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footer5.xml" ContentType="application/vnd.openxmlformats-officedocument.wordprocessingml.footer+xml"/>
  <Override PartName="/word/charts/chart4.xml" ContentType="application/vnd.openxmlformats-officedocument.drawingml.chart+xml"/>
  <Override PartName="/word/drawings/drawing1.xml" ContentType="application/vnd.openxmlformats-officedocument.drawingml.chartshapes+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footer6.xml" ContentType="application/vnd.openxmlformats-officedocument.wordprocessingml.footer+xml"/>
  <Override PartName="/word/footer7.xml" ContentType="application/vnd.openxmlformats-officedocument.wordprocessingml.footer+xml"/>
  <Override PartName="/word/charts/chart9.xml" ContentType="application/vnd.openxmlformats-officedocument.drawingml.chart+xml"/>
  <Override PartName="/word/drawings/drawing2.xml" ContentType="application/vnd.openxmlformats-officedocument.drawingml.chartshapes+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6AA240A" w14:textId="5E3C48A0" w:rsidR="00523982" w:rsidRDefault="00523982" w:rsidP="00523982">
      <w:pPr>
        <w:widowControl w:val="0"/>
        <w:spacing w:after="0" w:line="240" w:lineRule="auto"/>
        <w:jc w:val="center"/>
        <w:rPr>
          <w:rFonts w:ascii="Times New Roman" w:eastAsia="Times New Roman" w:hAnsi="Times New Roman" w:cs="Times New Roman"/>
          <w:bCs/>
          <w:color w:val="000000"/>
          <w:sz w:val="28"/>
          <w:szCs w:val="28"/>
          <w:lang w:eastAsia="ru-RU"/>
        </w:rPr>
      </w:pPr>
      <w:bookmarkStart w:id="0" w:name="_GoBack"/>
      <w:bookmarkEnd w:id="0"/>
      <w:r w:rsidRPr="0021463F">
        <w:rPr>
          <w:rFonts w:ascii="Times New Roman" w:eastAsia="Times New Roman" w:hAnsi="Times New Roman" w:cs="Times New Roman"/>
          <w:bCs/>
          <w:color w:val="000000"/>
          <w:sz w:val="28"/>
          <w:szCs w:val="28"/>
          <w:lang w:eastAsia="ru-RU"/>
        </w:rPr>
        <w:t xml:space="preserve">Карагандинский </w:t>
      </w:r>
      <w:r>
        <w:rPr>
          <w:rFonts w:ascii="Times New Roman" w:eastAsia="Times New Roman" w:hAnsi="Times New Roman" w:cs="Times New Roman"/>
          <w:bCs/>
          <w:color w:val="000000"/>
          <w:sz w:val="28"/>
          <w:szCs w:val="28"/>
          <w:lang w:eastAsia="ru-RU"/>
        </w:rPr>
        <w:t xml:space="preserve">национальный исследовательский </w:t>
      </w:r>
      <w:r w:rsidRPr="0021463F">
        <w:rPr>
          <w:rFonts w:ascii="Times New Roman" w:eastAsia="Times New Roman" w:hAnsi="Times New Roman" w:cs="Times New Roman"/>
          <w:bCs/>
          <w:color w:val="000000"/>
          <w:sz w:val="28"/>
          <w:szCs w:val="28"/>
          <w:lang w:eastAsia="ru-RU"/>
        </w:rPr>
        <w:t xml:space="preserve">университет </w:t>
      </w:r>
    </w:p>
    <w:p w14:paraId="183550C7" w14:textId="77777777" w:rsidR="00523982" w:rsidRPr="0021463F" w:rsidRDefault="00523982" w:rsidP="00523982">
      <w:pPr>
        <w:widowControl w:val="0"/>
        <w:spacing w:after="0" w:line="240" w:lineRule="auto"/>
        <w:jc w:val="center"/>
        <w:rPr>
          <w:rFonts w:ascii="Times New Roman" w:eastAsia="Times New Roman" w:hAnsi="Times New Roman" w:cs="Times New Roman"/>
          <w:bCs/>
          <w:color w:val="000000"/>
          <w:sz w:val="28"/>
          <w:szCs w:val="28"/>
          <w:lang w:eastAsia="ru-RU"/>
        </w:rPr>
      </w:pPr>
      <w:r w:rsidRPr="0021463F">
        <w:rPr>
          <w:rFonts w:ascii="Times New Roman" w:eastAsia="Times New Roman" w:hAnsi="Times New Roman" w:cs="Times New Roman"/>
          <w:bCs/>
          <w:color w:val="000000"/>
          <w:sz w:val="28"/>
          <w:szCs w:val="28"/>
          <w:lang w:eastAsia="ru-RU"/>
        </w:rPr>
        <w:t>имени академика Е.А. Букетова</w:t>
      </w:r>
    </w:p>
    <w:p w14:paraId="50689E29" w14:textId="77777777" w:rsidR="00523982" w:rsidRPr="0021463F" w:rsidRDefault="00523982" w:rsidP="00523982">
      <w:pPr>
        <w:widowControl w:val="0"/>
        <w:spacing w:after="0" w:line="240" w:lineRule="auto"/>
        <w:jc w:val="center"/>
        <w:rPr>
          <w:rFonts w:ascii="Times New Roman" w:eastAsia="Times New Roman" w:hAnsi="Times New Roman" w:cs="Times New Roman"/>
          <w:bCs/>
          <w:color w:val="000000"/>
          <w:sz w:val="28"/>
          <w:szCs w:val="28"/>
          <w:lang w:eastAsia="ru-RU"/>
        </w:rPr>
      </w:pPr>
    </w:p>
    <w:p w14:paraId="588869C1" w14:textId="77777777" w:rsidR="00523982" w:rsidRPr="0021463F" w:rsidRDefault="00523982" w:rsidP="00523982">
      <w:pPr>
        <w:widowControl w:val="0"/>
        <w:spacing w:after="0" w:line="240" w:lineRule="auto"/>
        <w:jc w:val="center"/>
        <w:rPr>
          <w:rFonts w:ascii="Times New Roman" w:eastAsia="Times New Roman" w:hAnsi="Times New Roman" w:cs="Times New Roman"/>
          <w:bCs/>
          <w:color w:val="000000"/>
          <w:sz w:val="28"/>
          <w:szCs w:val="28"/>
          <w:lang w:eastAsia="ru-RU"/>
        </w:rPr>
      </w:pPr>
    </w:p>
    <w:p w14:paraId="044DE94F" w14:textId="77777777" w:rsidR="00523982" w:rsidRPr="0021463F" w:rsidRDefault="00523982" w:rsidP="00523982">
      <w:pPr>
        <w:widowControl w:val="0"/>
        <w:spacing w:after="0" w:line="240" w:lineRule="auto"/>
        <w:jc w:val="center"/>
        <w:rPr>
          <w:rFonts w:ascii="Times New Roman" w:eastAsia="Times New Roman" w:hAnsi="Times New Roman" w:cs="Times New Roman"/>
          <w:bCs/>
          <w:color w:val="000000"/>
          <w:sz w:val="28"/>
          <w:szCs w:val="28"/>
          <w:lang w:eastAsia="ru-RU"/>
        </w:rPr>
      </w:pPr>
    </w:p>
    <w:p w14:paraId="3BFC2729" w14:textId="32F7F3DD" w:rsidR="00523982" w:rsidRPr="0021463F" w:rsidRDefault="00523982" w:rsidP="00523982">
      <w:pPr>
        <w:widowControl w:val="0"/>
        <w:spacing w:after="0" w:line="240" w:lineRule="auto"/>
        <w:rPr>
          <w:rFonts w:ascii="Times New Roman" w:eastAsia="Times New Roman" w:hAnsi="Times New Roman" w:cs="Times New Roman"/>
          <w:bCs/>
          <w:color w:val="000000"/>
          <w:sz w:val="28"/>
          <w:szCs w:val="28"/>
          <w:lang w:eastAsia="ru-RU"/>
        </w:rPr>
      </w:pPr>
      <w:r w:rsidRPr="0021463F">
        <w:rPr>
          <w:rFonts w:ascii="Times New Roman" w:eastAsia="Times New Roman" w:hAnsi="Times New Roman" w:cs="Times New Roman"/>
          <w:bCs/>
          <w:color w:val="000000"/>
          <w:sz w:val="28"/>
          <w:szCs w:val="28"/>
          <w:lang w:eastAsia="ru-RU"/>
        </w:rPr>
        <w:t>УДК 338.24:65.012.4:330.341.1(574)</w:t>
      </w:r>
      <w:r w:rsidRPr="0021463F">
        <w:rPr>
          <w:rFonts w:ascii="Times New Roman" w:eastAsia="Times New Roman" w:hAnsi="Times New Roman" w:cs="Times New Roman"/>
          <w:bCs/>
          <w:color w:val="000000"/>
          <w:sz w:val="28"/>
          <w:szCs w:val="28"/>
          <w:lang w:eastAsia="ru-RU"/>
        </w:rPr>
        <w:tab/>
      </w:r>
      <w:r w:rsidRPr="0021463F">
        <w:rPr>
          <w:rFonts w:ascii="Times New Roman" w:eastAsia="Times New Roman" w:hAnsi="Times New Roman" w:cs="Times New Roman"/>
          <w:bCs/>
          <w:color w:val="000000"/>
          <w:sz w:val="28"/>
          <w:szCs w:val="28"/>
          <w:lang w:eastAsia="ru-RU"/>
        </w:rPr>
        <w:tab/>
      </w:r>
      <w:r w:rsidRPr="0021463F">
        <w:rPr>
          <w:rFonts w:ascii="Times New Roman" w:eastAsia="Times New Roman" w:hAnsi="Times New Roman" w:cs="Times New Roman"/>
          <w:bCs/>
          <w:color w:val="000000"/>
          <w:sz w:val="28"/>
          <w:szCs w:val="28"/>
          <w:lang w:eastAsia="ru-RU"/>
        </w:rPr>
        <w:tab/>
      </w:r>
      <w:r w:rsidR="002B29E0">
        <w:rPr>
          <w:rFonts w:ascii="Times New Roman" w:eastAsia="Times New Roman" w:hAnsi="Times New Roman" w:cs="Times New Roman"/>
          <w:bCs/>
          <w:color w:val="000000"/>
          <w:sz w:val="28"/>
          <w:szCs w:val="28"/>
          <w:lang w:eastAsia="ru-RU"/>
        </w:rPr>
        <w:t xml:space="preserve">            </w:t>
      </w:r>
      <w:r w:rsidRPr="0021463F">
        <w:rPr>
          <w:rFonts w:ascii="Times New Roman" w:eastAsia="Times New Roman" w:hAnsi="Times New Roman" w:cs="Times New Roman"/>
          <w:bCs/>
          <w:color w:val="000000"/>
          <w:sz w:val="28"/>
          <w:szCs w:val="28"/>
          <w:lang w:eastAsia="ru-RU"/>
        </w:rPr>
        <w:t>На правах рукописи</w:t>
      </w:r>
    </w:p>
    <w:p w14:paraId="537710DB" w14:textId="77777777" w:rsidR="00523982" w:rsidRPr="0021463F" w:rsidRDefault="00523982" w:rsidP="00523982">
      <w:pPr>
        <w:widowControl w:val="0"/>
        <w:spacing w:after="0" w:line="240" w:lineRule="auto"/>
        <w:jc w:val="center"/>
        <w:rPr>
          <w:rFonts w:ascii="Times New Roman" w:eastAsia="Times New Roman" w:hAnsi="Times New Roman" w:cs="Times New Roman"/>
          <w:bCs/>
          <w:color w:val="000000"/>
          <w:sz w:val="28"/>
          <w:szCs w:val="28"/>
          <w:lang w:eastAsia="ru-RU"/>
        </w:rPr>
      </w:pPr>
    </w:p>
    <w:p w14:paraId="0889C540" w14:textId="77777777" w:rsidR="00523982" w:rsidRDefault="00523982" w:rsidP="00523982">
      <w:pPr>
        <w:widowControl w:val="0"/>
        <w:spacing w:after="0" w:line="240" w:lineRule="auto"/>
        <w:jc w:val="center"/>
        <w:rPr>
          <w:rFonts w:ascii="Times New Roman" w:eastAsia="Times New Roman" w:hAnsi="Times New Roman" w:cs="Times New Roman"/>
          <w:b/>
          <w:color w:val="000000"/>
          <w:sz w:val="28"/>
          <w:szCs w:val="28"/>
          <w:lang w:eastAsia="ru-RU"/>
        </w:rPr>
      </w:pPr>
    </w:p>
    <w:p w14:paraId="6C6E72EB" w14:textId="77777777" w:rsidR="002B29E0" w:rsidRPr="0021463F" w:rsidRDefault="002B29E0" w:rsidP="00523982">
      <w:pPr>
        <w:widowControl w:val="0"/>
        <w:spacing w:after="0" w:line="240" w:lineRule="auto"/>
        <w:jc w:val="center"/>
        <w:rPr>
          <w:rFonts w:ascii="Times New Roman" w:eastAsia="Times New Roman" w:hAnsi="Times New Roman" w:cs="Times New Roman"/>
          <w:b/>
          <w:color w:val="000000"/>
          <w:sz w:val="28"/>
          <w:szCs w:val="28"/>
          <w:lang w:eastAsia="ru-RU"/>
        </w:rPr>
      </w:pPr>
    </w:p>
    <w:p w14:paraId="2860EEFC" w14:textId="77777777" w:rsidR="00523982" w:rsidRPr="0021463F" w:rsidRDefault="00523982" w:rsidP="00523982">
      <w:pPr>
        <w:widowControl w:val="0"/>
        <w:spacing w:after="0" w:line="240" w:lineRule="auto"/>
        <w:jc w:val="center"/>
        <w:rPr>
          <w:rFonts w:ascii="Times New Roman" w:eastAsia="Times New Roman" w:hAnsi="Times New Roman" w:cs="Times New Roman"/>
          <w:b/>
          <w:color w:val="000000"/>
          <w:sz w:val="28"/>
          <w:szCs w:val="28"/>
          <w:lang w:eastAsia="ru-RU"/>
        </w:rPr>
      </w:pPr>
      <w:r w:rsidRPr="0021463F">
        <w:rPr>
          <w:rFonts w:ascii="Times New Roman" w:eastAsia="Times New Roman" w:hAnsi="Times New Roman" w:cs="Times New Roman"/>
          <w:b/>
          <w:color w:val="000000"/>
          <w:sz w:val="28"/>
          <w:szCs w:val="28"/>
          <w:lang w:eastAsia="ru-RU"/>
        </w:rPr>
        <w:t>ТОКСАМБАЕВА АЛУА БУРАШЕВНА</w:t>
      </w:r>
    </w:p>
    <w:p w14:paraId="29BCFF02" w14:textId="77777777" w:rsidR="00523982" w:rsidRPr="0021463F" w:rsidRDefault="00523982" w:rsidP="00523982">
      <w:pPr>
        <w:widowControl w:val="0"/>
        <w:spacing w:after="0" w:line="240" w:lineRule="auto"/>
        <w:jc w:val="center"/>
        <w:rPr>
          <w:rFonts w:ascii="Times New Roman" w:eastAsia="Times New Roman" w:hAnsi="Times New Roman" w:cs="Times New Roman"/>
          <w:b/>
          <w:color w:val="000000"/>
          <w:sz w:val="28"/>
          <w:szCs w:val="28"/>
          <w:lang w:eastAsia="ru-RU"/>
        </w:rPr>
      </w:pPr>
    </w:p>
    <w:p w14:paraId="6DA55A57" w14:textId="77777777" w:rsidR="00523982" w:rsidRPr="0021463F" w:rsidRDefault="00523982" w:rsidP="00523982">
      <w:pPr>
        <w:widowControl w:val="0"/>
        <w:spacing w:after="0" w:line="240" w:lineRule="auto"/>
        <w:jc w:val="center"/>
        <w:rPr>
          <w:rFonts w:ascii="Times New Roman" w:eastAsia="Times New Roman" w:hAnsi="Times New Roman" w:cs="Times New Roman"/>
          <w:b/>
          <w:color w:val="000000"/>
          <w:sz w:val="28"/>
          <w:szCs w:val="28"/>
          <w:lang w:eastAsia="ru-RU"/>
        </w:rPr>
      </w:pPr>
    </w:p>
    <w:p w14:paraId="7B87BD61" w14:textId="77777777" w:rsidR="00523982" w:rsidRPr="0021463F" w:rsidRDefault="00523982" w:rsidP="00523982">
      <w:pPr>
        <w:widowControl w:val="0"/>
        <w:spacing w:after="0" w:line="240" w:lineRule="auto"/>
        <w:jc w:val="center"/>
        <w:rPr>
          <w:rFonts w:ascii="Times New Roman" w:eastAsia="Times New Roman" w:hAnsi="Times New Roman" w:cs="Times New Roman"/>
          <w:b/>
          <w:color w:val="000000"/>
          <w:sz w:val="28"/>
          <w:szCs w:val="28"/>
          <w:lang w:eastAsia="ru-RU"/>
        </w:rPr>
      </w:pPr>
    </w:p>
    <w:p w14:paraId="3F46852E" w14:textId="6D533BE6" w:rsidR="00523982" w:rsidRPr="0021463F" w:rsidRDefault="00523982" w:rsidP="00523982">
      <w:pPr>
        <w:widowControl w:val="0"/>
        <w:spacing w:after="0" w:line="240" w:lineRule="auto"/>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Организационно</w:t>
      </w:r>
      <w:r w:rsidRPr="0021463F">
        <w:rPr>
          <w:rFonts w:ascii="Times New Roman" w:eastAsia="Times New Roman" w:hAnsi="Times New Roman" w:cs="Times New Roman"/>
          <w:b/>
          <w:color w:val="000000"/>
          <w:sz w:val="28"/>
          <w:szCs w:val="28"/>
          <w:lang w:eastAsia="ru-RU"/>
        </w:rPr>
        <w:t>-экономическ</w:t>
      </w:r>
      <w:r>
        <w:rPr>
          <w:rFonts w:ascii="Times New Roman" w:eastAsia="Times New Roman" w:hAnsi="Times New Roman" w:cs="Times New Roman"/>
          <w:b/>
          <w:color w:val="000000"/>
          <w:sz w:val="28"/>
          <w:szCs w:val="28"/>
          <w:lang w:eastAsia="ru-RU"/>
        </w:rPr>
        <w:t>ий</w:t>
      </w:r>
      <w:r w:rsidRPr="0021463F">
        <w:rPr>
          <w:rFonts w:ascii="Times New Roman" w:eastAsia="Times New Roman" w:hAnsi="Times New Roman" w:cs="Times New Roman"/>
          <w:b/>
          <w:color w:val="000000"/>
          <w:sz w:val="28"/>
          <w:szCs w:val="28"/>
          <w:lang w:eastAsia="ru-RU"/>
        </w:rPr>
        <w:t xml:space="preserve"> механизм коммерциализации инноваций </w:t>
      </w:r>
      <w:r>
        <w:rPr>
          <w:rFonts w:ascii="Times New Roman" w:eastAsia="Times New Roman" w:hAnsi="Times New Roman" w:cs="Times New Roman"/>
          <w:b/>
          <w:color w:val="000000"/>
          <w:sz w:val="28"/>
          <w:szCs w:val="28"/>
          <w:lang w:eastAsia="ru-RU"/>
        </w:rPr>
        <w:t>в промышленности</w:t>
      </w:r>
      <w:r w:rsidRPr="0021463F">
        <w:rPr>
          <w:rFonts w:ascii="Times New Roman" w:eastAsia="Times New Roman" w:hAnsi="Times New Roman" w:cs="Times New Roman"/>
          <w:b/>
          <w:color w:val="000000"/>
          <w:sz w:val="28"/>
          <w:szCs w:val="28"/>
          <w:lang w:eastAsia="ru-RU"/>
        </w:rPr>
        <w:t xml:space="preserve"> Казахстан</w:t>
      </w:r>
      <w:r>
        <w:rPr>
          <w:rFonts w:ascii="Times New Roman" w:eastAsia="Times New Roman" w:hAnsi="Times New Roman" w:cs="Times New Roman"/>
          <w:b/>
          <w:color w:val="000000"/>
          <w:sz w:val="28"/>
          <w:szCs w:val="28"/>
          <w:lang w:eastAsia="ru-RU"/>
        </w:rPr>
        <w:t>а: барьеры развития и пути совершенствования</w:t>
      </w:r>
    </w:p>
    <w:p w14:paraId="0F7012C6" w14:textId="77777777" w:rsidR="00523982" w:rsidRPr="0021463F" w:rsidRDefault="00523982" w:rsidP="00523982">
      <w:pPr>
        <w:widowControl w:val="0"/>
        <w:spacing w:after="0" w:line="240" w:lineRule="auto"/>
        <w:jc w:val="center"/>
        <w:rPr>
          <w:rFonts w:ascii="Times New Roman" w:eastAsia="Times New Roman" w:hAnsi="Times New Roman" w:cs="Times New Roman"/>
          <w:b/>
          <w:color w:val="000000"/>
          <w:sz w:val="28"/>
          <w:szCs w:val="28"/>
          <w:lang w:eastAsia="ru-RU"/>
        </w:rPr>
      </w:pPr>
    </w:p>
    <w:p w14:paraId="598D0055" w14:textId="77777777" w:rsidR="00523982" w:rsidRDefault="00523982" w:rsidP="00523982">
      <w:pPr>
        <w:widowControl w:val="0"/>
        <w:spacing w:after="0" w:line="240" w:lineRule="auto"/>
        <w:jc w:val="center"/>
        <w:rPr>
          <w:rFonts w:ascii="Times New Roman" w:eastAsia="Times New Roman" w:hAnsi="Times New Roman" w:cs="Times New Roman"/>
          <w:bCs/>
          <w:color w:val="000000"/>
          <w:sz w:val="28"/>
          <w:szCs w:val="28"/>
          <w:lang w:eastAsia="ru-RU"/>
        </w:rPr>
      </w:pPr>
    </w:p>
    <w:p w14:paraId="2D2DE5DC" w14:textId="77777777" w:rsidR="002B29E0" w:rsidRPr="0021463F" w:rsidRDefault="002B29E0" w:rsidP="00523982">
      <w:pPr>
        <w:widowControl w:val="0"/>
        <w:spacing w:after="0" w:line="240" w:lineRule="auto"/>
        <w:jc w:val="center"/>
        <w:rPr>
          <w:rFonts w:ascii="Times New Roman" w:eastAsia="Times New Roman" w:hAnsi="Times New Roman" w:cs="Times New Roman"/>
          <w:bCs/>
          <w:color w:val="000000"/>
          <w:sz w:val="28"/>
          <w:szCs w:val="28"/>
          <w:lang w:eastAsia="ru-RU"/>
        </w:rPr>
      </w:pPr>
    </w:p>
    <w:p w14:paraId="1152A4E2" w14:textId="77777777" w:rsidR="00523982" w:rsidRPr="0021463F" w:rsidRDefault="00523982" w:rsidP="00523982">
      <w:pPr>
        <w:widowControl w:val="0"/>
        <w:spacing w:after="0" w:line="240" w:lineRule="auto"/>
        <w:jc w:val="center"/>
        <w:rPr>
          <w:rFonts w:ascii="Times New Roman" w:eastAsia="Times New Roman" w:hAnsi="Times New Roman" w:cs="Times New Roman"/>
          <w:bCs/>
          <w:color w:val="000000"/>
          <w:sz w:val="28"/>
          <w:szCs w:val="28"/>
          <w:lang w:eastAsia="ru-RU"/>
        </w:rPr>
      </w:pPr>
      <w:r w:rsidRPr="0021463F">
        <w:rPr>
          <w:rFonts w:ascii="Times New Roman" w:eastAsia="Times New Roman" w:hAnsi="Times New Roman" w:cs="Times New Roman"/>
          <w:bCs/>
          <w:color w:val="000000"/>
          <w:sz w:val="28"/>
          <w:szCs w:val="28"/>
          <w:lang w:eastAsia="ru-RU"/>
        </w:rPr>
        <w:t>8</w:t>
      </w:r>
      <w:r w:rsidRPr="0021463F">
        <w:rPr>
          <w:rFonts w:ascii="Times New Roman" w:eastAsia="Times New Roman" w:hAnsi="Times New Roman" w:cs="Times New Roman"/>
          <w:bCs/>
          <w:color w:val="000000"/>
          <w:sz w:val="28"/>
          <w:szCs w:val="28"/>
          <w:lang w:val="en-US" w:eastAsia="ru-RU"/>
        </w:rPr>
        <w:t>D</w:t>
      </w:r>
      <w:r w:rsidRPr="00FA3CA1">
        <w:rPr>
          <w:rFonts w:ascii="Times New Roman" w:eastAsia="Times New Roman" w:hAnsi="Times New Roman" w:cs="Times New Roman"/>
          <w:bCs/>
          <w:color w:val="000000"/>
          <w:sz w:val="28"/>
          <w:szCs w:val="28"/>
          <w:lang w:eastAsia="ru-RU"/>
        </w:rPr>
        <w:t xml:space="preserve">04101 – </w:t>
      </w:r>
      <w:r w:rsidRPr="0021463F">
        <w:rPr>
          <w:rFonts w:ascii="Times New Roman" w:eastAsia="Times New Roman" w:hAnsi="Times New Roman" w:cs="Times New Roman"/>
          <w:bCs/>
          <w:color w:val="000000"/>
          <w:sz w:val="28"/>
          <w:szCs w:val="28"/>
          <w:lang w:eastAsia="ru-RU"/>
        </w:rPr>
        <w:t>Экономика</w:t>
      </w:r>
    </w:p>
    <w:p w14:paraId="2A8C2A13" w14:textId="77777777" w:rsidR="00523982" w:rsidRPr="0021463F" w:rsidRDefault="00523982" w:rsidP="00523982">
      <w:pPr>
        <w:widowControl w:val="0"/>
        <w:spacing w:after="0" w:line="240" w:lineRule="auto"/>
        <w:jc w:val="center"/>
        <w:rPr>
          <w:rFonts w:ascii="Times New Roman" w:eastAsia="Times New Roman" w:hAnsi="Times New Roman" w:cs="Times New Roman"/>
          <w:bCs/>
          <w:color w:val="000000"/>
          <w:sz w:val="28"/>
          <w:szCs w:val="28"/>
          <w:lang w:eastAsia="ru-RU"/>
        </w:rPr>
      </w:pPr>
    </w:p>
    <w:p w14:paraId="5E36E8AD" w14:textId="77777777" w:rsidR="00523982" w:rsidRDefault="00523982" w:rsidP="00523982">
      <w:pPr>
        <w:widowControl w:val="0"/>
        <w:spacing w:after="0" w:line="240" w:lineRule="auto"/>
        <w:jc w:val="center"/>
        <w:rPr>
          <w:rFonts w:ascii="Times New Roman" w:eastAsia="Times New Roman" w:hAnsi="Times New Roman" w:cs="Times New Roman"/>
          <w:bCs/>
          <w:sz w:val="28"/>
          <w:szCs w:val="28"/>
          <w:lang w:eastAsia="ru-RU"/>
        </w:rPr>
      </w:pPr>
    </w:p>
    <w:p w14:paraId="54D7F3C6" w14:textId="77777777" w:rsidR="002B29E0" w:rsidRPr="0021463F" w:rsidRDefault="002B29E0" w:rsidP="00523982">
      <w:pPr>
        <w:widowControl w:val="0"/>
        <w:spacing w:after="0" w:line="240" w:lineRule="auto"/>
        <w:jc w:val="center"/>
        <w:rPr>
          <w:rFonts w:ascii="Times New Roman" w:eastAsia="Times New Roman" w:hAnsi="Times New Roman" w:cs="Times New Roman"/>
          <w:bCs/>
          <w:sz w:val="28"/>
          <w:szCs w:val="28"/>
          <w:lang w:eastAsia="ru-RU"/>
        </w:rPr>
      </w:pPr>
    </w:p>
    <w:p w14:paraId="7B892383" w14:textId="77777777" w:rsidR="00523982" w:rsidRPr="0021463F" w:rsidRDefault="00523982" w:rsidP="00523982">
      <w:pPr>
        <w:widowControl w:val="0"/>
        <w:spacing w:after="0" w:line="240" w:lineRule="auto"/>
        <w:jc w:val="center"/>
        <w:rPr>
          <w:rFonts w:ascii="Times New Roman" w:eastAsia="Times New Roman" w:hAnsi="Times New Roman" w:cs="Times New Roman"/>
          <w:bCs/>
          <w:sz w:val="28"/>
          <w:szCs w:val="28"/>
          <w:lang w:eastAsia="ru-RU"/>
        </w:rPr>
      </w:pPr>
      <w:r w:rsidRPr="0021463F">
        <w:rPr>
          <w:rFonts w:ascii="Times New Roman" w:eastAsia="Times New Roman" w:hAnsi="Times New Roman" w:cs="Times New Roman"/>
          <w:bCs/>
          <w:sz w:val="28"/>
          <w:szCs w:val="28"/>
          <w:lang w:eastAsia="ru-RU"/>
        </w:rPr>
        <w:t xml:space="preserve">Диссертация на соискание степени </w:t>
      </w:r>
    </w:p>
    <w:p w14:paraId="572463A8" w14:textId="77777777" w:rsidR="00523982" w:rsidRPr="0021463F" w:rsidRDefault="00523982" w:rsidP="00523982">
      <w:pPr>
        <w:widowControl w:val="0"/>
        <w:spacing w:after="0" w:line="240" w:lineRule="auto"/>
        <w:jc w:val="center"/>
        <w:rPr>
          <w:rFonts w:ascii="Times New Roman" w:eastAsia="Times New Roman" w:hAnsi="Times New Roman" w:cs="Times New Roman"/>
          <w:bCs/>
          <w:sz w:val="28"/>
          <w:szCs w:val="28"/>
          <w:lang w:eastAsia="ru-RU"/>
        </w:rPr>
      </w:pPr>
      <w:r w:rsidRPr="0021463F">
        <w:rPr>
          <w:rFonts w:ascii="Times New Roman" w:eastAsia="Times New Roman" w:hAnsi="Times New Roman" w:cs="Times New Roman"/>
          <w:bCs/>
          <w:sz w:val="28"/>
          <w:szCs w:val="28"/>
          <w:lang w:eastAsia="ru-RU"/>
        </w:rPr>
        <w:t>доктора философии (PhD)</w:t>
      </w:r>
    </w:p>
    <w:p w14:paraId="2A1002AB" w14:textId="77777777" w:rsidR="00523982" w:rsidRPr="0021463F" w:rsidRDefault="00523982" w:rsidP="00523982">
      <w:pPr>
        <w:widowControl w:val="0"/>
        <w:spacing w:after="0" w:line="240" w:lineRule="auto"/>
        <w:jc w:val="center"/>
        <w:rPr>
          <w:rFonts w:ascii="Times New Roman" w:eastAsia="Times New Roman" w:hAnsi="Times New Roman" w:cs="Times New Roman"/>
          <w:bCs/>
          <w:sz w:val="28"/>
          <w:szCs w:val="28"/>
          <w:lang w:eastAsia="ru-RU"/>
        </w:rPr>
      </w:pPr>
    </w:p>
    <w:p w14:paraId="00CBFCF8" w14:textId="77777777" w:rsidR="00523982" w:rsidRPr="0021463F" w:rsidRDefault="00523982" w:rsidP="00523982">
      <w:pPr>
        <w:widowControl w:val="0"/>
        <w:spacing w:after="0" w:line="240" w:lineRule="auto"/>
        <w:jc w:val="center"/>
        <w:rPr>
          <w:rFonts w:ascii="Times New Roman" w:eastAsia="Times New Roman" w:hAnsi="Times New Roman" w:cs="Times New Roman"/>
          <w:bCs/>
          <w:sz w:val="28"/>
          <w:szCs w:val="28"/>
          <w:lang w:eastAsia="ru-RU"/>
        </w:rPr>
      </w:pPr>
    </w:p>
    <w:p w14:paraId="2CB475EF" w14:textId="77777777" w:rsidR="00523982" w:rsidRPr="0021463F" w:rsidRDefault="00523982" w:rsidP="00523982">
      <w:pPr>
        <w:widowControl w:val="0"/>
        <w:spacing w:after="0" w:line="240" w:lineRule="auto"/>
        <w:jc w:val="right"/>
        <w:rPr>
          <w:rFonts w:ascii="Times New Roman" w:eastAsia="Times New Roman" w:hAnsi="Times New Roman" w:cs="Times New Roman"/>
          <w:b/>
          <w:sz w:val="28"/>
          <w:szCs w:val="28"/>
          <w:lang w:eastAsia="ru-RU"/>
        </w:rPr>
      </w:pPr>
    </w:p>
    <w:p w14:paraId="221D2260" w14:textId="24F2F4D9" w:rsidR="00523982" w:rsidRPr="002B29E0" w:rsidRDefault="002B29E0" w:rsidP="00523982">
      <w:pPr>
        <w:widowControl w:val="0"/>
        <w:spacing w:after="0" w:line="240" w:lineRule="auto"/>
        <w:jc w:val="right"/>
        <w:rPr>
          <w:rFonts w:ascii="Times New Roman" w:eastAsia="Times New Roman" w:hAnsi="Times New Roman" w:cs="Times New Roman"/>
          <w:sz w:val="28"/>
          <w:szCs w:val="28"/>
          <w:lang w:eastAsia="ru-RU"/>
        </w:rPr>
      </w:pPr>
      <w:r w:rsidRPr="002B29E0">
        <w:rPr>
          <w:rFonts w:ascii="Times New Roman" w:eastAsia="Times New Roman" w:hAnsi="Times New Roman" w:cs="Times New Roman"/>
          <w:sz w:val="28"/>
          <w:szCs w:val="28"/>
          <w:lang w:eastAsia="ru-RU"/>
        </w:rPr>
        <w:t>Научные консультанты</w:t>
      </w:r>
    </w:p>
    <w:p w14:paraId="17A7F8EF" w14:textId="77777777" w:rsidR="002B29E0" w:rsidRDefault="00523982" w:rsidP="00523982">
      <w:pPr>
        <w:widowControl w:val="0"/>
        <w:spacing w:after="0" w:line="240" w:lineRule="auto"/>
        <w:jc w:val="right"/>
        <w:rPr>
          <w:rFonts w:ascii="Times New Roman" w:eastAsia="Times New Roman" w:hAnsi="Times New Roman" w:cs="Times New Roman"/>
          <w:bCs/>
          <w:sz w:val="28"/>
          <w:szCs w:val="28"/>
          <w:lang w:eastAsia="ru-RU"/>
        </w:rPr>
      </w:pPr>
      <w:r w:rsidRPr="0021463F">
        <w:rPr>
          <w:rFonts w:ascii="Times New Roman" w:eastAsia="Times New Roman" w:hAnsi="Times New Roman" w:cs="Times New Roman"/>
          <w:bCs/>
          <w:sz w:val="28"/>
          <w:szCs w:val="28"/>
          <w:lang w:eastAsia="ru-RU"/>
        </w:rPr>
        <w:t xml:space="preserve">кандидат экономических наук, </w:t>
      </w:r>
    </w:p>
    <w:p w14:paraId="4D49DC22" w14:textId="77777777" w:rsidR="002B29E0" w:rsidRDefault="00523982" w:rsidP="00523982">
      <w:pPr>
        <w:widowControl w:val="0"/>
        <w:spacing w:after="0" w:line="240" w:lineRule="auto"/>
        <w:jc w:val="right"/>
        <w:rPr>
          <w:rFonts w:ascii="Times New Roman" w:eastAsia="Times New Roman" w:hAnsi="Times New Roman" w:cs="Times New Roman"/>
          <w:bCs/>
          <w:sz w:val="28"/>
          <w:szCs w:val="28"/>
          <w:lang w:eastAsia="ru-RU"/>
        </w:rPr>
      </w:pPr>
      <w:r w:rsidRPr="0021463F">
        <w:rPr>
          <w:rFonts w:ascii="Times New Roman" w:eastAsia="Times New Roman" w:hAnsi="Times New Roman" w:cs="Times New Roman"/>
          <w:bCs/>
          <w:sz w:val="28"/>
          <w:szCs w:val="28"/>
          <w:lang w:eastAsia="ru-RU"/>
        </w:rPr>
        <w:t xml:space="preserve">профессор </w:t>
      </w:r>
    </w:p>
    <w:p w14:paraId="52BC85F7" w14:textId="26741C65" w:rsidR="00523982" w:rsidRPr="0021463F" w:rsidRDefault="002B29E0" w:rsidP="00523982">
      <w:pPr>
        <w:widowControl w:val="0"/>
        <w:spacing w:after="0" w:line="240" w:lineRule="auto"/>
        <w:jc w:val="right"/>
        <w:rPr>
          <w:rFonts w:ascii="Times New Roman" w:eastAsia="Times New Roman" w:hAnsi="Times New Roman" w:cs="Times New Roman"/>
          <w:bCs/>
          <w:sz w:val="28"/>
          <w:szCs w:val="28"/>
          <w:lang w:eastAsia="ru-RU"/>
        </w:rPr>
      </w:pPr>
      <w:r w:rsidRPr="0021463F">
        <w:rPr>
          <w:rFonts w:ascii="Times New Roman" w:eastAsia="Times New Roman" w:hAnsi="Times New Roman" w:cs="Times New Roman"/>
          <w:bCs/>
          <w:sz w:val="28"/>
          <w:szCs w:val="28"/>
          <w:lang w:eastAsia="ru-RU"/>
        </w:rPr>
        <w:t>Д.Г.</w:t>
      </w:r>
      <w:r>
        <w:rPr>
          <w:rFonts w:ascii="Times New Roman" w:eastAsia="Times New Roman" w:hAnsi="Times New Roman" w:cs="Times New Roman"/>
          <w:bCs/>
          <w:sz w:val="28"/>
          <w:szCs w:val="28"/>
          <w:lang w:eastAsia="ru-RU"/>
        </w:rPr>
        <w:t xml:space="preserve"> </w:t>
      </w:r>
      <w:r w:rsidR="00523982" w:rsidRPr="0021463F">
        <w:rPr>
          <w:rFonts w:ascii="Times New Roman" w:eastAsia="Times New Roman" w:hAnsi="Times New Roman" w:cs="Times New Roman"/>
          <w:bCs/>
          <w:sz w:val="28"/>
          <w:szCs w:val="28"/>
          <w:lang w:eastAsia="ru-RU"/>
        </w:rPr>
        <w:t xml:space="preserve">Мамраева </w:t>
      </w:r>
    </w:p>
    <w:p w14:paraId="256C490F" w14:textId="77777777" w:rsidR="00523982" w:rsidRPr="0021463F" w:rsidRDefault="00523982" w:rsidP="00523982">
      <w:pPr>
        <w:widowControl w:val="0"/>
        <w:spacing w:after="0" w:line="240" w:lineRule="auto"/>
        <w:jc w:val="right"/>
        <w:rPr>
          <w:rFonts w:ascii="Times New Roman" w:eastAsia="Times New Roman" w:hAnsi="Times New Roman" w:cs="Times New Roman"/>
          <w:bCs/>
          <w:sz w:val="28"/>
          <w:szCs w:val="28"/>
          <w:lang w:eastAsia="ru-RU"/>
        </w:rPr>
      </w:pPr>
    </w:p>
    <w:p w14:paraId="4F72053D" w14:textId="77777777" w:rsidR="002B29E0" w:rsidRDefault="00523982" w:rsidP="00523982">
      <w:pPr>
        <w:widowControl w:val="0"/>
        <w:spacing w:after="0" w:line="240" w:lineRule="auto"/>
        <w:jc w:val="right"/>
        <w:rPr>
          <w:rFonts w:ascii="Times New Roman" w:eastAsia="Times New Roman" w:hAnsi="Times New Roman" w:cs="Times New Roman"/>
          <w:bCs/>
          <w:sz w:val="28"/>
          <w:szCs w:val="28"/>
          <w:lang w:eastAsia="ru-RU"/>
        </w:rPr>
      </w:pPr>
      <w:r w:rsidRPr="0021463F">
        <w:rPr>
          <w:rFonts w:ascii="Times New Roman" w:eastAsia="Times New Roman" w:hAnsi="Times New Roman" w:cs="Times New Roman"/>
          <w:bCs/>
          <w:sz w:val="28"/>
          <w:szCs w:val="28"/>
          <w:lang w:eastAsia="ru-RU"/>
        </w:rPr>
        <w:t xml:space="preserve">доктор экономических наук, </w:t>
      </w:r>
    </w:p>
    <w:p w14:paraId="004DF528" w14:textId="77777777" w:rsidR="002B29E0" w:rsidRDefault="00523982" w:rsidP="00523982">
      <w:pPr>
        <w:widowControl w:val="0"/>
        <w:spacing w:after="0" w:line="240" w:lineRule="auto"/>
        <w:jc w:val="right"/>
        <w:rPr>
          <w:rFonts w:ascii="Times New Roman" w:eastAsia="Times New Roman" w:hAnsi="Times New Roman" w:cs="Times New Roman"/>
          <w:bCs/>
          <w:sz w:val="28"/>
          <w:szCs w:val="28"/>
          <w:lang w:eastAsia="ru-RU"/>
        </w:rPr>
      </w:pPr>
      <w:r w:rsidRPr="0021463F">
        <w:rPr>
          <w:rFonts w:ascii="Times New Roman" w:eastAsia="Times New Roman" w:hAnsi="Times New Roman" w:cs="Times New Roman"/>
          <w:bCs/>
          <w:sz w:val="28"/>
          <w:szCs w:val="28"/>
          <w:lang w:eastAsia="ru-RU"/>
        </w:rPr>
        <w:t xml:space="preserve">профессор </w:t>
      </w:r>
    </w:p>
    <w:p w14:paraId="463B8B08" w14:textId="18889D73" w:rsidR="00523982" w:rsidRPr="0021463F" w:rsidRDefault="002B29E0" w:rsidP="00523982">
      <w:pPr>
        <w:widowControl w:val="0"/>
        <w:spacing w:after="0" w:line="240" w:lineRule="auto"/>
        <w:jc w:val="right"/>
        <w:rPr>
          <w:rFonts w:ascii="Times New Roman" w:eastAsia="Times New Roman" w:hAnsi="Times New Roman" w:cs="Times New Roman"/>
          <w:bCs/>
          <w:sz w:val="28"/>
          <w:szCs w:val="28"/>
          <w:lang w:eastAsia="ru-RU"/>
        </w:rPr>
      </w:pPr>
      <w:r w:rsidRPr="0021463F">
        <w:rPr>
          <w:rFonts w:ascii="Times New Roman" w:eastAsia="Times New Roman" w:hAnsi="Times New Roman" w:cs="Times New Roman"/>
          <w:bCs/>
          <w:sz w:val="28"/>
          <w:szCs w:val="28"/>
          <w:lang w:eastAsia="ru-RU"/>
        </w:rPr>
        <w:t xml:space="preserve">Л.А. </w:t>
      </w:r>
      <w:r w:rsidR="00523982" w:rsidRPr="0021463F">
        <w:rPr>
          <w:rFonts w:ascii="Times New Roman" w:eastAsia="Times New Roman" w:hAnsi="Times New Roman" w:cs="Times New Roman"/>
          <w:bCs/>
          <w:sz w:val="28"/>
          <w:szCs w:val="28"/>
          <w:lang w:eastAsia="ru-RU"/>
        </w:rPr>
        <w:t xml:space="preserve">Родина </w:t>
      </w:r>
    </w:p>
    <w:p w14:paraId="75518FCA" w14:textId="77777777" w:rsidR="00523982" w:rsidRPr="0021463F" w:rsidRDefault="00523982" w:rsidP="00523982">
      <w:pPr>
        <w:widowControl w:val="0"/>
        <w:spacing w:after="0" w:line="240" w:lineRule="auto"/>
        <w:jc w:val="right"/>
        <w:rPr>
          <w:rFonts w:ascii="Times New Roman" w:eastAsia="Times New Roman" w:hAnsi="Times New Roman" w:cs="Times New Roman"/>
          <w:bCs/>
          <w:sz w:val="28"/>
          <w:szCs w:val="28"/>
          <w:lang w:eastAsia="ru-RU"/>
        </w:rPr>
      </w:pPr>
      <w:r w:rsidRPr="0021463F">
        <w:rPr>
          <w:rFonts w:ascii="Times New Roman" w:eastAsia="Times New Roman" w:hAnsi="Times New Roman" w:cs="Times New Roman"/>
          <w:bCs/>
          <w:sz w:val="28"/>
          <w:szCs w:val="28"/>
          <w:lang w:eastAsia="ru-RU"/>
        </w:rPr>
        <w:t>(Российская Федерация)</w:t>
      </w:r>
    </w:p>
    <w:p w14:paraId="55062913" w14:textId="77777777" w:rsidR="00523982" w:rsidRPr="0021463F" w:rsidRDefault="00523982" w:rsidP="00523982">
      <w:pPr>
        <w:widowControl w:val="0"/>
        <w:spacing w:after="0" w:line="240" w:lineRule="auto"/>
        <w:jc w:val="right"/>
        <w:rPr>
          <w:rFonts w:ascii="Times New Roman" w:eastAsia="Times New Roman" w:hAnsi="Times New Roman" w:cs="Times New Roman"/>
          <w:bCs/>
          <w:sz w:val="28"/>
          <w:szCs w:val="28"/>
          <w:lang w:eastAsia="ru-RU"/>
        </w:rPr>
      </w:pPr>
    </w:p>
    <w:p w14:paraId="68629EEF" w14:textId="77777777" w:rsidR="00523982" w:rsidRPr="0021463F" w:rsidRDefault="00523982" w:rsidP="00523982">
      <w:pPr>
        <w:widowControl w:val="0"/>
        <w:spacing w:after="0" w:line="240" w:lineRule="auto"/>
        <w:jc w:val="center"/>
        <w:rPr>
          <w:rFonts w:ascii="Times New Roman" w:eastAsia="Times New Roman" w:hAnsi="Times New Roman" w:cs="Times New Roman"/>
          <w:bCs/>
          <w:sz w:val="28"/>
          <w:szCs w:val="28"/>
          <w:lang w:eastAsia="ru-RU"/>
        </w:rPr>
      </w:pPr>
    </w:p>
    <w:p w14:paraId="2A781948" w14:textId="77777777" w:rsidR="00523982" w:rsidRDefault="00523982" w:rsidP="00523982">
      <w:pPr>
        <w:widowControl w:val="0"/>
        <w:spacing w:after="0" w:line="240" w:lineRule="auto"/>
        <w:jc w:val="center"/>
        <w:rPr>
          <w:rFonts w:ascii="Times New Roman" w:eastAsia="Times New Roman" w:hAnsi="Times New Roman" w:cs="Times New Roman"/>
          <w:bCs/>
          <w:sz w:val="28"/>
          <w:szCs w:val="28"/>
          <w:lang w:eastAsia="ru-RU"/>
        </w:rPr>
      </w:pPr>
    </w:p>
    <w:p w14:paraId="4C0CF4CE" w14:textId="77777777" w:rsidR="002B29E0" w:rsidRDefault="002B29E0" w:rsidP="00523982">
      <w:pPr>
        <w:widowControl w:val="0"/>
        <w:spacing w:after="0" w:line="240" w:lineRule="auto"/>
        <w:jc w:val="center"/>
        <w:rPr>
          <w:rFonts w:ascii="Times New Roman" w:eastAsia="Times New Roman" w:hAnsi="Times New Roman" w:cs="Times New Roman"/>
          <w:bCs/>
          <w:sz w:val="28"/>
          <w:szCs w:val="28"/>
          <w:lang w:eastAsia="ru-RU"/>
        </w:rPr>
      </w:pPr>
    </w:p>
    <w:p w14:paraId="5C6EAC8E" w14:textId="77777777" w:rsidR="00523982" w:rsidRPr="0021463F" w:rsidRDefault="00523982" w:rsidP="00523982">
      <w:pPr>
        <w:widowControl w:val="0"/>
        <w:spacing w:after="0" w:line="240" w:lineRule="auto"/>
        <w:jc w:val="center"/>
        <w:rPr>
          <w:rFonts w:ascii="Times New Roman" w:eastAsia="Times New Roman" w:hAnsi="Times New Roman" w:cs="Times New Roman"/>
          <w:bCs/>
          <w:sz w:val="28"/>
          <w:szCs w:val="28"/>
          <w:lang w:eastAsia="ru-RU"/>
        </w:rPr>
      </w:pPr>
    </w:p>
    <w:p w14:paraId="1CDEB5C7" w14:textId="77777777" w:rsidR="00523982" w:rsidRPr="0021463F" w:rsidRDefault="00523982" w:rsidP="00523982">
      <w:pPr>
        <w:widowControl w:val="0"/>
        <w:spacing w:after="0" w:line="240" w:lineRule="auto"/>
        <w:jc w:val="center"/>
        <w:rPr>
          <w:rFonts w:ascii="Times New Roman" w:eastAsia="Times New Roman" w:hAnsi="Times New Roman" w:cs="Times New Roman"/>
          <w:bCs/>
          <w:sz w:val="28"/>
          <w:szCs w:val="28"/>
          <w:lang w:eastAsia="ru-RU"/>
        </w:rPr>
      </w:pPr>
      <w:r w:rsidRPr="0021463F">
        <w:rPr>
          <w:rFonts w:ascii="Times New Roman" w:eastAsia="Times New Roman" w:hAnsi="Times New Roman" w:cs="Times New Roman"/>
          <w:bCs/>
          <w:sz w:val="28"/>
          <w:szCs w:val="28"/>
          <w:lang w:eastAsia="ru-RU"/>
        </w:rPr>
        <w:t>Республика Казахстан</w:t>
      </w:r>
    </w:p>
    <w:p w14:paraId="26F0663E" w14:textId="77777777" w:rsidR="00523982" w:rsidRDefault="00523982" w:rsidP="00523982">
      <w:pPr>
        <w:widowControl w:val="0"/>
        <w:spacing w:after="0" w:line="240" w:lineRule="auto"/>
        <w:jc w:val="center"/>
        <w:rPr>
          <w:rFonts w:ascii="Times New Roman" w:eastAsia="Times New Roman" w:hAnsi="Times New Roman" w:cs="Times New Roman"/>
          <w:bCs/>
          <w:sz w:val="28"/>
          <w:szCs w:val="28"/>
          <w:lang w:eastAsia="ru-RU"/>
        </w:rPr>
      </w:pPr>
      <w:r w:rsidRPr="0021463F">
        <w:rPr>
          <w:rFonts w:ascii="Times New Roman" w:eastAsia="Times New Roman" w:hAnsi="Times New Roman" w:cs="Times New Roman"/>
          <w:bCs/>
          <w:sz w:val="28"/>
          <w:szCs w:val="28"/>
          <w:lang w:eastAsia="ru-RU"/>
        </w:rPr>
        <w:t>Караганда, 2025</w:t>
      </w:r>
    </w:p>
    <w:p w14:paraId="3A8588D9" w14:textId="49BB1AAF" w:rsidR="00523982" w:rsidRPr="00523982" w:rsidRDefault="00523982" w:rsidP="00523982">
      <w:pPr>
        <w:tabs>
          <w:tab w:val="left" w:pos="1656"/>
        </w:tabs>
        <w:rPr>
          <w:rFonts w:ascii="Times New Roman" w:eastAsia="Times New Roman" w:hAnsi="Times New Roman" w:cs="Times New Roman"/>
          <w:sz w:val="28"/>
          <w:szCs w:val="28"/>
          <w:lang w:eastAsia="ru-RU"/>
        </w:rPr>
        <w:sectPr w:rsidR="00523982" w:rsidRPr="00523982" w:rsidSect="00523982">
          <w:footerReference w:type="default" r:id="rId8"/>
          <w:pgSz w:w="11906" w:h="16838"/>
          <w:pgMar w:top="1134" w:right="567" w:bottom="1418" w:left="1701" w:header="709" w:footer="709" w:gutter="0"/>
          <w:pgNumType w:start="2"/>
          <w:cols w:space="708"/>
          <w:titlePg/>
          <w:docGrid w:linePitch="360"/>
        </w:sectPr>
      </w:pPr>
    </w:p>
    <w:p w14:paraId="159E39CA" w14:textId="0E0ADCE1" w:rsidR="00DE5EF4" w:rsidRPr="0021463F" w:rsidRDefault="00577DEA" w:rsidP="00DC2E84">
      <w:pPr>
        <w:widowControl w:val="0"/>
        <w:spacing w:after="0" w:line="240" w:lineRule="auto"/>
        <w:jc w:val="center"/>
        <w:rPr>
          <w:rFonts w:ascii="Times New Roman" w:eastAsia="Times New Roman" w:hAnsi="Times New Roman" w:cs="Times New Roman"/>
          <w:b/>
          <w:bCs/>
          <w:color w:val="000000"/>
          <w:sz w:val="28"/>
          <w:szCs w:val="28"/>
          <w:lang w:eastAsia="ru-RU"/>
        </w:rPr>
      </w:pPr>
      <w:r w:rsidRPr="0021463F">
        <w:rPr>
          <w:rFonts w:ascii="Times New Roman" w:eastAsia="Times New Roman" w:hAnsi="Times New Roman" w:cs="Times New Roman"/>
          <w:b/>
          <w:bCs/>
          <w:color w:val="000000"/>
          <w:sz w:val="28"/>
          <w:szCs w:val="28"/>
          <w:lang w:eastAsia="ru-RU"/>
        </w:rPr>
        <w:lastRenderedPageBreak/>
        <w:t>СОДЕРЖАНИЕ</w:t>
      </w:r>
    </w:p>
    <w:p w14:paraId="4A0D95F1" w14:textId="77777777" w:rsidR="003A5E74" w:rsidRPr="0021463F" w:rsidRDefault="003A5E74" w:rsidP="00DC2E84">
      <w:pPr>
        <w:widowControl w:val="0"/>
        <w:spacing w:after="0" w:line="240" w:lineRule="auto"/>
        <w:jc w:val="center"/>
        <w:rPr>
          <w:rFonts w:ascii="Times New Roman" w:eastAsia="Times New Roman" w:hAnsi="Times New Roman" w:cs="Times New Roman"/>
          <w:color w:val="000000"/>
          <w:sz w:val="28"/>
          <w:szCs w:val="28"/>
          <w:lang w:eastAsia="ru-RU"/>
        </w:rPr>
      </w:pPr>
    </w:p>
    <w:tbl>
      <w:tblPr>
        <w:tblStyle w:val="a4"/>
        <w:tblW w:w="9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8435"/>
        <w:gridCol w:w="636"/>
      </w:tblGrid>
      <w:tr w:rsidR="003A5E74" w:rsidRPr="0021463F" w14:paraId="067B505E" w14:textId="77777777" w:rsidTr="00CD3141">
        <w:tc>
          <w:tcPr>
            <w:tcW w:w="9001" w:type="dxa"/>
            <w:gridSpan w:val="2"/>
          </w:tcPr>
          <w:p w14:paraId="4F572BF3" w14:textId="2063032B" w:rsidR="003A5E74" w:rsidRPr="0021463F" w:rsidRDefault="003A5E74" w:rsidP="00DC2E84">
            <w:pPr>
              <w:widowControl w:val="0"/>
              <w:jc w:val="both"/>
              <w:rPr>
                <w:rFonts w:ascii="Times New Roman" w:eastAsia="Times New Roman" w:hAnsi="Times New Roman" w:cs="Times New Roman"/>
                <w:b/>
                <w:bCs/>
                <w:sz w:val="28"/>
                <w:szCs w:val="28"/>
                <w:lang w:eastAsia="ru-RU"/>
              </w:rPr>
            </w:pPr>
            <w:r w:rsidRPr="0021463F">
              <w:rPr>
                <w:rFonts w:ascii="Times New Roman" w:eastAsia="Times New Roman" w:hAnsi="Times New Roman" w:cs="Times New Roman"/>
                <w:b/>
                <w:bCs/>
                <w:sz w:val="28"/>
                <w:szCs w:val="28"/>
                <w:lang w:eastAsia="ru-RU"/>
              </w:rPr>
              <w:t>НОРМАТИВНЫЕ ССЫЛКИ</w:t>
            </w:r>
            <w:r w:rsidR="00437CE5" w:rsidRPr="00CD3141">
              <w:rPr>
                <w:rFonts w:ascii="Times New Roman" w:eastAsia="Times New Roman" w:hAnsi="Times New Roman" w:cs="Times New Roman"/>
                <w:bCs/>
                <w:sz w:val="28"/>
                <w:szCs w:val="28"/>
                <w:lang w:eastAsia="ru-RU"/>
              </w:rPr>
              <w:t>………………………………</w:t>
            </w:r>
            <w:r w:rsidR="00CD3141">
              <w:rPr>
                <w:rFonts w:ascii="Times New Roman" w:eastAsia="Times New Roman" w:hAnsi="Times New Roman" w:cs="Times New Roman"/>
                <w:bCs/>
                <w:sz w:val="28"/>
                <w:szCs w:val="28"/>
                <w:lang w:val="kk-KZ" w:eastAsia="ru-RU"/>
              </w:rPr>
              <w:t>...</w:t>
            </w:r>
            <w:r w:rsidR="00437CE5" w:rsidRPr="00CD3141">
              <w:rPr>
                <w:rFonts w:ascii="Times New Roman" w:eastAsia="Times New Roman" w:hAnsi="Times New Roman" w:cs="Times New Roman"/>
                <w:bCs/>
                <w:sz w:val="28"/>
                <w:szCs w:val="28"/>
                <w:lang w:eastAsia="ru-RU"/>
              </w:rPr>
              <w:t>…………….</w:t>
            </w:r>
          </w:p>
        </w:tc>
        <w:tc>
          <w:tcPr>
            <w:tcW w:w="636" w:type="dxa"/>
          </w:tcPr>
          <w:p w14:paraId="5E3DDE05" w14:textId="1F6B338E" w:rsidR="003A5E74" w:rsidRPr="0021463F" w:rsidRDefault="00F81B3B" w:rsidP="00DC2E84">
            <w:pPr>
              <w:widowControl w:val="0"/>
              <w:jc w:val="both"/>
              <w:rPr>
                <w:rFonts w:ascii="Times New Roman" w:eastAsia="Times New Roman" w:hAnsi="Times New Roman" w:cs="Times New Roman"/>
                <w:sz w:val="28"/>
                <w:szCs w:val="28"/>
                <w:lang w:val="en-US" w:eastAsia="ru-RU"/>
              </w:rPr>
            </w:pPr>
            <w:r w:rsidRPr="0021463F">
              <w:rPr>
                <w:rFonts w:ascii="Times New Roman" w:eastAsia="Times New Roman" w:hAnsi="Times New Roman" w:cs="Times New Roman"/>
                <w:sz w:val="28"/>
                <w:szCs w:val="28"/>
                <w:lang w:val="en-US" w:eastAsia="ru-RU"/>
              </w:rPr>
              <w:t>4</w:t>
            </w:r>
          </w:p>
        </w:tc>
      </w:tr>
      <w:tr w:rsidR="003A5E74" w:rsidRPr="0021463F" w14:paraId="50AB7A24" w14:textId="77777777" w:rsidTr="00CD3141">
        <w:tc>
          <w:tcPr>
            <w:tcW w:w="9001" w:type="dxa"/>
            <w:gridSpan w:val="2"/>
          </w:tcPr>
          <w:p w14:paraId="4046CD66" w14:textId="117D39B4" w:rsidR="003A5E74" w:rsidRPr="0021463F" w:rsidRDefault="003A5E74" w:rsidP="00DC2E84">
            <w:pPr>
              <w:widowControl w:val="0"/>
              <w:jc w:val="both"/>
              <w:rPr>
                <w:rFonts w:ascii="Times New Roman" w:eastAsia="Times New Roman" w:hAnsi="Times New Roman" w:cs="Times New Roman"/>
                <w:b/>
                <w:bCs/>
                <w:sz w:val="28"/>
                <w:szCs w:val="28"/>
                <w:lang w:eastAsia="ru-RU"/>
              </w:rPr>
            </w:pPr>
            <w:r w:rsidRPr="0021463F">
              <w:rPr>
                <w:rFonts w:ascii="Times New Roman" w:eastAsia="Times New Roman" w:hAnsi="Times New Roman" w:cs="Times New Roman"/>
                <w:b/>
                <w:bCs/>
                <w:color w:val="000000"/>
                <w:sz w:val="28"/>
                <w:szCs w:val="28"/>
                <w:lang w:eastAsia="ru-RU"/>
              </w:rPr>
              <w:t>ОБОЗНАЧЕНИЯ И СОКРАЩЕНИЯ</w:t>
            </w:r>
            <w:r w:rsidR="00437CE5" w:rsidRPr="00CD3141">
              <w:rPr>
                <w:rFonts w:ascii="Times New Roman" w:eastAsia="Times New Roman" w:hAnsi="Times New Roman" w:cs="Times New Roman"/>
                <w:bCs/>
                <w:color w:val="000000"/>
                <w:sz w:val="28"/>
                <w:szCs w:val="28"/>
                <w:lang w:eastAsia="ru-RU"/>
              </w:rPr>
              <w:t>……………………</w:t>
            </w:r>
            <w:r w:rsidR="00CD3141">
              <w:rPr>
                <w:rFonts w:ascii="Times New Roman" w:eastAsia="Times New Roman" w:hAnsi="Times New Roman" w:cs="Times New Roman"/>
                <w:bCs/>
                <w:color w:val="000000"/>
                <w:sz w:val="28"/>
                <w:szCs w:val="28"/>
                <w:lang w:val="kk-KZ" w:eastAsia="ru-RU"/>
              </w:rPr>
              <w:t>...</w:t>
            </w:r>
            <w:r w:rsidR="00437CE5" w:rsidRPr="00CD3141">
              <w:rPr>
                <w:rFonts w:ascii="Times New Roman" w:eastAsia="Times New Roman" w:hAnsi="Times New Roman" w:cs="Times New Roman"/>
                <w:bCs/>
                <w:color w:val="000000"/>
                <w:sz w:val="28"/>
                <w:szCs w:val="28"/>
                <w:lang w:eastAsia="ru-RU"/>
              </w:rPr>
              <w:t>……………...</w:t>
            </w:r>
          </w:p>
        </w:tc>
        <w:tc>
          <w:tcPr>
            <w:tcW w:w="636" w:type="dxa"/>
          </w:tcPr>
          <w:p w14:paraId="77429718" w14:textId="6EA598D6" w:rsidR="003A5E74" w:rsidRPr="0021463F" w:rsidRDefault="00F81B3B" w:rsidP="00DC2E84">
            <w:pPr>
              <w:widowControl w:val="0"/>
              <w:jc w:val="both"/>
              <w:rPr>
                <w:rFonts w:ascii="Times New Roman" w:eastAsia="Times New Roman" w:hAnsi="Times New Roman" w:cs="Times New Roman"/>
                <w:sz w:val="28"/>
                <w:szCs w:val="28"/>
                <w:lang w:val="en-US" w:eastAsia="ru-RU"/>
              </w:rPr>
            </w:pPr>
            <w:r w:rsidRPr="0021463F">
              <w:rPr>
                <w:rFonts w:ascii="Times New Roman" w:eastAsia="Times New Roman" w:hAnsi="Times New Roman" w:cs="Times New Roman"/>
                <w:sz w:val="28"/>
                <w:szCs w:val="28"/>
                <w:lang w:val="en-US" w:eastAsia="ru-RU"/>
              </w:rPr>
              <w:t>5</w:t>
            </w:r>
          </w:p>
        </w:tc>
      </w:tr>
      <w:tr w:rsidR="003A5E74" w:rsidRPr="0021463F" w14:paraId="38305A67" w14:textId="77777777" w:rsidTr="00CD3141">
        <w:tc>
          <w:tcPr>
            <w:tcW w:w="9001" w:type="dxa"/>
            <w:gridSpan w:val="2"/>
          </w:tcPr>
          <w:p w14:paraId="1AF5E1D7" w14:textId="0C1B60E5" w:rsidR="003A5E74" w:rsidRPr="0021463F" w:rsidRDefault="003A5E74" w:rsidP="00DC2E84">
            <w:pPr>
              <w:widowControl w:val="0"/>
              <w:jc w:val="both"/>
              <w:rPr>
                <w:rFonts w:ascii="Times New Roman" w:eastAsia="Times New Roman" w:hAnsi="Times New Roman" w:cs="Times New Roman"/>
                <w:b/>
                <w:bCs/>
                <w:sz w:val="28"/>
                <w:szCs w:val="28"/>
                <w:lang w:eastAsia="ru-RU"/>
              </w:rPr>
            </w:pPr>
            <w:r w:rsidRPr="0021463F">
              <w:rPr>
                <w:rFonts w:ascii="Times New Roman" w:eastAsia="Times New Roman" w:hAnsi="Times New Roman" w:cs="Times New Roman"/>
                <w:b/>
                <w:bCs/>
                <w:color w:val="000000"/>
                <w:sz w:val="28"/>
                <w:szCs w:val="28"/>
                <w:lang w:eastAsia="ru-RU"/>
              </w:rPr>
              <w:t>ВВЕДЕНИЕ</w:t>
            </w:r>
            <w:r w:rsidR="00437CE5" w:rsidRPr="00CD3141">
              <w:rPr>
                <w:rFonts w:ascii="Times New Roman" w:eastAsia="Times New Roman" w:hAnsi="Times New Roman" w:cs="Times New Roman"/>
                <w:bCs/>
                <w:color w:val="000000"/>
                <w:sz w:val="28"/>
                <w:szCs w:val="28"/>
                <w:lang w:eastAsia="ru-RU"/>
              </w:rPr>
              <w:t>………………………………………………</w:t>
            </w:r>
            <w:r w:rsidR="00CD3141">
              <w:rPr>
                <w:rFonts w:ascii="Times New Roman" w:eastAsia="Times New Roman" w:hAnsi="Times New Roman" w:cs="Times New Roman"/>
                <w:bCs/>
                <w:color w:val="000000"/>
                <w:sz w:val="28"/>
                <w:szCs w:val="28"/>
                <w:lang w:val="kk-KZ" w:eastAsia="ru-RU"/>
              </w:rPr>
              <w:t>...</w:t>
            </w:r>
            <w:r w:rsidR="00437CE5" w:rsidRPr="00CD3141">
              <w:rPr>
                <w:rFonts w:ascii="Times New Roman" w:eastAsia="Times New Roman" w:hAnsi="Times New Roman" w:cs="Times New Roman"/>
                <w:bCs/>
                <w:color w:val="000000"/>
                <w:sz w:val="28"/>
                <w:szCs w:val="28"/>
                <w:lang w:eastAsia="ru-RU"/>
              </w:rPr>
              <w:t>…………………</w:t>
            </w:r>
          </w:p>
        </w:tc>
        <w:tc>
          <w:tcPr>
            <w:tcW w:w="636" w:type="dxa"/>
          </w:tcPr>
          <w:p w14:paraId="65E5B3D2" w14:textId="61E54A2B" w:rsidR="003A5E74" w:rsidRPr="0021463F" w:rsidRDefault="00F81B3B" w:rsidP="00DC2E84">
            <w:pPr>
              <w:widowControl w:val="0"/>
              <w:jc w:val="both"/>
              <w:rPr>
                <w:rFonts w:ascii="Times New Roman" w:eastAsia="Times New Roman" w:hAnsi="Times New Roman" w:cs="Times New Roman"/>
                <w:sz w:val="28"/>
                <w:szCs w:val="28"/>
                <w:lang w:val="en-US" w:eastAsia="ru-RU"/>
              </w:rPr>
            </w:pPr>
            <w:r w:rsidRPr="0021463F">
              <w:rPr>
                <w:rFonts w:ascii="Times New Roman" w:eastAsia="Times New Roman" w:hAnsi="Times New Roman" w:cs="Times New Roman"/>
                <w:sz w:val="28"/>
                <w:szCs w:val="28"/>
                <w:lang w:val="en-US" w:eastAsia="ru-RU"/>
              </w:rPr>
              <w:t>6</w:t>
            </w:r>
          </w:p>
        </w:tc>
      </w:tr>
      <w:tr w:rsidR="003A5E74" w:rsidRPr="0021463F" w14:paraId="30F7A6EA" w14:textId="77777777" w:rsidTr="00CD3141">
        <w:tc>
          <w:tcPr>
            <w:tcW w:w="566" w:type="dxa"/>
          </w:tcPr>
          <w:p w14:paraId="3208F676" w14:textId="4FBF383F" w:rsidR="003A5E74" w:rsidRPr="0021463F" w:rsidRDefault="0033434F" w:rsidP="00DC2E84">
            <w:pPr>
              <w:widowControl w:val="0"/>
              <w:rPr>
                <w:rFonts w:ascii="Times New Roman" w:eastAsia="Times New Roman" w:hAnsi="Times New Roman" w:cs="Times New Roman"/>
                <w:sz w:val="28"/>
                <w:szCs w:val="28"/>
                <w:lang w:eastAsia="ru-RU"/>
              </w:rPr>
            </w:pPr>
            <w:r w:rsidRPr="0021463F">
              <w:rPr>
                <w:rFonts w:ascii="Times New Roman" w:eastAsia="Times New Roman" w:hAnsi="Times New Roman" w:cs="Times New Roman"/>
                <w:b/>
                <w:color w:val="000000"/>
                <w:sz w:val="28"/>
                <w:szCs w:val="28"/>
                <w:lang w:eastAsia="ru-RU"/>
              </w:rPr>
              <w:t>1</w:t>
            </w:r>
          </w:p>
        </w:tc>
        <w:tc>
          <w:tcPr>
            <w:tcW w:w="8435" w:type="dxa"/>
          </w:tcPr>
          <w:p w14:paraId="1CE3ECED" w14:textId="413CD96E" w:rsidR="003A5E74" w:rsidRPr="0021463F" w:rsidRDefault="0033434F" w:rsidP="00DC2E84">
            <w:pPr>
              <w:widowControl w:val="0"/>
              <w:jc w:val="both"/>
              <w:rPr>
                <w:rFonts w:ascii="Times New Roman" w:eastAsia="Times New Roman" w:hAnsi="Times New Roman" w:cs="Times New Roman"/>
                <w:sz w:val="28"/>
                <w:szCs w:val="28"/>
                <w:lang w:eastAsia="ru-RU"/>
              </w:rPr>
            </w:pPr>
            <w:r w:rsidRPr="0021463F">
              <w:rPr>
                <w:rFonts w:ascii="Times New Roman" w:eastAsia="Times New Roman" w:hAnsi="Times New Roman" w:cs="Times New Roman"/>
                <w:b/>
                <w:color w:val="000000"/>
                <w:sz w:val="28"/>
                <w:szCs w:val="28"/>
                <w:lang w:eastAsia="ru-RU"/>
              </w:rPr>
              <w:t>ТЕОРЕТИКО-МЕТОДОЛОГИЧЕСКИЕ АСПЕКТЫ КОММЕРЦИАЛИЗАЦИ</w:t>
            </w:r>
            <w:r w:rsidR="006C44B8">
              <w:rPr>
                <w:rFonts w:ascii="Times New Roman" w:eastAsia="Times New Roman" w:hAnsi="Times New Roman" w:cs="Times New Roman"/>
                <w:b/>
                <w:color w:val="000000"/>
                <w:sz w:val="28"/>
                <w:szCs w:val="28"/>
                <w:lang w:eastAsia="ru-RU"/>
              </w:rPr>
              <w:t>И</w:t>
            </w:r>
            <w:r w:rsidRPr="0021463F">
              <w:rPr>
                <w:rFonts w:ascii="Times New Roman" w:eastAsia="Times New Roman" w:hAnsi="Times New Roman" w:cs="Times New Roman"/>
                <w:b/>
                <w:color w:val="000000"/>
                <w:sz w:val="28"/>
                <w:szCs w:val="28"/>
                <w:lang w:eastAsia="ru-RU"/>
              </w:rPr>
              <w:t xml:space="preserve"> ИННОВАЦИЙ В ПРОМЫШЛЕННОСТИ</w:t>
            </w:r>
            <w:r w:rsidR="00437CE5" w:rsidRPr="00CD3141">
              <w:rPr>
                <w:rFonts w:ascii="Times New Roman" w:eastAsia="Times New Roman" w:hAnsi="Times New Roman" w:cs="Times New Roman"/>
                <w:color w:val="000000"/>
                <w:sz w:val="28"/>
                <w:szCs w:val="28"/>
                <w:lang w:eastAsia="ru-RU"/>
              </w:rPr>
              <w:t>……………………………………………</w:t>
            </w:r>
            <w:r w:rsidR="007503D6" w:rsidRPr="00CD3141">
              <w:rPr>
                <w:rFonts w:ascii="Times New Roman" w:eastAsia="Times New Roman" w:hAnsi="Times New Roman" w:cs="Times New Roman"/>
                <w:color w:val="000000"/>
                <w:sz w:val="28"/>
                <w:szCs w:val="28"/>
                <w:lang w:eastAsia="ru-RU"/>
              </w:rPr>
              <w:t>….</w:t>
            </w:r>
          </w:p>
        </w:tc>
        <w:tc>
          <w:tcPr>
            <w:tcW w:w="636" w:type="dxa"/>
          </w:tcPr>
          <w:p w14:paraId="5D29B663" w14:textId="77777777" w:rsidR="003A5E74" w:rsidRPr="0021463F" w:rsidRDefault="003A5E74" w:rsidP="00DC2E84">
            <w:pPr>
              <w:widowControl w:val="0"/>
              <w:jc w:val="both"/>
              <w:rPr>
                <w:rFonts w:ascii="Times New Roman" w:eastAsia="Times New Roman" w:hAnsi="Times New Roman" w:cs="Times New Roman"/>
                <w:sz w:val="28"/>
                <w:szCs w:val="28"/>
                <w:lang w:eastAsia="ru-RU"/>
              </w:rPr>
            </w:pPr>
          </w:p>
          <w:p w14:paraId="4B6EE837" w14:textId="77777777" w:rsidR="00663DFD" w:rsidRPr="0021463F" w:rsidRDefault="00663DFD" w:rsidP="00DC2E84">
            <w:pPr>
              <w:widowControl w:val="0"/>
              <w:jc w:val="both"/>
              <w:rPr>
                <w:rFonts w:ascii="Times New Roman" w:eastAsia="Times New Roman" w:hAnsi="Times New Roman" w:cs="Times New Roman"/>
                <w:sz w:val="28"/>
                <w:szCs w:val="28"/>
                <w:lang w:eastAsia="ru-RU"/>
              </w:rPr>
            </w:pPr>
          </w:p>
          <w:p w14:paraId="6F0514B0" w14:textId="1FD13BAB" w:rsidR="00663DFD" w:rsidRPr="0021463F" w:rsidRDefault="0085765B" w:rsidP="00DC2E84">
            <w:pPr>
              <w:widowControl w:val="0"/>
              <w:jc w:val="both"/>
              <w:rPr>
                <w:rFonts w:ascii="Times New Roman" w:eastAsia="Times New Roman" w:hAnsi="Times New Roman" w:cs="Times New Roman"/>
                <w:sz w:val="28"/>
                <w:szCs w:val="28"/>
                <w:lang w:eastAsia="ru-RU"/>
              </w:rPr>
            </w:pPr>
            <w:r w:rsidRPr="0021463F">
              <w:rPr>
                <w:rFonts w:ascii="Times New Roman" w:eastAsia="Times New Roman" w:hAnsi="Times New Roman" w:cs="Times New Roman"/>
                <w:sz w:val="28"/>
                <w:szCs w:val="28"/>
                <w:lang w:eastAsia="ru-RU"/>
              </w:rPr>
              <w:t>17</w:t>
            </w:r>
          </w:p>
        </w:tc>
      </w:tr>
      <w:tr w:rsidR="003A5E74" w:rsidRPr="0021463F" w14:paraId="294AECBE" w14:textId="77777777" w:rsidTr="00CD3141">
        <w:tc>
          <w:tcPr>
            <w:tcW w:w="566" w:type="dxa"/>
          </w:tcPr>
          <w:p w14:paraId="27CB25F7" w14:textId="31C3E266" w:rsidR="003A5E74" w:rsidRPr="0021463F" w:rsidRDefault="0033434F" w:rsidP="00DC2E84">
            <w:pPr>
              <w:widowControl w:val="0"/>
              <w:rPr>
                <w:rFonts w:ascii="Times New Roman" w:eastAsia="Times New Roman" w:hAnsi="Times New Roman" w:cs="Times New Roman"/>
                <w:sz w:val="28"/>
                <w:szCs w:val="28"/>
                <w:lang w:eastAsia="ru-RU"/>
              </w:rPr>
            </w:pPr>
            <w:r w:rsidRPr="0021463F">
              <w:rPr>
                <w:rFonts w:ascii="Times New Roman" w:eastAsia="Times New Roman" w:hAnsi="Times New Roman" w:cs="Times New Roman"/>
                <w:color w:val="000000"/>
                <w:sz w:val="28"/>
                <w:szCs w:val="28"/>
                <w:lang w:eastAsia="ru-RU"/>
              </w:rPr>
              <w:t>1.1</w:t>
            </w:r>
          </w:p>
        </w:tc>
        <w:tc>
          <w:tcPr>
            <w:tcW w:w="8435" w:type="dxa"/>
          </w:tcPr>
          <w:p w14:paraId="377C4F18" w14:textId="59227EEB" w:rsidR="003A5E74" w:rsidRPr="0021463F" w:rsidRDefault="0033434F" w:rsidP="00DC2E84">
            <w:pPr>
              <w:widowControl w:val="0"/>
              <w:jc w:val="both"/>
              <w:rPr>
                <w:rFonts w:ascii="Times New Roman" w:eastAsia="Times New Roman" w:hAnsi="Times New Roman" w:cs="Times New Roman"/>
                <w:sz w:val="28"/>
                <w:szCs w:val="28"/>
                <w:lang w:eastAsia="ru-RU"/>
              </w:rPr>
            </w:pPr>
            <w:r w:rsidRPr="0021463F">
              <w:rPr>
                <w:rFonts w:ascii="Times New Roman" w:eastAsia="Times New Roman" w:hAnsi="Times New Roman" w:cs="Times New Roman"/>
                <w:color w:val="000000"/>
                <w:sz w:val="28"/>
                <w:szCs w:val="28"/>
                <w:lang w:eastAsia="ru-RU"/>
              </w:rPr>
              <w:t>Эволюция понятийного аппарата и типологии</w:t>
            </w:r>
            <w:r w:rsidR="002A6F61" w:rsidRPr="0021463F">
              <w:rPr>
                <w:rFonts w:ascii="Times New Roman" w:eastAsia="Times New Roman" w:hAnsi="Times New Roman" w:cs="Times New Roman"/>
                <w:color w:val="000000"/>
                <w:sz w:val="28"/>
                <w:szCs w:val="28"/>
                <w:lang w:eastAsia="ru-RU"/>
              </w:rPr>
              <w:t xml:space="preserve"> инновационной деятельности</w:t>
            </w:r>
            <w:r w:rsidRPr="0021463F">
              <w:rPr>
                <w:rFonts w:ascii="Times New Roman" w:eastAsia="Times New Roman" w:hAnsi="Times New Roman" w:cs="Times New Roman"/>
                <w:color w:val="000000"/>
                <w:sz w:val="28"/>
                <w:szCs w:val="28"/>
                <w:lang w:eastAsia="ru-RU"/>
              </w:rPr>
              <w:t xml:space="preserve"> в промышленности: </w:t>
            </w:r>
            <w:r w:rsidR="001B5839" w:rsidRPr="0021463F">
              <w:rPr>
                <w:rFonts w:ascii="Times New Roman" w:eastAsia="Times New Roman" w:hAnsi="Times New Roman" w:cs="Times New Roman"/>
                <w:color w:val="000000"/>
                <w:sz w:val="28"/>
                <w:szCs w:val="28"/>
                <w:lang w:eastAsia="ru-RU"/>
              </w:rPr>
              <w:t>наукометрический</w:t>
            </w:r>
            <w:r w:rsidRPr="0021463F">
              <w:rPr>
                <w:rFonts w:ascii="Times New Roman" w:eastAsia="Times New Roman" w:hAnsi="Times New Roman" w:cs="Times New Roman"/>
                <w:color w:val="000000"/>
                <w:sz w:val="28"/>
                <w:szCs w:val="28"/>
                <w:lang w:eastAsia="ru-RU"/>
              </w:rPr>
              <w:t xml:space="preserve"> анализ и комплексный подход</w:t>
            </w:r>
            <w:r w:rsidR="00437CE5" w:rsidRPr="0021463F">
              <w:rPr>
                <w:rFonts w:ascii="Times New Roman" w:eastAsia="Times New Roman" w:hAnsi="Times New Roman" w:cs="Times New Roman"/>
                <w:color w:val="000000"/>
                <w:sz w:val="28"/>
                <w:szCs w:val="28"/>
                <w:lang w:eastAsia="ru-RU"/>
              </w:rPr>
              <w:t>…………………………………………………</w:t>
            </w:r>
            <w:r w:rsidR="007503D6">
              <w:rPr>
                <w:rFonts w:ascii="Times New Roman" w:eastAsia="Times New Roman" w:hAnsi="Times New Roman" w:cs="Times New Roman"/>
                <w:color w:val="000000"/>
                <w:sz w:val="28"/>
                <w:szCs w:val="28"/>
                <w:lang w:eastAsia="ru-RU"/>
              </w:rPr>
              <w:t>….</w:t>
            </w:r>
          </w:p>
        </w:tc>
        <w:tc>
          <w:tcPr>
            <w:tcW w:w="636" w:type="dxa"/>
          </w:tcPr>
          <w:p w14:paraId="220FCF8E" w14:textId="77777777" w:rsidR="003A5E74" w:rsidRPr="0021463F" w:rsidRDefault="003A5E74" w:rsidP="00DC2E84">
            <w:pPr>
              <w:widowControl w:val="0"/>
              <w:jc w:val="both"/>
              <w:rPr>
                <w:rFonts w:ascii="Times New Roman" w:eastAsia="Times New Roman" w:hAnsi="Times New Roman" w:cs="Times New Roman"/>
                <w:sz w:val="28"/>
                <w:szCs w:val="28"/>
                <w:lang w:eastAsia="ru-RU"/>
              </w:rPr>
            </w:pPr>
          </w:p>
          <w:p w14:paraId="62410FCB" w14:textId="77777777" w:rsidR="0085765B" w:rsidRPr="0021463F" w:rsidRDefault="0085765B" w:rsidP="00DC2E84">
            <w:pPr>
              <w:widowControl w:val="0"/>
              <w:jc w:val="both"/>
              <w:rPr>
                <w:rFonts w:ascii="Times New Roman" w:eastAsia="Times New Roman" w:hAnsi="Times New Roman" w:cs="Times New Roman"/>
                <w:sz w:val="28"/>
                <w:szCs w:val="28"/>
                <w:lang w:eastAsia="ru-RU"/>
              </w:rPr>
            </w:pPr>
          </w:p>
          <w:p w14:paraId="36F327CE" w14:textId="488E12A2" w:rsidR="0085765B" w:rsidRPr="0021463F" w:rsidRDefault="0085765B" w:rsidP="00DC2E84">
            <w:pPr>
              <w:widowControl w:val="0"/>
              <w:jc w:val="both"/>
              <w:rPr>
                <w:rFonts w:ascii="Times New Roman" w:eastAsia="Times New Roman" w:hAnsi="Times New Roman" w:cs="Times New Roman"/>
                <w:sz w:val="28"/>
                <w:szCs w:val="28"/>
                <w:lang w:eastAsia="ru-RU"/>
              </w:rPr>
            </w:pPr>
            <w:r w:rsidRPr="0021463F">
              <w:rPr>
                <w:rFonts w:ascii="Times New Roman" w:eastAsia="Times New Roman" w:hAnsi="Times New Roman" w:cs="Times New Roman"/>
                <w:sz w:val="28"/>
                <w:szCs w:val="28"/>
                <w:lang w:eastAsia="ru-RU"/>
              </w:rPr>
              <w:t>17</w:t>
            </w:r>
          </w:p>
        </w:tc>
      </w:tr>
      <w:tr w:rsidR="003A5E74" w:rsidRPr="0021463F" w14:paraId="1E389596" w14:textId="77777777" w:rsidTr="00CD3141">
        <w:tc>
          <w:tcPr>
            <w:tcW w:w="566" w:type="dxa"/>
          </w:tcPr>
          <w:p w14:paraId="3A6905DF" w14:textId="029CF979" w:rsidR="003A5E74" w:rsidRPr="0021463F" w:rsidRDefault="0033434F" w:rsidP="00DC2E84">
            <w:pPr>
              <w:widowControl w:val="0"/>
              <w:rPr>
                <w:rFonts w:ascii="Times New Roman" w:eastAsia="Times New Roman" w:hAnsi="Times New Roman" w:cs="Times New Roman"/>
                <w:sz w:val="28"/>
                <w:szCs w:val="28"/>
                <w:lang w:eastAsia="ru-RU"/>
              </w:rPr>
            </w:pPr>
            <w:r w:rsidRPr="0021463F">
              <w:rPr>
                <w:rFonts w:ascii="Times New Roman" w:eastAsia="Times New Roman" w:hAnsi="Times New Roman" w:cs="Times New Roman"/>
                <w:sz w:val="28"/>
                <w:szCs w:val="28"/>
                <w:lang w:eastAsia="ru-RU"/>
              </w:rPr>
              <w:t>1.2</w:t>
            </w:r>
          </w:p>
        </w:tc>
        <w:tc>
          <w:tcPr>
            <w:tcW w:w="8435" w:type="dxa"/>
          </w:tcPr>
          <w:p w14:paraId="6A131579" w14:textId="31E5786C" w:rsidR="003A5E74" w:rsidRPr="0021463F" w:rsidRDefault="0033434F" w:rsidP="00832528">
            <w:pPr>
              <w:widowControl w:val="0"/>
              <w:jc w:val="both"/>
              <w:rPr>
                <w:rFonts w:ascii="Times New Roman" w:hAnsi="Times New Roman" w:cs="Times New Roman"/>
                <w:sz w:val="28"/>
                <w:szCs w:val="28"/>
              </w:rPr>
            </w:pPr>
            <w:r w:rsidRPr="0021463F">
              <w:rPr>
                <w:rFonts w:ascii="Times New Roman" w:hAnsi="Times New Roman" w:cs="Times New Roman"/>
                <w:sz w:val="28"/>
                <w:szCs w:val="28"/>
              </w:rPr>
              <w:t>Организационно-экономический механизм коммерциализации инноваций: сущность, структура, принципы функционирования</w:t>
            </w:r>
            <w:r w:rsidR="007503D6">
              <w:rPr>
                <w:rFonts w:ascii="Times New Roman" w:hAnsi="Times New Roman" w:cs="Times New Roman"/>
                <w:sz w:val="28"/>
                <w:szCs w:val="28"/>
              </w:rPr>
              <w:t>…</w:t>
            </w:r>
          </w:p>
        </w:tc>
        <w:tc>
          <w:tcPr>
            <w:tcW w:w="636" w:type="dxa"/>
          </w:tcPr>
          <w:p w14:paraId="4259E40F" w14:textId="77777777" w:rsidR="003A5E74" w:rsidRPr="0021463F" w:rsidRDefault="003A5E74" w:rsidP="00DC2E84">
            <w:pPr>
              <w:widowControl w:val="0"/>
              <w:jc w:val="both"/>
              <w:rPr>
                <w:rFonts w:ascii="Times New Roman" w:eastAsia="Times New Roman" w:hAnsi="Times New Roman" w:cs="Times New Roman"/>
                <w:sz w:val="28"/>
                <w:szCs w:val="28"/>
                <w:lang w:eastAsia="ru-RU"/>
              </w:rPr>
            </w:pPr>
          </w:p>
          <w:p w14:paraId="792BBE83" w14:textId="21F8A3D0" w:rsidR="0085765B" w:rsidRPr="00CD3141" w:rsidRDefault="00CD3141" w:rsidP="00DC2E84">
            <w:pPr>
              <w:widowControl w:val="0"/>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57</w:t>
            </w:r>
          </w:p>
        </w:tc>
      </w:tr>
      <w:tr w:rsidR="0033434F" w:rsidRPr="0021463F" w14:paraId="550C6851" w14:textId="77777777" w:rsidTr="00CD3141">
        <w:tc>
          <w:tcPr>
            <w:tcW w:w="566" w:type="dxa"/>
          </w:tcPr>
          <w:p w14:paraId="13C5BCB4" w14:textId="66893867" w:rsidR="0033434F" w:rsidRPr="0021463F" w:rsidRDefault="00E4737E" w:rsidP="00DC2E84">
            <w:pPr>
              <w:widowControl w:val="0"/>
              <w:rPr>
                <w:rFonts w:ascii="Times New Roman" w:eastAsia="Times New Roman" w:hAnsi="Times New Roman" w:cs="Times New Roman"/>
                <w:sz w:val="28"/>
                <w:szCs w:val="28"/>
                <w:lang w:eastAsia="ru-RU"/>
              </w:rPr>
            </w:pPr>
            <w:r w:rsidRPr="0021463F">
              <w:rPr>
                <w:rFonts w:ascii="Times New Roman" w:eastAsia="Times New Roman" w:hAnsi="Times New Roman" w:cs="Times New Roman"/>
                <w:sz w:val="28"/>
                <w:szCs w:val="28"/>
                <w:lang w:eastAsia="ru-RU"/>
              </w:rPr>
              <w:t>1.3</w:t>
            </w:r>
          </w:p>
        </w:tc>
        <w:tc>
          <w:tcPr>
            <w:tcW w:w="8435" w:type="dxa"/>
          </w:tcPr>
          <w:p w14:paraId="23E4F559" w14:textId="5AB13150" w:rsidR="0033434F" w:rsidRPr="0021463F" w:rsidRDefault="00E4737E" w:rsidP="00832528">
            <w:pPr>
              <w:widowControl w:val="0"/>
              <w:jc w:val="both"/>
              <w:rPr>
                <w:rFonts w:ascii="Times New Roman" w:hAnsi="Times New Roman" w:cs="Times New Roman"/>
                <w:sz w:val="28"/>
                <w:szCs w:val="28"/>
              </w:rPr>
            </w:pPr>
            <w:r w:rsidRPr="0021463F">
              <w:rPr>
                <w:rFonts w:ascii="Times New Roman" w:hAnsi="Times New Roman" w:cs="Times New Roman"/>
                <w:sz w:val="28"/>
                <w:szCs w:val="28"/>
              </w:rPr>
              <w:t>Зарубежные практики и современные подходы к коммерциализации инноваций в промышленности</w:t>
            </w:r>
            <w:r w:rsidR="00437CE5" w:rsidRPr="0021463F">
              <w:rPr>
                <w:rFonts w:ascii="Times New Roman" w:hAnsi="Times New Roman" w:cs="Times New Roman"/>
                <w:sz w:val="28"/>
                <w:szCs w:val="28"/>
              </w:rPr>
              <w:t>………………</w:t>
            </w:r>
            <w:r w:rsidR="007503D6">
              <w:rPr>
                <w:rFonts w:ascii="Times New Roman" w:hAnsi="Times New Roman" w:cs="Times New Roman"/>
                <w:sz w:val="28"/>
                <w:szCs w:val="28"/>
              </w:rPr>
              <w:t>……………………</w:t>
            </w:r>
            <w:r w:rsidR="00CD3141">
              <w:rPr>
                <w:rFonts w:ascii="Times New Roman" w:hAnsi="Times New Roman" w:cs="Times New Roman"/>
                <w:sz w:val="28"/>
                <w:szCs w:val="28"/>
                <w:lang w:val="kk-KZ"/>
              </w:rPr>
              <w:t>...</w:t>
            </w:r>
            <w:r w:rsidR="007503D6">
              <w:rPr>
                <w:rFonts w:ascii="Times New Roman" w:hAnsi="Times New Roman" w:cs="Times New Roman"/>
                <w:sz w:val="28"/>
                <w:szCs w:val="28"/>
              </w:rPr>
              <w:t>….</w:t>
            </w:r>
          </w:p>
        </w:tc>
        <w:tc>
          <w:tcPr>
            <w:tcW w:w="636" w:type="dxa"/>
          </w:tcPr>
          <w:p w14:paraId="3B62942B" w14:textId="77777777" w:rsidR="0033434F" w:rsidRPr="0021463F" w:rsidRDefault="0033434F" w:rsidP="00DC2E84">
            <w:pPr>
              <w:widowControl w:val="0"/>
              <w:jc w:val="both"/>
              <w:rPr>
                <w:rFonts w:ascii="Times New Roman" w:eastAsia="Times New Roman" w:hAnsi="Times New Roman" w:cs="Times New Roman"/>
                <w:sz w:val="28"/>
                <w:szCs w:val="28"/>
                <w:lang w:eastAsia="ru-RU"/>
              </w:rPr>
            </w:pPr>
          </w:p>
          <w:p w14:paraId="21A51467" w14:textId="4F14F9D8" w:rsidR="0085765B" w:rsidRPr="0021463F" w:rsidRDefault="0085765B" w:rsidP="000B0FEF">
            <w:pPr>
              <w:widowControl w:val="0"/>
              <w:jc w:val="both"/>
              <w:rPr>
                <w:rFonts w:ascii="Times New Roman" w:eastAsia="Times New Roman" w:hAnsi="Times New Roman" w:cs="Times New Roman"/>
                <w:sz w:val="28"/>
                <w:szCs w:val="28"/>
                <w:lang w:eastAsia="ru-RU"/>
              </w:rPr>
            </w:pPr>
            <w:r w:rsidRPr="0021463F">
              <w:rPr>
                <w:rFonts w:ascii="Times New Roman" w:eastAsia="Times New Roman" w:hAnsi="Times New Roman" w:cs="Times New Roman"/>
                <w:sz w:val="28"/>
                <w:szCs w:val="28"/>
                <w:lang w:eastAsia="ru-RU"/>
              </w:rPr>
              <w:t>5</w:t>
            </w:r>
            <w:r w:rsidR="000B0FEF">
              <w:rPr>
                <w:rFonts w:ascii="Times New Roman" w:eastAsia="Times New Roman" w:hAnsi="Times New Roman" w:cs="Times New Roman"/>
                <w:sz w:val="28"/>
                <w:szCs w:val="28"/>
                <w:lang w:eastAsia="ru-RU"/>
              </w:rPr>
              <w:t>3</w:t>
            </w:r>
          </w:p>
        </w:tc>
      </w:tr>
      <w:tr w:rsidR="0033434F" w:rsidRPr="0021463F" w14:paraId="35EBF283" w14:textId="77777777" w:rsidTr="00CD3141">
        <w:tc>
          <w:tcPr>
            <w:tcW w:w="566" w:type="dxa"/>
          </w:tcPr>
          <w:p w14:paraId="51EA6EAA" w14:textId="734A49E8" w:rsidR="0033434F" w:rsidRPr="0021463F" w:rsidRDefault="00E4737E" w:rsidP="00DC2E84">
            <w:pPr>
              <w:widowControl w:val="0"/>
              <w:rPr>
                <w:rFonts w:ascii="Times New Roman" w:eastAsia="Times New Roman" w:hAnsi="Times New Roman" w:cs="Times New Roman"/>
                <w:b/>
                <w:bCs/>
                <w:sz w:val="28"/>
                <w:szCs w:val="28"/>
                <w:lang w:eastAsia="ru-RU"/>
              </w:rPr>
            </w:pPr>
            <w:r w:rsidRPr="0021463F">
              <w:rPr>
                <w:rFonts w:ascii="Times New Roman" w:eastAsia="Times New Roman" w:hAnsi="Times New Roman" w:cs="Times New Roman"/>
                <w:b/>
                <w:bCs/>
                <w:sz w:val="28"/>
                <w:szCs w:val="28"/>
                <w:lang w:eastAsia="ru-RU"/>
              </w:rPr>
              <w:t>2</w:t>
            </w:r>
          </w:p>
        </w:tc>
        <w:tc>
          <w:tcPr>
            <w:tcW w:w="8435" w:type="dxa"/>
          </w:tcPr>
          <w:p w14:paraId="29A45A62" w14:textId="1160F501" w:rsidR="0033434F" w:rsidRPr="0021463F" w:rsidRDefault="00E4737E" w:rsidP="00DC2E84">
            <w:pPr>
              <w:widowControl w:val="0"/>
              <w:jc w:val="both"/>
              <w:rPr>
                <w:rFonts w:ascii="Times New Roman" w:eastAsia="Times New Roman" w:hAnsi="Times New Roman" w:cs="Times New Roman"/>
                <w:sz w:val="28"/>
                <w:szCs w:val="28"/>
                <w:lang w:eastAsia="ru-RU"/>
              </w:rPr>
            </w:pPr>
            <w:bookmarkStart w:id="1" w:name="_Hlk206518597"/>
            <w:r w:rsidRPr="0021463F">
              <w:rPr>
                <w:rFonts w:ascii="Times New Roman" w:eastAsia="Times New Roman" w:hAnsi="Times New Roman" w:cs="Times New Roman"/>
                <w:b/>
                <w:color w:val="000000"/>
                <w:sz w:val="28"/>
                <w:szCs w:val="28"/>
                <w:lang w:eastAsia="ru-RU"/>
              </w:rPr>
              <w:t>ИССЛЕДОВАНИЕ СОСТОЯНИЯ И ПРОБЛЕМ КОММЕРЦИАЛИЗАЦИ</w:t>
            </w:r>
            <w:r w:rsidR="00C6716F" w:rsidRPr="0021463F">
              <w:rPr>
                <w:rFonts w:ascii="Times New Roman" w:eastAsia="Times New Roman" w:hAnsi="Times New Roman" w:cs="Times New Roman"/>
                <w:b/>
                <w:color w:val="000000"/>
                <w:sz w:val="28"/>
                <w:szCs w:val="28"/>
                <w:lang w:eastAsia="ru-RU"/>
              </w:rPr>
              <w:t>И</w:t>
            </w:r>
            <w:r w:rsidRPr="0021463F">
              <w:rPr>
                <w:rFonts w:ascii="Times New Roman" w:eastAsia="Times New Roman" w:hAnsi="Times New Roman" w:cs="Times New Roman"/>
                <w:b/>
                <w:color w:val="000000"/>
                <w:sz w:val="28"/>
                <w:szCs w:val="28"/>
                <w:lang w:eastAsia="ru-RU"/>
              </w:rPr>
              <w:t xml:space="preserve"> ИННОВАЦИЙ НА ПРОМЫШЛЕННЫХ ПРЕДПРИЯТИЯХ РЕСПУБЛИКИ КАЗАХСТАН</w:t>
            </w:r>
            <w:bookmarkEnd w:id="1"/>
            <w:r w:rsidR="00437CE5" w:rsidRPr="00CD3141">
              <w:rPr>
                <w:rFonts w:ascii="Times New Roman" w:eastAsia="Times New Roman" w:hAnsi="Times New Roman" w:cs="Times New Roman"/>
                <w:color w:val="000000"/>
                <w:sz w:val="28"/>
                <w:szCs w:val="28"/>
                <w:lang w:eastAsia="ru-RU"/>
              </w:rPr>
              <w:t>………………………………………………</w:t>
            </w:r>
            <w:r w:rsidR="00CD3141">
              <w:rPr>
                <w:rFonts w:ascii="Times New Roman" w:eastAsia="Times New Roman" w:hAnsi="Times New Roman" w:cs="Times New Roman"/>
                <w:color w:val="000000"/>
                <w:sz w:val="28"/>
                <w:szCs w:val="28"/>
                <w:lang w:val="kk-KZ" w:eastAsia="ru-RU"/>
              </w:rPr>
              <w:t>..</w:t>
            </w:r>
            <w:r w:rsidR="00437CE5" w:rsidRPr="00CD3141">
              <w:rPr>
                <w:rFonts w:ascii="Times New Roman" w:eastAsia="Times New Roman" w:hAnsi="Times New Roman" w:cs="Times New Roman"/>
                <w:color w:val="000000"/>
                <w:sz w:val="28"/>
                <w:szCs w:val="28"/>
                <w:lang w:eastAsia="ru-RU"/>
              </w:rPr>
              <w:t>………….</w:t>
            </w:r>
          </w:p>
        </w:tc>
        <w:tc>
          <w:tcPr>
            <w:tcW w:w="636" w:type="dxa"/>
          </w:tcPr>
          <w:p w14:paraId="30667805" w14:textId="77777777" w:rsidR="0033434F" w:rsidRPr="0021463F" w:rsidRDefault="0033434F" w:rsidP="00DC2E84">
            <w:pPr>
              <w:widowControl w:val="0"/>
              <w:jc w:val="both"/>
              <w:rPr>
                <w:rFonts w:ascii="Times New Roman" w:eastAsia="Times New Roman" w:hAnsi="Times New Roman" w:cs="Times New Roman"/>
                <w:sz w:val="28"/>
                <w:szCs w:val="28"/>
                <w:lang w:eastAsia="ru-RU"/>
              </w:rPr>
            </w:pPr>
          </w:p>
          <w:p w14:paraId="22E44B30" w14:textId="77777777" w:rsidR="0085765B" w:rsidRPr="0021463F" w:rsidRDefault="0085765B" w:rsidP="00DC2E84">
            <w:pPr>
              <w:widowControl w:val="0"/>
              <w:jc w:val="both"/>
              <w:rPr>
                <w:rFonts w:ascii="Times New Roman" w:eastAsia="Times New Roman" w:hAnsi="Times New Roman" w:cs="Times New Roman"/>
                <w:sz w:val="28"/>
                <w:szCs w:val="28"/>
                <w:lang w:eastAsia="ru-RU"/>
              </w:rPr>
            </w:pPr>
          </w:p>
          <w:p w14:paraId="4E15B4B1" w14:textId="77777777" w:rsidR="0085765B" w:rsidRPr="0021463F" w:rsidRDefault="0085765B" w:rsidP="00DC2E84">
            <w:pPr>
              <w:widowControl w:val="0"/>
              <w:jc w:val="both"/>
              <w:rPr>
                <w:rFonts w:ascii="Times New Roman" w:eastAsia="Times New Roman" w:hAnsi="Times New Roman" w:cs="Times New Roman"/>
                <w:sz w:val="28"/>
                <w:szCs w:val="28"/>
                <w:lang w:eastAsia="ru-RU"/>
              </w:rPr>
            </w:pPr>
          </w:p>
          <w:p w14:paraId="212C2749" w14:textId="54612907" w:rsidR="0085765B" w:rsidRPr="00CD3141" w:rsidRDefault="0085765B" w:rsidP="000B0FEF">
            <w:pPr>
              <w:widowControl w:val="0"/>
              <w:jc w:val="both"/>
              <w:rPr>
                <w:rFonts w:ascii="Times New Roman" w:eastAsia="Times New Roman" w:hAnsi="Times New Roman" w:cs="Times New Roman"/>
                <w:sz w:val="28"/>
                <w:szCs w:val="28"/>
                <w:lang w:val="kk-KZ" w:eastAsia="ru-RU"/>
              </w:rPr>
            </w:pPr>
            <w:r w:rsidRPr="0021463F">
              <w:rPr>
                <w:rFonts w:ascii="Times New Roman" w:eastAsia="Times New Roman" w:hAnsi="Times New Roman" w:cs="Times New Roman"/>
                <w:sz w:val="28"/>
                <w:szCs w:val="28"/>
                <w:lang w:eastAsia="ru-RU"/>
              </w:rPr>
              <w:t>6</w:t>
            </w:r>
            <w:r w:rsidR="000B0FEF">
              <w:rPr>
                <w:rFonts w:ascii="Times New Roman" w:eastAsia="Times New Roman" w:hAnsi="Times New Roman" w:cs="Times New Roman"/>
                <w:sz w:val="28"/>
                <w:szCs w:val="28"/>
                <w:lang w:val="kk-KZ" w:eastAsia="ru-RU"/>
              </w:rPr>
              <w:t>3</w:t>
            </w:r>
          </w:p>
        </w:tc>
      </w:tr>
      <w:tr w:rsidR="0033434F" w:rsidRPr="0021463F" w14:paraId="5CAF06F3" w14:textId="77777777" w:rsidTr="00CD3141">
        <w:tc>
          <w:tcPr>
            <w:tcW w:w="566" w:type="dxa"/>
          </w:tcPr>
          <w:p w14:paraId="134FAACA" w14:textId="7ADEF34E" w:rsidR="0033434F" w:rsidRPr="0021463F" w:rsidRDefault="007F77FC" w:rsidP="00DC2E84">
            <w:pPr>
              <w:widowControl w:val="0"/>
              <w:rPr>
                <w:rFonts w:ascii="Times New Roman" w:eastAsia="Times New Roman" w:hAnsi="Times New Roman" w:cs="Times New Roman"/>
                <w:sz w:val="28"/>
                <w:szCs w:val="28"/>
                <w:lang w:eastAsia="ru-RU"/>
              </w:rPr>
            </w:pPr>
            <w:r w:rsidRPr="0021463F">
              <w:rPr>
                <w:rFonts w:ascii="Times New Roman" w:eastAsia="Times New Roman" w:hAnsi="Times New Roman" w:cs="Times New Roman"/>
                <w:sz w:val="28"/>
                <w:szCs w:val="28"/>
                <w:lang w:eastAsia="ru-RU"/>
              </w:rPr>
              <w:t>2.1</w:t>
            </w:r>
          </w:p>
        </w:tc>
        <w:tc>
          <w:tcPr>
            <w:tcW w:w="8435" w:type="dxa"/>
          </w:tcPr>
          <w:p w14:paraId="7257BCBB" w14:textId="4FA3E999" w:rsidR="0033434F" w:rsidRPr="0021463F" w:rsidRDefault="007F5AED" w:rsidP="00BA221A">
            <w:pPr>
              <w:widowControl w:val="0"/>
              <w:jc w:val="both"/>
              <w:rPr>
                <w:rFonts w:ascii="Times New Roman" w:eastAsia="Times New Roman" w:hAnsi="Times New Roman" w:cs="Times New Roman"/>
                <w:sz w:val="28"/>
                <w:szCs w:val="28"/>
                <w:lang w:eastAsia="ru-RU"/>
              </w:rPr>
            </w:pPr>
            <w:r w:rsidRPr="0021463F">
              <w:rPr>
                <w:rFonts w:ascii="Times New Roman" w:eastAsia="Times New Roman" w:hAnsi="Times New Roman" w:cs="Times New Roman"/>
                <w:color w:val="000000"/>
                <w:sz w:val="28"/>
                <w:szCs w:val="28"/>
                <w:lang w:eastAsia="ru-RU"/>
              </w:rPr>
              <w:t>Институционально-инфраструктурная среда промышленного сектора и взаимодействие акторов национальной инновационной системы Казахстана…………………………………………</w:t>
            </w:r>
            <w:r w:rsidR="00CD3141">
              <w:rPr>
                <w:rFonts w:ascii="Times New Roman" w:eastAsia="Times New Roman" w:hAnsi="Times New Roman" w:cs="Times New Roman"/>
                <w:color w:val="000000"/>
                <w:sz w:val="28"/>
                <w:szCs w:val="28"/>
                <w:lang w:val="kk-KZ" w:eastAsia="ru-RU"/>
              </w:rPr>
              <w:t>...</w:t>
            </w:r>
            <w:r w:rsidRPr="0021463F">
              <w:rPr>
                <w:rFonts w:ascii="Times New Roman" w:eastAsia="Times New Roman" w:hAnsi="Times New Roman" w:cs="Times New Roman"/>
                <w:color w:val="000000"/>
                <w:sz w:val="28"/>
                <w:szCs w:val="28"/>
                <w:lang w:eastAsia="ru-RU"/>
              </w:rPr>
              <w:t>………</w:t>
            </w:r>
            <w:r w:rsidR="007503D6">
              <w:rPr>
                <w:rFonts w:ascii="Times New Roman" w:eastAsia="Times New Roman" w:hAnsi="Times New Roman" w:cs="Times New Roman"/>
                <w:color w:val="000000"/>
                <w:sz w:val="28"/>
                <w:szCs w:val="28"/>
                <w:lang w:eastAsia="ru-RU"/>
              </w:rPr>
              <w:t>...</w:t>
            </w:r>
          </w:p>
        </w:tc>
        <w:tc>
          <w:tcPr>
            <w:tcW w:w="636" w:type="dxa"/>
          </w:tcPr>
          <w:p w14:paraId="4A68CBF4" w14:textId="77777777" w:rsidR="0033434F" w:rsidRPr="0021463F" w:rsidRDefault="0033434F" w:rsidP="00DC2E84">
            <w:pPr>
              <w:widowControl w:val="0"/>
              <w:jc w:val="both"/>
              <w:rPr>
                <w:rFonts w:ascii="Times New Roman" w:eastAsia="Times New Roman" w:hAnsi="Times New Roman" w:cs="Times New Roman"/>
                <w:sz w:val="28"/>
                <w:szCs w:val="28"/>
                <w:lang w:eastAsia="ru-RU"/>
              </w:rPr>
            </w:pPr>
          </w:p>
          <w:p w14:paraId="12DAEF81" w14:textId="77777777" w:rsidR="0085765B" w:rsidRPr="0021463F" w:rsidRDefault="0085765B" w:rsidP="00DC2E84">
            <w:pPr>
              <w:widowControl w:val="0"/>
              <w:jc w:val="both"/>
              <w:rPr>
                <w:rFonts w:ascii="Times New Roman" w:eastAsia="Times New Roman" w:hAnsi="Times New Roman" w:cs="Times New Roman"/>
                <w:sz w:val="28"/>
                <w:szCs w:val="28"/>
                <w:lang w:eastAsia="ru-RU"/>
              </w:rPr>
            </w:pPr>
          </w:p>
          <w:p w14:paraId="2AF0385D" w14:textId="153B7959" w:rsidR="0085765B" w:rsidRPr="00CD3141" w:rsidRDefault="0085765B" w:rsidP="000B0FEF">
            <w:pPr>
              <w:widowControl w:val="0"/>
              <w:jc w:val="both"/>
              <w:rPr>
                <w:rFonts w:ascii="Times New Roman" w:eastAsia="Times New Roman" w:hAnsi="Times New Roman" w:cs="Times New Roman"/>
                <w:sz w:val="28"/>
                <w:szCs w:val="28"/>
                <w:lang w:val="kk-KZ" w:eastAsia="ru-RU"/>
              </w:rPr>
            </w:pPr>
            <w:r w:rsidRPr="0021463F">
              <w:rPr>
                <w:rFonts w:ascii="Times New Roman" w:eastAsia="Times New Roman" w:hAnsi="Times New Roman" w:cs="Times New Roman"/>
                <w:sz w:val="28"/>
                <w:szCs w:val="28"/>
                <w:lang w:eastAsia="ru-RU"/>
              </w:rPr>
              <w:t>6</w:t>
            </w:r>
            <w:r w:rsidR="000B0FEF">
              <w:rPr>
                <w:rFonts w:ascii="Times New Roman" w:eastAsia="Times New Roman" w:hAnsi="Times New Roman" w:cs="Times New Roman"/>
                <w:sz w:val="28"/>
                <w:szCs w:val="28"/>
                <w:lang w:val="kk-KZ" w:eastAsia="ru-RU"/>
              </w:rPr>
              <w:t>3</w:t>
            </w:r>
          </w:p>
        </w:tc>
      </w:tr>
      <w:tr w:rsidR="0033434F" w:rsidRPr="0021463F" w14:paraId="0DE1D6E9" w14:textId="77777777" w:rsidTr="00CD3141">
        <w:tc>
          <w:tcPr>
            <w:tcW w:w="566" w:type="dxa"/>
          </w:tcPr>
          <w:p w14:paraId="0E2AA2F7" w14:textId="724CC10A" w:rsidR="0033434F" w:rsidRPr="0021463F" w:rsidRDefault="007F77FC" w:rsidP="00DC2E84">
            <w:pPr>
              <w:widowControl w:val="0"/>
              <w:rPr>
                <w:rFonts w:ascii="Times New Roman" w:eastAsia="Times New Roman" w:hAnsi="Times New Roman" w:cs="Times New Roman"/>
                <w:sz w:val="28"/>
                <w:szCs w:val="28"/>
                <w:lang w:eastAsia="ru-RU"/>
              </w:rPr>
            </w:pPr>
            <w:r w:rsidRPr="0021463F">
              <w:rPr>
                <w:rFonts w:ascii="Times New Roman" w:eastAsia="Times New Roman" w:hAnsi="Times New Roman" w:cs="Times New Roman"/>
                <w:color w:val="000000"/>
                <w:sz w:val="28"/>
                <w:szCs w:val="28"/>
                <w:lang w:eastAsia="ru-RU"/>
              </w:rPr>
              <w:t>2.2</w:t>
            </w:r>
          </w:p>
        </w:tc>
        <w:tc>
          <w:tcPr>
            <w:tcW w:w="8435" w:type="dxa"/>
          </w:tcPr>
          <w:p w14:paraId="14BA8B71" w14:textId="3EBFE740" w:rsidR="0033434F" w:rsidRPr="0021463F" w:rsidRDefault="007F77FC" w:rsidP="00BA221A">
            <w:pPr>
              <w:widowControl w:val="0"/>
              <w:jc w:val="both"/>
              <w:rPr>
                <w:rFonts w:ascii="Times New Roman" w:eastAsia="Times New Roman" w:hAnsi="Times New Roman" w:cs="Times New Roman"/>
                <w:sz w:val="28"/>
                <w:szCs w:val="28"/>
                <w:lang w:eastAsia="ru-RU"/>
              </w:rPr>
            </w:pPr>
            <w:r w:rsidRPr="0021463F">
              <w:rPr>
                <w:rFonts w:ascii="Times New Roman" w:eastAsia="Times New Roman" w:hAnsi="Times New Roman" w:cs="Times New Roman"/>
                <w:color w:val="000000"/>
                <w:sz w:val="28"/>
                <w:szCs w:val="28"/>
                <w:lang w:eastAsia="ru-RU"/>
              </w:rPr>
              <w:t>Анализ инновационной активности промышленных предприятий</w:t>
            </w:r>
            <w:r w:rsidR="00437CE5" w:rsidRPr="0021463F">
              <w:rPr>
                <w:rFonts w:ascii="Times New Roman" w:eastAsia="Times New Roman" w:hAnsi="Times New Roman" w:cs="Times New Roman"/>
                <w:color w:val="000000"/>
                <w:sz w:val="28"/>
                <w:szCs w:val="28"/>
                <w:lang w:eastAsia="ru-RU"/>
              </w:rPr>
              <w:t>..</w:t>
            </w:r>
            <w:r w:rsidR="007503D6">
              <w:rPr>
                <w:rFonts w:ascii="Times New Roman" w:eastAsia="Times New Roman" w:hAnsi="Times New Roman" w:cs="Times New Roman"/>
                <w:color w:val="000000"/>
                <w:sz w:val="28"/>
                <w:szCs w:val="28"/>
                <w:lang w:eastAsia="ru-RU"/>
              </w:rPr>
              <w:t>...</w:t>
            </w:r>
          </w:p>
        </w:tc>
        <w:tc>
          <w:tcPr>
            <w:tcW w:w="636" w:type="dxa"/>
          </w:tcPr>
          <w:p w14:paraId="538419E2" w14:textId="1F286C5E" w:rsidR="0033434F" w:rsidRPr="0021463F" w:rsidRDefault="0085765B" w:rsidP="000B0FEF">
            <w:pPr>
              <w:widowControl w:val="0"/>
              <w:jc w:val="both"/>
              <w:rPr>
                <w:rFonts w:ascii="Times New Roman" w:eastAsia="Times New Roman" w:hAnsi="Times New Roman" w:cs="Times New Roman"/>
                <w:sz w:val="28"/>
                <w:szCs w:val="28"/>
                <w:lang w:eastAsia="ru-RU"/>
              </w:rPr>
            </w:pPr>
            <w:r w:rsidRPr="0021463F">
              <w:rPr>
                <w:rFonts w:ascii="Times New Roman" w:eastAsia="Times New Roman" w:hAnsi="Times New Roman" w:cs="Times New Roman"/>
                <w:sz w:val="28"/>
                <w:szCs w:val="28"/>
                <w:lang w:eastAsia="ru-RU"/>
              </w:rPr>
              <w:t>8</w:t>
            </w:r>
            <w:r w:rsidR="000B0FEF">
              <w:rPr>
                <w:rFonts w:ascii="Times New Roman" w:eastAsia="Times New Roman" w:hAnsi="Times New Roman" w:cs="Times New Roman"/>
                <w:sz w:val="28"/>
                <w:szCs w:val="28"/>
                <w:lang w:eastAsia="ru-RU"/>
              </w:rPr>
              <w:t>2</w:t>
            </w:r>
          </w:p>
        </w:tc>
      </w:tr>
      <w:tr w:rsidR="0033434F" w:rsidRPr="0021463F" w14:paraId="3C5C12D2" w14:textId="77777777" w:rsidTr="00CD3141">
        <w:tc>
          <w:tcPr>
            <w:tcW w:w="566" w:type="dxa"/>
          </w:tcPr>
          <w:p w14:paraId="6F517A87" w14:textId="220DAB57" w:rsidR="0033434F" w:rsidRPr="0021463F" w:rsidRDefault="007F77FC" w:rsidP="00DC2E84">
            <w:pPr>
              <w:widowControl w:val="0"/>
              <w:rPr>
                <w:rFonts w:ascii="Times New Roman" w:eastAsia="Times New Roman" w:hAnsi="Times New Roman" w:cs="Times New Roman"/>
                <w:sz w:val="28"/>
                <w:szCs w:val="28"/>
                <w:lang w:eastAsia="ru-RU"/>
              </w:rPr>
            </w:pPr>
            <w:r w:rsidRPr="0021463F">
              <w:rPr>
                <w:rFonts w:ascii="Times New Roman" w:eastAsia="Times New Roman" w:hAnsi="Times New Roman" w:cs="Times New Roman"/>
                <w:sz w:val="28"/>
                <w:szCs w:val="28"/>
                <w:lang w:eastAsia="ru-RU"/>
              </w:rPr>
              <w:t>2.3</w:t>
            </w:r>
          </w:p>
        </w:tc>
        <w:tc>
          <w:tcPr>
            <w:tcW w:w="8435" w:type="dxa"/>
          </w:tcPr>
          <w:p w14:paraId="23D66EAD" w14:textId="5D51E01C" w:rsidR="0033434F" w:rsidRPr="0021463F" w:rsidRDefault="007F77FC" w:rsidP="00CD3141">
            <w:pPr>
              <w:widowControl w:val="0"/>
              <w:jc w:val="both"/>
              <w:rPr>
                <w:rFonts w:ascii="Times New Roman" w:hAnsi="Times New Roman" w:cs="Times New Roman"/>
                <w:sz w:val="28"/>
                <w:szCs w:val="28"/>
              </w:rPr>
            </w:pPr>
            <w:r w:rsidRPr="0021463F">
              <w:rPr>
                <w:rFonts w:ascii="Times New Roman" w:hAnsi="Times New Roman" w:cs="Times New Roman"/>
                <w:sz w:val="28"/>
                <w:szCs w:val="28"/>
              </w:rPr>
              <w:t>Выявление организационно-экономических и институциональных барьеров коммерциализации инноваций</w:t>
            </w:r>
            <w:r w:rsidR="00437CE5" w:rsidRPr="0021463F">
              <w:rPr>
                <w:rFonts w:ascii="Times New Roman" w:hAnsi="Times New Roman" w:cs="Times New Roman"/>
                <w:sz w:val="28"/>
                <w:szCs w:val="28"/>
              </w:rPr>
              <w:t>…………………………</w:t>
            </w:r>
            <w:r w:rsidR="00AB78B6" w:rsidRPr="0021463F">
              <w:rPr>
                <w:rFonts w:ascii="Times New Roman" w:hAnsi="Times New Roman" w:cs="Times New Roman"/>
                <w:sz w:val="28"/>
                <w:szCs w:val="28"/>
              </w:rPr>
              <w:t>…</w:t>
            </w:r>
            <w:r w:rsidR="007503D6">
              <w:rPr>
                <w:rFonts w:ascii="Times New Roman" w:hAnsi="Times New Roman" w:cs="Times New Roman"/>
                <w:sz w:val="28"/>
                <w:szCs w:val="28"/>
              </w:rPr>
              <w:t>…</w:t>
            </w:r>
          </w:p>
        </w:tc>
        <w:tc>
          <w:tcPr>
            <w:tcW w:w="636" w:type="dxa"/>
          </w:tcPr>
          <w:p w14:paraId="7C519D5D" w14:textId="77777777" w:rsidR="0033434F" w:rsidRPr="0021463F" w:rsidRDefault="0033434F" w:rsidP="00DC2E84">
            <w:pPr>
              <w:widowControl w:val="0"/>
              <w:jc w:val="both"/>
              <w:rPr>
                <w:rFonts w:ascii="Times New Roman" w:eastAsia="Times New Roman" w:hAnsi="Times New Roman" w:cs="Times New Roman"/>
                <w:sz w:val="28"/>
                <w:szCs w:val="28"/>
                <w:lang w:eastAsia="ru-RU"/>
              </w:rPr>
            </w:pPr>
          </w:p>
          <w:p w14:paraId="7460B065" w14:textId="5C5BD257" w:rsidR="0085765B" w:rsidRPr="0021463F" w:rsidRDefault="0085765B" w:rsidP="00D150C6">
            <w:pPr>
              <w:widowControl w:val="0"/>
              <w:jc w:val="both"/>
              <w:rPr>
                <w:rFonts w:ascii="Times New Roman" w:eastAsia="Times New Roman" w:hAnsi="Times New Roman" w:cs="Times New Roman"/>
                <w:sz w:val="28"/>
                <w:szCs w:val="28"/>
                <w:lang w:eastAsia="ru-RU"/>
              </w:rPr>
            </w:pPr>
            <w:r w:rsidRPr="0021463F">
              <w:rPr>
                <w:rFonts w:ascii="Times New Roman" w:eastAsia="Times New Roman" w:hAnsi="Times New Roman" w:cs="Times New Roman"/>
                <w:sz w:val="28"/>
                <w:szCs w:val="28"/>
                <w:lang w:eastAsia="ru-RU"/>
              </w:rPr>
              <w:t>10</w:t>
            </w:r>
            <w:r w:rsidR="00D150C6">
              <w:rPr>
                <w:rFonts w:ascii="Times New Roman" w:eastAsia="Times New Roman" w:hAnsi="Times New Roman" w:cs="Times New Roman"/>
                <w:sz w:val="28"/>
                <w:szCs w:val="28"/>
                <w:lang w:eastAsia="ru-RU"/>
              </w:rPr>
              <w:t>5</w:t>
            </w:r>
          </w:p>
        </w:tc>
      </w:tr>
      <w:tr w:rsidR="007F77FC" w:rsidRPr="0021463F" w14:paraId="55FCCAC7" w14:textId="77777777" w:rsidTr="00CD3141">
        <w:tc>
          <w:tcPr>
            <w:tcW w:w="566" w:type="dxa"/>
          </w:tcPr>
          <w:p w14:paraId="0930BE8F" w14:textId="77F217F3" w:rsidR="007F77FC" w:rsidRPr="0021463F" w:rsidRDefault="007F77FC" w:rsidP="00DC2E84">
            <w:pPr>
              <w:widowControl w:val="0"/>
              <w:rPr>
                <w:rFonts w:ascii="Times New Roman" w:eastAsia="Times New Roman" w:hAnsi="Times New Roman" w:cs="Times New Roman"/>
                <w:sz w:val="28"/>
                <w:szCs w:val="28"/>
                <w:lang w:eastAsia="ru-RU"/>
              </w:rPr>
            </w:pPr>
            <w:r w:rsidRPr="0021463F">
              <w:rPr>
                <w:rFonts w:ascii="Times New Roman" w:eastAsia="Times New Roman" w:hAnsi="Times New Roman" w:cs="Times New Roman"/>
                <w:sz w:val="28"/>
                <w:szCs w:val="28"/>
                <w:lang w:eastAsia="ru-RU"/>
              </w:rPr>
              <w:t>2.4</w:t>
            </w:r>
          </w:p>
        </w:tc>
        <w:tc>
          <w:tcPr>
            <w:tcW w:w="8435" w:type="dxa"/>
          </w:tcPr>
          <w:p w14:paraId="2E0B1D9C" w14:textId="5E45824C" w:rsidR="007F77FC" w:rsidRPr="0021463F" w:rsidRDefault="00AB78B6" w:rsidP="00DC2E84">
            <w:pPr>
              <w:widowControl w:val="0"/>
              <w:jc w:val="both"/>
              <w:rPr>
                <w:rFonts w:ascii="Times New Roman" w:eastAsia="Times New Roman" w:hAnsi="Times New Roman" w:cs="Times New Roman"/>
                <w:color w:val="000000"/>
                <w:sz w:val="28"/>
                <w:szCs w:val="28"/>
                <w:lang w:eastAsia="ru-RU"/>
              </w:rPr>
            </w:pPr>
            <w:r w:rsidRPr="0021463F">
              <w:rPr>
                <w:rFonts w:ascii="Times New Roman" w:hAnsi="Times New Roman" w:cs="Times New Roman"/>
                <w:sz w:val="28"/>
                <w:szCs w:val="28"/>
                <w:lang w:eastAsia="ru-RU"/>
              </w:rPr>
              <w:t>Оценка эффективности использования ресурсов для повышения инновационной активности промышленности регионов Казахстана методом DEA</w:t>
            </w:r>
            <w:r w:rsidRPr="0021463F">
              <w:rPr>
                <w:rFonts w:ascii="Times New Roman" w:eastAsia="Times New Roman" w:hAnsi="Times New Roman" w:cs="Times New Roman"/>
                <w:color w:val="000000"/>
                <w:sz w:val="28"/>
                <w:szCs w:val="28"/>
                <w:lang w:eastAsia="ru-RU"/>
              </w:rPr>
              <w:t>………………………………</w:t>
            </w:r>
            <w:r w:rsidR="00CD3141">
              <w:rPr>
                <w:rFonts w:ascii="Times New Roman" w:eastAsia="Times New Roman" w:hAnsi="Times New Roman" w:cs="Times New Roman"/>
                <w:color w:val="000000"/>
                <w:sz w:val="28"/>
                <w:szCs w:val="28"/>
                <w:lang w:val="kk-KZ" w:eastAsia="ru-RU"/>
              </w:rPr>
              <w:t>..</w:t>
            </w:r>
            <w:r w:rsidRPr="0021463F">
              <w:rPr>
                <w:rFonts w:ascii="Times New Roman" w:eastAsia="Times New Roman" w:hAnsi="Times New Roman" w:cs="Times New Roman"/>
                <w:color w:val="000000"/>
                <w:sz w:val="28"/>
                <w:szCs w:val="28"/>
                <w:lang w:eastAsia="ru-RU"/>
              </w:rPr>
              <w:t>………………………….</w:t>
            </w:r>
            <w:r w:rsidR="00437CE5" w:rsidRPr="0021463F">
              <w:rPr>
                <w:rFonts w:ascii="Times New Roman" w:eastAsia="Times New Roman" w:hAnsi="Times New Roman" w:cs="Times New Roman"/>
                <w:color w:val="000000"/>
                <w:sz w:val="28"/>
                <w:szCs w:val="28"/>
                <w:lang w:eastAsia="ru-RU"/>
              </w:rPr>
              <w:t>.</w:t>
            </w:r>
          </w:p>
        </w:tc>
        <w:tc>
          <w:tcPr>
            <w:tcW w:w="636" w:type="dxa"/>
          </w:tcPr>
          <w:p w14:paraId="4480CDAF" w14:textId="77777777" w:rsidR="007F77FC" w:rsidRPr="0021463F" w:rsidRDefault="007F77FC" w:rsidP="00DC2E84">
            <w:pPr>
              <w:widowControl w:val="0"/>
              <w:jc w:val="both"/>
              <w:rPr>
                <w:rFonts w:ascii="Times New Roman" w:eastAsia="Times New Roman" w:hAnsi="Times New Roman" w:cs="Times New Roman"/>
                <w:sz w:val="28"/>
                <w:szCs w:val="28"/>
                <w:lang w:eastAsia="ru-RU"/>
              </w:rPr>
            </w:pPr>
          </w:p>
          <w:p w14:paraId="187531DD" w14:textId="77777777" w:rsidR="0085765B" w:rsidRPr="0021463F" w:rsidRDefault="0085765B" w:rsidP="00DC2E84">
            <w:pPr>
              <w:widowControl w:val="0"/>
              <w:jc w:val="both"/>
              <w:rPr>
                <w:rFonts w:ascii="Times New Roman" w:eastAsia="Times New Roman" w:hAnsi="Times New Roman" w:cs="Times New Roman"/>
                <w:sz w:val="28"/>
                <w:szCs w:val="28"/>
                <w:lang w:eastAsia="ru-RU"/>
              </w:rPr>
            </w:pPr>
          </w:p>
          <w:p w14:paraId="7B7BC335" w14:textId="5B5B735F" w:rsidR="0085765B" w:rsidRPr="0021463F" w:rsidRDefault="0085765B" w:rsidP="00D150C6">
            <w:pPr>
              <w:widowControl w:val="0"/>
              <w:jc w:val="both"/>
              <w:rPr>
                <w:rFonts w:ascii="Times New Roman" w:eastAsia="Times New Roman" w:hAnsi="Times New Roman" w:cs="Times New Roman"/>
                <w:sz w:val="28"/>
                <w:szCs w:val="28"/>
                <w:lang w:eastAsia="ru-RU"/>
              </w:rPr>
            </w:pPr>
            <w:r w:rsidRPr="0021463F">
              <w:rPr>
                <w:rFonts w:ascii="Times New Roman" w:eastAsia="Times New Roman" w:hAnsi="Times New Roman" w:cs="Times New Roman"/>
                <w:sz w:val="28"/>
                <w:szCs w:val="28"/>
                <w:lang w:eastAsia="ru-RU"/>
              </w:rPr>
              <w:t>11</w:t>
            </w:r>
            <w:r w:rsidR="00D150C6">
              <w:rPr>
                <w:rFonts w:ascii="Times New Roman" w:eastAsia="Times New Roman" w:hAnsi="Times New Roman" w:cs="Times New Roman"/>
                <w:sz w:val="28"/>
                <w:szCs w:val="28"/>
                <w:lang w:eastAsia="ru-RU"/>
              </w:rPr>
              <w:t>8</w:t>
            </w:r>
          </w:p>
        </w:tc>
      </w:tr>
      <w:tr w:rsidR="00844A07" w:rsidRPr="0021463F" w14:paraId="0FAFCF69" w14:textId="77777777" w:rsidTr="00CD3141">
        <w:tc>
          <w:tcPr>
            <w:tcW w:w="566" w:type="dxa"/>
          </w:tcPr>
          <w:p w14:paraId="61F540E6" w14:textId="60DEB44F" w:rsidR="00844A07" w:rsidRPr="0021463F" w:rsidRDefault="00844A07" w:rsidP="00DC2E84">
            <w:pPr>
              <w:widowControl w:val="0"/>
              <w:rPr>
                <w:rFonts w:ascii="Times New Roman" w:eastAsia="Times New Roman" w:hAnsi="Times New Roman" w:cs="Times New Roman"/>
                <w:sz w:val="28"/>
                <w:szCs w:val="28"/>
                <w:lang w:eastAsia="ru-RU"/>
              </w:rPr>
            </w:pPr>
            <w:r w:rsidRPr="0021463F">
              <w:rPr>
                <w:rFonts w:ascii="Times New Roman" w:eastAsia="Times New Roman" w:hAnsi="Times New Roman" w:cs="Times New Roman"/>
                <w:b/>
                <w:color w:val="000000"/>
                <w:sz w:val="28"/>
                <w:szCs w:val="28"/>
                <w:lang w:eastAsia="ru-RU"/>
              </w:rPr>
              <w:t xml:space="preserve">3 </w:t>
            </w:r>
          </w:p>
        </w:tc>
        <w:tc>
          <w:tcPr>
            <w:tcW w:w="8435" w:type="dxa"/>
          </w:tcPr>
          <w:p w14:paraId="18C7A939" w14:textId="743D1540" w:rsidR="00844A07" w:rsidRPr="0021463F" w:rsidRDefault="0006572D" w:rsidP="00DC2E84">
            <w:pPr>
              <w:widowControl w:val="0"/>
              <w:jc w:val="both"/>
              <w:rPr>
                <w:rFonts w:ascii="Times New Roman" w:eastAsia="Times New Roman" w:hAnsi="Times New Roman" w:cs="Times New Roman"/>
                <w:color w:val="000000"/>
                <w:sz w:val="28"/>
                <w:szCs w:val="28"/>
                <w:lang w:eastAsia="ru-RU"/>
              </w:rPr>
            </w:pPr>
            <w:r w:rsidRPr="0021463F">
              <w:rPr>
                <w:rFonts w:ascii="Times New Roman" w:eastAsia="Times New Roman" w:hAnsi="Times New Roman" w:cs="Times New Roman"/>
                <w:b/>
                <w:color w:val="000000"/>
                <w:sz w:val="28"/>
                <w:szCs w:val="28"/>
                <w:lang w:eastAsia="ru-RU"/>
              </w:rPr>
              <w:t>МЕТОДИЧЕСКИЕ ПОДХОДЫ И РЕКОМЕНДАЦИИ ПО СОВЕРШЕНСТВОВАНИЮ МЕХАНИЗМА УПРАВЛЕНИЯ ПРОЦЕССОМ КОММЕРЦИАЛИЗАЦИИ ИННОВАЦИЙ НА ПРОМЫШЛЕННЫХ ПРЕДПРИЯТИЯХ РЕСПУБЛИКИ КАЗАХСТАН</w:t>
            </w:r>
            <w:r w:rsidRPr="00BA221A">
              <w:rPr>
                <w:rFonts w:ascii="Times New Roman" w:eastAsia="Times New Roman" w:hAnsi="Times New Roman" w:cs="Times New Roman"/>
                <w:color w:val="000000"/>
                <w:sz w:val="28"/>
                <w:szCs w:val="28"/>
                <w:lang w:eastAsia="ru-RU"/>
              </w:rPr>
              <w:t>.</w:t>
            </w:r>
            <w:r w:rsidR="00437CE5" w:rsidRPr="00BA221A">
              <w:rPr>
                <w:rFonts w:ascii="Times New Roman" w:eastAsia="Times New Roman" w:hAnsi="Times New Roman" w:cs="Times New Roman"/>
                <w:color w:val="000000"/>
                <w:sz w:val="28"/>
                <w:szCs w:val="28"/>
                <w:lang w:eastAsia="ru-RU"/>
              </w:rPr>
              <w:t>………………………………………………………….</w:t>
            </w:r>
          </w:p>
        </w:tc>
        <w:tc>
          <w:tcPr>
            <w:tcW w:w="636" w:type="dxa"/>
          </w:tcPr>
          <w:p w14:paraId="3E421C97" w14:textId="77777777" w:rsidR="00844A07" w:rsidRPr="0021463F" w:rsidRDefault="00844A07" w:rsidP="00DC2E84">
            <w:pPr>
              <w:widowControl w:val="0"/>
              <w:jc w:val="both"/>
              <w:rPr>
                <w:rFonts w:ascii="Times New Roman" w:eastAsia="Times New Roman" w:hAnsi="Times New Roman" w:cs="Times New Roman"/>
                <w:sz w:val="28"/>
                <w:szCs w:val="28"/>
                <w:lang w:eastAsia="ru-RU"/>
              </w:rPr>
            </w:pPr>
          </w:p>
          <w:p w14:paraId="4EBDD7B7" w14:textId="77777777" w:rsidR="0085765B" w:rsidRPr="0021463F" w:rsidRDefault="0085765B" w:rsidP="00DC2E84">
            <w:pPr>
              <w:widowControl w:val="0"/>
              <w:jc w:val="both"/>
              <w:rPr>
                <w:rFonts w:ascii="Times New Roman" w:eastAsia="Times New Roman" w:hAnsi="Times New Roman" w:cs="Times New Roman"/>
                <w:sz w:val="28"/>
                <w:szCs w:val="28"/>
                <w:lang w:eastAsia="ru-RU"/>
              </w:rPr>
            </w:pPr>
          </w:p>
          <w:p w14:paraId="5970FB3B" w14:textId="77777777" w:rsidR="0085765B" w:rsidRPr="0021463F" w:rsidRDefault="0085765B" w:rsidP="00DC2E84">
            <w:pPr>
              <w:widowControl w:val="0"/>
              <w:jc w:val="both"/>
              <w:rPr>
                <w:rFonts w:ascii="Times New Roman" w:eastAsia="Times New Roman" w:hAnsi="Times New Roman" w:cs="Times New Roman"/>
                <w:sz w:val="28"/>
                <w:szCs w:val="28"/>
                <w:lang w:eastAsia="ru-RU"/>
              </w:rPr>
            </w:pPr>
          </w:p>
          <w:p w14:paraId="16590008" w14:textId="77777777" w:rsidR="0085765B" w:rsidRPr="0021463F" w:rsidRDefault="0085765B" w:rsidP="00DC2E84">
            <w:pPr>
              <w:widowControl w:val="0"/>
              <w:jc w:val="both"/>
              <w:rPr>
                <w:rFonts w:ascii="Times New Roman" w:eastAsia="Times New Roman" w:hAnsi="Times New Roman" w:cs="Times New Roman"/>
                <w:sz w:val="28"/>
                <w:szCs w:val="28"/>
                <w:lang w:eastAsia="ru-RU"/>
              </w:rPr>
            </w:pPr>
          </w:p>
          <w:p w14:paraId="3EB3B83D" w14:textId="14409B2D" w:rsidR="0085765B" w:rsidRPr="0021463F" w:rsidRDefault="0085765B" w:rsidP="00D150C6">
            <w:pPr>
              <w:widowControl w:val="0"/>
              <w:jc w:val="both"/>
              <w:rPr>
                <w:rFonts w:ascii="Times New Roman" w:eastAsia="Times New Roman" w:hAnsi="Times New Roman" w:cs="Times New Roman"/>
                <w:sz w:val="28"/>
                <w:szCs w:val="28"/>
                <w:lang w:eastAsia="ru-RU"/>
              </w:rPr>
            </w:pPr>
            <w:r w:rsidRPr="0021463F">
              <w:rPr>
                <w:rFonts w:ascii="Times New Roman" w:eastAsia="Times New Roman" w:hAnsi="Times New Roman" w:cs="Times New Roman"/>
                <w:sz w:val="28"/>
                <w:szCs w:val="28"/>
                <w:lang w:eastAsia="ru-RU"/>
              </w:rPr>
              <w:t>1</w:t>
            </w:r>
            <w:r w:rsidR="00D150C6">
              <w:rPr>
                <w:rFonts w:ascii="Times New Roman" w:eastAsia="Times New Roman" w:hAnsi="Times New Roman" w:cs="Times New Roman"/>
                <w:sz w:val="28"/>
                <w:szCs w:val="28"/>
                <w:lang w:eastAsia="ru-RU"/>
              </w:rPr>
              <w:t>31</w:t>
            </w:r>
          </w:p>
        </w:tc>
      </w:tr>
      <w:tr w:rsidR="00844A07" w:rsidRPr="0021463F" w14:paraId="19034A2D" w14:textId="77777777" w:rsidTr="00CD3141">
        <w:tc>
          <w:tcPr>
            <w:tcW w:w="566" w:type="dxa"/>
          </w:tcPr>
          <w:p w14:paraId="26B1FC3A" w14:textId="78F68C7B" w:rsidR="00844A07" w:rsidRPr="0021463F" w:rsidRDefault="00844A07" w:rsidP="00DC2E84">
            <w:pPr>
              <w:widowControl w:val="0"/>
              <w:rPr>
                <w:rFonts w:ascii="Times New Roman" w:eastAsia="Times New Roman" w:hAnsi="Times New Roman" w:cs="Times New Roman"/>
                <w:sz w:val="28"/>
                <w:szCs w:val="28"/>
                <w:lang w:eastAsia="ru-RU"/>
              </w:rPr>
            </w:pPr>
            <w:r w:rsidRPr="0021463F">
              <w:rPr>
                <w:rFonts w:ascii="Times New Roman" w:eastAsia="Times New Roman" w:hAnsi="Times New Roman" w:cs="Times New Roman"/>
                <w:sz w:val="28"/>
                <w:szCs w:val="28"/>
                <w:lang w:eastAsia="ru-RU"/>
              </w:rPr>
              <w:t>3.1</w:t>
            </w:r>
          </w:p>
        </w:tc>
        <w:tc>
          <w:tcPr>
            <w:tcW w:w="8435" w:type="dxa"/>
          </w:tcPr>
          <w:p w14:paraId="1526133E" w14:textId="644731BE" w:rsidR="00844A07" w:rsidRPr="0021463F" w:rsidRDefault="00E94E06" w:rsidP="00DC2E84">
            <w:pPr>
              <w:widowControl w:val="0"/>
              <w:jc w:val="both"/>
              <w:rPr>
                <w:rFonts w:ascii="Times New Roman" w:eastAsia="Times New Roman" w:hAnsi="Times New Roman" w:cs="Times New Roman"/>
                <w:color w:val="000000"/>
                <w:sz w:val="28"/>
                <w:szCs w:val="28"/>
                <w:lang w:eastAsia="ru-RU"/>
              </w:rPr>
            </w:pPr>
            <w:r w:rsidRPr="0021463F">
              <w:rPr>
                <w:rFonts w:ascii="Times New Roman" w:eastAsia="Times New Roman" w:hAnsi="Times New Roman" w:cs="Times New Roman"/>
                <w:color w:val="000000"/>
                <w:sz w:val="28"/>
                <w:szCs w:val="28"/>
                <w:lang w:eastAsia="ru-RU"/>
              </w:rPr>
              <w:t>Разработка рекомендаций по совершенствованию организационно-экономического механизма управления процессом коммерциализации инноваций на промышленных предприятиях Казахстана…………………………………………………….</w:t>
            </w:r>
            <w:r w:rsidR="00437CE5" w:rsidRPr="0021463F">
              <w:rPr>
                <w:rFonts w:ascii="Times New Roman" w:eastAsia="Times New Roman" w:hAnsi="Times New Roman" w:cs="Times New Roman"/>
                <w:color w:val="000000"/>
                <w:sz w:val="28"/>
                <w:szCs w:val="28"/>
                <w:lang w:eastAsia="ru-RU"/>
              </w:rPr>
              <w:t>……</w:t>
            </w:r>
            <w:r w:rsidR="00CD3141">
              <w:rPr>
                <w:rFonts w:ascii="Times New Roman" w:eastAsia="Times New Roman" w:hAnsi="Times New Roman" w:cs="Times New Roman"/>
                <w:color w:val="000000"/>
                <w:sz w:val="28"/>
                <w:szCs w:val="28"/>
                <w:lang w:val="kk-KZ" w:eastAsia="ru-RU"/>
              </w:rPr>
              <w:t>..</w:t>
            </w:r>
            <w:r w:rsidR="00437CE5" w:rsidRPr="0021463F">
              <w:rPr>
                <w:rFonts w:ascii="Times New Roman" w:eastAsia="Times New Roman" w:hAnsi="Times New Roman" w:cs="Times New Roman"/>
                <w:color w:val="000000"/>
                <w:sz w:val="28"/>
                <w:szCs w:val="28"/>
                <w:lang w:eastAsia="ru-RU"/>
              </w:rPr>
              <w:t>…..</w:t>
            </w:r>
          </w:p>
        </w:tc>
        <w:tc>
          <w:tcPr>
            <w:tcW w:w="636" w:type="dxa"/>
          </w:tcPr>
          <w:p w14:paraId="0793074F" w14:textId="77777777" w:rsidR="00844A07" w:rsidRPr="0021463F" w:rsidRDefault="00844A07" w:rsidP="00DC2E84">
            <w:pPr>
              <w:widowControl w:val="0"/>
              <w:jc w:val="both"/>
              <w:rPr>
                <w:rFonts w:ascii="Times New Roman" w:eastAsia="Times New Roman" w:hAnsi="Times New Roman" w:cs="Times New Roman"/>
                <w:sz w:val="28"/>
                <w:szCs w:val="28"/>
                <w:lang w:eastAsia="ru-RU"/>
              </w:rPr>
            </w:pPr>
          </w:p>
          <w:p w14:paraId="4DE1B5DA" w14:textId="77777777" w:rsidR="0085765B" w:rsidRPr="0021463F" w:rsidRDefault="0085765B" w:rsidP="00DC2E84">
            <w:pPr>
              <w:widowControl w:val="0"/>
              <w:jc w:val="both"/>
              <w:rPr>
                <w:rFonts w:ascii="Times New Roman" w:eastAsia="Times New Roman" w:hAnsi="Times New Roman" w:cs="Times New Roman"/>
                <w:sz w:val="28"/>
                <w:szCs w:val="28"/>
                <w:lang w:eastAsia="ru-RU"/>
              </w:rPr>
            </w:pPr>
          </w:p>
          <w:p w14:paraId="0F4ED2EE" w14:textId="77777777" w:rsidR="0085765B" w:rsidRPr="0021463F" w:rsidRDefault="0085765B" w:rsidP="00DC2E84">
            <w:pPr>
              <w:widowControl w:val="0"/>
              <w:jc w:val="both"/>
              <w:rPr>
                <w:rFonts w:ascii="Times New Roman" w:eastAsia="Times New Roman" w:hAnsi="Times New Roman" w:cs="Times New Roman"/>
                <w:sz w:val="28"/>
                <w:szCs w:val="28"/>
                <w:lang w:eastAsia="ru-RU"/>
              </w:rPr>
            </w:pPr>
          </w:p>
          <w:p w14:paraId="70BCE0A7" w14:textId="2B1AD8E2" w:rsidR="0085765B" w:rsidRPr="0021463F" w:rsidRDefault="0085765B" w:rsidP="00D150C6">
            <w:pPr>
              <w:widowControl w:val="0"/>
              <w:jc w:val="both"/>
              <w:rPr>
                <w:rFonts w:ascii="Times New Roman" w:eastAsia="Times New Roman" w:hAnsi="Times New Roman" w:cs="Times New Roman"/>
                <w:sz w:val="28"/>
                <w:szCs w:val="28"/>
                <w:lang w:eastAsia="ru-RU"/>
              </w:rPr>
            </w:pPr>
            <w:r w:rsidRPr="0021463F">
              <w:rPr>
                <w:rFonts w:ascii="Times New Roman" w:eastAsia="Times New Roman" w:hAnsi="Times New Roman" w:cs="Times New Roman"/>
                <w:sz w:val="28"/>
                <w:szCs w:val="28"/>
                <w:lang w:eastAsia="ru-RU"/>
              </w:rPr>
              <w:t>1</w:t>
            </w:r>
            <w:r w:rsidR="00D150C6">
              <w:rPr>
                <w:rFonts w:ascii="Times New Roman" w:eastAsia="Times New Roman" w:hAnsi="Times New Roman" w:cs="Times New Roman"/>
                <w:sz w:val="28"/>
                <w:szCs w:val="28"/>
                <w:lang w:eastAsia="ru-RU"/>
              </w:rPr>
              <w:t>31</w:t>
            </w:r>
          </w:p>
        </w:tc>
      </w:tr>
      <w:tr w:rsidR="00844A07" w:rsidRPr="0021463F" w14:paraId="349D6CD4" w14:textId="77777777" w:rsidTr="00CD3141">
        <w:tc>
          <w:tcPr>
            <w:tcW w:w="566" w:type="dxa"/>
          </w:tcPr>
          <w:p w14:paraId="18BEE638" w14:textId="4F695EBE" w:rsidR="00844A07" w:rsidRPr="0021463F" w:rsidRDefault="00844A07" w:rsidP="00DC2E84">
            <w:pPr>
              <w:widowControl w:val="0"/>
              <w:rPr>
                <w:rFonts w:ascii="Times New Roman" w:eastAsia="Times New Roman" w:hAnsi="Times New Roman" w:cs="Times New Roman"/>
                <w:sz w:val="28"/>
                <w:szCs w:val="28"/>
                <w:lang w:eastAsia="ru-RU"/>
              </w:rPr>
            </w:pPr>
            <w:r w:rsidRPr="0021463F">
              <w:rPr>
                <w:rFonts w:ascii="Times New Roman" w:eastAsia="Times New Roman" w:hAnsi="Times New Roman" w:cs="Times New Roman"/>
                <w:sz w:val="28"/>
                <w:szCs w:val="28"/>
                <w:lang w:eastAsia="ru-RU"/>
              </w:rPr>
              <w:t>3.</w:t>
            </w:r>
            <w:r w:rsidR="00E94E06" w:rsidRPr="0021463F">
              <w:rPr>
                <w:rFonts w:ascii="Times New Roman" w:eastAsia="Times New Roman" w:hAnsi="Times New Roman" w:cs="Times New Roman"/>
                <w:sz w:val="28"/>
                <w:szCs w:val="28"/>
                <w:lang w:eastAsia="ru-RU"/>
              </w:rPr>
              <w:t>2</w:t>
            </w:r>
          </w:p>
        </w:tc>
        <w:tc>
          <w:tcPr>
            <w:tcW w:w="8435" w:type="dxa"/>
          </w:tcPr>
          <w:p w14:paraId="6E92BD1F" w14:textId="2BA49725" w:rsidR="00844A07" w:rsidRPr="0021463F" w:rsidRDefault="00990151" w:rsidP="00832528">
            <w:pPr>
              <w:widowControl w:val="0"/>
              <w:jc w:val="both"/>
              <w:rPr>
                <w:rFonts w:ascii="Times New Roman" w:eastAsia="Times New Roman" w:hAnsi="Times New Roman" w:cs="Times New Roman"/>
                <w:color w:val="000000"/>
                <w:sz w:val="28"/>
                <w:szCs w:val="28"/>
                <w:lang w:eastAsia="ru-RU"/>
              </w:rPr>
            </w:pPr>
            <w:r w:rsidRPr="0021463F">
              <w:rPr>
                <w:rFonts w:ascii="Times New Roman" w:eastAsia="Times New Roman" w:hAnsi="Times New Roman" w:cs="Times New Roman"/>
                <w:color w:val="000000"/>
                <w:sz w:val="28"/>
                <w:szCs w:val="28"/>
                <w:lang w:eastAsia="ru-RU"/>
              </w:rPr>
              <w:t>Приоритетные направления и инструменты усиления коммерциализации инноваций в промышленности Казахстана</w:t>
            </w:r>
            <w:r w:rsidR="00437CE5" w:rsidRPr="0021463F">
              <w:rPr>
                <w:rFonts w:ascii="Times New Roman" w:eastAsia="Times New Roman" w:hAnsi="Times New Roman" w:cs="Times New Roman"/>
                <w:color w:val="000000"/>
                <w:sz w:val="28"/>
                <w:szCs w:val="28"/>
                <w:lang w:eastAsia="ru-RU"/>
              </w:rPr>
              <w:t>…</w:t>
            </w:r>
            <w:r w:rsidR="00CD3141">
              <w:rPr>
                <w:rFonts w:ascii="Times New Roman" w:eastAsia="Times New Roman" w:hAnsi="Times New Roman" w:cs="Times New Roman"/>
                <w:color w:val="000000"/>
                <w:sz w:val="28"/>
                <w:szCs w:val="28"/>
                <w:lang w:val="kk-KZ" w:eastAsia="ru-RU"/>
              </w:rPr>
              <w:t>.</w:t>
            </w:r>
            <w:r w:rsidR="00437CE5" w:rsidRPr="0021463F">
              <w:rPr>
                <w:rFonts w:ascii="Times New Roman" w:eastAsia="Times New Roman" w:hAnsi="Times New Roman" w:cs="Times New Roman"/>
                <w:color w:val="000000"/>
                <w:sz w:val="28"/>
                <w:szCs w:val="28"/>
                <w:lang w:eastAsia="ru-RU"/>
              </w:rPr>
              <w:t>…</w:t>
            </w:r>
          </w:p>
        </w:tc>
        <w:tc>
          <w:tcPr>
            <w:tcW w:w="636" w:type="dxa"/>
          </w:tcPr>
          <w:p w14:paraId="3C6CE1B4" w14:textId="77777777" w:rsidR="00844A07" w:rsidRPr="0021463F" w:rsidRDefault="00844A07" w:rsidP="00DC2E84">
            <w:pPr>
              <w:widowControl w:val="0"/>
              <w:jc w:val="both"/>
              <w:rPr>
                <w:rFonts w:ascii="Times New Roman" w:eastAsia="Times New Roman" w:hAnsi="Times New Roman" w:cs="Times New Roman"/>
                <w:sz w:val="28"/>
                <w:szCs w:val="28"/>
                <w:lang w:eastAsia="ru-RU"/>
              </w:rPr>
            </w:pPr>
          </w:p>
          <w:p w14:paraId="0E6E32BE" w14:textId="3AAE4FEF" w:rsidR="0085765B" w:rsidRPr="0021463F" w:rsidRDefault="0085765B" w:rsidP="00D150C6">
            <w:pPr>
              <w:widowControl w:val="0"/>
              <w:jc w:val="both"/>
              <w:rPr>
                <w:rFonts w:ascii="Times New Roman" w:eastAsia="Times New Roman" w:hAnsi="Times New Roman" w:cs="Times New Roman"/>
                <w:sz w:val="28"/>
                <w:szCs w:val="28"/>
                <w:lang w:eastAsia="ru-RU"/>
              </w:rPr>
            </w:pPr>
            <w:r w:rsidRPr="0021463F">
              <w:rPr>
                <w:rFonts w:ascii="Times New Roman" w:eastAsia="Times New Roman" w:hAnsi="Times New Roman" w:cs="Times New Roman"/>
                <w:sz w:val="28"/>
                <w:szCs w:val="28"/>
                <w:lang w:eastAsia="ru-RU"/>
              </w:rPr>
              <w:t>14</w:t>
            </w:r>
            <w:r w:rsidR="00D150C6">
              <w:rPr>
                <w:rFonts w:ascii="Times New Roman" w:eastAsia="Times New Roman" w:hAnsi="Times New Roman" w:cs="Times New Roman"/>
                <w:sz w:val="28"/>
                <w:szCs w:val="28"/>
                <w:lang w:eastAsia="ru-RU"/>
              </w:rPr>
              <w:t>5</w:t>
            </w:r>
          </w:p>
        </w:tc>
      </w:tr>
      <w:tr w:rsidR="00844A07" w:rsidRPr="0021463F" w14:paraId="470F7AE2" w14:textId="77777777" w:rsidTr="00CD3141">
        <w:tc>
          <w:tcPr>
            <w:tcW w:w="9001" w:type="dxa"/>
            <w:gridSpan w:val="2"/>
          </w:tcPr>
          <w:p w14:paraId="3094EBB3" w14:textId="1AAD5805" w:rsidR="00844A07" w:rsidRPr="0021463F" w:rsidRDefault="00844A07" w:rsidP="00DC2E84">
            <w:pPr>
              <w:widowControl w:val="0"/>
              <w:jc w:val="both"/>
              <w:rPr>
                <w:rFonts w:ascii="Times New Roman" w:eastAsia="Times New Roman" w:hAnsi="Times New Roman" w:cs="Times New Roman"/>
                <w:b/>
                <w:bCs/>
                <w:color w:val="000000"/>
                <w:sz w:val="28"/>
                <w:szCs w:val="28"/>
                <w:lang w:eastAsia="ru-RU"/>
              </w:rPr>
            </w:pPr>
            <w:r w:rsidRPr="0021463F">
              <w:rPr>
                <w:rFonts w:ascii="Times New Roman" w:eastAsia="Times New Roman" w:hAnsi="Times New Roman" w:cs="Times New Roman"/>
                <w:b/>
                <w:bCs/>
                <w:color w:val="000000"/>
                <w:sz w:val="28"/>
                <w:szCs w:val="28"/>
                <w:lang w:eastAsia="ru-RU"/>
              </w:rPr>
              <w:t>ЗАКЛЮЧЕНИЕ</w:t>
            </w:r>
            <w:r w:rsidR="00437CE5" w:rsidRPr="00BA221A">
              <w:rPr>
                <w:rFonts w:ascii="Times New Roman" w:eastAsia="Times New Roman" w:hAnsi="Times New Roman" w:cs="Times New Roman"/>
                <w:bCs/>
                <w:color w:val="000000"/>
                <w:sz w:val="28"/>
                <w:szCs w:val="28"/>
                <w:lang w:eastAsia="ru-RU"/>
              </w:rPr>
              <w:t>……………………………………………………………</w:t>
            </w:r>
            <w:r w:rsidR="007503D6" w:rsidRPr="00BA221A">
              <w:rPr>
                <w:rFonts w:ascii="Times New Roman" w:eastAsia="Times New Roman" w:hAnsi="Times New Roman" w:cs="Times New Roman"/>
                <w:bCs/>
                <w:color w:val="000000"/>
                <w:sz w:val="28"/>
                <w:szCs w:val="28"/>
                <w:lang w:eastAsia="ru-RU"/>
              </w:rPr>
              <w:t>...</w:t>
            </w:r>
          </w:p>
        </w:tc>
        <w:tc>
          <w:tcPr>
            <w:tcW w:w="636" w:type="dxa"/>
          </w:tcPr>
          <w:p w14:paraId="5C2308A5" w14:textId="65A73DD0" w:rsidR="00844A07" w:rsidRPr="0021463F" w:rsidRDefault="0085765B" w:rsidP="00D150C6">
            <w:pPr>
              <w:widowControl w:val="0"/>
              <w:jc w:val="both"/>
              <w:rPr>
                <w:rFonts w:ascii="Times New Roman" w:eastAsia="Times New Roman" w:hAnsi="Times New Roman" w:cs="Times New Roman"/>
                <w:sz w:val="28"/>
                <w:szCs w:val="28"/>
                <w:lang w:eastAsia="ru-RU"/>
              </w:rPr>
            </w:pPr>
            <w:r w:rsidRPr="0021463F">
              <w:rPr>
                <w:rFonts w:ascii="Times New Roman" w:eastAsia="Times New Roman" w:hAnsi="Times New Roman" w:cs="Times New Roman"/>
                <w:sz w:val="28"/>
                <w:szCs w:val="28"/>
                <w:lang w:eastAsia="ru-RU"/>
              </w:rPr>
              <w:t>15</w:t>
            </w:r>
            <w:r w:rsidR="00D150C6">
              <w:rPr>
                <w:rFonts w:ascii="Times New Roman" w:eastAsia="Times New Roman" w:hAnsi="Times New Roman" w:cs="Times New Roman"/>
                <w:sz w:val="28"/>
                <w:szCs w:val="28"/>
                <w:lang w:eastAsia="ru-RU"/>
              </w:rPr>
              <w:t>3</w:t>
            </w:r>
          </w:p>
        </w:tc>
      </w:tr>
      <w:tr w:rsidR="00844A07" w:rsidRPr="0021463F" w14:paraId="5CABF1BC" w14:textId="77777777" w:rsidTr="00CD3141">
        <w:tc>
          <w:tcPr>
            <w:tcW w:w="9001" w:type="dxa"/>
            <w:gridSpan w:val="2"/>
          </w:tcPr>
          <w:p w14:paraId="0ABD4A4A" w14:textId="4FA40DD9" w:rsidR="00844A07" w:rsidRPr="0021463F" w:rsidRDefault="00844A07" w:rsidP="00DC2E84">
            <w:pPr>
              <w:widowControl w:val="0"/>
              <w:jc w:val="both"/>
              <w:rPr>
                <w:rFonts w:ascii="Times New Roman" w:eastAsia="Times New Roman" w:hAnsi="Times New Roman" w:cs="Times New Roman"/>
                <w:b/>
                <w:bCs/>
                <w:color w:val="000000"/>
                <w:sz w:val="28"/>
                <w:szCs w:val="28"/>
                <w:lang w:eastAsia="ru-RU"/>
              </w:rPr>
            </w:pPr>
            <w:r w:rsidRPr="0021463F">
              <w:rPr>
                <w:rFonts w:ascii="Times New Roman" w:eastAsia="Times New Roman" w:hAnsi="Times New Roman" w:cs="Times New Roman"/>
                <w:b/>
                <w:bCs/>
                <w:color w:val="000000"/>
                <w:sz w:val="28"/>
                <w:szCs w:val="28"/>
                <w:lang w:eastAsia="ru-RU"/>
              </w:rPr>
              <w:t>СПИСОК ИСПОЛЬЗОВАННЫХ ИСТОЧНИКОВ</w:t>
            </w:r>
            <w:r w:rsidR="00437CE5" w:rsidRPr="00BA221A">
              <w:rPr>
                <w:rFonts w:ascii="Times New Roman" w:eastAsia="Times New Roman" w:hAnsi="Times New Roman" w:cs="Times New Roman"/>
                <w:bCs/>
                <w:color w:val="000000"/>
                <w:sz w:val="28"/>
                <w:szCs w:val="28"/>
                <w:lang w:eastAsia="ru-RU"/>
              </w:rPr>
              <w:t>…………………...</w:t>
            </w:r>
            <w:r w:rsidR="007503D6" w:rsidRPr="00BA221A">
              <w:rPr>
                <w:rFonts w:ascii="Times New Roman" w:eastAsia="Times New Roman" w:hAnsi="Times New Roman" w:cs="Times New Roman"/>
                <w:bCs/>
                <w:color w:val="000000"/>
                <w:sz w:val="28"/>
                <w:szCs w:val="28"/>
                <w:lang w:eastAsia="ru-RU"/>
              </w:rPr>
              <w:t>...</w:t>
            </w:r>
          </w:p>
        </w:tc>
        <w:tc>
          <w:tcPr>
            <w:tcW w:w="636" w:type="dxa"/>
          </w:tcPr>
          <w:p w14:paraId="1AD79CED" w14:textId="50469F09" w:rsidR="00844A07" w:rsidRPr="0021463F" w:rsidRDefault="0085765B" w:rsidP="00D150C6">
            <w:pPr>
              <w:widowControl w:val="0"/>
              <w:jc w:val="both"/>
              <w:rPr>
                <w:rFonts w:ascii="Times New Roman" w:eastAsia="Times New Roman" w:hAnsi="Times New Roman" w:cs="Times New Roman"/>
                <w:sz w:val="28"/>
                <w:szCs w:val="28"/>
                <w:lang w:eastAsia="ru-RU"/>
              </w:rPr>
            </w:pPr>
            <w:r w:rsidRPr="0021463F">
              <w:rPr>
                <w:rFonts w:ascii="Times New Roman" w:eastAsia="Times New Roman" w:hAnsi="Times New Roman" w:cs="Times New Roman"/>
                <w:sz w:val="28"/>
                <w:szCs w:val="28"/>
                <w:lang w:eastAsia="ru-RU"/>
              </w:rPr>
              <w:t>1</w:t>
            </w:r>
            <w:r w:rsidR="000B6746">
              <w:rPr>
                <w:rFonts w:ascii="Times New Roman" w:eastAsia="Times New Roman" w:hAnsi="Times New Roman" w:cs="Times New Roman"/>
                <w:sz w:val="28"/>
                <w:szCs w:val="28"/>
                <w:lang w:eastAsia="ru-RU"/>
              </w:rPr>
              <w:t>5</w:t>
            </w:r>
            <w:r w:rsidR="00D150C6">
              <w:rPr>
                <w:rFonts w:ascii="Times New Roman" w:eastAsia="Times New Roman" w:hAnsi="Times New Roman" w:cs="Times New Roman"/>
                <w:sz w:val="28"/>
                <w:szCs w:val="28"/>
                <w:lang w:eastAsia="ru-RU"/>
              </w:rPr>
              <w:t>9</w:t>
            </w:r>
          </w:p>
        </w:tc>
      </w:tr>
      <w:tr w:rsidR="00CD3141" w:rsidRPr="0021463F" w14:paraId="2E6C50CE" w14:textId="77777777" w:rsidTr="00CD3141">
        <w:tc>
          <w:tcPr>
            <w:tcW w:w="9001" w:type="dxa"/>
            <w:gridSpan w:val="2"/>
          </w:tcPr>
          <w:p w14:paraId="0224D9E2" w14:textId="56F09197" w:rsidR="00CD3141" w:rsidRPr="0021463F" w:rsidRDefault="00CD3141" w:rsidP="00CD3141">
            <w:pPr>
              <w:widowControl w:val="0"/>
              <w:jc w:val="both"/>
              <w:rPr>
                <w:rFonts w:ascii="Times New Roman" w:eastAsia="Times New Roman" w:hAnsi="Times New Roman" w:cs="Times New Roman"/>
                <w:b/>
                <w:bCs/>
                <w:color w:val="000000"/>
                <w:sz w:val="28"/>
                <w:szCs w:val="28"/>
                <w:lang w:eastAsia="ru-RU"/>
              </w:rPr>
            </w:pPr>
            <w:r w:rsidRPr="0021463F">
              <w:rPr>
                <w:rFonts w:ascii="Times New Roman" w:eastAsia="Times New Roman" w:hAnsi="Times New Roman" w:cs="Times New Roman"/>
                <w:b/>
                <w:bCs/>
                <w:color w:val="000000"/>
                <w:sz w:val="28"/>
                <w:szCs w:val="28"/>
                <w:lang w:eastAsia="ru-RU"/>
              </w:rPr>
              <w:t>ПРИЛОЖЕНИЕ</w:t>
            </w:r>
            <w:r>
              <w:rPr>
                <w:rFonts w:ascii="Times New Roman" w:eastAsia="Times New Roman" w:hAnsi="Times New Roman" w:cs="Times New Roman"/>
                <w:b/>
                <w:bCs/>
                <w:color w:val="000000"/>
                <w:sz w:val="28"/>
                <w:szCs w:val="28"/>
                <w:lang w:eastAsia="ru-RU"/>
              </w:rPr>
              <w:t xml:space="preserve"> </w:t>
            </w:r>
            <w:r>
              <w:rPr>
                <w:rFonts w:ascii="Times New Roman" w:eastAsia="Times New Roman" w:hAnsi="Times New Roman" w:cs="Times New Roman"/>
                <w:b/>
                <w:bCs/>
                <w:color w:val="000000"/>
                <w:sz w:val="28"/>
                <w:szCs w:val="28"/>
                <w:lang w:val="kk-KZ" w:eastAsia="ru-RU"/>
              </w:rPr>
              <w:t>А</w:t>
            </w:r>
            <w:r w:rsidRPr="0021463F">
              <w:rPr>
                <w:rFonts w:ascii="Times New Roman" w:eastAsia="Times New Roman" w:hAnsi="Times New Roman" w:cs="Times New Roman"/>
                <w:b/>
                <w:bCs/>
                <w:color w:val="000000"/>
                <w:sz w:val="28"/>
                <w:szCs w:val="28"/>
                <w:lang w:eastAsia="ru-RU"/>
              </w:rPr>
              <w:t xml:space="preserve"> – </w:t>
            </w:r>
            <w:r>
              <w:rPr>
                <w:rFonts w:ascii="Times New Roman" w:eastAsia="Times New Roman" w:hAnsi="Times New Roman" w:cs="Times New Roman"/>
                <w:color w:val="000000"/>
                <w:sz w:val="28"/>
                <w:szCs w:val="28"/>
                <w:lang w:eastAsia="ru-RU"/>
              </w:rPr>
              <w:t>Акты внедрения ……………..</w:t>
            </w:r>
            <w:r w:rsidRPr="0021463F">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w:t>
            </w:r>
          </w:p>
        </w:tc>
        <w:tc>
          <w:tcPr>
            <w:tcW w:w="636" w:type="dxa"/>
          </w:tcPr>
          <w:p w14:paraId="5AC764A1" w14:textId="0B02148B" w:rsidR="00CD3141" w:rsidRPr="0021463F" w:rsidRDefault="00D150C6" w:rsidP="00DC2E84">
            <w:pPr>
              <w:widowControl w:val="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173</w:t>
            </w:r>
          </w:p>
        </w:tc>
      </w:tr>
      <w:tr w:rsidR="00844A07" w:rsidRPr="0021463F" w14:paraId="3E56DFEE" w14:textId="77777777" w:rsidTr="00CD3141">
        <w:tc>
          <w:tcPr>
            <w:tcW w:w="9001" w:type="dxa"/>
            <w:gridSpan w:val="2"/>
          </w:tcPr>
          <w:p w14:paraId="5806FD69" w14:textId="4774B094" w:rsidR="00844A07" w:rsidRPr="0021463F" w:rsidRDefault="00844A07" w:rsidP="00CD3141">
            <w:pPr>
              <w:widowControl w:val="0"/>
              <w:jc w:val="both"/>
              <w:rPr>
                <w:rFonts w:ascii="Times New Roman" w:eastAsia="Times New Roman" w:hAnsi="Times New Roman" w:cs="Times New Roman"/>
                <w:b/>
                <w:bCs/>
                <w:color w:val="000000"/>
                <w:sz w:val="28"/>
                <w:szCs w:val="28"/>
                <w:lang w:eastAsia="ru-RU"/>
              </w:rPr>
            </w:pPr>
            <w:r w:rsidRPr="0021463F">
              <w:rPr>
                <w:rFonts w:ascii="Times New Roman" w:eastAsia="Times New Roman" w:hAnsi="Times New Roman" w:cs="Times New Roman"/>
                <w:b/>
                <w:bCs/>
                <w:color w:val="000000"/>
                <w:sz w:val="28"/>
                <w:szCs w:val="28"/>
                <w:lang w:eastAsia="ru-RU"/>
              </w:rPr>
              <w:t>ПРИЛОЖЕНИ</w:t>
            </w:r>
            <w:r w:rsidR="007E7A31" w:rsidRPr="0021463F">
              <w:rPr>
                <w:rFonts w:ascii="Times New Roman" w:eastAsia="Times New Roman" w:hAnsi="Times New Roman" w:cs="Times New Roman"/>
                <w:b/>
                <w:bCs/>
                <w:color w:val="000000"/>
                <w:sz w:val="28"/>
                <w:szCs w:val="28"/>
                <w:lang w:eastAsia="ru-RU"/>
              </w:rPr>
              <w:t xml:space="preserve">Е </w:t>
            </w:r>
            <w:r w:rsidR="00CD3141">
              <w:rPr>
                <w:rFonts w:ascii="Times New Roman" w:eastAsia="Times New Roman" w:hAnsi="Times New Roman" w:cs="Times New Roman"/>
                <w:b/>
                <w:bCs/>
                <w:color w:val="000000"/>
                <w:sz w:val="28"/>
                <w:szCs w:val="28"/>
                <w:lang w:val="kk-KZ" w:eastAsia="ru-RU"/>
              </w:rPr>
              <w:t>Б</w:t>
            </w:r>
            <w:r w:rsidR="007E7A31" w:rsidRPr="0021463F">
              <w:rPr>
                <w:rFonts w:ascii="Times New Roman" w:eastAsia="Times New Roman" w:hAnsi="Times New Roman" w:cs="Times New Roman"/>
                <w:b/>
                <w:bCs/>
                <w:color w:val="000000"/>
                <w:sz w:val="28"/>
                <w:szCs w:val="28"/>
                <w:lang w:eastAsia="ru-RU"/>
              </w:rPr>
              <w:t xml:space="preserve"> – </w:t>
            </w:r>
            <w:r w:rsidR="007E7A31" w:rsidRPr="0021463F">
              <w:rPr>
                <w:rFonts w:ascii="Times New Roman" w:eastAsia="Times New Roman" w:hAnsi="Times New Roman" w:cs="Times New Roman"/>
                <w:color w:val="000000"/>
                <w:sz w:val="28"/>
                <w:szCs w:val="28"/>
                <w:lang w:eastAsia="ru-RU"/>
              </w:rPr>
              <w:t>Информация о ключевых словах в рамках проведенной кластеризации данных по итогам наукометрического анализа (временной период: 1975-1990) с использованием VOSviewer</w:t>
            </w:r>
            <w:r w:rsidR="009860A5" w:rsidRPr="0021463F">
              <w:rPr>
                <w:rFonts w:ascii="Times New Roman" w:eastAsia="Times New Roman" w:hAnsi="Times New Roman" w:cs="Times New Roman"/>
                <w:color w:val="000000"/>
                <w:sz w:val="28"/>
                <w:szCs w:val="28"/>
                <w:lang w:eastAsia="ru-RU"/>
              </w:rPr>
              <w:t>…</w:t>
            </w:r>
          </w:p>
        </w:tc>
        <w:tc>
          <w:tcPr>
            <w:tcW w:w="636" w:type="dxa"/>
          </w:tcPr>
          <w:p w14:paraId="1AC70E1E" w14:textId="77777777" w:rsidR="0085765B" w:rsidRPr="0021463F" w:rsidRDefault="0085765B" w:rsidP="00DC2E84">
            <w:pPr>
              <w:widowControl w:val="0"/>
              <w:jc w:val="both"/>
              <w:rPr>
                <w:rFonts w:ascii="Times New Roman" w:eastAsia="Times New Roman" w:hAnsi="Times New Roman" w:cs="Times New Roman"/>
                <w:sz w:val="28"/>
                <w:szCs w:val="28"/>
                <w:lang w:eastAsia="ru-RU"/>
              </w:rPr>
            </w:pPr>
          </w:p>
          <w:p w14:paraId="6D6BC544" w14:textId="6672D8F7" w:rsidR="0085765B" w:rsidRPr="0021463F" w:rsidRDefault="0085765B" w:rsidP="00DC2E84">
            <w:pPr>
              <w:widowControl w:val="0"/>
              <w:jc w:val="both"/>
              <w:rPr>
                <w:rFonts w:ascii="Times New Roman" w:eastAsia="Times New Roman" w:hAnsi="Times New Roman" w:cs="Times New Roman"/>
                <w:sz w:val="28"/>
                <w:szCs w:val="28"/>
                <w:lang w:eastAsia="ru-RU"/>
              </w:rPr>
            </w:pPr>
          </w:p>
          <w:p w14:paraId="1F348ECC" w14:textId="09EF0D12" w:rsidR="00844A07" w:rsidRPr="0021463F" w:rsidRDefault="0085765B" w:rsidP="00AF5D1E">
            <w:pPr>
              <w:widowControl w:val="0"/>
              <w:jc w:val="both"/>
              <w:rPr>
                <w:rFonts w:ascii="Times New Roman" w:eastAsia="Times New Roman" w:hAnsi="Times New Roman" w:cs="Times New Roman"/>
                <w:sz w:val="28"/>
                <w:szCs w:val="28"/>
                <w:lang w:eastAsia="ru-RU"/>
              </w:rPr>
            </w:pPr>
            <w:r w:rsidRPr="0021463F">
              <w:rPr>
                <w:rFonts w:ascii="Times New Roman" w:eastAsia="Times New Roman" w:hAnsi="Times New Roman" w:cs="Times New Roman"/>
                <w:sz w:val="28"/>
                <w:szCs w:val="28"/>
                <w:lang w:eastAsia="ru-RU"/>
              </w:rPr>
              <w:t>17</w:t>
            </w:r>
            <w:r w:rsidR="00AF5D1E">
              <w:rPr>
                <w:rFonts w:ascii="Times New Roman" w:eastAsia="Times New Roman" w:hAnsi="Times New Roman" w:cs="Times New Roman"/>
                <w:sz w:val="28"/>
                <w:szCs w:val="28"/>
                <w:lang w:eastAsia="ru-RU"/>
              </w:rPr>
              <w:t>5</w:t>
            </w:r>
          </w:p>
        </w:tc>
      </w:tr>
      <w:tr w:rsidR="007E7A31" w:rsidRPr="0021463F" w14:paraId="34B4E6E2" w14:textId="77777777" w:rsidTr="00CD3141">
        <w:tc>
          <w:tcPr>
            <w:tcW w:w="9001" w:type="dxa"/>
            <w:gridSpan w:val="2"/>
          </w:tcPr>
          <w:p w14:paraId="1946F1C2" w14:textId="7896EE9D" w:rsidR="007E7A31" w:rsidRPr="0021463F" w:rsidRDefault="007E7A31" w:rsidP="00CD3141">
            <w:pPr>
              <w:widowControl w:val="0"/>
              <w:jc w:val="both"/>
              <w:rPr>
                <w:rFonts w:ascii="Times New Roman" w:eastAsia="Times New Roman" w:hAnsi="Times New Roman" w:cs="Times New Roman"/>
                <w:b/>
                <w:bCs/>
                <w:color w:val="000000"/>
                <w:sz w:val="28"/>
                <w:szCs w:val="28"/>
                <w:lang w:eastAsia="ru-RU"/>
              </w:rPr>
            </w:pPr>
            <w:r w:rsidRPr="0021463F">
              <w:rPr>
                <w:rFonts w:ascii="Times New Roman" w:eastAsia="Times New Roman" w:hAnsi="Times New Roman" w:cs="Times New Roman"/>
                <w:b/>
                <w:bCs/>
                <w:color w:val="000000"/>
                <w:sz w:val="28"/>
                <w:szCs w:val="28"/>
                <w:lang w:eastAsia="ru-RU"/>
              </w:rPr>
              <w:t xml:space="preserve">ПРИЛОЖЕНИЕ </w:t>
            </w:r>
            <w:r w:rsidR="00CD3141">
              <w:rPr>
                <w:rFonts w:ascii="Times New Roman" w:eastAsia="Times New Roman" w:hAnsi="Times New Roman" w:cs="Times New Roman"/>
                <w:b/>
                <w:bCs/>
                <w:color w:val="000000"/>
                <w:sz w:val="28"/>
                <w:szCs w:val="28"/>
                <w:lang w:val="kk-KZ" w:eastAsia="ru-RU"/>
              </w:rPr>
              <w:t>В</w:t>
            </w:r>
            <w:r w:rsidRPr="0021463F">
              <w:rPr>
                <w:rFonts w:ascii="Times New Roman" w:eastAsia="Times New Roman" w:hAnsi="Times New Roman" w:cs="Times New Roman"/>
                <w:b/>
                <w:bCs/>
                <w:color w:val="000000"/>
                <w:sz w:val="28"/>
                <w:szCs w:val="28"/>
                <w:lang w:eastAsia="ru-RU"/>
              </w:rPr>
              <w:t xml:space="preserve"> –</w:t>
            </w:r>
            <w:r w:rsidR="00975CCF" w:rsidRPr="0021463F">
              <w:t xml:space="preserve"> </w:t>
            </w:r>
            <w:r w:rsidR="00975CCF" w:rsidRPr="0021463F">
              <w:rPr>
                <w:rFonts w:ascii="Times New Roman" w:eastAsia="Times New Roman" w:hAnsi="Times New Roman" w:cs="Times New Roman"/>
                <w:color w:val="000000"/>
                <w:sz w:val="28"/>
                <w:szCs w:val="28"/>
                <w:lang w:eastAsia="ru-RU"/>
              </w:rPr>
              <w:t>Информация о ключевых словах в рамках проведенной кластеризации данных по итогам наукометрического анализа (временной период: 1991-2005) с использованием VOSviewer (с учетом фильтрации по критерию «Weight «Occurrences»»)</w:t>
            </w:r>
            <w:r w:rsidR="009860A5" w:rsidRPr="0021463F">
              <w:rPr>
                <w:rFonts w:ascii="Times New Roman" w:eastAsia="Times New Roman" w:hAnsi="Times New Roman" w:cs="Times New Roman"/>
                <w:color w:val="000000"/>
                <w:sz w:val="28"/>
                <w:szCs w:val="28"/>
                <w:lang w:eastAsia="ru-RU"/>
              </w:rPr>
              <w:t>…………</w:t>
            </w:r>
            <w:r w:rsidR="00CD3141">
              <w:rPr>
                <w:rFonts w:ascii="Times New Roman" w:eastAsia="Times New Roman" w:hAnsi="Times New Roman" w:cs="Times New Roman"/>
                <w:color w:val="000000"/>
                <w:sz w:val="28"/>
                <w:szCs w:val="28"/>
                <w:lang w:val="kk-KZ" w:eastAsia="ru-RU"/>
              </w:rPr>
              <w:t>.</w:t>
            </w:r>
            <w:r w:rsidR="009860A5" w:rsidRPr="0021463F">
              <w:rPr>
                <w:rFonts w:ascii="Times New Roman" w:eastAsia="Times New Roman" w:hAnsi="Times New Roman" w:cs="Times New Roman"/>
                <w:color w:val="000000"/>
                <w:sz w:val="28"/>
                <w:szCs w:val="28"/>
                <w:lang w:eastAsia="ru-RU"/>
              </w:rPr>
              <w:t>……</w:t>
            </w:r>
          </w:p>
        </w:tc>
        <w:tc>
          <w:tcPr>
            <w:tcW w:w="636" w:type="dxa"/>
          </w:tcPr>
          <w:p w14:paraId="56CB0A0C" w14:textId="77777777" w:rsidR="007E7A31" w:rsidRPr="0021463F" w:rsidRDefault="007E7A31" w:rsidP="00DC2E84">
            <w:pPr>
              <w:widowControl w:val="0"/>
              <w:jc w:val="both"/>
              <w:rPr>
                <w:rFonts w:ascii="Times New Roman" w:eastAsia="Times New Roman" w:hAnsi="Times New Roman" w:cs="Times New Roman"/>
                <w:sz w:val="28"/>
                <w:szCs w:val="28"/>
                <w:lang w:eastAsia="ru-RU"/>
              </w:rPr>
            </w:pPr>
          </w:p>
          <w:p w14:paraId="1F83EAEF" w14:textId="77777777" w:rsidR="0085765B" w:rsidRPr="0021463F" w:rsidRDefault="0085765B" w:rsidP="00DC2E84">
            <w:pPr>
              <w:widowControl w:val="0"/>
              <w:jc w:val="both"/>
              <w:rPr>
                <w:rFonts w:ascii="Times New Roman" w:eastAsia="Times New Roman" w:hAnsi="Times New Roman" w:cs="Times New Roman"/>
                <w:sz w:val="28"/>
                <w:szCs w:val="28"/>
                <w:lang w:eastAsia="ru-RU"/>
              </w:rPr>
            </w:pPr>
          </w:p>
          <w:p w14:paraId="678B2ACE" w14:textId="77777777" w:rsidR="0085765B" w:rsidRPr="0021463F" w:rsidRDefault="0085765B" w:rsidP="00DC2E84">
            <w:pPr>
              <w:widowControl w:val="0"/>
              <w:jc w:val="both"/>
              <w:rPr>
                <w:rFonts w:ascii="Times New Roman" w:eastAsia="Times New Roman" w:hAnsi="Times New Roman" w:cs="Times New Roman"/>
                <w:sz w:val="28"/>
                <w:szCs w:val="28"/>
                <w:lang w:eastAsia="ru-RU"/>
              </w:rPr>
            </w:pPr>
          </w:p>
          <w:p w14:paraId="51B55619" w14:textId="35B786C1" w:rsidR="0085765B" w:rsidRPr="0021463F" w:rsidRDefault="0085765B" w:rsidP="00AF5D1E">
            <w:pPr>
              <w:widowControl w:val="0"/>
              <w:jc w:val="both"/>
              <w:rPr>
                <w:rFonts w:ascii="Times New Roman" w:eastAsia="Times New Roman" w:hAnsi="Times New Roman" w:cs="Times New Roman"/>
                <w:sz w:val="28"/>
                <w:szCs w:val="28"/>
                <w:lang w:eastAsia="ru-RU"/>
              </w:rPr>
            </w:pPr>
            <w:r w:rsidRPr="0021463F">
              <w:rPr>
                <w:rFonts w:ascii="Times New Roman" w:eastAsia="Times New Roman" w:hAnsi="Times New Roman" w:cs="Times New Roman"/>
                <w:sz w:val="28"/>
                <w:szCs w:val="28"/>
                <w:lang w:eastAsia="ru-RU"/>
              </w:rPr>
              <w:t>17</w:t>
            </w:r>
            <w:r w:rsidR="00AF5D1E">
              <w:rPr>
                <w:rFonts w:ascii="Times New Roman" w:eastAsia="Times New Roman" w:hAnsi="Times New Roman" w:cs="Times New Roman"/>
                <w:sz w:val="28"/>
                <w:szCs w:val="28"/>
                <w:lang w:eastAsia="ru-RU"/>
              </w:rPr>
              <w:t>6</w:t>
            </w:r>
          </w:p>
        </w:tc>
      </w:tr>
      <w:tr w:rsidR="007E7A31" w:rsidRPr="0021463F" w14:paraId="341CC86F" w14:textId="77777777" w:rsidTr="00CD3141">
        <w:tc>
          <w:tcPr>
            <w:tcW w:w="9001" w:type="dxa"/>
            <w:gridSpan w:val="2"/>
          </w:tcPr>
          <w:p w14:paraId="18A08967" w14:textId="1A4C34EC" w:rsidR="007E7A31" w:rsidRPr="0021463F" w:rsidRDefault="007E7A31" w:rsidP="00CD3141">
            <w:pPr>
              <w:widowControl w:val="0"/>
              <w:jc w:val="both"/>
              <w:rPr>
                <w:rFonts w:ascii="Times New Roman" w:eastAsia="Times New Roman" w:hAnsi="Times New Roman" w:cs="Times New Roman"/>
                <w:b/>
                <w:bCs/>
                <w:color w:val="000000"/>
                <w:sz w:val="28"/>
                <w:szCs w:val="28"/>
                <w:lang w:eastAsia="ru-RU"/>
              </w:rPr>
            </w:pPr>
            <w:r w:rsidRPr="0021463F">
              <w:rPr>
                <w:rFonts w:ascii="Times New Roman" w:eastAsia="Times New Roman" w:hAnsi="Times New Roman" w:cs="Times New Roman"/>
                <w:b/>
                <w:bCs/>
                <w:color w:val="000000"/>
                <w:sz w:val="28"/>
                <w:szCs w:val="28"/>
                <w:lang w:eastAsia="ru-RU"/>
              </w:rPr>
              <w:t xml:space="preserve">ПРИЛОЖЕНИЕ </w:t>
            </w:r>
            <w:r w:rsidR="00CD3141">
              <w:rPr>
                <w:rFonts w:ascii="Times New Roman" w:eastAsia="Times New Roman" w:hAnsi="Times New Roman" w:cs="Times New Roman"/>
                <w:b/>
                <w:bCs/>
                <w:color w:val="000000"/>
                <w:sz w:val="28"/>
                <w:szCs w:val="28"/>
                <w:lang w:val="kk-KZ" w:eastAsia="ru-RU"/>
              </w:rPr>
              <w:t>Г</w:t>
            </w:r>
            <w:r w:rsidRPr="0021463F">
              <w:rPr>
                <w:rFonts w:ascii="Times New Roman" w:eastAsia="Times New Roman" w:hAnsi="Times New Roman" w:cs="Times New Roman"/>
                <w:b/>
                <w:bCs/>
                <w:color w:val="000000"/>
                <w:sz w:val="28"/>
                <w:szCs w:val="28"/>
                <w:lang w:eastAsia="ru-RU"/>
              </w:rPr>
              <w:t xml:space="preserve"> –</w:t>
            </w:r>
            <w:r w:rsidR="00975CCF" w:rsidRPr="0021463F">
              <w:t xml:space="preserve"> </w:t>
            </w:r>
            <w:r w:rsidR="00975CCF" w:rsidRPr="0021463F">
              <w:rPr>
                <w:rFonts w:ascii="Times New Roman" w:eastAsia="Times New Roman" w:hAnsi="Times New Roman" w:cs="Times New Roman"/>
                <w:color w:val="000000"/>
                <w:sz w:val="28"/>
                <w:szCs w:val="28"/>
                <w:lang w:eastAsia="ru-RU"/>
              </w:rPr>
              <w:t>Информация о ключевых словах (ТОП-100*) в рамках проведенной кластеризации данных по итогам наукометрического анализа (временной период: 2006-2020) с использованием VOSviewer (с учетом фильтрации по критерию «Weight «Occurrences»»)</w:t>
            </w:r>
            <w:r w:rsidR="009860A5" w:rsidRPr="0021463F">
              <w:rPr>
                <w:rFonts w:ascii="Times New Roman" w:eastAsia="Times New Roman" w:hAnsi="Times New Roman" w:cs="Times New Roman"/>
                <w:color w:val="000000"/>
                <w:sz w:val="28"/>
                <w:szCs w:val="28"/>
                <w:lang w:eastAsia="ru-RU"/>
              </w:rPr>
              <w:t>………………………………………………………</w:t>
            </w:r>
            <w:r w:rsidR="00CD3141">
              <w:rPr>
                <w:rFonts w:ascii="Times New Roman" w:eastAsia="Times New Roman" w:hAnsi="Times New Roman" w:cs="Times New Roman"/>
                <w:color w:val="000000"/>
                <w:sz w:val="28"/>
                <w:szCs w:val="28"/>
                <w:lang w:val="kk-KZ" w:eastAsia="ru-RU"/>
              </w:rPr>
              <w:t>..</w:t>
            </w:r>
            <w:r w:rsidR="009860A5" w:rsidRPr="0021463F">
              <w:rPr>
                <w:rFonts w:ascii="Times New Roman" w:eastAsia="Times New Roman" w:hAnsi="Times New Roman" w:cs="Times New Roman"/>
                <w:color w:val="000000"/>
                <w:sz w:val="28"/>
                <w:szCs w:val="28"/>
                <w:lang w:eastAsia="ru-RU"/>
              </w:rPr>
              <w:t>………</w:t>
            </w:r>
          </w:p>
        </w:tc>
        <w:tc>
          <w:tcPr>
            <w:tcW w:w="636" w:type="dxa"/>
          </w:tcPr>
          <w:p w14:paraId="4E5CF460" w14:textId="77777777" w:rsidR="007E7A31" w:rsidRPr="0021463F" w:rsidRDefault="007E7A31" w:rsidP="00DC2E84">
            <w:pPr>
              <w:widowControl w:val="0"/>
              <w:jc w:val="both"/>
              <w:rPr>
                <w:rFonts w:ascii="Times New Roman" w:eastAsia="Times New Roman" w:hAnsi="Times New Roman" w:cs="Times New Roman"/>
                <w:sz w:val="28"/>
                <w:szCs w:val="28"/>
                <w:lang w:eastAsia="ru-RU"/>
              </w:rPr>
            </w:pPr>
          </w:p>
          <w:p w14:paraId="32091EAC" w14:textId="77777777" w:rsidR="0085765B" w:rsidRPr="0021463F" w:rsidRDefault="0085765B" w:rsidP="00DC2E84">
            <w:pPr>
              <w:widowControl w:val="0"/>
              <w:jc w:val="both"/>
              <w:rPr>
                <w:rFonts w:ascii="Times New Roman" w:eastAsia="Times New Roman" w:hAnsi="Times New Roman" w:cs="Times New Roman"/>
                <w:sz w:val="28"/>
                <w:szCs w:val="28"/>
                <w:lang w:eastAsia="ru-RU"/>
              </w:rPr>
            </w:pPr>
          </w:p>
          <w:p w14:paraId="16D7565E" w14:textId="77777777" w:rsidR="0085765B" w:rsidRPr="0021463F" w:rsidRDefault="0085765B" w:rsidP="00DC2E84">
            <w:pPr>
              <w:widowControl w:val="0"/>
              <w:jc w:val="both"/>
              <w:rPr>
                <w:rFonts w:ascii="Times New Roman" w:eastAsia="Times New Roman" w:hAnsi="Times New Roman" w:cs="Times New Roman"/>
                <w:sz w:val="28"/>
                <w:szCs w:val="28"/>
                <w:lang w:eastAsia="ru-RU"/>
              </w:rPr>
            </w:pPr>
          </w:p>
          <w:p w14:paraId="014656CD" w14:textId="77777777" w:rsidR="0085765B" w:rsidRPr="0021463F" w:rsidRDefault="0085765B" w:rsidP="00DC2E84">
            <w:pPr>
              <w:widowControl w:val="0"/>
              <w:jc w:val="both"/>
              <w:rPr>
                <w:rFonts w:ascii="Times New Roman" w:eastAsia="Times New Roman" w:hAnsi="Times New Roman" w:cs="Times New Roman"/>
                <w:sz w:val="28"/>
                <w:szCs w:val="28"/>
                <w:lang w:eastAsia="ru-RU"/>
              </w:rPr>
            </w:pPr>
          </w:p>
          <w:p w14:paraId="61C3EB0A" w14:textId="50DBD23C" w:rsidR="0085765B" w:rsidRPr="0021463F" w:rsidRDefault="0085765B" w:rsidP="00AF5D1E">
            <w:pPr>
              <w:widowControl w:val="0"/>
              <w:jc w:val="both"/>
              <w:rPr>
                <w:rFonts w:ascii="Times New Roman" w:eastAsia="Times New Roman" w:hAnsi="Times New Roman" w:cs="Times New Roman"/>
                <w:sz w:val="28"/>
                <w:szCs w:val="28"/>
                <w:lang w:eastAsia="ru-RU"/>
              </w:rPr>
            </w:pPr>
            <w:r w:rsidRPr="0021463F">
              <w:rPr>
                <w:rFonts w:ascii="Times New Roman" w:eastAsia="Times New Roman" w:hAnsi="Times New Roman" w:cs="Times New Roman"/>
                <w:sz w:val="28"/>
                <w:szCs w:val="28"/>
                <w:lang w:eastAsia="ru-RU"/>
              </w:rPr>
              <w:t>20</w:t>
            </w:r>
            <w:r w:rsidR="00AF5D1E">
              <w:rPr>
                <w:rFonts w:ascii="Times New Roman" w:eastAsia="Times New Roman" w:hAnsi="Times New Roman" w:cs="Times New Roman"/>
                <w:sz w:val="28"/>
                <w:szCs w:val="28"/>
                <w:lang w:eastAsia="ru-RU"/>
              </w:rPr>
              <w:t>0</w:t>
            </w:r>
          </w:p>
        </w:tc>
      </w:tr>
      <w:tr w:rsidR="00CD3141" w:rsidRPr="0021463F" w14:paraId="2EE6FB97" w14:textId="77777777" w:rsidTr="00CD3141">
        <w:tc>
          <w:tcPr>
            <w:tcW w:w="9001" w:type="dxa"/>
            <w:gridSpan w:val="2"/>
          </w:tcPr>
          <w:p w14:paraId="3624080C" w14:textId="7CA54ABA" w:rsidR="00CD3141" w:rsidRPr="00CD3141" w:rsidRDefault="00CD3141" w:rsidP="00CD3141">
            <w:pPr>
              <w:widowControl w:val="0"/>
              <w:jc w:val="both"/>
              <w:rPr>
                <w:rFonts w:ascii="Times New Roman" w:eastAsia="Times New Roman" w:hAnsi="Times New Roman" w:cs="Times New Roman"/>
                <w:color w:val="000000"/>
                <w:sz w:val="28"/>
                <w:szCs w:val="28"/>
                <w:lang w:val="kk-KZ" w:eastAsia="ru-RU"/>
              </w:rPr>
            </w:pPr>
            <w:r w:rsidRPr="0021463F">
              <w:rPr>
                <w:rFonts w:ascii="Times New Roman" w:eastAsia="Times New Roman" w:hAnsi="Times New Roman" w:cs="Times New Roman"/>
                <w:b/>
                <w:bCs/>
                <w:color w:val="000000"/>
                <w:sz w:val="28"/>
                <w:szCs w:val="28"/>
                <w:lang w:eastAsia="ru-RU"/>
              </w:rPr>
              <w:t xml:space="preserve">ПРИЛОЖЕНИЕ </w:t>
            </w:r>
            <w:r>
              <w:rPr>
                <w:rFonts w:ascii="Times New Roman" w:eastAsia="Times New Roman" w:hAnsi="Times New Roman" w:cs="Times New Roman"/>
                <w:b/>
                <w:bCs/>
                <w:color w:val="000000"/>
                <w:sz w:val="28"/>
                <w:szCs w:val="28"/>
                <w:lang w:val="kk-KZ" w:eastAsia="ru-RU"/>
              </w:rPr>
              <w:t>Д</w:t>
            </w:r>
            <w:r w:rsidRPr="0021463F">
              <w:rPr>
                <w:rFonts w:ascii="Times New Roman" w:eastAsia="Times New Roman" w:hAnsi="Times New Roman" w:cs="Times New Roman"/>
                <w:b/>
                <w:bCs/>
                <w:color w:val="000000"/>
                <w:sz w:val="28"/>
                <w:szCs w:val="28"/>
                <w:lang w:eastAsia="ru-RU"/>
              </w:rPr>
              <w:t xml:space="preserve"> –</w:t>
            </w:r>
            <w:r w:rsidRPr="0021463F">
              <w:t xml:space="preserve"> </w:t>
            </w:r>
            <w:r w:rsidRPr="0021463F">
              <w:rPr>
                <w:rFonts w:ascii="Times New Roman" w:eastAsia="Times New Roman" w:hAnsi="Times New Roman" w:cs="Times New Roman"/>
                <w:color w:val="000000"/>
                <w:sz w:val="28"/>
                <w:szCs w:val="28"/>
                <w:lang w:eastAsia="ru-RU"/>
              </w:rPr>
              <w:t>Информация о ключевых словах (ТОП-100*) в рамках проведенной кластеризации данных по итогам наукометрического анализа (временной период: 2021-2025) с использованием VOSviewer (с учетом фильтрации по критерию «Weight «Occurrences»»)………………………………………………………………</w:t>
            </w:r>
          </w:p>
        </w:tc>
        <w:tc>
          <w:tcPr>
            <w:tcW w:w="636" w:type="dxa"/>
          </w:tcPr>
          <w:p w14:paraId="1C1D3100" w14:textId="77777777" w:rsidR="00CD3141" w:rsidRDefault="00CD3141" w:rsidP="00DC2E84">
            <w:pPr>
              <w:widowControl w:val="0"/>
              <w:jc w:val="both"/>
              <w:rPr>
                <w:rFonts w:ascii="Times New Roman" w:eastAsia="Times New Roman" w:hAnsi="Times New Roman" w:cs="Times New Roman"/>
                <w:sz w:val="28"/>
                <w:szCs w:val="28"/>
                <w:lang w:eastAsia="ru-RU"/>
              </w:rPr>
            </w:pPr>
          </w:p>
          <w:p w14:paraId="26ED8160" w14:textId="77777777" w:rsidR="00AF5D1E" w:rsidRDefault="00AF5D1E" w:rsidP="00DC2E84">
            <w:pPr>
              <w:widowControl w:val="0"/>
              <w:jc w:val="both"/>
              <w:rPr>
                <w:rFonts w:ascii="Times New Roman" w:eastAsia="Times New Roman" w:hAnsi="Times New Roman" w:cs="Times New Roman"/>
                <w:sz w:val="28"/>
                <w:szCs w:val="28"/>
                <w:lang w:eastAsia="ru-RU"/>
              </w:rPr>
            </w:pPr>
          </w:p>
          <w:p w14:paraId="00891872" w14:textId="77777777" w:rsidR="00AF5D1E" w:rsidRDefault="00AF5D1E" w:rsidP="00DC2E84">
            <w:pPr>
              <w:widowControl w:val="0"/>
              <w:jc w:val="both"/>
              <w:rPr>
                <w:rFonts w:ascii="Times New Roman" w:eastAsia="Times New Roman" w:hAnsi="Times New Roman" w:cs="Times New Roman"/>
                <w:sz w:val="28"/>
                <w:szCs w:val="28"/>
                <w:lang w:eastAsia="ru-RU"/>
              </w:rPr>
            </w:pPr>
          </w:p>
          <w:p w14:paraId="267B755A" w14:textId="77777777" w:rsidR="00AF5D1E" w:rsidRDefault="00AF5D1E" w:rsidP="00DC2E84">
            <w:pPr>
              <w:widowControl w:val="0"/>
              <w:jc w:val="both"/>
              <w:rPr>
                <w:rFonts w:ascii="Times New Roman" w:eastAsia="Times New Roman" w:hAnsi="Times New Roman" w:cs="Times New Roman"/>
                <w:sz w:val="28"/>
                <w:szCs w:val="28"/>
                <w:lang w:eastAsia="ru-RU"/>
              </w:rPr>
            </w:pPr>
          </w:p>
          <w:p w14:paraId="1F558549" w14:textId="6951D06A" w:rsidR="00AF5D1E" w:rsidRPr="0021463F" w:rsidRDefault="00AF5D1E" w:rsidP="00DC2E84">
            <w:pPr>
              <w:widowControl w:val="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205</w:t>
            </w:r>
          </w:p>
        </w:tc>
      </w:tr>
      <w:tr w:rsidR="007E7A31" w:rsidRPr="0021463F" w14:paraId="0BBF4419" w14:textId="77777777" w:rsidTr="00CD3141">
        <w:tc>
          <w:tcPr>
            <w:tcW w:w="9001" w:type="dxa"/>
            <w:gridSpan w:val="2"/>
          </w:tcPr>
          <w:p w14:paraId="41151927" w14:textId="4CFCA42B" w:rsidR="009101D6" w:rsidRPr="00AF5D1E" w:rsidRDefault="009101D6" w:rsidP="00CD3141">
            <w:pPr>
              <w:widowControl w:val="0"/>
              <w:jc w:val="both"/>
              <w:rPr>
                <w:rFonts w:ascii="Times New Roman" w:hAnsi="Times New Roman" w:cs="Times New Roman"/>
                <w:color w:val="000000" w:themeColor="text1"/>
                <w:sz w:val="28"/>
                <w:szCs w:val="28"/>
              </w:rPr>
            </w:pPr>
            <w:r w:rsidRPr="0021463F">
              <w:rPr>
                <w:rFonts w:ascii="Times New Roman" w:eastAsia="Times New Roman" w:hAnsi="Times New Roman" w:cs="Times New Roman"/>
                <w:b/>
                <w:bCs/>
                <w:color w:val="000000"/>
                <w:sz w:val="28"/>
                <w:szCs w:val="28"/>
                <w:lang w:eastAsia="ru-RU"/>
              </w:rPr>
              <w:t xml:space="preserve">ПРИЛОЖЕНИЕ </w:t>
            </w:r>
            <w:r w:rsidR="00CD3141">
              <w:rPr>
                <w:rFonts w:ascii="Times New Roman" w:eastAsia="Times New Roman" w:hAnsi="Times New Roman" w:cs="Times New Roman"/>
                <w:b/>
                <w:bCs/>
                <w:color w:val="000000"/>
                <w:sz w:val="28"/>
                <w:szCs w:val="28"/>
                <w:lang w:val="kk-KZ" w:eastAsia="ru-RU"/>
              </w:rPr>
              <w:t>Е</w:t>
            </w:r>
            <w:r w:rsidRPr="0021463F">
              <w:rPr>
                <w:rFonts w:ascii="Times New Roman" w:eastAsia="Times New Roman" w:hAnsi="Times New Roman" w:cs="Times New Roman"/>
                <w:b/>
                <w:bCs/>
                <w:color w:val="000000"/>
                <w:sz w:val="28"/>
                <w:szCs w:val="28"/>
                <w:lang w:eastAsia="ru-RU"/>
              </w:rPr>
              <w:t xml:space="preserve"> –</w:t>
            </w:r>
            <w:r w:rsidRPr="0021463F">
              <w:rPr>
                <w:rFonts w:ascii="Times New Roman" w:hAnsi="Times New Roman" w:cs="Times New Roman"/>
                <w:color w:val="000000" w:themeColor="text1"/>
                <w:sz w:val="28"/>
                <w:szCs w:val="28"/>
              </w:rPr>
              <w:t xml:space="preserve"> Эволюционная трансформация содержания исследуемых научных направлений и ключевых тем в разрезе временных отрезков: 1975-1990, 1991-2005, 2006-2020, 2021-2025 гг</w:t>
            </w:r>
            <w:r>
              <w:rPr>
                <w:rFonts w:ascii="Times New Roman" w:hAnsi="Times New Roman" w:cs="Times New Roman"/>
                <w:color w:val="000000" w:themeColor="text1"/>
                <w:sz w:val="28"/>
                <w:szCs w:val="28"/>
              </w:rPr>
              <w:t>….</w:t>
            </w:r>
          </w:p>
        </w:tc>
        <w:tc>
          <w:tcPr>
            <w:tcW w:w="636" w:type="dxa"/>
          </w:tcPr>
          <w:p w14:paraId="1332DB90" w14:textId="77777777" w:rsidR="009101D6" w:rsidRDefault="009101D6" w:rsidP="00DC2E84">
            <w:pPr>
              <w:widowControl w:val="0"/>
              <w:jc w:val="both"/>
              <w:rPr>
                <w:rFonts w:ascii="Times New Roman" w:eastAsia="Times New Roman" w:hAnsi="Times New Roman" w:cs="Times New Roman"/>
                <w:sz w:val="28"/>
                <w:szCs w:val="28"/>
                <w:lang w:eastAsia="ru-RU"/>
              </w:rPr>
            </w:pPr>
          </w:p>
          <w:p w14:paraId="211DDC43" w14:textId="77777777" w:rsidR="00AF5D1E" w:rsidRDefault="00AF5D1E" w:rsidP="00DC2E84">
            <w:pPr>
              <w:widowControl w:val="0"/>
              <w:jc w:val="both"/>
              <w:rPr>
                <w:rFonts w:ascii="Times New Roman" w:eastAsia="Times New Roman" w:hAnsi="Times New Roman" w:cs="Times New Roman"/>
                <w:sz w:val="28"/>
                <w:szCs w:val="28"/>
                <w:lang w:eastAsia="ru-RU"/>
              </w:rPr>
            </w:pPr>
          </w:p>
          <w:p w14:paraId="6172CA14" w14:textId="1197AB9E" w:rsidR="00AF5D1E" w:rsidRPr="0021463F" w:rsidRDefault="00AF5D1E" w:rsidP="00DC2E84">
            <w:pPr>
              <w:widowControl w:val="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210</w:t>
            </w:r>
          </w:p>
        </w:tc>
      </w:tr>
      <w:tr w:rsidR="00CD3141" w:rsidRPr="0021463F" w14:paraId="3EC1B484" w14:textId="77777777" w:rsidTr="00CD3141">
        <w:tc>
          <w:tcPr>
            <w:tcW w:w="9001" w:type="dxa"/>
            <w:gridSpan w:val="2"/>
          </w:tcPr>
          <w:p w14:paraId="1EADC80E" w14:textId="5DF8343A" w:rsidR="00CD3141" w:rsidRPr="00CD3141" w:rsidRDefault="00CD3141" w:rsidP="00CD3141">
            <w:pPr>
              <w:jc w:val="both"/>
              <w:rPr>
                <w:rFonts w:ascii="Times New Roman" w:eastAsia="Times New Roman" w:hAnsi="Times New Roman" w:cs="Times New Roman"/>
                <w:b/>
                <w:bCs/>
                <w:color w:val="000000"/>
                <w:sz w:val="28"/>
                <w:szCs w:val="28"/>
                <w:lang w:val="kk-KZ" w:eastAsia="ru-RU"/>
              </w:rPr>
            </w:pPr>
            <w:r w:rsidRPr="0021463F">
              <w:rPr>
                <w:rFonts w:ascii="Times New Roman" w:eastAsia="Times New Roman" w:hAnsi="Times New Roman" w:cs="Times New Roman"/>
                <w:b/>
                <w:bCs/>
                <w:color w:val="000000"/>
                <w:sz w:val="28"/>
                <w:szCs w:val="28"/>
                <w:lang w:eastAsia="ru-RU"/>
              </w:rPr>
              <w:t xml:space="preserve">ПРИЛОЖЕНИЕ </w:t>
            </w:r>
            <w:r>
              <w:rPr>
                <w:rFonts w:ascii="Times New Roman" w:eastAsia="Times New Roman" w:hAnsi="Times New Roman" w:cs="Times New Roman"/>
                <w:b/>
                <w:bCs/>
                <w:color w:val="000000"/>
                <w:sz w:val="28"/>
                <w:szCs w:val="28"/>
                <w:lang w:val="kk-KZ" w:eastAsia="ru-RU"/>
              </w:rPr>
              <w:t>Ж</w:t>
            </w:r>
            <w:r w:rsidRPr="0021463F">
              <w:rPr>
                <w:rFonts w:ascii="Times New Roman" w:eastAsia="Times New Roman" w:hAnsi="Times New Roman" w:cs="Times New Roman"/>
                <w:b/>
                <w:bCs/>
                <w:color w:val="000000"/>
                <w:sz w:val="28"/>
                <w:szCs w:val="28"/>
                <w:lang w:eastAsia="ru-RU"/>
              </w:rPr>
              <w:t xml:space="preserve"> – </w:t>
            </w:r>
            <w:r w:rsidRPr="0021463F">
              <w:rPr>
                <w:rFonts w:ascii="Times New Roman" w:hAnsi="Times New Roman" w:cs="Times New Roman"/>
                <w:sz w:val="28"/>
                <w:szCs w:val="28"/>
              </w:rPr>
              <w:t>Ключевые институциональные акторы и их роль в сфере промышленной инновационной политики Казахстана</w:t>
            </w:r>
            <w:r>
              <w:rPr>
                <w:rFonts w:ascii="Times New Roman" w:hAnsi="Times New Roman" w:cs="Times New Roman"/>
                <w:sz w:val="28"/>
                <w:szCs w:val="28"/>
              </w:rPr>
              <w:t>…………...</w:t>
            </w:r>
          </w:p>
        </w:tc>
        <w:tc>
          <w:tcPr>
            <w:tcW w:w="636" w:type="dxa"/>
          </w:tcPr>
          <w:p w14:paraId="029F857F" w14:textId="77777777" w:rsidR="00CD3141" w:rsidRDefault="00CD3141" w:rsidP="00DC2E84">
            <w:pPr>
              <w:widowControl w:val="0"/>
              <w:jc w:val="both"/>
              <w:rPr>
                <w:rFonts w:ascii="Times New Roman" w:eastAsia="Times New Roman" w:hAnsi="Times New Roman" w:cs="Times New Roman"/>
                <w:sz w:val="28"/>
                <w:szCs w:val="28"/>
                <w:lang w:eastAsia="ru-RU"/>
              </w:rPr>
            </w:pPr>
          </w:p>
          <w:p w14:paraId="0BE08101" w14:textId="3CD11C59" w:rsidR="00AF5D1E" w:rsidRPr="0021463F" w:rsidRDefault="00AF5D1E" w:rsidP="00DC2E84">
            <w:pPr>
              <w:widowControl w:val="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215</w:t>
            </w:r>
          </w:p>
        </w:tc>
      </w:tr>
      <w:tr w:rsidR="00CD3141" w:rsidRPr="0021463F" w14:paraId="3DDF218A" w14:textId="77777777" w:rsidTr="00CD3141">
        <w:tc>
          <w:tcPr>
            <w:tcW w:w="9001" w:type="dxa"/>
            <w:gridSpan w:val="2"/>
          </w:tcPr>
          <w:p w14:paraId="14ED6EE4" w14:textId="4318DEFE" w:rsidR="00CD3141" w:rsidRPr="00CD3141" w:rsidRDefault="00CD3141" w:rsidP="00CD3141">
            <w:pPr>
              <w:jc w:val="both"/>
              <w:rPr>
                <w:rFonts w:ascii="Times New Roman" w:eastAsia="Times New Roman" w:hAnsi="Times New Roman" w:cs="Times New Roman"/>
                <w:b/>
                <w:bCs/>
                <w:color w:val="000000"/>
                <w:sz w:val="28"/>
                <w:szCs w:val="28"/>
                <w:lang w:eastAsia="ru-RU"/>
              </w:rPr>
            </w:pPr>
            <w:r w:rsidRPr="00F51539">
              <w:rPr>
                <w:rFonts w:ascii="Times New Roman" w:eastAsia="Times New Roman" w:hAnsi="Times New Roman" w:cs="Times New Roman"/>
                <w:b/>
                <w:bCs/>
                <w:color w:val="000000"/>
                <w:sz w:val="28"/>
                <w:szCs w:val="28"/>
                <w:lang w:eastAsia="ru-RU"/>
              </w:rPr>
              <w:t xml:space="preserve">ПРИЛОЖЕНИЕ </w:t>
            </w:r>
            <w:r w:rsidR="0042083A">
              <w:rPr>
                <w:rFonts w:ascii="Times New Roman" w:eastAsia="Times New Roman" w:hAnsi="Times New Roman" w:cs="Times New Roman"/>
                <w:b/>
                <w:bCs/>
                <w:color w:val="000000"/>
                <w:sz w:val="28"/>
                <w:szCs w:val="28"/>
                <w:lang w:eastAsia="ru-RU"/>
              </w:rPr>
              <w:t>З</w:t>
            </w:r>
            <w:r>
              <w:rPr>
                <w:rFonts w:ascii="Times New Roman" w:eastAsia="Times New Roman" w:hAnsi="Times New Roman" w:cs="Times New Roman"/>
                <w:b/>
                <w:bCs/>
                <w:color w:val="000000"/>
                <w:sz w:val="28"/>
                <w:szCs w:val="28"/>
                <w:lang w:eastAsia="ru-RU"/>
              </w:rPr>
              <w:t xml:space="preserve"> </w:t>
            </w:r>
            <w:r w:rsidRPr="0021463F">
              <w:rPr>
                <w:rFonts w:ascii="Times New Roman" w:eastAsia="Times New Roman" w:hAnsi="Times New Roman" w:cs="Times New Roman"/>
                <w:b/>
                <w:bCs/>
                <w:color w:val="000000"/>
                <w:sz w:val="28"/>
                <w:szCs w:val="28"/>
                <w:lang w:eastAsia="ru-RU"/>
              </w:rPr>
              <w:t>–</w:t>
            </w:r>
            <w:r>
              <w:rPr>
                <w:rFonts w:ascii="Times New Roman" w:eastAsia="Times New Roman" w:hAnsi="Times New Roman" w:cs="Times New Roman"/>
                <w:color w:val="000000"/>
                <w:sz w:val="28"/>
                <w:szCs w:val="28"/>
                <w:lang w:eastAsia="ru-RU"/>
              </w:rPr>
              <w:t xml:space="preserve"> </w:t>
            </w:r>
            <w:r w:rsidRPr="0021463F">
              <w:rPr>
                <w:rFonts w:ascii="Times New Roman" w:eastAsia="Times New Roman" w:hAnsi="Times New Roman" w:cs="Times New Roman"/>
                <w:color w:val="000000"/>
                <w:sz w:val="28"/>
                <w:szCs w:val="28"/>
                <w:lang w:eastAsia="ru-RU"/>
              </w:rPr>
              <w:t>Промышленные предприятия Казахстана и результаты их изобретательской активности за 2020 г……………………</w:t>
            </w:r>
            <w:r w:rsidRPr="0021463F">
              <w:rPr>
                <w:rFonts w:ascii="Times New Roman" w:eastAsia="Times New Roman" w:hAnsi="Times New Roman" w:cs="Times New Roman"/>
                <w:b/>
                <w:bCs/>
                <w:color w:val="000000"/>
                <w:sz w:val="28"/>
                <w:szCs w:val="28"/>
                <w:lang w:eastAsia="ru-RU"/>
              </w:rPr>
              <w:t xml:space="preserve"> </w:t>
            </w:r>
          </w:p>
        </w:tc>
        <w:tc>
          <w:tcPr>
            <w:tcW w:w="636" w:type="dxa"/>
          </w:tcPr>
          <w:p w14:paraId="3D39598D" w14:textId="77777777" w:rsidR="00CD3141" w:rsidRDefault="00CD3141" w:rsidP="00DC2E84">
            <w:pPr>
              <w:widowControl w:val="0"/>
              <w:jc w:val="both"/>
              <w:rPr>
                <w:rFonts w:ascii="Times New Roman" w:eastAsia="Times New Roman" w:hAnsi="Times New Roman" w:cs="Times New Roman"/>
                <w:sz w:val="28"/>
                <w:szCs w:val="28"/>
                <w:lang w:eastAsia="ru-RU"/>
              </w:rPr>
            </w:pPr>
          </w:p>
          <w:p w14:paraId="73C3E96E" w14:textId="5C2D512F" w:rsidR="00AF5D1E" w:rsidRPr="0021463F" w:rsidRDefault="00AF5D1E" w:rsidP="00DC2E84">
            <w:pPr>
              <w:widowControl w:val="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218</w:t>
            </w:r>
          </w:p>
        </w:tc>
      </w:tr>
      <w:tr w:rsidR="007E7A31" w:rsidRPr="0021463F" w14:paraId="2416DDDA" w14:textId="77777777" w:rsidTr="00CD3141">
        <w:trPr>
          <w:trHeight w:val="345"/>
        </w:trPr>
        <w:tc>
          <w:tcPr>
            <w:tcW w:w="9001" w:type="dxa"/>
            <w:gridSpan w:val="2"/>
          </w:tcPr>
          <w:p w14:paraId="7E1D1375" w14:textId="355715A0" w:rsidR="00C5223F" w:rsidRPr="00CD3141" w:rsidRDefault="00C5223F" w:rsidP="00CD3141">
            <w:pPr>
              <w:jc w:val="both"/>
              <w:rPr>
                <w:rFonts w:ascii="Times New Roman" w:eastAsia="Times New Roman" w:hAnsi="Times New Roman" w:cs="Times New Roman"/>
                <w:b/>
                <w:bCs/>
                <w:color w:val="000000"/>
                <w:sz w:val="28"/>
                <w:szCs w:val="28"/>
                <w:lang w:val="kk-KZ" w:eastAsia="ru-RU"/>
              </w:rPr>
            </w:pPr>
            <w:r>
              <w:rPr>
                <w:rFonts w:ascii="Times New Roman" w:eastAsia="Times New Roman" w:hAnsi="Times New Roman" w:cs="Times New Roman"/>
                <w:b/>
                <w:bCs/>
                <w:color w:val="000000"/>
                <w:sz w:val="28"/>
                <w:szCs w:val="28"/>
                <w:lang w:eastAsia="ru-RU"/>
              </w:rPr>
              <w:t xml:space="preserve">ПРИЛОЖЕНИЕ </w:t>
            </w:r>
            <w:r w:rsidR="0042083A">
              <w:rPr>
                <w:rFonts w:ascii="Times New Roman" w:eastAsia="Times New Roman" w:hAnsi="Times New Roman" w:cs="Times New Roman"/>
                <w:b/>
                <w:bCs/>
                <w:color w:val="000000"/>
                <w:sz w:val="28"/>
                <w:szCs w:val="28"/>
                <w:lang w:eastAsia="ru-RU"/>
              </w:rPr>
              <w:t>И</w:t>
            </w:r>
            <w:r>
              <w:rPr>
                <w:rFonts w:ascii="Times New Roman" w:eastAsia="Times New Roman" w:hAnsi="Times New Roman" w:cs="Times New Roman"/>
                <w:b/>
                <w:bCs/>
                <w:color w:val="000000"/>
                <w:sz w:val="28"/>
                <w:szCs w:val="28"/>
                <w:lang w:eastAsia="ru-RU"/>
              </w:rPr>
              <w:t xml:space="preserve"> </w:t>
            </w:r>
            <w:r w:rsidRPr="0021463F">
              <w:rPr>
                <w:rFonts w:ascii="Times New Roman" w:eastAsia="Times New Roman" w:hAnsi="Times New Roman" w:cs="Times New Roman"/>
                <w:b/>
                <w:bCs/>
                <w:color w:val="000000"/>
                <w:sz w:val="28"/>
                <w:szCs w:val="28"/>
                <w:lang w:eastAsia="ru-RU"/>
              </w:rPr>
              <w:t>–</w:t>
            </w:r>
            <w:r w:rsidRPr="0021463F">
              <w:rPr>
                <w:rFonts w:ascii="Times New Roman" w:hAnsi="Times New Roman" w:cs="Times New Roman"/>
                <w:sz w:val="28"/>
                <w:szCs w:val="28"/>
              </w:rPr>
              <w:t xml:space="preserve"> Комплекс приоритетных направлений и инструментов развития механизма коммерциализации инноваций в промышленности Казахстана</w:t>
            </w:r>
            <w:r>
              <w:rPr>
                <w:rFonts w:ascii="Times New Roman" w:hAnsi="Times New Roman" w:cs="Times New Roman"/>
                <w:sz w:val="28"/>
                <w:szCs w:val="28"/>
              </w:rPr>
              <w:t>……………………………………</w:t>
            </w:r>
            <w:r w:rsidR="00CD3141">
              <w:rPr>
                <w:rFonts w:ascii="Times New Roman" w:hAnsi="Times New Roman" w:cs="Times New Roman"/>
                <w:sz w:val="28"/>
                <w:szCs w:val="28"/>
              </w:rPr>
              <w:t>…………</w:t>
            </w:r>
          </w:p>
        </w:tc>
        <w:tc>
          <w:tcPr>
            <w:tcW w:w="636" w:type="dxa"/>
          </w:tcPr>
          <w:p w14:paraId="224ECBBB" w14:textId="77777777" w:rsidR="007E7A31" w:rsidRDefault="007E7A31" w:rsidP="00CD3141">
            <w:pPr>
              <w:widowControl w:val="0"/>
              <w:jc w:val="both"/>
              <w:rPr>
                <w:rFonts w:ascii="Times New Roman" w:eastAsia="Times New Roman" w:hAnsi="Times New Roman" w:cs="Times New Roman"/>
                <w:sz w:val="28"/>
                <w:szCs w:val="28"/>
                <w:lang w:eastAsia="ru-RU"/>
              </w:rPr>
            </w:pPr>
          </w:p>
          <w:p w14:paraId="5190658B" w14:textId="77777777" w:rsidR="00AF5D1E" w:rsidRPr="0021463F" w:rsidRDefault="00AF5D1E" w:rsidP="00CD3141">
            <w:pPr>
              <w:widowControl w:val="0"/>
              <w:jc w:val="both"/>
              <w:rPr>
                <w:rFonts w:ascii="Times New Roman" w:eastAsia="Times New Roman" w:hAnsi="Times New Roman" w:cs="Times New Roman"/>
                <w:sz w:val="28"/>
                <w:szCs w:val="28"/>
                <w:lang w:eastAsia="ru-RU"/>
              </w:rPr>
            </w:pPr>
          </w:p>
          <w:p w14:paraId="3C806105" w14:textId="2B946DCC" w:rsidR="009F0ECF" w:rsidRPr="0021463F" w:rsidRDefault="0085765B" w:rsidP="00CD3141">
            <w:pPr>
              <w:widowControl w:val="0"/>
              <w:jc w:val="both"/>
              <w:rPr>
                <w:rFonts w:ascii="Times New Roman" w:eastAsia="Times New Roman" w:hAnsi="Times New Roman" w:cs="Times New Roman"/>
                <w:sz w:val="28"/>
                <w:szCs w:val="28"/>
                <w:lang w:eastAsia="ru-RU"/>
              </w:rPr>
            </w:pPr>
            <w:r w:rsidRPr="0021463F">
              <w:rPr>
                <w:rFonts w:ascii="Times New Roman" w:eastAsia="Times New Roman" w:hAnsi="Times New Roman" w:cs="Times New Roman"/>
                <w:sz w:val="28"/>
                <w:szCs w:val="28"/>
                <w:lang w:eastAsia="ru-RU"/>
              </w:rPr>
              <w:t>2</w:t>
            </w:r>
            <w:r w:rsidR="00AF5D1E">
              <w:rPr>
                <w:rFonts w:ascii="Times New Roman" w:eastAsia="Times New Roman" w:hAnsi="Times New Roman" w:cs="Times New Roman"/>
                <w:sz w:val="28"/>
                <w:szCs w:val="28"/>
                <w:lang w:eastAsia="ru-RU"/>
              </w:rPr>
              <w:t>29</w:t>
            </w:r>
          </w:p>
        </w:tc>
      </w:tr>
    </w:tbl>
    <w:p w14:paraId="37B76C02" w14:textId="18B78298" w:rsidR="00223C42" w:rsidRDefault="00223C42" w:rsidP="00DC2E84">
      <w:pPr>
        <w:widowControl w:val="0"/>
        <w:spacing w:after="0" w:line="240" w:lineRule="auto"/>
        <w:jc w:val="center"/>
        <w:rPr>
          <w:rFonts w:ascii="Times New Roman" w:eastAsia="Times New Roman" w:hAnsi="Times New Roman" w:cs="Times New Roman"/>
          <w:b/>
          <w:bCs/>
          <w:sz w:val="28"/>
          <w:szCs w:val="28"/>
          <w:lang w:eastAsia="ru-RU"/>
        </w:rPr>
      </w:pPr>
    </w:p>
    <w:p w14:paraId="5319C195" w14:textId="77777777" w:rsidR="00930665" w:rsidRPr="0021463F" w:rsidRDefault="00930665" w:rsidP="00DC2E84">
      <w:pPr>
        <w:widowControl w:val="0"/>
        <w:spacing w:after="0" w:line="240" w:lineRule="auto"/>
        <w:jc w:val="center"/>
        <w:rPr>
          <w:rFonts w:ascii="Times New Roman" w:eastAsia="Times New Roman" w:hAnsi="Times New Roman" w:cs="Times New Roman"/>
          <w:b/>
          <w:bCs/>
          <w:sz w:val="28"/>
          <w:szCs w:val="28"/>
          <w:lang w:eastAsia="ru-RU"/>
        </w:rPr>
      </w:pPr>
    </w:p>
    <w:p w14:paraId="1E561CFB" w14:textId="77777777" w:rsidR="00223C42" w:rsidRPr="0021463F" w:rsidRDefault="00223C42" w:rsidP="00DC2E84">
      <w:pPr>
        <w:widowControl w:val="0"/>
        <w:spacing w:after="0" w:line="240" w:lineRule="auto"/>
        <w:jc w:val="center"/>
        <w:rPr>
          <w:rFonts w:ascii="Times New Roman" w:eastAsia="Times New Roman" w:hAnsi="Times New Roman" w:cs="Times New Roman"/>
          <w:b/>
          <w:bCs/>
          <w:sz w:val="28"/>
          <w:szCs w:val="28"/>
          <w:lang w:eastAsia="ru-RU"/>
        </w:rPr>
      </w:pPr>
    </w:p>
    <w:p w14:paraId="411B9CF3" w14:textId="77777777" w:rsidR="00223C42" w:rsidRPr="0021463F" w:rsidRDefault="00223C42" w:rsidP="00DC2E84">
      <w:pPr>
        <w:widowControl w:val="0"/>
        <w:spacing w:after="0" w:line="240" w:lineRule="auto"/>
        <w:jc w:val="center"/>
        <w:rPr>
          <w:rFonts w:ascii="Times New Roman" w:eastAsia="Times New Roman" w:hAnsi="Times New Roman" w:cs="Times New Roman"/>
          <w:b/>
          <w:bCs/>
          <w:sz w:val="28"/>
          <w:szCs w:val="28"/>
          <w:lang w:eastAsia="ru-RU"/>
        </w:rPr>
      </w:pPr>
    </w:p>
    <w:p w14:paraId="2F2AF49E" w14:textId="77777777" w:rsidR="00223C42" w:rsidRPr="0021463F" w:rsidRDefault="00223C42" w:rsidP="00DC2E84">
      <w:pPr>
        <w:widowControl w:val="0"/>
        <w:spacing w:after="0" w:line="240" w:lineRule="auto"/>
        <w:jc w:val="center"/>
        <w:rPr>
          <w:rFonts w:ascii="Times New Roman" w:eastAsia="Times New Roman" w:hAnsi="Times New Roman" w:cs="Times New Roman"/>
          <w:b/>
          <w:bCs/>
          <w:sz w:val="28"/>
          <w:szCs w:val="28"/>
          <w:lang w:eastAsia="ru-RU"/>
        </w:rPr>
      </w:pPr>
    </w:p>
    <w:p w14:paraId="2C2ECCC2" w14:textId="77777777" w:rsidR="00223C42" w:rsidRPr="0021463F" w:rsidRDefault="00223C42" w:rsidP="00DC2E84">
      <w:pPr>
        <w:widowControl w:val="0"/>
        <w:spacing w:after="0" w:line="240" w:lineRule="auto"/>
        <w:jc w:val="center"/>
        <w:rPr>
          <w:rFonts w:ascii="Times New Roman" w:eastAsia="Times New Roman" w:hAnsi="Times New Roman" w:cs="Times New Roman"/>
          <w:b/>
          <w:bCs/>
          <w:sz w:val="28"/>
          <w:szCs w:val="28"/>
          <w:lang w:eastAsia="ru-RU"/>
        </w:rPr>
      </w:pPr>
    </w:p>
    <w:p w14:paraId="22E9C648" w14:textId="77777777" w:rsidR="00223C42" w:rsidRPr="0021463F" w:rsidRDefault="00223C42" w:rsidP="00DC2E84">
      <w:pPr>
        <w:widowControl w:val="0"/>
        <w:spacing w:after="0" w:line="240" w:lineRule="auto"/>
        <w:jc w:val="center"/>
        <w:rPr>
          <w:rFonts w:ascii="Times New Roman" w:eastAsia="Times New Roman" w:hAnsi="Times New Roman" w:cs="Times New Roman"/>
          <w:b/>
          <w:bCs/>
          <w:sz w:val="28"/>
          <w:szCs w:val="28"/>
          <w:lang w:eastAsia="ru-RU"/>
        </w:rPr>
      </w:pPr>
    </w:p>
    <w:p w14:paraId="2D7F6ECA" w14:textId="77777777" w:rsidR="00223C42" w:rsidRPr="0021463F" w:rsidRDefault="00223C42" w:rsidP="00DC2E84">
      <w:pPr>
        <w:widowControl w:val="0"/>
        <w:spacing w:after="0" w:line="240" w:lineRule="auto"/>
        <w:jc w:val="center"/>
        <w:rPr>
          <w:rFonts w:ascii="Times New Roman" w:eastAsia="Times New Roman" w:hAnsi="Times New Roman" w:cs="Times New Roman"/>
          <w:b/>
          <w:bCs/>
          <w:sz w:val="28"/>
          <w:szCs w:val="28"/>
          <w:lang w:eastAsia="ru-RU"/>
        </w:rPr>
      </w:pPr>
    </w:p>
    <w:p w14:paraId="3ABD7582" w14:textId="77777777" w:rsidR="00223C42" w:rsidRPr="0021463F" w:rsidRDefault="00223C42" w:rsidP="00DC2E84">
      <w:pPr>
        <w:widowControl w:val="0"/>
        <w:spacing w:after="0" w:line="240" w:lineRule="auto"/>
        <w:jc w:val="center"/>
        <w:rPr>
          <w:rFonts w:ascii="Times New Roman" w:eastAsia="Times New Roman" w:hAnsi="Times New Roman" w:cs="Times New Roman"/>
          <w:b/>
          <w:bCs/>
          <w:sz w:val="28"/>
          <w:szCs w:val="28"/>
          <w:lang w:eastAsia="ru-RU"/>
        </w:rPr>
      </w:pPr>
    </w:p>
    <w:p w14:paraId="094F35B7" w14:textId="77777777" w:rsidR="00223C42" w:rsidRDefault="00223C42" w:rsidP="00DC2E84">
      <w:pPr>
        <w:widowControl w:val="0"/>
        <w:spacing w:after="0" w:line="240" w:lineRule="auto"/>
        <w:jc w:val="center"/>
        <w:rPr>
          <w:rFonts w:ascii="Times New Roman" w:eastAsia="Times New Roman" w:hAnsi="Times New Roman" w:cs="Times New Roman"/>
          <w:b/>
          <w:bCs/>
          <w:sz w:val="28"/>
          <w:szCs w:val="28"/>
          <w:lang w:eastAsia="ru-RU"/>
        </w:rPr>
      </w:pPr>
    </w:p>
    <w:p w14:paraId="758E2435" w14:textId="77777777" w:rsidR="00832528" w:rsidRDefault="00832528" w:rsidP="00DC2E84">
      <w:pPr>
        <w:widowControl w:val="0"/>
        <w:spacing w:after="0" w:line="240" w:lineRule="auto"/>
        <w:jc w:val="center"/>
        <w:rPr>
          <w:rFonts w:ascii="Times New Roman" w:eastAsia="Times New Roman" w:hAnsi="Times New Roman" w:cs="Times New Roman"/>
          <w:b/>
          <w:bCs/>
          <w:sz w:val="28"/>
          <w:szCs w:val="28"/>
          <w:lang w:eastAsia="ru-RU"/>
        </w:rPr>
      </w:pPr>
    </w:p>
    <w:p w14:paraId="69100441" w14:textId="77777777" w:rsidR="00832528" w:rsidRDefault="00832528" w:rsidP="00DC2E84">
      <w:pPr>
        <w:widowControl w:val="0"/>
        <w:spacing w:after="0" w:line="240" w:lineRule="auto"/>
        <w:jc w:val="center"/>
        <w:rPr>
          <w:rFonts w:ascii="Times New Roman" w:eastAsia="Times New Roman" w:hAnsi="Times New Roman" w:cs="Times New Roman"/>
          <w:b/>
          <w:bCs/>
          <w:sz w:val="28"/>
          <w:szCs w:val="28"/>
          <w:lang w:eastAsia="ru-RU"/>
        </w:rPr>
      </w:pPr>
    </w:p>
    <w:p w14:paraId="26802D52" w14:textId="77777777" w:rsidR="00832528" w:rsidRDefault="00832528" w:rsidP="00DC2E84">
      <w:pPr>
        <w:widowControl w:val="0"/>
        <w:spacing w:after="0" w:line="240" w:lineRule="auto"/>
        <w:jc w:val="center"/>
        <w:rPr>
          <w:rFonts w:ascii="Times New Roman" w:eastAsia="Times New Roman" w:hAnsi="Times New Roman" w:cs="Times New Roman"/>
          <w:b/>
          <w:bCs/>
          <w:sz w:val="28"/>
          <w:szCs w:val="28"/>
          <w:lang w:eastAsia="ru-RU"/>
        </w:rPr>
      </w:pPr>
    </w:p>
    <w:p w14:paraId="1E57785C" w14:textId="77777777" w:rsidR="00832528" w:rsidRDefault="00832528" w:rsidP="00DC2E84">
      <w:pPr>
        <w:widowControl w:val="0"/>
        <w:spacing w:after="0" w:line="240" w:lineRule="auto"/>
        <w:jc w:val="center"/>
        <w:rPr>
          <w:rFonts w:ascii="Times New Roman" w:eastAsia="Times New Roman" w:hAnsi="Times New Roman" w:cs="Times New Roman"/>
          <w:b/>
          <w:bCs/>
          <w:sz w:val="28"/>
          <w:szCs w:val="28"/>
          <w:lang w:eastAsia="ru-RU"/>
        </w:rPr>
      </w:pPr>
    </w:p>
    <w:p w14:paraId="1CB12589" w14:textId="77777777" w:rsidR="00832528" w:rsidRDefault="00832528" w:rsidP="00DC2E84">
      <w:pPr>
        <w:widowControl w:val="0"/>
        <w:spacing w:after="0" w:line="240" w:lineRule="auto"/>
        <w:jc w:val="center"/>
        <w:rPr>
          <w:rFonts w:ascii="Times New Roman" w:eastAsia="Times New Roman" w:hAnsi="Times New Roman" w:cs="Times New Roman"/>
          <w:b/>
          <w:bCs/>
          <w:sz w:val="28"/>
          <w:szCs w:val="28"/>
          <w:lang w:eastAsia="ru-RU"/>
        </w:rPr>
      </w:pPr>
    </w:p>
    <w:p w14:paraId="52F9B084" w14:textId="77777777" w:rsidR="00832528" w:rsidRDefault="00832528" w:rsidP="00DC2E84">
      <w:pPr>
        <w:widowControl w:val="0"/>
        <w:spacing w:after="0" w:line="240" w:lineRule="auto"/>
        <w:jc w:val="center"/>
        <w:rPr>
          <w:rFonts w:ascii="Times New Roman" w:eastAsia="Times New Roman" w:hAnsi="Times New Roman" w:cs="Times New Roman"/>
          <w:b/>
          <w:bCs/>
          <w:sz w:val="28"/>
          <w:szCs w:val="28"/>
          <w:lang w:eastAsia="ru-RU"/>
        </w:rPr>
      </w:pPr>
    </w:p>
    <w:p w14:paraId="20D870B1" w14:textId="77777777" w:rsidR="007A56FC" w:rsidRDefault="007A56FC" w:rsidP="00DC2E84">
      <w:pPr>
        <w:widowControl w:val="0"/>
        <w:spacing w:after="0" w:line="240" w:lineRule="auto"/>
        <w:jc w:val="center"/>
        <w:rPr>
          <w:rFonts w:ascii="Times New Roman" w:eastAsia="Times New Roman" w:hAnsi="Times New Roman" w:cs="Times New Roman"/>
          <w:b/>
          <w:bCs/>
          <w:sz w:val="28"/>
          <w:szCs w:val="28"/>
          <w:lang w:eastAsia="ru-RU"/>
        </w:rPr>
      </w:pPr>
    </w:p>
    <w:p w14:paraId="51B8D4CB" w14:textId="77777777" w:rsidR="00832528" w:rsidRDefault="00832528" w:rsidP="00DC2E84">
      <w:pPr>
        <w:widowControl w:val="0"/>
        <w:spacing w:after="0" w:line="240" w:lineRule="auto"/>
        <w:jc w:val="center"/>
        <w:rPr>
          <w:rFonts w:ascii="Times New Roman" w:eastAsia="Times New Roman" w:hAnsi="Times New Roman" w:cs="Times New Roman"/>
          <w:b/>
          <w:bCs/>
          <w:sz w:val="28"/>
          <w:szCs w:val="28"/>
          <w:lang w:eastAsia="ru-RU"/>
        </w:rPr>
      </w:pPr>
    </w:p>
    <w:p w14:paraId="3AC83DD2" w14:textId="77777777" w:rsidR="00832528" w:rsidRDefault="00832528" w:rsidP="00DC2E84">
      <w:pPr>
        <w:widowControl w:val="0"/>
        <w:spacing w:after="0" w:line="240" w:lineRule="auto"/>
        <w:jc w:val="center"/>
        <w:rPr>
          <w:rFonts w:ascii="Times New Roman" w:eastAsia="Times New Roman" w:hAnsi="Times New Roman" w:cs="Times New Roman"/>
          <w:b/>
          <w:bCs/>
          <w:sz w:val="28"/>
          <w:szCs w:val="28"/>
          <w:lang w:eastAsia="ru-RU"/>
        </w:rPr>
      </w:pPr>
    </w:p>
    <w:p w14:paraId="2EF88578" w14:textId="77777777" w:rsidR="00832528" w:rsidRDefault="00832528" w:rsidP="00DC2E84">
      <w:pPr>
        <w:widowControl w:val="0"/>
        <w:spacing w:after="0" w:line="240" w:lineRule="auto"/>
        <w:jc w:val="center"/>
        <w:rPr>
          <w:rFonts w:ascii="Times New Roman" w:eastAsia="Times New Roman" w:hAnsi="Times New Roman" w:cs="Times New Roman"/>
          <w:b/>
          <w:bCs/>
          <w:sz w:val="28"/>
          <w:szCs w:val="28"/>
          <w:lang w:eastAsia="ru-RU"/>
        </w:rPr>
      </w:pPr>
    </w:p>
    <w:p w14:paraId="2A67F22C" w14:textId="77777777" w:rsidR="007A56FC" w:rsidRPr="0021463F" w:rsidRDefault="007A56FC" w:rsidP="00DC2E84">
      <w:pPr>
        <w:widowControl w:val="0"/>
        <w:spacing w:after="0" w:line="240" w:lineRule="auto"/>
        <w:jc w:val="center"/>
        <w:rPr>
          <w:rFonts w:ascii="Times New Roman" w:eastAsia="Times New Roman" w:hAnsi="Times New Roman" w:cs="Times New Roman"/>
          <w:b/>
          <w:bCs/>
          <w:sz w:val="28"/>
          <w:szCs w:val="28"/>
          <w:lang w:eastAsia="ru-RU"/>
        </w:rPr>
      </w:pPr>
    </w:p>
    <w:p w14:paraId="32DD3F13" w14:textId="0006D214" w:rsidR="00172C3B" w:rsidRPr="0021463F" w:rsidRDefault="00172C3B" w:rsidP="00DC2E84">
      <w:pPr>
        <w:widowControl w:val="0"/>
        <w:spacing w:after="0" w:line="240" w:lineRule="auto"/>
        <w:jc w:val="center"/>
        <w:rPr>
          <w:rFonts w:ascii="Times New Roman" w:eastAsia="Times New Roman" w:hAnsi="Times New Roman" w:cs="Times New Roman"/>
          <w:b/>
          <w:bCs/>
          <w:sz w:val="28"/>
          <w:szCs w:val="28"/>
          <w:lang w:eastAsia="ru-RU"/>
        </w:rPr>
      </w:pPr>
      <w:r w:rsidRPr="0021463F">
        <w:rPr>
          <w:rFonts w:ascii="Times New Roman" w:eastAsia="Times New Roman" w:hAnsi="Times New Roman" w:cs="Times New Roman"/>
          <w:b/>
          <w:bCs/>
          <w:sz w:val="28"/>
          <w:szCs w:val="28"/>
          <w:lang w:eastAsia="ru-RU"/>
        </w:rPr>
        <w:t>НОРМАТИВНЫЕ ССЫЛКИ</w:t>
      </w:r>
    </w:p>
    <w:p w14:paraId="411A3873" w14:textId="77777777" w:rsidR="00172C3B" w:rsidRPr="0021463F" w:rsidRDefault="00172C3B" w:rsidP="00DC2E84">
      <w:pPr>
        <w:widowControl w:val="0"/>
        <w:spacing w:after="0" w:line="240" w:lineRule="auto"/>
        <w:jc w:val="center"/>
        <w:rPr>
          <w:rFonts w:ascii="Times New Roman" w:eastAsia="Times New Roman" w:hAnsi="Times New Roman" w:cs="Times New Roman"/>
          <w:b/>
          <w:bCs/>
          <w:sz w:val="28"/>
          <w:szCs w:val="28"/>
          <w:lang w:eastAsia="ru-RU"/>
        </w:rPr>
      </w:pPr>
    </w:p>
    <w:p w14:paraId="26A4CE1F" w14:textId="67923CC0" w:rsidR="00172C3B" w:rsidRPr="0021463F" w:rsidRDefault="00BA221A" w:rsidP="00BA221A">
      <w:pPr>
        <w:widowControl w:val="0"/>
        <w:spacing w:after="0" w:line="240" w:lineRule="auto"/>
        <w:ind w:firstLine="709"/>
        <w:jc w:val="both"/>
        <w:rPr>
          <w:rFonts w:ascii="Times New Roman" w:hAnsi="Times New Roman" w:cs="Times New Roman"/>
          <w:sz w:val="28"/>
          <w:szCs w:val="28"/>
          <w:lang w:eastAsia="ru-RU"/>
        </w:rPr>
      </w:pPr>
      <w:r w:rsidRPr="003A2335">
        <w:rPr>
          <w:rFonts w:ascii="Times New Roman" w:hAnsi="Times New Roman" w:cs="Times New Roman"/>
          <w:sz w:val="28"/>
          <w:szCs w:val="28"/>
        </w:rPr>
        <w:t>В настоящей диссертации использованы ссылки на следующие стандарты</w:t>
      </w:r>
      <w:r w:rsidR="00172C3B" w:rsidRPr="0021463F">
        <w:rPr>
          <w:rFonts w:ascii="Times New Roman" w:hAnsi="Times New Roman" w:cs="Times New Roman"/>
          <w:sz w:val="28"/>
          <w:szCs w:val="28"/>
          <w:lang w:eastAsia="ru-RU"/>
        </w:rPr>
        <w:t>:</w:t>
      </w:r>
    </w:p>
    <w:p w14:paraId="3ED5B736" w14:textId="3A81D334" w:rsidR="00172C3B" w:rsidRPr="0021463F" w:rsidRDefault="00172C3B" w:rsidP="00BA221A">
      <w:pPr>
        <w:widowControl w:val="0"/>
        <w:spacing w:after="0" w:line="240" w:lineRule="auto"/>
        <w:ind w:firstLine="709"/>
        <w:jc w:val="both"/>
        <w:rPr>
          <w:rFonts w:ascii="Times New Roman" w:hAnsi="Times New Roman" w:cs="Times New Roman"/>
          <w:sz w:val="28"/>
          <w:szCs w:val="28"/>
          <w:lang w:eastAsia="ru-RU"/>
        </w:rPr>
      </w:pPr>
      <w:r w:rsidRPr="0021463F">
        <w:rPr>
          <w:rFonts w:ascii="Times New Roman" w:hAnsi="Times New Roman" w:cs="Times New Roman"/>
          <w:sz w:val="28"/>
          <w:szCs w:val="28"/>
          <w:lang w:eastAsia="ru-RU"/>
        </w:rPr>
        <w:t>Предпринимательский кодекс Республики Казахстан</w:t>
      </w:r>
      <w:r w:rsidR="00832528">
        <w:rPr>
          <w:rFonts w:ascii="Times New Roman" w:hAnsi="Times New Roman" w:cs="Times New Roman"/>
          <w:sz w:val="28"/>
          <w:szCs w:val="28"/>
          <w:lang w:eastAsia="ru-RU"/>
        </w:rPr>
        <w:t>: принят</w:t>
      </w:r>
      <w:r w:rsidRPr="0021463F">
        <w:rPr>
          <w:rFonts w:ascii="Times New Roman" w:hAnsi="Times New Roman" w:cs="Times New Roman"/>
          <w:sz w:val="28"/>
          <w:szCs w:val="28"/>
          <w:lang w:eastAsia="ru-RU"/>
        </w:rPr>
        <w:t xml:space="preserve"> 29 октября 2015 года</w:t>
      </w:r>
      <w:r w:rsidR="00832528">
        <w:rPr>
          <w:rFonts w:ascii="Times New Roman" w:hAnsi="Times New Roman" w:cs="Times New Roman"/>
          <w:sz w:val="28"/>
          <w:szCs w:val="28"/>
          <w:lang w:eastAsia="ru-RU"/>
        </w:rPr>
        <w:t>,</w:t>
      </w:r>
      <w:r w:rsidRPr="0021463F">
        <w:rPr>
          <w:rFonts w:ascii="Times New Roman" w:hAnsi="Times New Roman" w:cs="Times New Roman"/>
          <w:sz w:val="28"/>
          <w:szCs w:val="28"/>
          <w:lang w:eastAsia="ru-RU"/>
        </w:rPr>
        <w:t xml:space="preserve"> №375-V.</w:t>
      </w:r>
    </w:p>
    <w:p w14:paraId="35C36687" w14:textId="6C618F06" w:rsidR="00172C3B" w:rsidRPr="0021463F" w:rsidRDefault="00172C3B" w:rsidP="00BA221A">
      <w:pPr>
        <w:widowControl w:val="0"/>
        <w:spacing w:after="0" w:line="240" w:lineRule="auto"/>
        <w:ind w:firstLine="709"/>
        <w:jc w:val="both"/>
        <w:rPr>
          <w:rFonts w:ascii="Times New Roman" w:hAnsi="Times New Roman" w:cs="Times New Roman"/>
          <w:sz w:val="28"/>
          <w:szCs w:val="28"/>
          <w:lang w:eastAsia="ru-RU"/>
        </w:rPr>
      </w:pPr>
      <w:r w:rsidRPr="0021463F">
        <w:rPr>
          <w:rFonts w:ascii="Times New Roman" w:hAnsi="Times New Roman" w:cs="Times New Roman"/>
          <w:sz w:val="28"/>
          <w:szCs w:val="28"/>
          <w:lang w:eastAsia="ru-RU"/>
        </w:rPr>
        <w:t>Экологический кодекс Республики Казахстан</w:t>
      </w:r>
      <w:r w:rsidR="00832528">
        <w:rPr>
          <w:rFonts w:ascii="Times New Roman" w:hAnsi="Times New Roman" w:cs="Times New Roman"/>
          <w:sz w:val="28"/>
          <w:szCs w:val="28"/>
          <w:lang w:eastAsia="ru-RU"/>
        </w:rPr>
        <w:t>: принят</w:t>
      </w:r>
      <w:r w:rsidRPr="0021463F">
        <w:rPr>
          <w:rFonts w:ascii="Times New Roman" w:hAnsi="Times New Roman" w:cs="Times New Roman"/>
          <w:sz w:val="28"/>
          <w:szCs w:val="28"/>
          <w:lang w:eastAsia="ru-RU"/>
        </w:rPr>
        <w:t xml:space="preserve"> 2 января 2021 года №400-VI.</w:t>
      </w:r>
    </w:p>
    <w:p w14:paraId="71D5AA6B" w14:textId="77A5669D" w:rsidR="00172C3B" w:rsidRPr="0021463F" w:rsidRDefault="00172C3B" w:rsidP="00BA221A">
      <w:pPr>
        <w:widowControl w:val="0"/>
        <w:spacing w:after="0" w:line="240" w:lineRule="auto"/>
        <w:ind w:firstLine="709"/>
        <w:jc w:val="both"/>
        <w:rPr>
          <w:rFonts w:ascii="Times New Roman" w:hAnsi="Times New Roman" w:cs="Times New Roman"/>
          <w:sz w:val="28"/>
          <w:szCs w:val="28"/>
          <w:lang w:eastAsia="ru-RU"/>
        </w:rPr>
      </w:pPr>
      <w:r w:rsidRPr="0021463F">
        <w:rPr>
          <w:rFonts w:ascii="Times New Roman" w:hAnsi="Times New Roman" w:cs="Times New Roman"/>
          <w:sz w:val="28"/>
          <w:szCs w:val="28"/>
          <w:lang w:eastAsia="ru-RU"/>
        </w:rPr>
        <w:t>Закон Республики Казахстан</w:t>
      </w:r>
      <w:r w:rsidR="002B29E0">
        <w:rPr>
          <w:rFonts w:ascii="Times New Roman" w:hAnsi="Times New Roman" w:cs="Times New Roman"/>
          <w:sz w:val="28"/>
          <w:szCs w:val="28"/>
          <w:lang w:eastAsia="ru-RU"/>
        </w:rPr>
        <w:t xml:space="preserve">. </w:t>
      </w:r>
      <w:r w:rsidRPr="0021463F">
        <w:rPr>
          <w:rFonts w:ascii="Times New Roman" w:hAnsi="Times New Roman" w:cs="Times New Roman"/>
          <w:sz w:val="28"/>
          <w:szCs w:val="28"/>
          <w:lang w:eastAsia="ru-RU"/>
        </w:rPr>
        <w:t>О промышленной политике</w:t>
      </w:r>
      <w:r w:rsidR="002B29E0">
        <w:rPr>
          <w:rFonts w:ascii="Times New Roman" w:hAnsi="Times New Roman" w:cs="Times New Roman"/>
          <w:sz w:val="28"/>
          <w:szCs w:val="28"/>
          <w:lang w:eastAsia="ru-RU"/>
        </w:rPr>
        <w:t>: принят</w:t>
      </w:r>
      <w:r w:rsidRPr="0021463F">
        <w:rPr>
          <w:rFonts w:ascii="Times New Roman" w:hAnsi="Times New Roman" w:cs="Times New Roman"/>
          <w:sz w:val="28"/>
          <w:szCs w:val="28"/>
          <w:lang w:eastAsia="ru-RU"/>
        </w:rPr>
        <w:t xml:space="preserve"> 27 декабря 2021 года</w:t>
      </w:r>
      <w:r w:rsidR="002B29E0">
        <w:rPr>
          <w:rFonts w:ascii="Times New Roman" w:hAnsi="Times New Roman" w:cs="Times New Roman"/>
          <w:sz w:val="28"/>
          <w:szCs w:val="28"/>
          <w:lang w:eastAsia="ru-RU"/>
        </w:rPr>
        <w:t>,</w:t>
      </w:r>
      <w:r w:rsidRPr="0021463F">
        <w:rPr>
          <w:rFonts w:ascii="Times New Roman" w:hAnsi="Times New Roman" w:cs="Times New Roman"/>
          <w:sz w:val="28"/>
          <w:szCs w:val="28"/>
          <w:lang w:eastAsia="ru-RU"/>
        </w:rPr>
        <w:t xml:space="preserve"> №86-VIII.</w:t>
      </w:r>
    </w:p>
    <w:p w14:paraId="367BE900" w14:textId="3ED4CC6D" w:rsidR="00172C3B" w:rsidRPr="0021463F" w:rsidRDefault="00172C3B" w:rsidP="00BA221A">
      <w:pPr>
        <w:widowControl w:val="0"/>
        <w:spacing w:after="0" w:line="240" w:lineRule="auto"/>
        <w:ind w:firstLine="709"/>
        <w:jc w:val="both"/>
        <w:rPr>
          <w:rFonts w:ascii="Times New Roman" w:hAnsi="Times New Roman" w:cs="Times New Roman"/>
          <w:sz w:val="28"/>
          <w:szCs w:val="28"/>
          <w:lang w:eastAsia="ru-RU"/>
        </w:rPr>
      </w:pPr>
      <w:r w:rsidRPr="0021463F">
        <w:rPr>
          <w:rFonts w:ascii="Times New Roman" w:hAnsi="Times New Roman" w:cs="Times New Roman"/>
          <w:sz w:val="28"/>
          <w:szCs w:val="28"/>
          <w:lang w:eastAsia="ru-RU"/>
        </w:rPr>
        <w:t>Закон Республики Казахстан</w:t>
      </w:r>
      <w:r w:rsidR="002B29E0">
        <w:rPr>
          <w:rFonts w:ascii="Times New Roman" w:hAnsi="Times New Roman" w:cs="Times New Roman"/>
          <w:sz w:val="28"/>
          <w:szCs w:val="28"/>
          <w:lang w:eastAsia="ru-RU"/>
        </w:rPr>
        <w:t>.</w:t>
      </w:r>
      <w:r w:rsidRPr="0021463F">
        <w:rPr>
          <w:rFonts w:ascii="Times New Roman" w:hAnsi="Times New Roman" w:cs="Times New Roman"/>
          <w:sz w:val="28"/>
          <w:szCs w:val="28"/>
          <w:lang w:eastAsia="ru-RU"/>
        </w:rPr>
        <w:t xml:space="preserve"> О коммерциализации результатов научной и (или) научно-технической деятельности</w:t>
      </w:r>
      <w:r w:rsidR="002B29E0">
        <w:rPr>
          <w:rFonts w:ascii="Times New Roman" w:hAnsi="Times New Roman" w:cs="Times New Roman"/>
          <w:sz w:val="28"/>
          <w:szCs w:val="28"/>
          <w:lang w:eastAsia="ru-RU"/>
        </w:rPr>
        <w:t>: принят</w:t>
      </w:r>
      <w:r w:rsidRPr="0021463F">
        <w:rPr>
          <w:rFonts w:ascii="Times New Roman" w:hAnsi="Times New Roman" w:cs="Times New Roman"/>
          <w:sz w:val="28"/>
          <w:szCs w:val="28"/>
          <w:lang w:eastAsia="ru-RU"/>
        </w:rPr>
        <w:t xml:space="preserve"> 31 октября 2015 года</w:t>
      </w:r>
      <w:r w:rsidR="002B29E0">
        <w:rPr>
          <w:rFonts w:ascii="Times New Roman" w:hAnsi="Times New Roman" w:cs="Times New Roman"/>
          <w:sz w:val="28"/>
          <w:szCs w:val="28"/>
          <w:lang w:eastAsia="ru-RU"/>
        </w:rPr>
        <w:t>,</w:t>
      </w:r>
      <w:r w:rsidRPr="0021463F">
        <w:rPr>
          <w:rFonts w:ascii="Times New Roman" w:hAnsi="Times New Roman" w:cs="Times New Roman"/>
          <w:sz w:val="28"/>
          <w:szCs w:val="28"/>
          <w:lang w:eastAsia="ru-RU"/>
        </w:rPr>
        <w:t xml:space="preserve"> №381-V.</w:t>
      </w:r>
      <w:r w:rsidR="0041172C" w:rsidRPr="0041172C">
        <w:rPr>
          <w:rFonts w:ascii="Times New Roman" w:hAnsi="Times New Roman" w:cs="Times New Roman"/>
          <w:sz w:val="28"/>
          <w:szCs w:val="28"/>
          <w:lang w:eastAsia="ru-RU"/>
        </w:rPr>
        <w:t xml:space="preserve"> (утратил силу c 1 сентября 2024 года в соответствии с Законом Республики Казахстан от 1 июля 2024 года № 103-VIII.).</w:t>
      </w:r>
    </w:p>
    <w:p w14:paraId="21E39869" w14:textId="1369100B" w:rsidR="0075726A" w:rsidRPr="0021463F" w:rsidRDefault="0075726A" w:rsidP="00BA221A">
      <w:pPr>
        <w:widowControl w:val="0"/>
        <w:spacing w:after="0" w:line="240" w:lineRule="auto"/>
        <w:ind w:firstLine="709"/>
        <w:jc w:val="both"/>
        <w:rPr>
          <w:rFonts w:ascii="Times New Roman" w:hAnsi="Times New Roman" w:cs="Times New Roman"/>
          <w:sz w:val="28"/>
          <w:szCs w:val="28"/>
          <w:lang w:eastAsia="ru-RU"/>
        </w:rPr>
      </w:pPr>
      <w:r w:rsidRPr="0021463F">
        <w:rPr>
          <w:rFonts w:ascii="Times New Roman" w:hAnsi="Times New Roman" w:cs="Times New Roman"/>
          <w:sz w:val="28"/>
          <w:szCs w:val="28"/>
        </w:rPr>
        <w:t xml:space="preserve">Закон </w:t>
      </w:r>
      <w:r w:rsidR="002B29E0">
        <w:rPr>
          <w:rFonts w:ascii="Times New Roman" w:hAnsi="Times New Roman" w:cs="Times New Roman"/>
          <w:sz w:val="28"/>
          <w:szCs w:val="28"/>
        </w:rPr>
        <w:t xml:space="preserve">Республики Казахстан. </w:t>
      </w:r>
      <w:r w:rsidRPr="0021463F">
        <w:rPr>
          <w:rFonts w:ascii="Times New Roman" w:hAnsi="Times New Roman" w:cs="Times New Roman"/>
          <w:sz w:val="28"/>
          <w:szCs w:val="28"/>
        </w:rPr>
        <w:t>О науке и технологической политике</w:t>
      </w:r>
      <w:r w:rsidR="002B29E0">
        <w:rPr>
          <w:rFonts w:ascii="Times New Roman" w:hAnsi="Times New Roman" w:cs="Times New Roman"/>
          <w:sz w:val="28"/>
          <w:szCs w:val="28"/>
        </w:rPr>
        <w:t>: принят</w:t>
      </w:r>
      <w:r w:rsidRPr="0021463F">
        <w:rPr>
          <w:rFonts w:ascii="Times New Roman" w:hAnsi="Times New Roman" w:cs="Times New Roman"/>
          <w:sz w:val="28"/>
          <w:szCs w:val="28"/>
        </w:rPr>
        <w:t xml:space="preserve"> 1</w:t>
      </w:r>
      <w:r w:rsidR="002B29E0">
        <w:rPr>
          <w:rFonts w:ascii="Times New Roman" w:hAnsi="Times New Roman" w:cs="Times New Roman"/>
          <w:sz w:val="28"/>
          <w:szCs w:val="28"/>
        </w:rPr>
        <w:t xml:space="preserve"> июля </w:t>
      </w:r>
      <w:r w:rsidRPr="0021463F">
        <w:rPr>
          <w:rFonts w:ascii="Times New Roman" w:hAnsi="Times New Roman" w:cs="Times New Roman"/>
          <w:sz w:val="28"/>
          <w:szCs w:val="28"/>
        </w:rPr>
        <w:t>2024 года</w:t>
      </w:r>
      <w:r w:rsidR="002B29E0">
        <w:rPr>
          <w:rFonts w:ascii="Times New Roman" w:hAnsi="Times New Roman" w:cs="Times New Roman"/>
          <w:sz w:val="28"/>
          <w:szCs w:val="28"/>
        </w:rPr>
        <w:t>,</w:t>
      </w:r>
      <w:r w:rsidRPr="0021463F">
        <w:rPr>
          <w:rFonts w:ascii="Times New Roman" w:hAnsi="Times New Roman" w:cs="Times New Roman"/>
          <w:sz w:val="28"/>
          <w:szCs w:val="28"/>
        </w:rPr>
        <w:t xml:space="preserve"> №103-</w:t>
      </w:r>
      <w:r w:rsidRPr="0021463F">
        <w:rPr>
          <w:rFonts w:ascii="Times New Roman" w:hAnsi="Times New Roman" w:cs="Times New Roman"/>
          <w:sz w:val="28"/>
          <w:szCs w:val="28"/>
          <w:lang w:val="en-US"/>
        </w:rPr>
        <w:t>VII</w:t>
      </w:r>
      <w:r w:rsidRPr="0021463F">
        <w:rPr>
          <w:rFonts w:ascii="Times New Roman" w:hAnsi="Times New Roman" w:cs="Times New Roman"/>
          <w:sz w:val="28"/>
          <w:szCs w:val="28"/>
        </w:rPr>
        <w:t>.</w:t>
      </w:r>
    </w:p>
    <w:p w14:paraId="70E3E9B2" w14:textId="4A4E9DDB" w:rsidR="00172C3B" w:rsidRPr="0021463F" w:rsidRDefault="00172C3B" w:rsidP="00BA221A">
      <w:pPr>
        <w:widowControl w:val="0"/>
        <w:spacing w:after="0" w:line="240" w:lineRule="auto"/>
        <w:ind w:firstLine="709"/>
        <w:jc w:val="both"/>
        <w:rPr>
          <w:rFonts w:ascii="Times New Roman" w:hAnsi="Times New Roman" w:cs="Times New Roman"/>
          <w:sz w:val="28"/>
          <w:szCs w:val="28"/>
          <w:lang w:eastAsia="ru-RU"/>
        </w:rPr>
      </w:pPr>
      <w:r w:rsidRPr="0021463F">
        <w:rPr>
          <w:rFonts w:ascii="Times New Roman" w:hAnsi="Times New Roman" w:cs="Times New Roman"/>
          <w:sz w:val="28"/>
          <w:szCs w:val="28"/>
          <w:lang w:eastAsia="ru-RU"/>
        </w:rPr>
        <w:t>Закон Республики Казахстан</w:t>
      </w:r>
      <w:r w:rsidR="002B29E0">
        <w:rPr>
          <w:rFonts w:ascii="Times New Roman" w:hAnsi="Times New Roman" w:cs="Times New Roman"/>
          <w:sz w:val="28"/>
          <w:szCs w:val="28"/>
          <w:lang w:eastAsia="ru-RU"/>
        </w:rPr>
        <w:t>.</w:t>
      </w:r>
      <w:r w:rsidRPr="0021463F">
        <w:rPr>
          <w:rFonts w:ascii="Times New Roman" w:hAnsi="Times New Roman" w:cs="Times New Roman"/>
          <w:sz w:val="28"/>
          <w:szCs w:val="28"/>
          <w:lang w:eastAsia="ru-RU"/>
        </w:rPr>
        <w:t xml:space="preserve"> Об инновационном кластере </w:t>
      </w:r>
      <w:r w:rsidRPr="0021463F">
        <w:rPr>
          <w:rFonts w:ascii="Times New Roman" w:hAnsi="Times New Roman" w:cs="Times New Roman"/>
          <w:sz w:val="28"/>
          <w:szCs w:val="28"/>
        </w:rPr>
        <w:t>«</w:t>
      </w:r>
      <w:r w:rsidRPr="0021463F">
        <w:rPr>
          <w:rFonts w:ascii="Times New Roman" w:hAnsi="Times New Roman" w:cs="Times New Roman"/>
          <w:sz w:val="28"/>
          <w:szCs w:val="28"/>
          <w:lang w:eastAsia="ru-RU"/>
        </w:rPr>
        <w:t>Парк инновационных технологий</w:t>
      </w:r>
      <w:r w:rsidRPr="0021463F">
        <w:rPr>
          <w:rFonts w:ascii="Times New Roman" w:hAnsi="Times New Roman" w:cs="Times New Roman"/>
          <w:sz w:val="28"/>
          <w:szCs w:val="28"/>
        </w:rPr>
        <w:t>»</w:t>
      </w:r>
      <w:r w:rsidR="002B29E0">
        <w:rPr>
          <w:rFonts w:ascii="Times New Roman" w:hAnsi="Times New Roman" w:cs="Times New Roman"/>
          <w:sz w:val="28"/>
          <w:szCs w:val="28"/>
        </w:rPr>
        <w:t>:</w:t>
      </w:r>
      <w:r w:rsidRPr="0021463F">
        <w:rPr>
          <w:rFonts w:ascii="Times New Roman" w:hAnsi="Times New Roman" w:cs="Times New Roman"/>
          <w:sz w:val="28"/>
          <w:szCs w:val="28"/>
          <w:lang w:eastAsia="ru-RU"/>
        </w:rPr>
        <w:t xml:space="preserve"> </w:t>
      </w:r>
      <w:r w:rsidR="002B29E0">
        <w:rPr>
          <w:rFonts w:ascii="Times New Roman" w:hAnsi="Times New Roman" w:cs="Times New Roman"/>
          <w:sz w:val="28"/>
          <w:szCs w:val="28"/>
          <w:lang w:eastAsia="ru-RU"/>
        </w:rPr>
        <w:t>принят</w:t>
      </w:r>
      <w:r w:rsidRPr="0021463F">
        <w:rPr>
          <w:rFonts w:ascii="Times New Roman" w:hAnsi="Times New Roman" w:cs="Times New Roman"/>
          <w:sz w:val="28"/>
          <w:szCs w:val="28"/>
          <w:lang w:eastAsia="ru-RU"/>
        </w:rPr>
        <w:t xml:space="preserve"> 10 июня 2014 года</w:t>
      </w:r>
      <w:r w:rsidR="002B29E0">
        <w:rPr>
          <w:rFonts w:ascii="Times New Roman" w:hAnsi="Times New Roman" w:cs="Times New Roman"/>
          <w:sz w:val="28"/>
          <w:szCs w:val="28"/>
          <w:lang w:eastAsia="ru-RU"/>
        </w:rPr>
        <w:t>,</w:t>
      </w:r>
      <w:r w:rsidRPr="0021463F">
        <w:rPr>
          <w:rFonts w:ascii="Times New Roman" w:hAnsi="Times New Roman" w:cs="Times New Roman"/>
          <w:sz w:val="28"/>
          <w:szCs w:val="28"/>
          <w:lang w:eastAsia="ru-RU"/>
        </w:rPr>
        <w:t xml:space="preserve"> №207-V (с изменениями и дополнениями по состоянию на 1 января 2025 года).</w:t>
      </w:r>
    </w:p>
    <w:p w14:paraId="18BD6755" w14:textId="024DC5C6" w:rsidR="00172C3B" w:rsidRPr="0021463F" w:rsidRDefault="00172C3B" w:rsidP="00BA221A">
      <w:pPr>
        <w:widowControl w:val="0"/>
        <w:spacing w:after="0" w:line="240" w:lineRule="auto"/>
        <w:ind w:firstLine="709"/>
        <w:jc w:val="both"/>
        <w:rPr>
          <w:rFonts w:ascii="Times New Roman" w:hAnsi="Times New Roman" w:cs="Times New Roman"/>
          <w:sz w:val="28"/>
          <w:szCs w:val="28"/>
          <w:lang w:eastAsia="ru-RU"/>
        </w:rPr>
      </w:pPr>
      <w:r w:rsidRPr="0021463F">
        <w:rPr>
          <w:rFonts w:ascii="Times New Roman" w:hAnsi="Times New Roman" w:cs="Times New Roman"/>
          <w:sz w:val="28"/>
          <w:szCs w:val="28"/>
          <w:lang w:eastAsia="ru-RU"/>
        </w:rPr>
        <w:t>Закон Республики Казахстан</w:t>
      </w:r>
      <w:r w:rsidR="002B29E0">
        <w:rPr>
          <w:rFonts w:ascii="Times New Roman" w:hAnsi="Times New Roman" w:cs="Times New Roman"/>
          <w:sz w:val="28"/>
          <w:szCs w:val="28"/>
          <w:lang w:eastAsia="ru-RU"/>
        </w:rPr>
        <w:t xml:space="preserve">. </w:t>
      </w:r>
      <w:r w:rsidRPr="0021463F">
        <w:rPr>
          <w:rFonts w:ascii="Times New Roman" w:hAnsi="Times New Roman" w:cs="Times New Roman"/>
          <w:sz w:val="28"/>
          <w:szCs w:val="28"/>
          <w:lang w:eastAsia="ru-RU"/>
        </w:rPr>
        <w:t>О специальных экономических и индустриальных зонах</w:t>
      </w:r>
      <w:r w:rsidR="002B29E0">
        <w:rPr>
          <w:rFonts w:ascii="Times New Roman" w:hAnsi="Times New Roman" w:cs="Times New Roman"/>
          <w:sz w:val="28"/>
          <w:szCs w:val="28"/>
          <w:lang w:eastAsia="ru-RU"/>
        </w:rPr>
        <w:t xml:space="preserve">: принят </w:t>
      </w:r>
      <w:r w:rsidRPr="0021463F">
        <w:rPr>
          <w:rFonts w:ascii="Times New Roman" w:hAnsi="Times New Roman" w:cs="Times New Roman"/>
          <w:sz w:val="28"/>
          <w:szCs w:val="28"/>
          <w:lang w:eastAsia="ru-RU"/>
        </w:rPr>
        <w:t>3 апреля 2019 года</w:t>
      </w:r>
      <w:r w:rsidR="002B29E0">
        <w:rPr>
          <w:rFonts w:ascii="Times New Roman" w:hAnsi="Times New Roman" w:cs="Times New Roman"/>
          <w:sz w:val="28"/>
          <w:szCs w:val="28"/>
          <w:lang w:eastAsia="ru-RU"/>
        </w:rPr>
        <w:t>,</w:t>
      </w:r>
      <w:r w:rsidRPr="0021463F">
        <w:rPr>
          <w:rFonts w:ascii="Times New Roman" w:hAnsi="Times New Roman" w:cs="Times New Roman"/>
          <w:sz w:val="28"/>
          <w:szCs w:val="28"/>
          <w:lang w:eastAsia="ru-RU"/>
        </w:rPr>
        <w:t xml:space="preserve"> №242-VI.</w:t>
      </w:r>
    </w:p>
    <w:p w14:paraId="56906E85" w14:textId="6B24865D" w:rsidR="00172C3B" w:rsidRPr="0021463F" w:rsidRDefault="00172C3B" w:rsidP="00BA221A">
      <w:pPr>
        <w:widowControl w:val="0"/>
        <w:spacing w:after="0" w:line="240" w:lineRule="auto"/>
        <w:ind w:firstLine="709"/>
        <w:jc w:val="both"/>
        <w:rPr>
          <w:rFonts w:ascii="Times New Roman" w:hAnsi="Times New Roman" w:cs="Times New Roman"/>
          <w:sz w:val="28"/>
          <w:szCs w:val="28"/>
          <w:lang w:eastAsia="ru-RU"/>
        </w:rPr>
      </w:pPr>
      <w:r w:rsidRPr="0021463F">
        <w:rPr>
          <w:rFonts w:ascii="Times New Roman" w:hAnsi="Times New Roman" w:cs="Times New Roman"/>
          <w:sz w:val="28"/>
          <w:szCs w:val="28"/>
          <w:lang w:eastAsia="ru-RU"/>
        </w:rPr>
        <w:t>Закон Республики Казахстан</w:t>
      </w:r>
      <w:r w:rsidR="002B29E0">
        <w:rPr>
          <w:rFonts w:ascii="Times New Roman" w:hAnsi="Times New Roman" w:cs="Times New Roman"/>
          <w:sz w:val="28"/>
          <w:szCs w:val="28"/>
          <w:lang w:eastAsia="ru-RU"/>
        </w:rPr>
        <w:t>.</w:t>
      </w:r>
      <w:r w:rsidRPr="0021463F">
        <w:rPr>
          <w:rFonts w:ascii="Times New Roman" w:hAnsi="Times New Roman" w:cs="Times New Roman"/>
          <w:sz w:val="28"/>
          <w:szCs w:val="28"/>
          <w:lang w:eastAsia="ru-RU"/>
        </w:rPr>
        <w:t xml:space="preserve"> О государственно-частном партнёрстве</w:t>
      </w:r>
      <w:r w:rsidR="002B29E0">
        <w:rPr>
          <w:rFonts w:ascii="Times New Roman" w:hAnsi="Times New Roman" w:cs="Times New Roman"/>
          <w:sz w:val="28"/>
          <w:szCs w:val="28"/>
          <w:lang w:eastAsia="ru-RU"/>
        </w:rPr>
        <w:t>: принят</w:t>
      </w:r>
      <w:r w:rsidRPr="0021463F">
        <w:rPr>
          <w:rFonts w:ascii="Times New Roman" w:hAnsi="Times New Roman" w:cs="Times New Roman"/>
          <w:sz w:val="28"/>
          <w:szCs w:val="28"/>
          <w:lang w:eastAsia="ru-RU"/>
        </w:rPr>
        <w:t xml:space="preserve"> 31 октября 2015 года</w:t>
      </w:r>
      <w:r w:rsidR="002B29E0">
        <w:rPr>
          <w:rFonts w:ascii="Times New Roman" w:hAnsi="Times New Roman" w:cs="Times New Roman"/>
          <w:sz w:val="28"/>
          <w:szCs w:val="28"/>
          <w:lang w:eastAsia="ru-RU"/>
        </w:rPr>
        <w:t>,</w:t>
      </w:r>
      <w:r w:rsidRPr="0021463F">
        <w:rPr>
          <w:rFonts w:ascii="Times New Roman" w:hAnsi="Times New Roman" w:cs="Times New Roman"/>
          <w:sz w:val="28"/>
          <w:szCs w:val="28"/>
          <w:lang w:eastAsia="ru-RU"/>
        </w:rPr>
        <w:t xml:space="preserve"> №379-V.</w:t>
      </w:r>
    </w:p>
    <w:p w14:paraId="0069FDA3" w14:textId="3ECFDCE0" w:rsidR="00172C3B" w:rsidRPr="0021463F" w:rsidRDefault="002B29E0" w:rsidP="00BA221A">
      <w:pPr>
        <w:widowControl w:val="0"/>
        <w:spacing w:after="0" w:line="240" w:lineRule="auto"/>
        <w:ind w:firstLine="709"/>
        <w:jc w:val="both"/>
        <w:rPr>
          <w:rFonts w:ascii="Times New Roman" w:hAnsi="Times New Roman" w:cs="Times New Roman"/>
          <w:sz w:val="28"/>
          <w:szCs w:val="28"/>
          <w:lang w:eastAsia="ru-RU"/>
        </w:rPr>
      </w:pPr>
      <w:r w:rsidRPr="0021463F">
        <w:rPr>
          <w:rFonts w:ascii="Times New Roman" w:hAnsi="Times New Roman" w:cs="Times New Roman"/>
          <w:sz w:val="28"/>
          <w:szCs w:val="28"/>
          <w:lang w:eastAsia="ru-RU"/>
        </w:rPr>
        <w:t>Постановление Правительства Республики Казахстан</w:t>
      </w:r>
      <w:r>
        <w:rPr>
          <w:rFonts w:ascii="Times New Roman" w:hAnsi="Times New Roman" w:cs="Times New Roman"/>
          <w:sz w:val="28"/>
          <w:szCs w:val="28"/>
          <w:lang w:eastAsia="ru-RU"/>
        </w:rPr>
        <w:t>.</w:t>
      </w:r>
      <w:r w:rsidRPr="0021463F">
        <w:rPr>
          <w:rFonts w:ascii="Times New Roman" w:hAnsi="Times New Roman" w:cs="Times New Roman"/>
          <w:sz w:val="28"/>
          <w:szCs w:val="28"/>
          <w:lang w:eastAsia="ru-RU"/>
        </w:rPr>
        <w:t xml:space="preserve"> </w:t>
      </w:r>
      <w:r w:rsidRPr="004B3D85">
        <w:rPr>
          <w:rFonts w:ascii="Times New Roman" w:hAnsi="Times New Roman" w:cs="Times New Roman"/>
          <w:sz w:val="28"/>
          <w:szCs w:val="28"/>
        </w:rPr>
        <w:t>О внесении изменений и дополнения в постановление Правительства Республики Казахстан от 20 декабря 2018 года №846 "Об утверждении Концепции индустриально-инновационного развития Республики Казахстан на 2020</w:t>
      </w:r>
      <w:r>
        <w:rPr>
          <w:rFonts w:ascii="Times New Roman" w:hAnsi="Times New Roman" w:cs="Times New Roman"/>
          <w:sz w:val="28"/>
          <w:szCs w:val="28"/>
        </w:rPr>
        <w:t>-</w:t>
      </w:r>
      <w:r w:rsidRPr="004B3D85">
        <w:rPr>
          <w:rFonts w:ascii="Times New Roman" w:hAnsi="Times New Roman" w:cs="Times New Roman"/>
          <w:sz w:val="28"/>
          <w:szCs w:val="28"/>
        </w:rPr>
        <w:t>2025 годы"</w:t>
      </w:r>
      <w:r>
        <w:rPr>
          <w:rFonts w:ascii="Times New Roman" w:hAnsi="Times New Roman" w:cs="Times New Roman"/>
          <w:sz w:val="28"/>
          <w:szCs w:val="28"/>
        </w:rPr>
        <w:t xml:space="preserve">: </w:t>
      </w:r>
      <w:r w:rsidR="00172C3B" w:rsidRPr="0021463F">
        <w:rPr>
          <w:rFonts w:ascii="Times New Roman" w:hAnsi="Times New Roman" w:cs="Times New Roman"/>
          <w:sz w:val="28"/>
          <w:szCs w:val="28"/>
          <w:lang w:eastAsia="ru-RU"/>
        </w:rPr>
        <w:t>утв</w:t>
      </w:r>
      <w:r>
        <w:rPr>
          <w:rFonts w:ascii="Times New Roman" w:hAnsi="Times New Roman" w:cs="Times New Roman"/>
          <w:sz w:val="28"/>
          <w:szCs w:val="28"/>
          <w:lang w:eastAsia="ru-RU"/>
        </w:rPr>
        <w:t>.</w:t>
      </w:r>
      <w:r w:rsidR="00172C3B" w:rsidRPr="0021463F">
        <w:rPr>
          <w:rFonts w:ascii="Times New Roman" w:hAnsi="Times New Roman" w:cs="Times New Roman"/>
          <w:sz w:val="28"/>
          <w:szCs w:val="28"/>
          <w:lang w:eastAsia="ru-RU"/>
        </w:rPr>
        <w:t xml:space="preserve"> 30 декабря 2021 года</w:t>
      </w:r>
      <w:r>
        <w:rPr>
          <w:rFonts w:ascii="Times New Roman" w:hAnsi="Times New Roman" w:cs="Times New Roman"/>
          <w:sz w:val="28"/>
          <w:szCs w:val="28"/>
          <w:lang w:eastAsia="ru-RU"/>
        </w:rPr>
        <w:t>,</w:t>
      </w:r>
      <w:r w:rsidR="00172C3B" w:rsidRPr="0021463F">
        <w:rPr>
          <w:rFonts w:ascii="Times New Roman" w:hAnsi="Times New Roman" w:cs="Times New Roman"/>
          <w:sz w:val="28"/>
          <w:szCs w:val="28"/>
          <w:lang w:eastAsia="ru-RU"/>
        </w:rPr>
        <w:t xml:space="preserve"> №965.</w:t>
      </w:r>
    </w:p>
    <w:p w14:paraId="33A33733" w14:textId="06E40F33" w:rsidR="009F66BF" w:rsidRPr="0021463F" w:rsidRDefault="002B29E0" w:rsidP="002B29E0">
      <w:pPr>
        <w:widowControl w:val="0"/>
        <w:spacing w:after="0" w:line="240" w:lineRule="auto"/>
        <w:ind w:firstLine="709"/>
        <w:jc w:val="both"/>
        <w:rPr>
          <w:rFonts w:ascii="Times New Roman" w:hAnsi="Times New Roman" w:cs="Times New Roman"/>
          <w:sz w:val="28"/>
          <w:szCs w:val="28"/>
        </w:rPr>
      </w:pPr>
      <w:r w:rsidRPr="002B29E0">
        <w:rPr>
          <w:rFonts w:ascii="Times New Roman" w:hAnsi="Times New Roman" w:cs="Times New Roman"/>
          <w:sz w:val="28"/>
          <w:szCs w:val="28"/>
          <w:lang w:eastAsia="ru-RU"/>
        </w:rPr>
        <w:t>Постановление Правительства Республики Казахстан</w:t>
      </w:r>
      <w:r>
        <w:rPr>
          <w:rFonts w:ascii="Times New Roman" w:hAnsi="Times New Roman" w:cs="Times New Roman"/>
          <w:sz w:val="28"/>
          <w:szCs w:val="28"/>
          <w:lang w:eastAsia="ru-RU"/>
        </w:rPr>
        <w:t xml:space="preserve">. </w:t>
      </w:r>
      <w:r w:rsidRPr="002B29E0">
        <w:rPr>
          <w:rFonts w:ascii="Times New Roman" w:hAnsi="Times New Roman" w:cs="Times New Roman"/>
          <w:sz w:val="28"/>
          <w:szCs w:val="28"/>
          <w:lang w:eastAsia="ru-RU"/>
        </w:rPr>
        <w:t>О внесении изменений в постановление Правительства Республики Казахстан от 20 декабря 2018 года №846 "Об утверждении Концепции индустриально-инновационного развития Республики Казахстан на 2021</w:t>
      </w:r>
      <w:r>
        <w:rPr>
          <w:rFonts w:ascii="Times New Roman" w:hAnsi="Times New Roman" w:cs="Times New Roman"/>
          <w:sz w:val="28"/>
          <w:szCs w:val="28"/>
          <w:lang w:eastAsia="ru-RU"/>
        </w:rPr>
        <w:t>-</w:t>
      </w:r>
      <w:r w:rsidRPr="002B29E0">
        <w:rPr>
          <w:rFonts w:ascii="Times New Roman" w:hAnsi="Times New Roman" w:cs="Times New Roman"/>
          <w:sz w:val="28"/>
          <w:szCs w:val="28"/>
          <w:lang w:eastAsia="ru-RU"/>
        </w:rPr>
        <w:t>2025 годы"</w:t>
      </w:r>
      <w:r>
        <w:rPr>
          <w:rFonts w:ascii="Times New Roman" w:hAnsi="Times New Roman" w:cs="Times New Roman"/>
          <w:sz w:val="28"/>
          <w:szCs w:val="28"/>
          <w:lang w:eastAsia="ru-RU"/>
        </w:rPr>
        <w:t>:</w:t>
      </w:r>
      <w:r w:rsidRPr="002B29E0">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утв.</w:t>
      </w:r>
      <w:r w:rsidRPr="002B29E0">
        <w:rPr>
          <w:rFonts w:ascii="Times New Roman" w:hAnsi="Times New Roman" w:cs="Times New Roman"/>
          <w:sz w:val="28"/>
          <w:szCs w:val="28"/>
          <w:lang w:eastAsia="ru-RU"/>
        </w:rPr>
        <w:t xml:space="preserve"> 28 марта 2023 года</w:t>
      </w:r>
      <w:r>
        <w:rPr>
          <w:rFonts w:ascii="Times New Roman" w:hAnsi="Times New Roman" w:cs="Times New Roman"/>
          <w:sz w:val="28"/>
          <w:szCs w:val="28"/>
          <w:lang w:eastAsia="ru-RU"/>
        </w:rPr>
        <w:t>,</w:t>
      </w:r>
      <w:r w:rsidRPr="002B29E0">
        <w:rPr>
          <w:rFonts w:ascii="Times New Roman" w:hAnsi="Times New Roman" w:cs="Times New Roman"/>
          <w:sz w:val="28"/>
          <w:szCs w:val="28"/>
          <w:lang w:eastAsia="ru-RU"/>
        </w:rPr>
        <w:t xml:space="preserve"> №259</w:t>
      </w:r>
      <w:r w:rsidR="009F66BF" w:rsidRPr="0021463F">
        <w:rPr>
          <w:rFonts w:ascii="Times New Roman" w:hAnsi="Times New Roman" w:cs="Times New Roman"/>
          <w:sz w:val="28"/>
          <w:szCs w:val="28"/>
          <w:lang w:eastAsia="ru-RU"/>
        </w:rPr>
        <w:t>.</w:t>
      </w:r>
    </w:p>
    <w:p w14:paraId="4DF7B8E8" w14:textId="2AD760FA" w:rsidR="00172C3B" w:rsidRPr="0021463F" w:rsidRDefault="0026701B" w:rsidP="00BA221A">
      <w:pPr>
        <w:widowControl w:val="0"/>
        <w:spacing w:after="0" w:line="240" w:lineRule="auto"/>
        <w:ind w:firstLine="709"/>
        <w:jc w:val="both"/>
        <w:rPr>
          <w:rFonts w:ascii="Times New Roman" w:hAnsi="Times New Roman" w:cs="Times New Roman"/>
          <w:sz w:val="28"/>
          <w:szCs w:val="28"/>
          <w:lang w:eastAsia="ru-RU"/>
        </w:rPr>
      </w:pPr>
      <w:r w:rsidRPr="009D2509">
        <w:rPr>
          <w:rFonts w:ascii="Times New Roman" w:hAnsi="Times New Roman" w:cs="Times New Roman"/>
          <w:sz w:val="28"/>
          <w:szCs w:val="28"/>
        </w:rPr>
        <w:t>Постановление Правительства Республики Казахстан</w:t>
      </w:r>
      <w:r>
        <w:rPr>
          <w:rFonts w:ascii="Times New Roman" w:hAnsi="Times New Roman" w:cs="Times New Roman"/>
          <w:sz w:val="28"/>
          <w:szCs w:val="28"/>
        </w:rPr>
        <w:t>. Об утверждении</w:t>
      </w:r>
      <w:r w:rsidRPr="009D2509">
        <w:rPr>
          <w:rFonts w:ascii="Times New Roman" w:hAnsi="Times New Roman" w:cs="Times New Roman"/>
          <w:sz w:val="28"/>
          <w:szCs w:val="28"/>
        </w:rPr>
        <w:t xml:space="preserve"> Государственн</w:t>
      </w:r>
      <w:r>
        <w:rPr>
          <w:rFonts w:ascii="Times New Roman" w:hAnsi="Times New Roman" w:cs="Times New Roman"/>
          <w:sz w:val="28"/>
          <w:szCs w:val="28"/>
        </w:rPr>
        <w:t>ой</w:t>
      </w:r>
      <w:r w:rsidRPr="009D2509">
        <w:rPr>
          <w:rFonts w:ascii="Times New Roman" w:hAnsi="Times New Roman" w:cs="Times New Roman"/>
          <w:sz w:val="28"/>
          <w:szCs w:val="28"/>
        </w:rPr>
        <w:t xml:space="preserve"> программ</w:t>
      </w:r>
      <w:r>
        <w:rPr>
          <w:rFonts w:ascii="Times New Roman" w:hAnsi="Times New Roman" w:cs="Times New Roman"/>
          <w:sz w:val="28"/>
          <w:szCs w:val="28"/>
        </w:rPr>
        <w:t>ы</w:t>
      </w:r>
      <w:r w:rsidRPr="009D2509">
        <w:rPr>
          <w:rFonts w:ascii="Times New Roman" w:hAnsi="Times New Roman" w:cs="Times New Roman"/>
          <w:sz w:val="28"/>
          <w:szCs w:val="28"/>
        </w:rPr>
        <w:t xml:space="preserve"> индустриально-инновационного развития Республики Казахстан на 2020-2025 годы: утв. 31 декабря 2019 г</w:t>
      </w:r>
      <w:r>
        <w:rPr>
          <w:rFonts w:ascii="Times New Roman" w:hAnsi="Times New Roman" w:cs="Times New Roman"/>
          <w:sz w:val="28"/>
          <w:szCs w:val="28"/>
        </w:rPr>
        <w:t>ода,</w:t>
      </w:r>
      <w:r w:rsidRPr="009D2509">
        <w:rPr>
          <w:rFonts w:ascii="Times New Roman" w:hAnsi="Times New Roman" w:cs="Times New Roman"/>
          <w:sz w:val="28"/>
          <w:szCs w:val="28"/>
        </w:rPr>
        <w:t xml:space="preserve"> №1050</w:t>
      </w:r>
      <w:r>
        <w:rPr>
          <w:rFonts w:ascii="Times New Roman" w:hAnsi="Times New Roman" w:cs="Times New Roman"/>
          <w:sz w:val="28"/>
          <w:szCs w:val="28"/>
        </w:rPr>
        <w:t>.</w:t>
      </w:r>
    </w:p>
    <w:p w14:paraId="2B15CF7B" w14:textId="152E40BA" w:rsidR="00172C3B" w:rsidRPr="0021463F" w:rsidRDefault="0026701B" w:rsidP="00BA221A">
      <w:pPr>
        <w:widowControl w:val="0"/>
        <w:spacing w:after="0" w:line="240" w:lineRule="auto"/>
        <w:ind w:firstLine="709"/>
        <w:jc w:val="both"/>
        <w:rPr>
          <w:rFonts w:ascii="Times New Roman" w:hAnsi="Times New Roman" w:cs="Times New Roman"/>
          <w:sz w:val="28"/>
          <w:szCs w:val="28"/>
          <w:lang w:eastAsia="ru-RU"/>
        </w:rPr>
      </w:pPr>
      <w:r w:rsidRPr="009D2509">
        <w:rPr>
          <w:rFonts w:ascii="Times New Roman" w:hAnsi="Times New Roman" w:cs="Times New Roman"/>
          <w:sz w:val="28"/>
          <w:szCs w:val="28"/>
        </w:rPr>
        <w:t>Указ Президента Республики Казахстан</w:t>
      </w:r>
      <w:r>
        <w:rPr>
          <w:rFonts w:ascii="Times New Roman" w:hAnsi="Times New Roman" w:cs="Times New Roman"/>
          <w:sz w:val="28"/>
          <w:szCs w:val="28"/>
        </w:rPr>
        <w:t>. Об утверждении</w:t>
      </w:r>
      <w:r w:rsidRPr="009D2509">
        <w:rPr>
          <w:rFonts w:ascii="Times New Roman" w:hAnsi="Times New Roman" w:cs="Times New Roman"/>
          <w:sz w:val="28"/>
          <w:szCs w:val="28"/>
        </w:rPr>
        <w:t xml:space="preserve"> Национальн</w:t>
      </w:r>
      <w:r>
        <w:rPr>
          <w:rFonts w:ascii="Times New Roman" w:hAnsi="Times New Roman" w:cs="Times New Roman"/>
          <w:sz w:val="28"/>
          <w:szCs w:val="28"/>
        </w:rPr>
        <w:t>ого</w:t>
      </w:r>
      <w:r w:rsidRPr="009D2509">
        <w:rPr>
          <w:rFonts w:ascii="Times New Roman" w:hAnsi="Times New Roman" w:cs="Times New Roman"/>
          <w:sz w:val="28"/>
          <w:szCs w:val="28"/>
        </w:rPr>
        <w:t xml:space="preserve"> план</w:t>
      </w:r>
      <w:r>
        <w:rPr>
          <w:rFonts w:ascii="Times New Roman" w:hAnsi="Times New Roman" w:cs="Times New Roman"/>
          <w:sz w:val="28"/>
          <w:szCs w:val="28"/>
        </w:rPr>
        <w:t>а</w:t>
      </w:r>
      <w:r w:rsidRPr="009D2509">
        <w:rPr>
          <w:rFonts w:ascii="Times New Roman" w:hAnsi="Times New Roman" w:cs="Times New Roman"/>
          <w:sz w:val="28"/>
          <w:szCs w:val="28"/>
        </w:rPr>
        <w:t xml:space="preserve"> развития Республики Казахстан до 2025 года </w:t>
      </w:r>
      <w:r>
        <w:rPr>
          <w:rFonts w:ascii="Times New Roman" w:hAnsi="Times New Roman" w:cs="Times New Roman"/>
          <w:sz w:val="28"/>
          <w:szCs w:val="28"/>
        </w:rPr>
        <w:t>и признании утратившими силу некоторых указов Президента Республики Казахстан</w:t>
      </w:r>
      <w:r w:rsidRPr="009D2509">
        <w:rPr>
          <w:rFonts w:ascii="Times New Roman" w:hAnsi="Times New Roman" w:cs="Times New Roman"/>
          <w:sz w:val="28"/>
          <w:szCs w:val="28"/>
        </w:rPr>
        <w:t>: утв. 15 февраля 2018 г</w:t>
      </w:r>
      <w:r>
        <w:rPr>
          <w:rFonts w:ascii="Times New Roman" w:hAnsi="Times New Roman" w:cs="Times New Roman"/>
          <w:sz w:val="28"/>
          <w:szCs w:val="28"/>
        </w:rPr>
        <w:t>ода,</w:t>
      </w:r>
      <w:r w:rsidRPr="009D2509">
        <w:rPr>
          <w:rFonts w:ascii="Times New Roman" w:hAnsi="Times New Roman" w:cs="Times New Roman"/>
          <w:sz w:val="28"/>
          <w:szCs w:val="28"/>
        </w:rPr>
        <w:t xml:space="preserve"> №636</w:t>
      </w:r>
      <w:r>
        <w:rPr>
          <w:rFonts w:ascii="Times New Roman" w:hAnsi="Times New Roman" w:cs="Times New Roman"/>
          <w:sz w:val="28"/>
          <w:szCs w:val="28"/>
        </w:rPr>
        <w:t>.</w:t>
      </w:r>
    </w:p>
    <w:p w14:paraId="00D36E41" w14:textId="77777777" w:rsidR="00AC6416" w:rsidRPr="0021463F" w:rsidRDefault="00AC6416" w:rsidP="00BA221A">
      <w:pPr>
        <w:widowControl w:val="0"/>
        <w:spacing w:after="0" w:line="240" w:lineRule="auto"/>
        <w:ind w:firstLine="709"/>
        <w:jc w:val="both"/>
        <w:rPr>
          <w:rFonts w:ascii="Times New Roman" w:hAnsi="Times New Roman" w:cs="Times New Roman"/>
          <w:sz w:val="28"/>
          <w:szCs w:val="28"/>
          <w:lang w:eastAsia="ru-RU"/>
        </w:rPr>
      </w:pPr>
    </w:p>
    <w:p w14:paraId="15D31EF0" w14:textId="77777777" w:rsidR="00AC6416" w:rsidRPr="0021463F" w:rsidRDefault="00AC6416" w:rsidP="00BA221A">
      <w:pPr>
        <w:widowControl w:val="0"/>
        <w:spacing w:after="0" w:line="240" w:lineRule="auto"/>
        <w:ind w:firstLine="709"/>
        <w:jc w:val="both"/>
        <w:rPr>
          <w:rFonts w:ascii="Times New Roman" w:hAnsi="Times New Roman" w:cs="Times New Roman"/>
          <w:sz w:val="28"/>
          <w:szCs w:val="28"/>
          <w:lang w:eastAsia="ru-RU"/>
        </w:rPr>
      </w:pPr>
    </w:p>
    <w:p w14:paraId="19D87A53" w14:textId="77777777" w:rsidR="00AC6416" w:rsidRPr="0021463F" w:rsidRDefault="00AC6416" w:rsidP="00BA221A">
      <w:pPr>
        <w:widowControl w:val="0"/>
        <w:spacing w:after="0" w:line="240" w:lineRule="auto"/>
        <w:ind w:firstLine="709"/>
        <w:jc w:val="both"/>
        <w:rPr>
          <w:rFonts w:ascii="Times New Roman" w:hAnsi="Times New Roman" w:cs="Times New Roman"/>
          <w:sz w:val="28"/>
          <w:szCs w:val="28"/>
          <w:lang w:eastAsia="ru-RU"/>
        </w:rPr>
      </w:pPr>
    </w:p>
    <w:p w14:paraId="4DBA5191" w14:textId="77777777" w:rsidR="00721CAD" w:rsidRDefault="00721CAD" w:rsidP="00DC2E84">
      <w:pPr>
        <w:widowControl w:val="0"/>
        <w:spacing w:after="0" w:line="240" w:lineRule="auto"/>
        <w:ind w:firstLine="454"/>
        <w:jc w:val="both"/>
        <w:rPr>
          <w:rFonts w:ascii="Times New Roman" w:hAnsi="Times New Roman" w:cs="Times New Roman"/>
          <w:sz w:val="28"/>
          <w:szCs w:val="28"/>
          <w:lang w:eastAsia="ru-RU"/>
        </w:rPr>
      </w:pPr>
    </w:p>
    <w:p w14:paraId="70C23A7A" w14:textId="77777777" w:rsidR="007A56FC" w:rsidRPr="0021463F" w:rsidRDefault="007A56FC" w:rsidP="00DC2E84">
      <w:pPr>
        <w:widowControl w:val="0"/>
        <w:spacing w:after="0" w:line="240" w:lineRule="auto"/>
        <w:ind w:firstLine="454"/>
        <w:jc w:val="both"/>
        <w:rPr>
          <w:rFonts w:ascii="Times New Roman" w:hAnsi="Times New Roman" w:cs="Times New Roman"/>
          <w:sz w:val="28"/>
          <w:szCs w:val="28"/>
          <w:lang w:eastAsia="ru-RU"/>
        </w:rPr>
      </w:pPr>
    </w:p>
    <w:p w14:paraId="6C8BBF4B" w14:textId="589A4FF0" w:rsidR="00AC6416" w:rsidRPr="0021463F" w:rsidRDefault="00AC6416" w:rsidP="00DC2E84">
      <w:pPr>
        <w:widowControl w:val="0"/>
        <w:spacing w:after="0" w:line="240" w:lineRule="auto"/>
        <w:jc w:val="center"/>
        <w:rPr>
          <w:rFonts w:ascii="Times New Roman" w:hAnsi="Times New Roman" w:cs="Times New Roman"/>
          <w:b/>
          <w:bCs/>
          <w:sz w:val="28"/>
          <w:szCs w:val="28"/>
        </w:rPr>
      </w:pPr>
      <w:r w:rsidRPr="0021463F">
        <w:rPr>
          <w:rFonts w:ascii="Times New Roman" w:hAnsi="Times New Roman" w:cs="Times New Roman"/>
          <w:b/>
          <w:bCs/>
          <w:sz w:val="28"/>
          <w:szCs w:val="28"/>
        </w:rPr>
        <w:t>ОБОЗНАЧЕНИЯ И СОКРАЩЕНИЯ</w:t>
      </w:r>
    </w:p>
    <w:p w14:paraId="3AED2760" w14:textId="77777777" w:rsidR="00AC6416" w:rsidRPr="0021463F" w:rsidRDefault="00AC6416" w:rsidP="00DC2E84">
      <w:pPr>
        <w:widowControl w:val="0"/>
        <w:spacing w:after="0" w:line="240" w:lineRule="auto"/>
        <w:jc w:val="center"/>
        <w:rPr>
          <w:rFonts w:ascii="Times New Roman" w:hAnsi="Times New Roman" w:cs="Times New Roman"/>
          <w:b/>
          <w:bCs/>
          <w:sz w:val="28"/>
          <w:szCs w:val="28"/>
        </w:rPr>
      </w:pPr>
    </w:p>
    <w:tbl>
      <w:tblPr>
        <w:tblStyle w:val="a4"/>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8221"/>
      </w:tblGrid>
      <w:tr w:rsidR="00A26630" w:rsidRPr="0021463F" w14:paraId="074DE6A7" w14:textId="77777777" w:rsidTr="000E6662">
        <w:trPr>
          <w:trHeight w:val="442"/>
        </w:trPr>
        <w:tc>
          <w:tcPr>
            <w:tcW w:w="1555" w:type="dxa"/>
          </w:tcPr>
          <w:p w14:paraId="2AC82C6F" w14:textId="44D982AA" w:rsidR="00A26630" w:rsidRPr="0021463F" w:rsidRDefault="00A26630" w:rsidP="00DC2E84">
            <w:pPr>
              <w:widowControl w:val="0"/>
              <w:rPr>
                <w:rFonts w:ascii="Times New Roman" w:hAnsi="Times New Roman" w:cs="Times New Roman"/>
                <w:sz w:val="28"/>
                <w:szCs w:val="28"/>
              </w:rPr>
            </w:pPr>
            <w:r w:rsidRPr="0021463F">
              <w:rPr>
                <w:rFonts w:ascii="Times New Roman" w:hAnsi="Times New Roman" w:cs="Times New Roman"/>
                <w:sz w:val="28"/>
                <w:szCs w:val="28"/>
              </w:rPr>
              <w:t>НИОКР</w:t>
            </w:r>
          </w:p>
        </w:tc>
        <w:tc>
          <w:tcPr>
            <w:tcW w:w="8221" w:type="dxa"/>
          </w:tcPr>
          <w:p w14:paraId="5C5D6DE6" w14:textId="7C8F679C" w:rsidR="00A26630" w:rsidRPr="0021463F" w:rsidRDefault="008254F4" w:rsidP="00BA221A">
            <w:pPr>
              <w:widowControl w:val="0"/>
              <w:ind w:left="237" w:hanging="237"/>
              <w:rPr>
                <w:rFonts w:ascii="Times New Roman" w:hAnsi="Times New Roman" w:cs="Times New Roman"/>
                <w:sz w:val="28"/>
                <w:szCs w:val="28"/>
              </w:rPr>
            </w:pPr>
            <w:r w:rsidRPr="0021463F">
              <w:rPr>
                <w:rFonts w:ascii="Times New Roman" w:hAnsi="Times New Roman" w:cs="Times New Roman"/>
                <w:sz w:val="28"/>
                <w:szCs w:val="28"/>
              </w:rPr>
              <w:t xml:space="preserve">– </w:t>
            </w:r>
            <w:r w:rsidR="00A26630" w:rsidRPr="0021463F">
              <w:rPr>
                <w:rFonts w:ascii="Times New Roman" w:hAnsi="Times New Roman" w:cs="Times New Roman"/>
                <w:sz w:val="28"/>
                <w:szCs w:val="28"/>
              </w:rPr>
              <w:t>научно-исследовательские и опытно-конструкторские работы</w:t>
            </w:r>
          </w:p>
        </w:tc>
      </w:tr>
      <w:tr w:rsidR="00A26630" w:rsidRPr="0021463F" w14:paraId="22290D70" w14:textId="77777777" w:rsidTr="000E6662">
        <w:tc>
          <w:tcPr>
            <w:tcW w:w="1555" w:type="dxa"/>
          </w:tcPr>
          <w:p w14:paraId="52963CD4" w14:textId="677686B4" w:rsidR="00A26630" w:rsidRPr="0021463F" w:rsidRDefault="00A26630" w:rsidP="00DC2E84">
            <w:pPr>
              <w:widowControl w:val="0"/>
              <w:rPr>
                <w:rFonts w:ascii="Times New Roman" w:hAnsi="Times New Roman" w:cs="Times New Roman"/>
                <w:sz w:val="28"/>
                <w:szCs w:val="28"/>
              </w:rPr>
            </w:pPr>
            <w:r w:rsidRPr="0021463F">
              <w:rPr>
                <w:rFonts w:ascii="Times New Roman" w:hAnsi="Times New Roman" w:cs="Times New Roman"/>
                <w:sz w:val="28"/>
                <w:szCs w:val="28"/>
              </w:rPr>
              <w:t>РК</w:t>
            </w:r>
          </w:p>
        </w:tc>
        <w:tc>
          <w:tcPr>
            <w:tcW w:w="8221" w:type="dxa"/>
          </w:tcPr>
          <w:p w14:paraId="68A878A4" w14:textId="2486C761" w:rsidR="00A26630" w:rsidRPr="0021463F" w:rsidRDefault="008254F4" w:rsidP="00BA221A">
            <w:pPr>
              <w:widowControl w:val="0"/>
              <w:ind w:left="237" w:hanging="237"/>
              <w:rPr>
                <w:rFonts w:ascii="Times New Roman" w:hAnsi="Times New Roman" w:cs="Times New Roman"/>
                <w:sz w:val="28"/>
                <w:szCs w:val="28"/>
              </w:rPr>
            </w:pPr>
            <w:r w:rsidRPr="0021463F">
              <w:rPr>
                <w:rFonts w:ascii="Times New Roman" w:hAnsi="Times New Roman" w:cs="Times New Roman"/>
                <w:sz w:val="28"/>
                <w:szCs w:val="28"/>
              </w:rPr>
              <w:t xml:space="preserve">– </w:t>
            </w:r>
            <w:r w:rsidR="00A26630" w:rsidRPr="0021463F">
              <w:rPr>
                <w:rFonts w:ascii="Times New Roman" w:hAnsi="Times New Roman" w:cs="Times New Roman"/>
                <w:sz w:val="28"/>
                <w:szCs w:val="28"/>
              </w:rPr>
              <w:t>Республика Казахстан</w:t>
            </w:r>
          </w:p>
        </w:tc>
      </w:tr>
      <w:tr w:rsidR="00A26630" w:rsidRPr="0021463F" w14:paraId="694C7462" w14:textId="77777777" w:rsidTr="000E6662">
        <w:tc>
          <w:tcPr>
            <w:tcW w:w="1555" w:type="dxa"/>
          </w:tcPr>
          <w:p w14:paraId="1BF53DB5" w14:textId="491A8427" w:rsidR="00A26630" w:rsidRPr="0021463F" w:rsidRDefault="00A26630" w:rsidP="00DC2E84">
            <w:pPr>
              <w:widowControl w:val="0"/>
              <w:rPr>
                <w:rFonts w:ascii="Times New Roman" w:hAnsi="Times New Roman" w:cs="Times New Roman"/>
                <w:sz w:val="28"/>
                <w:szCs w:val="28"/>
              </w:rPr>
            </w:pPr>
            <w:r w:rsidRPr="0021463F">
              <w:rPr>
                <w:rFonts w:ascii="Times New Roman" w:hAnsi="Times New Roman" w:cs="Times New Roman"/>
                <w:sz w:val="28"/>
                <w:szCs w:val="28"/>
              </w:rPr>
              <w:t>DEA</w:t>
            </w:r>
          </w:p>
        </w:tc>
        <w:tc>
          <w:tcPr>
            <w:tcW w:w="8221" w:type="dxa"/>
          </w:tcPr>
          <w:p w14:paraId="2A4D0F30" w14:textId="619BA9E1" w:rsidR="00A26630" w:rsidRPr="0021463F" w:rsidRDefault="008254F4" w:rsidP="00BA221A">
            <w:pPr>
              <w:widowControl w:val="0"/>
              <w:ind w:left="237" w:hanging="237"/>
              <w:rPr>
                <w:rFonts w:ascii="Times New Roman" w:hAnsi="Times New Roman" w:cs="Times New Roman"/>
                <w:sz w:val="28"/>
                <w:szCs w:val="28"/>
              </w:rPr>
            </w:pPr>
            <w:r w:rsidRPr="0021463F">
              <w:rPr>
                <w:rFonts w:ascii="Times New Roman" w:hAnsi="Times New Roman" w:cs="Times New Roman"/>
                <w:sz w:val="28"/>
                <w:szCs w:val="28"/>
              </w:rPr>
              <w:t xml:space="preserve">– </w:t>
            </w:r>
            <w:r w:rsidR="00A26630" w:rsidRPr="0021463F">
              <w:rPr>
                <w:rFonts w:ascii="Times New Roman" w:hAnsi="Times New Roman" w:cs="Times New Roman"/>
                <w:sz w:val="28"/>
                <w:szCs w:val="28"/>
              </w:rPr>
              <w:t>Data Envelopment Analysis – метод анализа среды функционирования</w:t>
            </w:r>
          </w:p>
        </w:tc>
      </w:tr>
      <w:tr w:rsidR="00A26630" w:rsidRPr="0021463F" w14:paraId="5C7ED038" w14:textId="77777777" w:rsidTr="000E6662">
        <w:tc>
          <w:tcPr>
            <w:tcW w:w="1555" w:type="dxa"/>
          </w:tcPr>
          <w:p w14:paraId="3519CC89" w14:textId="194CA110" w:rsidR="00A26630" w:rsidRPr="0021463F" w:rsidRDefault="00A26630" w:rsidP="00DC2E84">
            <w:pPr>
              <w:widowControl w:val="0"/>
              <w:rPr>
                <w:rFonts w:ascii="Times New Roman" w:hAnsi="Times New Roman" w:cs="Times New Roman"/>
                <w:sz w:val="28"/>
                <w:szCs w:val="28"/>
              </w:rPr>
            </w:pPr>
            <w:r w:rsidRPr="0021463F">
              <w:rPr>
                <w:rFonts w:ascii="Times New Roman" w:hAnsi="Times New Roman" w:cs="Times New Roman"/>
                <w:sz w:val="28"/>
                <w:szCs w:val="28"/>
              </w:rPr>
              <w:t>DMU</w:t>
            </w:r>
          </w:p>
        </w:tc>
        <w:tc>
          <w:tcPr>
            <w:tcW w:w="8221" w:type="dxa"/>
          </w:tcPr>
          <w:p w14:paraId="39C8840E" w14:textId="2BD10E2E" w:rsidR="00A26630" w:rsidRPr="0021463F" w:rsidRDefault="008254F4" w:rsidP="00BA221A">
            <w:pPr>
              <w:widowControl w:val="0"/>
              <w:ind w:left="237" w:hanging="237"/>
              <w:rPr>
                <w:rFonts w:ascii="Times New Roman" w:hAnsi="Times New Roman" w:cs="Times New Roman"/>
                <w:sz w:val="28"/>
                <w:szCs w:val="28"/>
              </w:rPr>
            </w:pPr>
            <w:r w:rsidRPr="0021463F">
              <w:rPr>
                <w:rFonts w:ascii="Times New Roman" w:hAnsi="Times New Roman" w:cs="Times New Roman"/>
                <w:sz w:val="28"/>
                <w:szCs w:val="28"/>
              </w:rPr>
              <w:t xml:space="preserve">– </w:t>
            </w:r>
            <w:r w:rsidR="00A26630" w:rsidRPr="0021463F">
              <w:rPr>
                <w:rFonts w:ascii="Times New Roman" w:hAnsi="Times New Roman" w:cs="Times New Roman"/>
                <w:sz w:val="28"/>
                <w:szCs w:val="28"/>
              </w:rPr>
              <w:t>Decision-Making Unit – единица, принимающая решение</w:t>
            </w:r>
          </w:p>
        </w:tc>
      </w:tr>
      <w:tr w:rsidR="00A26630" w:rsidRPr="0042083A" w14:paraId="5314F8CA" w14:textId="77777777" w:rsidTr="000E6662">
        <w:tc>
          <w:tcPr>
            <w:tcW w:w="1555" w:type="dxa"/>
          </w:tcPr>
          <w:p w14:paraId="0806EAF5" w14:textId="2BCBB4EF" w:rsidR="00A26630" w:rsidRPr="0021463F" w:rsidRDefault="00A26630" w:rsidP="00DC2E84">
            <w:pPr>
              <w:widowControl w:val="0"/>
              <w:rPr>
                <w:rFonts w:ascii="Times New Roman" w:hAnsi="Times New Roman" w:cs="Times New Roman"/>
                <w:sz w:val="28"/>
                <w:szCs w:val="28"/>
              </w:rPr>
            </w:pPr>
            <w:r w:rsidRPr="0021463F">
              <w:rPr>
                <w:rFonts w:ascii="Times New Roman" w:hAnsi="Times New Roman" w:cs="Times New Roman"/>
                <w:sz w:val="28"/>
                <w:szCs w:val="28"/>
              </w:rPr>
              <w:t>VRS</w:t>
            </w:r>
          </w:p>
        </w:tc>
        <w:tc>
          <w:tcPr>
            <w:tcW w:w="8221" w:type="dxa"/>
          </w:tcPr>
          <w:p w14:paraId="0C708117" w14:textId="0E19D4B4" w:rsidR="00A26630" w:rsidRPr="00FA3CA1" w:rsidRDefault="008254F4" w:rsidP="00BA221A">
            <w:pPr>
              <w:widowControl w:val="0"/>
              <w:ind w:left="237" w:hanging="237"/>
              <w:rPr>
                <w:rFonts w:ascii="Times New Roman" w:hAnsi="Times New Roman" w:cs="Times New Roman"/>
                <w:sz w:val="28"/>
                <w:szCs w:val="28"/>
                <w:lang w:val="en-US"/>
              </w:rPr>
            </w:pPr>
            <w:r w:rsidRPr="00FA3CA1">
              <w:rPr>
                <w:rFonts w:ascii="Times New Roman" w:hAnsi="Times New Roman" w:cs="Times New Roman"/>
                <w:sz w:val="28"/>
                <w:szCs w:val="28"/>
                <w:lang w:val="en-US"/>
              </w:rPr>
              <w:t xml:space="preserve">– </w:t>
            </w:r>
            <w:r w:rsidR="00A26630" w:rsidRPr="00FA3CA1">
              <w:rPr>
                <w:rFonts w:ascii="Times New Roman" w:hAnsi="Times New Roman" w:cs="Times New Roman"/>
                <w:sz w:val="28"/>
                <w:szCs w:val="28"/>
                <w:lang w:val="en-US"/>
              </w:rPr>
              <w:t xml:space="preserve">Variable Returns to Scale – </w:t>
            </w:r>
            <w:r w:rsidR="00A26630" w:rsidRPr="0021463F">
              <w:rPr>
                <w:rFonts w:ascii="Times New Roman" w:hAnsi="Times New Roman" w:cs="Times New Roman"/>
                <w:sz w:val="28"/>
                <w:szCs w:val="28"/>
              </w:rPr>
              <w:t>переменный</w:t>
            </w:r>
            <w:r w:rsidR="00A26630" w:rsidRPr="00FA3CA1">
              <w:rPr>
                <w:rFonts w:ascii="Times New Roman" w:hAnsi="Times New Roman" w:cs="Times New Roman"/>
                <w:sz w:val="28"/>
                <w:szCs w:val="28"/>
                <w:lang w:val="en-US"/>
              </w:rPr>
              <w:t xml:space="preserve"> </w:t>
            </w:r>
            <w:r w:rsidR="00A26630" w:rsidRPr="0021463F">
              <w:rPr>
                <w:rFonts w:ascii="Times New Roman" w:hAnsi="Times New Roman" w:cs="Times New Roman"/>
                <w:sz w:val="28"/>
                <w:szCs w:val="28"/>
              </w:rPr>
              <w:t>эффект</w:t>
            </w:r>
            <w:r w:rsidR="00A26630" w:rsidRPr="00FA3CA1">
              <w:rPr>
                <w:rFonts w:ascii="Times New Roman" w:hAnsi="Times New Roman" w:cs="Times New Roman"/>
                <w:sz w:val="28"/>
                <w:szCs w:val="28"/>
                <w:lang w:val="en-US"/>
              </w:rPr>
              <w:t xml:space="preserve"> </w:t>
            </w:r>
            <w:r w:rsidR="00A26630" w:rsidRPr="0021463F">
              <w:rPr>
                <w:rFonts w:ascii="Times New Roman" w:hAnsi="Times New Roman" w:cs="Times New Roman"/>
                <w:sz w:val="28"/>
                <w:szCs w:val="28"/>
              </w:rPr>
              <w:t>масштаба</w:t>
            </w:r>
          </w:p>
        </w:tc>
      </w:tr>
      <w:tr w:rsidR="00A26630" w:rsidRPr="0021463F" w14:paraId="7769B696" w14:textId="77777777" w:rsidTr="000E6662">
        <w:tc>
          <w:tcPr>
            <w:tcW w:w="1555" w:type="dxa"/>
          </w:tcPr>
          <w:p w14:paraId="66994861" w14:textId="40E911A9" w:rsidR="00A26630" w:rsidRPr="0021463F" w:rsidRDefault="00A26630" w:rsidP="00DC2E84">
            <w:pPr>
              <w:widowControl w:val="0"/>
              <w:rPr>
                <w:rFonts w:ascii="Times New Roman" w:hAnsi="Times New Roman" w:cs="Times New Roman"/>
                <w:sz w:val="28"/>
                <w:szCs w:val="28"/>
              </w:rPr>
            </w:pPr>
            <w:r w:rsidRPr="0021463F">
              <w:rPr>
                <w:rFonts w:ascii="Times New Roman" w:hAnsi="Times New Roman" w:cs="Times New Roman"/>
                <w:sz w:val="28"/>
                <w:szCs w:val="28"/>
              </w:rPr>
              <w:t>IO</w:t>
            </w:r>
          </w:p>
        </w:tc>
        <w:tc>
          <w:tcPr>
            <w:tcW w:w="8221" w:type="dxa"/>
          </w:tcPr>
          <w:p w14:paraId="217A99C4" w14:textId="1001B6A4" w:rsidR="00A26630" w:rsidRPr="0021463F" w:rsidRDefault="008254F4" w:rsidP="00BA221A">
            <w:pPr>
              <w:widowControl w:val="0"/>
              <w:ind w:left="237" w:hanging="237"/>
              <w:rPr>
                <w:rFonts w:ascii="Times New Roman" w:hAnsi="Times New Roman" w:cs="Times New Roman"/>
                <w:sz w:val="28"/>
                <w:szCs w:val="28"/>
              </w:rPr>
            </w:pPr>
            <w:r w:rsidRPr="0021463F">
              <w:rPr>
                <w:rFonts w:ascii="Times New Roman" w:hAnsi="Times New Roman" w:cs="Times New Roman"/>
                <w:sz w:val="28"/>
                <w:szCs w:val="28"/>
              </w:rPr>
              <w:t xml:space="preserve">– </w:t>
            </w:r>
            <w:r w:rsidR="00A26630" w:rsidRPr="0021463F">
              <w:rPr>
                <w:rFonts w:ascii="Times New Roman" w:hAnsi="Times New Roman" w:cs="Times New Roman"/>
                <w:sz w:val="28"/>
                <w:szCs w:val="28"/>
              </w:rPr>
              <w:t>Input-Oriented – ориентированная на входы модель DEA</w:t>
            </w:r>
          </w:p>
        </w:tc>
      </w:tr>
      <w:tr w:rsidR="00A26630" w:rsidRPr="0021463F" w14:paraId="2C77BE7C" w14:textId="77777777" w:rsidTr="000E6662">
        <w:tc>
          <w:tcPr>
            <w:tcW w:w="1555" w:type="dxa"/>
          </w:tcPr>
          <w:p w14:paraId="5E995BDC" w14:textId="48575C42" w:rsidR="00A26630" w:rsidRPr="0021463F" w:rsidRDefault="00A26630" w:rsidP="00DC2E84">
            <w:pPr>
              <w:widowControl w:val="0"/>
              <w:rPr>
                <w:rFonts w:ascii="Times New Roman" w:hAnsi="Times New Roman" w:cs="Times New Roman"/>
                <w:sz w:val="28"/>
                <w:szCs w:val="28"/>
              </w:rPr>
            </w:pPr>
            <w:r w:rsidRPr="0021463F">
              <w:rPr>
                <w:rFonts w:ascii="Times New Roman" w:hAnsi="Times New Roman" w:cs="Times New Roman"/>
                <w:sz w:val="28"/>
                <w:szCs w:val="28"/>
              </w:rPr>
              <w:t>IT</w:t>
            </w:r>
          </w:p>
        </w:tc>
        <w:tc>
          <w:tcPr>
            <w:tcW w:w="8221" w:type="dxa"/>
          </w:tcPr>
          <w:p w14:paraId="3C65E7BB" w14:textId="2CC85C5D" w:rsidR="00A26630" w:rsidRPr="0021463F" w:rsidRDefault="008254F4" w:rsidP="00BA221A">
            <w:pPr>
              <w:widowControl w:val="0"/>
              <w:ind w:left="237" w:hanging="237"/>
              <w:rPr>
                <w:rFonts w:ascii="Times New Roman" w:hAnsi="Times New Roman" w:cs="Times New Roman"/>
                <w:sz w:val="28"/>
                <w:szCs w:val="28"/>
              </w:rPr>
            </w:pPr>
            <w:r w:rsidRPr="0021463F">
              <w:rPr>
                <w:rFonts w:ascii="Times New Roman" w:hAnsi="Times New Roman" w:cs="Times New Roman"/>
                <w:sz w:val="28"/>
                <w:szCs w:val="28"/>
              </w:rPr>
              <w:t xml:space="preserve">– </w:t>
            </w:r>
            <w:r w:rsidR="00A26630" w:rsidRPr="0021463F">
              <w:rPr>
                <w:rFonts w:ascii="Times New Roman" w:hAnsi="Times New Roman" w:cs="Times New Roman"/>
                <w:sz w:val="28"/>
                <w:szCs w:val="28"/>
              </w:rPr>
              <w:t>информационные технологии</w:t>
            </w:r>
          </w:p>
        </w:tc>
      </w:tr>
      <w:tr w:rsidR="00A26630" w:rsidRPr="0021463F" w14:paraId="383D39A7" w14:textId="77777777" w:rsidTr="000E6662">
        <w:tc>
          <w:tcPr>
            <w:tcW w:w="1555" w:type="dxa"/>
          </w:tcPr>
          <w:p w14:paraId="173D8037" w14:textId="5A7B1DFA" w:rsidR="00A26630" w:rsidRPr="0021463F" w:rsidRDefault="00A26630" w:rsidP="00DC2E84">
            <w:pPr>
              <w:widowControl w:val="0"/>
              <w:rPr>
                <w:rFonts w:ascii="Times New Roman" w:hAnsi="Times New Roman" w:cs="Times New Roman"/>
                <w:sz w:val="28"/>
                <w:szCs w:val="28"/>
              </w:rPr>
            </w:pPr>
            <w:r w:rsidRPr="0021463F">
              <w:rPr>
                <w:rFonts w:ascii="Times New Roman" w:hAnsi="Times New Roman" w:cs="Times New Roman"/>
                <w:sz w:val="28"/>
                <w:szCs w:val="28"/>
              </w:rPr>
              <w:t>Индустрия 4.0</w:t>
            </w:r>
          </w:p>
        </w:tc>
        <w:tc>
          <w:tcPr>
            <w:tcW w:w="8221" w:type="dxa"/>
          </w:tcPr>
          <w:p w14:paraId="2D6C8BD5" w14:textId="1D8C2AC3" w:rsidR="00A26630" w:rsidRPr="0021463F" w:rsidRDefault="008254F4" w:rsidP="00BA221A">
            <w:pPr>
              <w:widowControl w:val="0"/>
              <w:ind w:left="237" w:hanging="237"/>
              <w:rPr>
                <w:rFonts w:ascii="Times New Roman" w:hAnsi="Times New Roman" w:cs="Times New Roman"/>
                <w:sz w:val="28"/>
                <w:szCs w:val="28"/>
              </w:rPr>
            </w:pPr>
            <w:r w:rsidRPr="0021463F">
              <w:rPr>
                <w:rFonts w:ascii="Times New Roman" w:hAnsi="Times New Roman" w:cs="Times New Roman"/>
                <w:sz w:val="28"/>
                <w:szCs w:val="28"/>
              </w:rPr>
              <w:t xml:space="preserve">– </w:t>
            </w:r>
            <w:r w:rsidR="00A26630" w:rsidRPr="0021463F">
              <w:rPr>
                <w:rFonts w:ascii="Times New Roman" w:hAnsi="Times New Roman" w:cs="Times New Roman"/>
                <w:sz w:val="28"/>
                <w:szCs w:val="28"/>
              </w:rPr>
              <w:t>Четвертая промышленная революция, цифровизация промышленности</w:t>
            </w:r>
          </w:p>
        </w:tc>
      </w:tr>
      <w:tr w:rsidR="00A26630" w:rsidRPr="0042083A" w14:paraId="21ED42EA" w14:textId="77777777" w:rsidTr="000E6662">
        <w:tc>
          <w:tcPr>
            <w:tcW w:w="1555" w:type="dxa"/>
          </w:tcPr>
          <w:p w14:paraId="55CB241A" w14:textId="4039DD08" w:rsidR="00A26630" w:rsidRPr="0021463F" w:rsidRDefault="00A26630" w:rsidP="00DC2E84">
            <w:pPr>
              <w:widowControl w:val="0"/>
              <w:rPr>
                <w:rFonts w:ascii="Times New Roman" w:hAnsi="Times New Roman" w:cs="Times New Roman"/>
                <w:sz w:val="28"/>
                <w:szCs w:val="28"/>
              </w:rPr>
            </w:pPr>
            <w:r w:rsidRPr="0021463F">
              <w:rPr>
                <w:rFonts w:ascii="Times New Roman" w:hAnsi="Times New Roman" w:cs="Times New Roman"/>
                <w:sz w:val="28"/>
                <w:szCs w:val="28"/>
              </w:rPr>
              <w:t>ЦУР</w:t>
            </w:r>
          </w:p>
        </w:tc>
        <w:tc>
          <w:tcPr>
            <w:tcW w:w="8221" w:type="dxa"/>
          </w:tcPr>
          <w:p w14:paraId="6D34E976" w14:textId="25513F8D" w:rsidR="00A26630" w:rsidRPr="00FA3CA1" w:rsidRDefault="008254F4" w:rsidP="00BA221A">
            <w:pPr>
              <w:widowControl w:val="0"/>
              <w:ind w:left="237" w:hanging="237"/>
              <w:rPr>
                <w:rFonts w:ascii="Times New Roman" w:hAnsi="Times New Roman" w:cs="Times New Roman"/>
                <w:sz w:val="28"/>
                <w:szCs w:val="28"/>
                <w:lang w:val="en-US"/>
              </w:rPr>
            </w:pPr>
            <w:r w:rsidRPr="00FA3CA1">
              <w:rPr>
                <w:rFonts w:ascii="Times New Roman" w:hAnsi="Times New Roman" w:cs="Times New Roman"/>
                <w:sz w:val="28"/>
                <w:szCs w:val="28"/>
                <w:lang w:val="en-US"/>
              </w:rPr>
              <w:t xml:space="preserve">– </w:t>
            </w:r>
            <w:r w:rsidR="00A26630" w:rsidRPr="0021463F">
              <w:rPr>
                <w:rFonts w:ascii="Times New Roman" w:hAnsi="Times New Roman" w:cs="Times New Roman"/>
                <w:sz w:val="28"/>
                <w:szCs w:val="28"/>
              </w:rPr>
              <w:t>Цели</w:t>
            </w:r>
            <w:r w:rsidR="00A26630" w:rsidRPr="00FA3CA1">
              <w:rPr>
                <w:rFonts w:ascii="Times New Roman" w:hAnsi="Times New Roman" w:cs="Times New Roman"/>
                <w:sz w:val="28"/>
                <w:szCs w:val="28"/>
                <w:lang w:val="en-US"/>
              </w:rPr>
              <w:t xml:space="preserve"> </w:t>
            </w:r>
            <w:r w:rsidR="00A26630" w:rsidRPr="0021463F">
              <w:rPr>
                <w:rFonts w:ascii="Times New Roman" w:hAnsi="Times New Roman" w:cs="Times New Roman"/>
                <w:sz w:val="28"/>
                <w:szCs w:val="28"/>
              </w:rPr>
              <w:t>устойчивого</w:t>
            </w:r>
            <w:r w:rsidR="00A26630" w:rsidRPr="00FA3CA1">
              <w:rPr>
                <w:rFonts w:ascii="Times New Roman" w:hAnsi="Times New Roman" w:cs="Times New Roman"/>
                <w:sz w:val="28"/>
                <w:szCs w:val="28"/>
                <w:lang w:val="en-US"/>
              </w:rPr>
              <w:t xml:space="preserve"> </w:t>
            </w:r>
            <w:r w:rsidR="00A26630" w:rsidRPr="0021463F">
              <w:rPr>
                <w:rFonts w:ascii="Times New Roman" w:hAnsi="Times New Roman" w:cs="Times New Roman"/>
                <w:sz w:val="28"/>
                <w:szCs w:val="28"/>
              </w:rPr>
              <w:t>развития</w:t>
            </w:r>
            <w:r w:rsidR="00A26630" w:rsidRPr="00FA3CA1">
              <w:rPr>
                <w:rFonts w:ascii="Times New Roman" w:hAnsi="Times New Roman" w:cs="Times New Roman"/>
                <w:sz w:val="28"/>
                <w:szCs w:val="28"/>
                <w:lang w:val="en-US"/>
              </w:rPr>
              <w:t xml:space="preserve"> (Sustainable Development Goals, SDGs)</w:t>
            </w:r>
          </w:p>
        </w:tc>
      </w:tr>
      <w:tr w:rsidR="00A26630" w:rsidRPr="0021463F" w14:paraId="0FD3D6D6" w14:textId="77777777" w:rsidTr="000E6662">
        <w:tc>
          <w:tcPr>
            <w:tcW w:w="1555" w:type="dxa"/>
          </w:tcPr>
          <w:p w14:paraId="759D054C" w14:textId="06E15440" w:rsidR="00A26630" w:rsidRPr="0021463F" w:rsidRDefault="00A26630" w:rsidP="00DC2E84">
            <w:pPr>
              <w:widowControl w:val="0"/>
              <w:rPr>
                <w:rFonts w:ascii="Times New Roman" w:hAnsi="Times New Roman" w:cs="Times New Roman"/>
                <w:sz w:val="28"/>
                <w:szCs w:val="28"/>
              </w:rPr>
            </w:pPr>
            <w:r w:rsidRPr="0021463F">
              <w:rPr>
                <w:rFonts w:ascii="Times New Roman" w:hAnsi="Times New Roman" w:cs="Times New Roman"/>
                <w:sz w:val="28"/>
                <w:szCs w:val="28"/>
              </w:rPr>
              <w:t>WoS</w:t>
            </w:r>
          </w:p>
        </w:tc>
        <w:tc>
          <w:tcPr>
            <w:tcW w:w="8221" w:type="dxa"/>
          </w:tcPr>
          <w:p w14:paraId="23E1284D" w14:textId="38FFCD5A" w:rsidR="00A26630" w:rsidRPr="0021463F" w:rsidRDefault="008254F4" w:rsidP="00BA221A">
            <w:pPr>
              <w:widowControl w:val="0"/>
              <w:ind w:left="237" w:hanging="237"/>
              <w:rPr>
                <w:rFonts w:ascii="Times New Roman" w:hAnsi="Times New Roman" w:cs="Times New Roman"/>
                <w:sz w:val="28"/>
                <w:szCs w:val="28"/>
              </w:rPr>
            </w:pPr>
            <w:r w:rsidRPr="0021463F">
              <w:rPr>
                <w:rFonts w:ascii="Times New Roman" w:hAnsi="Times New Roman" w:cs="Times New Roman"/>
                <w:sz w:val="28"/>
                <w:szCs w:val="28"/>
              </w:rPr>
              <w:t xml:space="preserve">– </w:t>
            </w:r>
            <w:r w:rsidR="00A26630" w:rsidRPr="0021463F">
              <w:rPr>
                <w:rFonts w:ascii="Times New Roman" w:hAnsi="Times New Roman" w:cs="Times New Roman"/>
                <w:sz w:val="28"/>
                <w:szCs w:val="28"/>
              </w:rPr>
              <w:t>Web of Science – международная наукометрическая база данных</w:t>
            </w:r>
          </w:p>
        </w:tc>
      </w:tr>
      <w:tr w:rsidR="00A26630" w:rsidRPr="0042083A" w14:paraId="0D40D6C4" w14:textId="77777777" w:rsidTr="000E6662">
        <w:tc>
          <w:tcPr>
            <w:tcW w:w="1555" w:type="dxa"/>
          </w:tcPr>
          <w:p w14:paraId="36839DE4" w14:textId="0D69D4A6" w:rsidR="00A26630" w:rsidRPr="0021463F" w:rsidRDefault="00A26630" w:rsidP="00DC2E84">
            <w:pPr>
              <w:widowControl w:val="0"/>
              <w:rPr>
                <w:rFonts w:ascii="Times New Roman" w:hAnsi="Times New Roman" w:cs="Times New Roman"/>
                <w:sz w:val="28"/>
                <w:szCs w:val="28"/>
              </w:rPr>
            </w:pPr>
            <w:r w:rsidRPr="0021463F">
              <w:rPr>
                <w:rFonts w:ascii="Times New Roman" w:hAnsi="Times New Roman" w:cs="Times New Roman"/>
                <w:sz w:val="28"/>
                <w:szCs w:val="28"/>
              </w:rPr>
              <w:t>IoT</w:t>
            </w:r>
          </w:p>
        </w:tc>
        <w:tc>
          <w:tcPr>
            <w:tcW w:w="8221" w:type="dxa"/>
          </w:tcPr>
          <w:p w14:paraId="724CF430" w14:textId="4875DA53" w:rsidR="00A26630" w:rsidRPr="00FA3CA1" w:rsidRDefault="008254F4" w:rsidP="00BA221A">
            <w:pPr>
              <w:widowControl w:val="0"/>
              <w:ind w:left="237" w:hanging="237"/>
              <w:rPr>
                <w:rFonts w:ascii="Times New Roman" w:hAnsi="Times New Roman" w:cs="Times New Roman"/>
                <w:sz w:val="28"/>
                <w:szCs w:val="28"/>
                <w:lang w:val="en-US"/>
              </w:rPr>
            </w:pPr>
            <w:r w:rsidRPr="00FA3CA1">
              <w:rPr>
                <w:rFonts w:ascii="Times New Roman" w:hAnsi="Times New Roman" w:cs="Times New Roman"/>
                <w:sz w:val="28"/>
                <w:szCs w:val="28"/>
                <w:lang w:val="en-US"/>
              </w:rPr>
              <w:t xml:space="preserve">– </w:t>
            </w:r>
            <w:r w:rsidR="00A26630" w:rsidRPr="00FA3CA1">
              <w:rPr>
                <w:rFonts w:ascii="Times New Roman" w:hAnsi="Times New Roman" w:cs="Times New Roman"/>
                <w:sz w:val="28"/>
                <w:szCs w:val="28"/>
                <w:lang w:val="en-US"/>
              </w:rPr>
              <w:t xml:space="preserve">Internet of Things – </w:t>
            </w:r>
            <w:r w:rsidR="00A26630" w:rsidRPr="0021463F">
              <w:rPr>
                <w:rFonts w:ascii="Times New Roman" w:hAnsi="Times New Roman" w:cs="Times New Roman"/>
                <w:sz w:val="28"/>
                <w:szCs w:val="28"/>
              </w:rPr>
              <w:t>Интернет</w:t>
            </w:r>
            <w:r w:rsidR="00A26630" w:rsidRPr="00FA3CA1">
              <w:rPr>
                <w:rFonts w:ascii="Times New Roman" w:hAnsi="Times New Roman" w:cs="Times New Roman"/>
                <w:sz w:val="28"/>
                <w:szCs w:val="28"/>
                <w:lang w:val="en-US"/>
              </w:rPr>
              <w:t xml:space="preserve"> </w:t>
            </w:r>
            <w:r w:rsidR="00A26630" w:rsidRPr="0021463F">
              <w:rPr>
                <w:rFonts w:ascii="Times New Roman" w:hAnsi="Times New Roman" w:cs="Times New Roman"/>
                <w:sz w:val="28"/>
                <w:szCs w:val="28"/>
              </w:rPr>
              <w:t>вещей</w:t>
            </w:r>
          </w:p>
        </w:tc>
      </w:tr>
      <w:tr w:rsidR="00A26630" w:rsidRPr="0021463F" w14:paraId="63FDC82A" w14:textId="77777777" w:rsidTr="000E6662">
        <w:tc>
          <w:tcPr>
            <w:tcW w:w="1555" w:type="dxa"/>
          </w:tcPr>
          <w:p w14:paraId="138B0EA1" w14:textId="300F9D07" w:rsidR="00A26630" w:rsidRPr="0021463F" w:rsidRDefault="00A26630" w:rsidP="00DC2E84">
            <w:pPr>
              <w:widowControl w:val="0"/>
              <w:rPr>
                <w:rFonts w:ascii="Times New Roman" w:hAnsi="Times New Roman" w:cs="Times New Roman"/>
                <w:sz w:val="28"/>
                <w:szCs w:val="28"/>
              </w:rPr>
            </w:pPr>
            <w:r w:rsidRPr="0021463F">
              <w:rPr>
                <w:rFonts w:ascii="Times New Roman" w:hAnsi="Times New Roman" w:cs="Times New Roman"/>
                <w:sz w:val="28"/>
                <w:szCs w:val="28"/>
              </w:rPr>
              <w:t>ИИ</w:t>
            </w:r>
          </w:p>
        </w:tc>
        <w:tc>
          <w:tcPr>
            <w:tcW w:w="8221" w:type="dxa"/>
          </w:tcPr>
          <w:p w14:paraId="58BCF487" w14:textId="6C4579D1" w:rsidR="00A26630" w:rsidRPr="0021463F" w:rsidRDefault="008254F4" w:rsidP="00BA221A">
            <w:pPr>
              <w:widowControl w:val="0"/>
              <w:ind w:left="237" w:hanging="237"/>
              <w:rPr>
                <w:rFonts w:ascii="Times New Roman" w:hAnsi="Times New Roman" w:cs="Times New Roman"/>
                <w:sz w:val="28"/>
                <w:szCs w:val="28"/>
              </w:rPr>
            </w:pPr>
            <w:r w:rsidRPr="0021463F">
              <w:rPr>
                <w:rFonts w:ascii="Times New Roman" w:hAnsi="Times New Roman" w:cs="Times New Roman"/>
                <w:sz w:val="28"/>
                <w:szCs w:val="28"/>
              </w:rPr>
              <w:t xml:space="preserve">– </w:t>
            </w:r>
            <w:r w:rsidR="00A26630" w:rsidRPr="0021463F">
              <w:rPr>
                <w:rFonts w:ascii="Times New Roman" w:hAnsi="Times New Roman" w:cs="Times New Roman"/>
                <w:sz w:val="28"/>
                <w:szCs w:val="28"/>
              </w:rPr>
              <w:t>искусственный интеллект</w:t>
            </w:r>
          </w:p>
        </w:tc>
      </w:tr>
      <w:tr w:rsidR="00A26630" w:rsidRPr="0021463F" w14:paraId="001F6726" w14:textId="77777777" w:rsidTr="000E6662">
        <w:tc>
          <w:tcPr>
            <w:tcW w:w="1555" w:type="dxa"/>
          </w:tcPr>
          <w:p w14:paraId="1DA85162" w14:textId="6207DC46" w:rsidR="00A26630" w:rsidRPr="0021463F" w:rsidRDefault="00A26630" w:rsidP="00DC2E84">
            <w:pPr>
              <w:widowControl w:val="0"/>
              <w:rPr>
                <w:rFonts w:ascii="Times New Roman" w:hAnsi="Times New Roman" w:cs="Times New Roman"/>
                <w:sz w:val="28"/>
                <w:szCs w:val="28"/>
              </w:rPr>
            </w:pPr>
            <w:r w:rsidRPr="0021463F">
              <w:rPr>
                <w:rFonts w:ascii="Times New Roman" w:hAnsi="Times New Roman" w:cs="Times New Roman"/>
                <w:sz w:val="28"/>
                <w:szCs w:val="28"/>
              </w:rPr>
              <w:t>ИС</w:t>
            </w:r>
          </w:p>
        </w:tc>
        <w:tc>
          <w:tcPr>
            <w:tcW w:w="8221" w:type="dxa"/>
          </w:tcPr>
          <w:p w14:paraId="5D46CC7B" w14:textId="405F34B2" w:rsidR="00A26630" w:rsidRPr="0021463F" w:rsidRDefault="008254F4" w:rsidP="00BA221A">
            <w:pPr>
              <w:widowControl w:val="0"/>
              <w:ind w:left="237" w:hanging="237"/>
              <w:rPr>
                <w:rFonts w:ascii="Times New Roman" w:hAnsi="Times New Roman" w:cs="Times New Roman"/>
                <w:sz w:val="28"/>
                <w:szCs w:val="28"/>
              </w:rPr>
            </w:pPr>
            <w:r w:rsidRPr="0021463F">
              <w:rPr>
                <w:rFonts w:ascii="Times New Roman" w:hAnsi="Times New Roman" w:cs="Times New Roman"/>
                <w:sz w:val="28"/>
                <w:szCs w:val="28"/>
              </w:rPr>
              <w:t xml:space="preserve">– </w:t>
            </w:r>
            <w:r w:rsidR="00A26630" w:rsidRPr="0021463F">
              <w:rPr>
                <w:rFonts w:ascii="Times New Roman" w:hAnsi="Times New Roman" w:cs="Times New Roman"/>
                <w:sz w:val="28"/>
                <w:szCs w:val="28"/>
              </w:rPr>
              <w:t>интеллектуальная собственность</w:t>
            </w:r>
          </w:p>
        </w:tc>
      </w:tr>
      <w:tr w:rsidR="00A26630" w:rsidRPr="0021463F" w14:paraId="7C1CFDF0" w14:textId="77777777" w:rsidTr="000E6662">
        <w:tc>
          <w:tcPr>
            <w:tcW w:w="1555" w:type="dxa"/>
          </w:tcPr>
          <w:p w14:paraId="7333E7B3" w14:textId="629A5540" w:rsidR="00A26630" w:rsidRPr="0021463F" w:rsidRDefault="00A26630" w:rsidP="00DC2E84">
            <w:pPr>
              <w:widowControl w:val="0"/>
              <w:rPr>
                <w:rFonts w:ascii="Times New Roman" w:hAnsi="Times New Roman" w:cs="Times New Roman"/>
                <w:sz w:val="28"/>
                <w:szCs w:val="28"/>
              </w:rPr>
            </w:pPr>
            <w:r w:rsidRPr="0021463F">
              <w:rPr>
                <w:rFonts w:ascii="Times New Roman" w:hAnsi="Times New Roman" w:cs="Times New Roman"/>
                <w:sz w:val="28"/>
                <w:szCs w:val="28"/>
              </w:rPr>
              <w:t>ЕС</w:t>
            </w:r>
          </w:p>
        </w:tc>
        <w:tc>
          <w:tcPr>
            <w:tcW w:w="8221" w:type="dxa"/>
          </w:tcPr>
          <w:p w14:paraId="294CA32F" w14:textId="1F756E8D" w:rsidR="00A26630" w:rsidRPr="0021463F" w:rsidRDefault="008254F4" w:rsidP="00BA221A">
            <w:pPr>
              <w:widowControl w:val="0"/>
              <w:ind w:left="237" w:hanging="237"/>
              <w:rPr>
                <w:rFonts w:ascii="Times New Roman" w:hAnsi="Times New Roman" w:cs="Times New Roman"/>
                <w:sz w:val="28"/>
                <w:szCs w:val="28"/>
              </w:rPr>
            </w:pPr>
            <w:r w:rsidRPr="0021463F">
              <w:rPr>
                <w:rFonts w:ascii="Times New Roman" w:hAnsi="Times New Roman" w:cs="Times New Roman"/>
                <w:sz w:val="28"/>
                <w:szCs w:val="28"/>
              </w:rPr>
              <w:t xml:space="preserve">– </w:t>
            </w:r>
            <w:r w:rsidR="00A26630" w:rsidRPr="0021463F">
              <w:rPr>
                <w:rFonts w:ascii="Times New Roman" w:hAnsi="Times New Roman" w:cs="Times New Roman"/>
                <w:sz w:val="28"/>
                <w:szCs w:val="28"/>
              </w:rPr>
              <w:t>Европейский союз</w:t>
            </w:r>
          </w:p>
        </w:tc>
      </w:tr>
      <w:tr w:rsidR="00A26630" w:rsidRPr="0021463F" w14:paraId="5CF1245B" w14:textId="77777777" w:rsidTr="000E6662">
        <w:tc>
          <w:tcPr>
            <w:tcW w:w="1555" w:type="dxa"/>
          </w:tcPr>
          <w:p w14:paraId="533405E1" w14:textId="55C560B3" w:rsidR="00A26630" w:rsidRPr="0021463F" w:rsidRDefault="00A26630" w:rsidP="00DC2E84">
            <w:pPr>
              <w:widowControl w:val="0"/>
              <w:rPr>
                <w:rFonts w:ascii="Times New Roman" w:hAnsi="Times New Roman" w:cs="Times New Roman"/>
                <w:sz w:val="28"/>
                <w:szCs w:val="28"/>
              </w:rPr>
            </w:pPr>
            <w:r w:rsidRPr="0021463F">
              <w:rPr>
                <w:rFonts w:ascii="Times New Roman" w:hAnsi="Times New Roman" w:cs="Times New Roman"/>
                <w:sz w:val="28"/>
                <w:szCs w:val="28"/>
              </w:rPr>
              <w:t>ВВП</w:t>
            </w:r>
          </w:p>
        </w:tc>
        <w:tc>
          <w:tcPr>
            <w:tcW w:w="8221" w:type="dxa"/>
          </w:tcPr>
          <w:p w14:paraId="0DD26ECB" w14:textId="771EE18C" w:rsidR="00A26630" w:rsidRPr="0021463F" w:rsidRDefault="008254F4" w:rsidP="00BA221A">
            <w:pPr>
              <w:widowControl w:val="0"/>
              <w:ind w:left="237" w:hanging="237"/>
              <w:rPr>
                <w:rFonts w:ascii="Times New Roman" w:hAnsi="Times New Roman" w:cs="Times New Roman"/>
                <w:sz w:val="28"/>
                <w:szCs w:val="28"/>
              </w:rPr>
            </w:pPr>
            <w:r w:rsidRPr="0021463F">
              <w:rPr>
                <w:rFonts w:ascii="Times New Roman" w:hAnsi="Times New Roman" w:cs="Times New Roman"/>
                <w:sz w:val="28"/>
                <w:szCs w:val="28"/>
              </w:rPr>
              <w:t xml:space="preserve">– </w:t>
            </w:r>
            <w:r w:rsidR="00A26630" w:rsidRPr="0021463F">
              <w:rPr>
                <w:rFonts w:ascii="Times New Roman" w:hAnsi="Times New Roman" w:cs="Times New Roman"/>
                <w:sz w:val="28"/>
                <w:szCs w:val="28"/>
              </w:rPr>
              <w:t>валовый внутренний продукт</w:t>
            </w:r>
          </w:p>
        </w:tc>
      </w:tr>
      <w:tr w:rsidR="00A26630" w:rsidRPr="0021463F" w14:paraId="72E79FA7" w14:textId="77777777" w:rsidTr="000E6662">
        <w:tc>
          <w:tcPr>
            <w:tcW w:w="1555" w:type="dxa"/>
          </w:tcPr>
          <w:p w14:paraId="09C067CC" w14:textId="101B94D0" w:rsidR="00A26630" w:rsidRPr="0021463F" w:rsidRDefault="00A26630" w:rsidP="00DC2E84">
            <w:pPr>
              <w:widowControl w:val="0"/>
              <w:rPr>
                <w:rFonts w:ascii="Times New Roman" w:hAnsi="Times New Roman" w:cs="Times New Roman"/>
                <w:sz w:val="28"/>
                <w:szCs w:val="28"/>
              </w:rPr>
            </w:pPr>
            <w:r w:rsidRPr="0021463F">
              <w:rPr>
                <w:rFonts w:ascii="Times New Roman" w:hAnsi="Times New Roman" w:cs="Times New Roman"/>
                <w:sz w:val="28"/>
                <w:szCs w:val="28"/>
              </w:rPr>
              <w:t>ГЧП</w:t>
            </w:r>
          </w:p>
        </w:tc>
        <w:tc>
          <w:tcPr>
            <w:tcW w:w="8221" w:type="dxa"/>
          </w:tcPr>
          <w:p w14:paraId="355AAE90" w14:textId="76BFBF40" w:rsidR="00A26630" w:rsidRPr="0021463F" w:rsidRDefault="008254F4" w:rsidP="00BA221A">
            <w:pPr>
              <w:widowControl w:val="0"/>
              <w:ind w:left="237" w:hanging="237"/>
              <w:rPr>
                <w:rFonts w:ascii="Times New Roman" w:hAnsi="Times New Roman" w:cs="Times New Roman"/>
                <w:sz w:val="28"/>
                <w:szCs w:val="28"/>
              </w:rPr>
            </w:pPr>
            <w:r w:rsidRPr="0021463F">
              <w:rPr>
                <w:rFonts w:ascii="Times New Roman" w:hAnsi="Times New Roman" w:cs="Times New Roman"/>
                <w:sz w:val="28"/>
                <w:szCs w:val="28"/>
              </w:rPr>
              <w:t xml:space="preserve">– </w:t>
            </w:r>
            <w:r w:rsidR="00A26630" w:rsidRPr="0021463F">
              <w:rPr>
                <w:rFonts w:ascii="Times New Roman" w:hAnsi="Times New Roman" w:cs="Times New Roman"/>
                <w:sz w:val="28"/>
                <w:szCs w:val="28"/>
              </w:rPr>
              <w:t>государственно-частное партнёрство</w:t>
            </w:r>
          </w:p>
        </w:tc>
      </w:tr>
      <w:tr w:rsidR="00A26630" w:rsidRPr="0021463F" w14:paraId="628442DE" w14:textId="77777777" w:rsidTr="000E6662">
        <w:tc>
          <w:tcPr>
            <w:tcW w:w="1555" w:type="dxa"/>
          </w:tcPr>
          <w:p w14:paraId="6739DBEF" w14:textId="0D28A49D" w:rsidR="00A26630" w:rsidRPr="0021463F" w:rsidRDefault="00A26630" w:rsidP="00DC2E84">
            <w:pPr>
              <w:widowControl w:val="0"/>
              <w:rPr>
                <w:rFonts w:ascii="Times New Roman" w:hAnsi="Times New Roman" w:cs="Times New Roman"/>
                <w:sz w:val="28"/>
                <w:szCs w:val="28"/>
              </w:rPr>
            </w:pPr>
            <w:r w:rsidRPr="0021463F">
              <w:rPr>
                <w:rFonts w:ascii="Times New Roman" w:hAnsi="Times New Roman" w:cs="Times New Roman"/>
                <w:sz w:val="28"/>
                <w:szCs w:val="28"/>
              </w:rPr>
              <w:t>СЭЗ</w:t>
            </w:r>
          </w:p>
        </w:tc>
        <w:tc>
          <w:tcPr>
            <w:tcW w:w="8221" w:type="dxa"/>
          </w:tcPr>
          <w:p w14:paraId="31B75D55" w14:textId="35190325" w:rsidR="00A26630" w:rsidRPr="0021463F" w:rsidRDefault="008254F4" w:rsidP="00BA221A">
            <w:pPr>
              <w:widowControl w:val="0"/>
              <w:ind w:left="237" w:hanging="237"/>
              <w:rPr>
                <w:rFonts w:ascii="Times New Roman" w:hAnsi="Times New Roman" w:cs="Times New Roman"/>
                <w:sz w:val="28"/>
                <w:szCs w:val="28"/>
              </w:rPr>
            </w:pPr>
            <w:r w:rsidRPr="0021463F">
              <w:rPr>
                <w:rFonts w:ascii="Times New Roman" w:hAnsi="Times New Roman" w:cs="Times New Roman"/>
                <w:sz w:val="28"/>
                <w:szCs w:val="28"/>
              </w:rPr>
              <w:t xml:space="preserve">– </w:t>
            </w:r>
            <w:r w:rsidR="00A26630" w:rsidRPr="0021463F">
              <w:rPr>
                <w:rFonts w:ascii="Times New Roman" w:hAnsi="Times New Roman" w:cs="Times New Roman"/>
                <w:sz w:val="28"/>
                <w:szCs w:val="28"/>
              </w:rPr>
              <w:t>специальная экономическая зона</w:t>
            </w:r>
          </w:p>
        </w:tc>
      </w:tr>
      <w:tr w:rsidR="00A26630" w:rsidRPr="0021463F" w14:paraId="2D79135F" w14:textId="77777777" w:rsidTr="000E6662">
        <w:tc>
          <w:tcPr>
            <w:tcW w:w="1555" w:type="dxa"/>
          </w:tcPr>
          <w:p w14:paraId="3C6E3C21" w14:textId="6B3FE596" w:rsidR="00A26630" w:rsidRPr="0021463F" w:rsidRDefault="00A26630" w:rsidP="00DC2E84">
            <w:pPr>
              <w:widowControl w:val="0"/>
              <w:rPr>
                <w:rFonts w:ascii="Times New Roman" w:hAnsi="Times New Roman" w:cs="Times New Roman"/>
                <w:sz w:val="28"/>
                <w:szCs w:val="28"/>
              </w:rPr>
            </w:pPr>
            <w:r w:rsidRPr="0021463F">
              <w:rPr>
                <w:rFonts w:ascii="Times New Roman" w:hAnsi="Times New Roman" w:cs="Times New Roman"/>
                <w:sz w:val="28"/>
                <w:szCs w:val="28"/>
              </w:rPr>
              <w:t>МСБ</w:t>
            </w:r>
          </w:p>
        </w:tc>
        <w:tc>
          <w:tcPr>
            <w:tcW w:w="8221" w:type="dxa"/>
          </w:tcPr>
          <w:p w14:paraId="6C0596DA" w14:textId="1B9A76E3" w:rsidR="00A26630" w:rsidRPr="0021463F" w:rsidRDefault="008254F4" w:rsidP="00BA221A">
            <w:pPr>
              <w:widowControl w:val="0"/>
              <w:ind w:left="237" w:hanging="237"/>
              <w:rPr>
                <w:rFonts w:ascii="Times New Roman" w:hAnsi="Times New Roman" w:cs="Times New Roman"/>
                <w:sz w:val="28"/>
                <w:szCs w:val="28"/>
              </w:rPr>
            </w:pPr>
            <w:r w:rsidRPr="0021463F">
              <w:rPr>
                <w:rFonts w:ascii="Times New Roman" w:hAnsi="Times New Roman" w:cs="Times New Roman"/>
                <w:sz w:val="28"/>
                <w:szCs w:val="28"/>
              </w:rPr>
              <w:t xml:space="preserve">– </w:t>
            </w:r>
            <w:r w:rsidR="00A26630" w:rsidRPr="0021463F">
              <w:rPr>
                <w:rFonts w:ascii="Times New Roman" w:hAnsi="Times New Roman" w:cs="Times New Roman"/>
                <w:sz w:val="28"/>
                <w:szCs w:val="28"/>
              </w:rPr>
              <w:t>малый и средний бизнес</w:t>
            </w:r>
          </w:p>
        </w:tc>
      </w:tr>
      <w:tr w:rsidR="00A26630" w:rsidRPr="0021463F" w14:paraId="5B723175" w14:textId="77777777" w:rsidTr="000E6662">
        <w:tc>
          <w:tcPr>
            <w:tcW w:w="1555" w:type="dxa"/>
          </w:tcPr>
          <w:p w14:paraId="6D9708DE" w14:textId="0D57A16F" w:rsidR="00A26630" w:rsidRPr="0021463F" w:rsidRDefault="00A26630" w:rsidP="00DC2E84">
            <w:pPr>
              <w:widowControl w:val="0"/>
              <w:rPr>
                <w:rFonts w:ascii="Times New Roman" w:hAnsi="Times New Roman" w:cs="Times New Roman"/>
                <w:sz w:val="28"/>
                <w:szCs w:val="28"/>
              </w:rPr>
            </w:pPr>
            <w:r w:rsidRPr="0021463F">
              <w:rPr>
                <w:rFonts w:ascii="Times New Roman" w:hAnsi="Times New Roman" w:cs="Times New Roman"/>
                <w:sz w:val="28"/>
                <w:szCs w:val="28"/>
              </w:rPr>
              <w:t>ТНК</w:t>
            </w:r>
          </w:p>
        </w:tc>
        <w:tc>
          <w:tcPr>
            <w:tcW w:w="8221" w:type="dxa"/>
          </w:tcPr>
          <w:p w14:paraId="563C1EB0" w14:textId="0FCFB125" w:rsidR="00A26630" w:rsidRPr="0021463F" w:rsidRDefault="008254F4" w:rsidP="00BA221A">
            <w:pPr>
              <w:widowControl w:val="0"/>
              <w:ind w:left="237" w:hanging="237"/>
              <w:rPr>
                <w:rFonts w:ascii="Times New Roman" w:hAnsi="Times New Roman" w:cs="Times New Roman"/>
                <w:sz w:val="28"/>
                <w:szCs w:val="28"/>
              </w:rPr>
            </w:pPr>
            <w:r w:rsidRPr="0021463F">
              <w:rPr>
                <w:rFonts w:ascii="Times New Roman" w:hAnsi="Times New Roman" w:cs="Times New Roman"/>
                <w:sz w:val="28"/>
                <w:szCs w:val="28"/>
              </w:rPr>
              <w:t xml:space="preserve">– </w:t>
            </w:r>
            <w:r w:rsidR="00A26630" w:rsidRPr="0021463F">
              <w:rPr>
                <w:rFonts w:ascii="Times New Roman" w:hAnsi="Times New Roman" w:cs="Times New Roman"/>
                <w:sz w:val="28"/>
                <w:szCs w:val="28"/>
              </w:rPr>
              <w:t>транснациональная компания</w:t>
            </w:r>
          </w:p>
        </w:tc>
      </w:tr>
      <w:tr w:rsidR="00A26630" w:rsidRPr="0021463F" w14:paraId="33E13228" w14:textId="77777777" w:rsidTr="000E6662">
        <w:tc>
          <w:tcPr>
            <w:tcW w:w="1555" w:type="dxa"/>
          </w:tcPr>
          <w:p w14:paraId="579A4257" w14:textId="75D8CF33" w:rsidR="00A26630" w:rsidRPr="0021463F" w:rsidRDefault="00A26630" w:rsidP="00DC2E84">
            <w:pPr>
              <w:widowControl w:val="0"/>
              <w:rPr>
                <w:rFonts w:ascii="Times New Roman" w:hAnsi="Times New Roman" w:cs="Times New Roman"/>
                <w:sz w:val="28"/>
                <w:szCs w:val="28"/>
              </w:rPr>
            </w:pPr>
            <w:r w:rsidRPr="0021463F">
              <w:rPr>
                <w:rFonts w:ascii="Times New Roman" w:hAnsi="Times New Roman" w:cs="Times New Roman"/>
                <w:sz w:val="28"/>
                <w:szCs w:val="28"/>
              </w:rPr>
              <w:t>ВТО</w:t>
            </w:r>
          </w:p>
        </w:tc>
        <w:tc>
          <w:tcPr>
            <w:tcW w:w="8221" w:type="dxa"/>
          </w:tcPr>
          <w:p w14:paraId="53EFDC3F" w14:textId="2DCB8147" w:rsidR="00A26630" w:rsidRPr="0021463F" w:rsidRDefault="008254F4" w:rsidP="00BA221A">
            <w:pPr>
              <w:widowControl w:val="0"/>
              <w:ind w:left="237" w:hanging="237"/>
              <w:rPr>
                <w:rFonts w:ascii="Times New Roman" w:hAnsi="Times New Roman" w:cs="Times New Roman"/>
                <w:sz w:val="28"/>
                <w:szCs w:val="28"/>
              </w:rPr>
            </w:pPr>
            <w:r w:rsidRPr="0021463F">
              <w:rPr>
                <w:rFonts w:ascii="Times New Roman" w:hAnsi="Times New Roman" w:cs="Times New Roman"/>
                <w:sz w:val="28"/>
                <w:szCs w:val="28"/>
              </w:rPr>
              <w:t xml:space="preserve">– </w:t>
            </w:r>
            <w:r w:rsidR="00A26630" w:rsidRPr="0021463F">
              <w:rPr>
                <w:rFonts w:ascii="Times New Roman" w:hAnsi="Times New Roman" w:cs="Times New Roman"/>
                <w:sz w:val="28"/>
                <w:szCs w:val="28"/>
              </w:rPr>
              <w:t>Всемирная торговая организация</w:t>
            </w:r>
          </w:p>
        </w:tc>
      </w:tr>
      <w:tr w:rsidR="00A26630" w:rsidRPr="0021463F" w14:paraId="751A45E7" w14:textId="77777777" w:rsidTr="000E6662">
        <w:tc>
          <w:tcPr>
            <w:tcW w:w="1555" w:type="dxa"/>
          </w:tcPr>
          <w:p w14:paraId="567380DD" w14:textId="1991DA5B" w:rsidR="00A26630" w:rsidRPr="0021463F" w:rsidRDefault="00A26630" w:rsidP="00DC2E84">
            <w:pPr>
              <w:widowControl w:val="0"/>
              <w:rPr>
                <w:rFonts w:ascii="Times New Roman" w:hAnsi="Times New Roman" w:cs="Times New Roman"/>
                <w:sz w:val="28"/>
                <w:szCs w:val="28"/>
              </w:rPr>
            </w:pPr>
            <w:r w:rsidRPr="0021463F">
              <w:rPr>
                <w:rFonts w:ascii="Times New Roman" w:hAnsi="Times New Roman" w:cs="Times New Roman"/>
                <w:sz w:val="28"/>
                <w:szCs w:val="28"/>
              </w:rPr>
              <w:t>UN</w:t>
            </w:r>
          </w:p>
        </w:tc>
        <w:tc>
          <w:tcPr>
            <w:tcW w:w="8221" w:type="dxa"/>
          </w:tcPr>
          <w:p w14:paraId="2823810B" w14:textId="732B5A68" w:rsidR="00A26630" w:rsidRPr="0021463F" w:rsidRDefault="008254F4" w:rsidP="00BA221A">
            <w:pPr>
              <w:widowControl w:val="0"/>
              <w:ind w:left="237" w:hanging="237"/>
              <w:rPr>
                <w:rFonts w:ascii="Times New Roman" w:hAnsi="Times New Roman" w:cs="Times New Roman"/>
                <w:sz w:val="28"/>
                <w:szCs w:val="28"/>
              </w:rPr>
            </w:pPr>
            <w:r w:rsidRPr="0021463F">
              <w:rPr>
                <w:rFonts w:ascii="Times New Roman" w:hAnsi="Times New Roman" w:cs="Times New Roman"/>
                <w:sz w:val="28"/>
                <w:szCs w:val="28"/>
              </w:rPr>
              <w:t xml:space="preserve">– </w:t>
            </w:r>
            <w:r w:rsidR="00A26630" w:rsidRPr="0021463F">
              <w:rPr>
                <w:rFonts w:ascii="Times New Roman" w:hAnsi="Times New Roman" w:cs="Times New Roman"/>
                <w:sz w:val="28"/>
                <w:szCs w:val="28"/>
              </w:rPr>
              <w:t>United Nations – Организация Объединённых Наций</w:t>
            </w:r>
          </w:p>
        </w:tc>
      </w:tr>
      <w:tr w:rsidR="00A26630" w:rsidRPr="0042083A" w14:paraId="082915C1" w14:textId="77777777" w:rsidTr="000E6662">
        <w:tc>
          <w:tcPr>
            <w:tcW w:w="1555" w:type="dxa"/>
          </w:tcPr>
          <w:p w14:paraId="53625DBC" w14:textId="0B728E3B" w:rsidR="00A26630" w:rsidRPr="0021463F" w:rsidRDefault="00A26630" w:rsidP="00DC2E84">
            <w:pPr>
              <w:widowControl w:val="0"/>
              <w:rPr>
                <w:rFonts w:ascii="Times New Roman" w:hAnsi="Times New Roman" w:cs="Times New Roman"/>
                <w:sz w:val="28"/>
                <w:szCs w:val="28"/>
              </w:rPr>
            </w:pPr>
            <w:r w:rsidRPr="0021463F">
              <w:rPr>
                <w:rFonts w:ascii="Times New Roman" w:hAnsi="Times New Roman" w:cs="Times New Roman"/>
                <w:sz w:val="28"/>
                <w:szCs w:val="28"/>
              </w:rPr>
              <w:t>UNIDO</w:t>
            </w:r>
          </w:p>
        </w:tc>
        <w:tc>
          <w:tcPr>
            <w:tcW w:w="8221" w:type="dxa"/>
          </w:tcPr>
          <w:p w14:paraId="7FB2C47E" w14:textId="61382AE9" w:rsidR="00A26630" w:rsidRPr="00FA3CA1" w:rsidRDefault="008254F4" w:rsidP="00BA221A">
            <w:pPr>
              <w:widowControl w:val="0"/>
              <w:ind w:left="237" w:hanging="237"/>
              <w:rPr>
                <w:rFonts w:ascii="Times New Roman" w:hAnsi="Times New Roman" w:cs="Times New Roman"/>
                <w:sz w:val="28"/>
                <w:szCs w:val="28"/>
                <w:lang w:val="en-US"/>
              </w:rPr>
            </w:pPr>
            <w:r w:rsidRPr="00FA3CA1">
              <w:rPr>
                <w:rFonts w:ascii="Times New Roman" w:hAnsi="Times New Roman" w:cs="Times New Roman"/>
                <w:sz w:val="28"/>
                <w:szCs w:val="28"/>
                <w:lang w:val="en-US"/>
              </w:rPr>
              <w:t xml:space="preserve">– </w:t>
            </w:r>
            <w:r w:rsidR="00A26630" w:rsidRPr="00FA3CA1">
              <w:rPr>
                <w:rFonts w:ascii="Times New Roman" w:hAnsi="Times New Roman" w:cs="Times New Roman"/>
                <w:sz w:val="28"/>
                <w:szCs w:val="28"/>
                <w:lang w:val="en-US"/>
              </w:rPr>
              <w:t xml:space="preserve">United Nations Industrial Development Organization – </w:t>
            </w:r>
            <w:r w:rsidR="00A26630" w:rsidRPr="0021463F">
              <w:rPr>
                <w:rFonts w:ascii="Times New Roman" w:hAnsi="Times New Roman" w:cs="Times New Roman"/>
                <w:sz w:val="28"/>
                <w:szCs w:val="28"/>
              </w:rPr>
              <w:t>Организация</w:t>
            </w:r>
            <w:r w:rsidR="00A26630" w:rsidRPr="00FA3CA1">
              <w:rPr>
                <w:rFonts w:ascii="Times New Roman" w:hAnsi="Times New Roman" w:cs="Times New Roman"/>
                <w:sz w:val="28"/>
                <w:szCs w:val="28"/>
                <w:lang w:val="en-US"/>
              </w:rPr>
              <w:t xml:space="preserve"> </w:t>
            </w:r>
            <w:r w:rsidR="00A26630" w:rsidRPr="0021463F">
              <w:rPr>
                <w:rFonts w:ascii="Times New Roman" w:hAnsi="Times New Roman" w:cs="Times New Roman"/>
                <w:sz w:val="28"/>
                <w:szCs w:val="28"/>
              </w:rPr>
              <w:t>ООН</w:t>
            </w:r>
            <w:r w:rsidR="00A26630" w:rsidRPr="00FA3CA1">
              <w:rPr>
                <w:rFonts w:ascii="Times New Roman" w:hAnsi="Times New Roman" w:cs="Times New Roman"/>
                <w:sz w:val="28"/>
                <w:szCs w:val="28"/>
                <w:lang w:val="en-US"/>
              </w:rPr>
              <w:t xml:space="preserve"> </w:t>
            </w:r>
            <w:r w:rsidR="00A26630" w:rsidRPr="0021463F">
              <w:rPr>
                <w:rFonts w:ascii="Times New Roman" w:hAnsi="Times New Roman" w:cs="Times New Roman"/>
                <w:sz w:val="28"/>
                <w:szCs w:val="28"/>
              </w:rPr>
              <w:t>по</w:t>
            </w:r>
            <w:r w:rsidR="00A26630" w:rsidRPr="00FA3CA1">
              <w:rPr>
                <w:rFonts w:ascii="Times New Roman" w:hAnsi="Times New Roman" w:cs="Times New Roman"/>
                <w:sz w:val="28"/>
                <w:szCs w:val="28"/>
                <w:lang w:val="en-US"/>
              </w:rPr>
              <w:t xml:space="preserve"> </w:t>
            </w:r>
            <w:r w:rsidR="00A26630" w:rsidRPr="0021463F">
              <w:rPr>
                <w:rFonts w:ascii="Times New Roman" w:hAnsi="Times New Roman" w:cs="Times New Roman"/>
                <w:sz w:val="28"/>
                <w:szCs w:val="28"/>
              </w:rPr>
              <w:t>промышленному</w:t>
            </w:r>
            <w:r w:rsidR="00A26630" w:rsidRPr="00FA3CA1">
              <w:rPr>
                <w:rFonts w:ascii="Times New Roman" w:hAnsi="Times New Roman" w:cs="Times New Roman"/>
                <w:sz w:val="28"/>
                <w:szCs w:val="28"/>
                <w:lang w:val="en-US"/>
              </w:rPr>
              <w:t xml:space="preserve"> </w:t>
            </w:r>
            <w:r w:rsidR="00A26630" w:rsidRPr="0021463F">
              <w:rPr>
                <w:rFonts w:ascii="Times New Roman" w:hAnsi="Times New Roman" w:cs="Times New Roman"/>
                <w:sz w:val="28"/>
                <w:szCs w:val="28"/>
              </w:rPr>
              <w:t>развитию</w:t>
            </w:r>
          </w:p>
        </w:tc>
      </w:tr>
      <w:tr w:rsidR="00A26630" w:rsidRPr="0042083A" w14:paraId="28421CBB" w14:textId="77777777" w:rsidTr="000E6662">
        <w:tc>
          <w:tcPr>
            <w:tcW w:w="1555" w:type="dxa"/>
          </w:tcPr>
          <w:p w14:paraId="634F08DF" w14:textId="44C7379D" w:rsidR="00A26630" w:rsidRPr="0021463F" w:rsidRDefault="00A26630" w:rsidP="00DC2E84">
            <w:pPr>
              <w:widowControl w:val="0"/>
              <w:rPr>
                <w:rFonts w:ascii="Times New Roman" w:hAnsi="Times New Roman" w:cs="Times New Roman"/>
                <w:sz w:val="28"/>
                <w:szCs w:val="28"/>
              </w:rPr>
            </w:pPr>
            <w:r w:rsidRPr="0021463F">
              <w:rPr>
                <w:rFonts w:ascii="Times New Roman" w:hAnsi="Times New Roman" w:cs="Times New Roman"/>
                <w:sz w:val="28"/>
                <w:szCs w:val="28"/>
              </w:rPr>
              <w:t>UNCTAD</w:t>
            </w:r>
          </w:p>
        </w:tc>
        <w:tc>
          <w:tcPr>
            <w:tcW w:w="8221" w:type="dxa"/>
          </w:tcPr>
          <w:p w14:paraId="6A144FB1" w14:textId="42D31279" w:rsidR="00A26630" w:rsidRPr="00FA3CA1" w:rsidRDefault="008254F4" w:rsidP="00BA221A">
            <w:pPr>
              <w:widowControl w:val="0"/>
              <w:ind w:left="237" w:hanging="237"/>
              <w:rPr>
                <w:rFonts w:ascii="Times New Roman" w:hAnsi="Times New Roman" w:cs="Times New Roman"/>
                <w:sz w:val="28"/>
                <w:szCs w:val="28"/>
                <w:lang w:val="en-US"/>
              </w:rPr>
            </w:pPr>
            <w:r w:rsidRPr="00FA3CA1">
              <w:rPr>
                <w:rFonts w:ascii="Times New Roman" w:hAnsi="Times New Roman" w:cs="Times New Roman"/>
                <w:sz w:val="28"/>
                <w:szCs w:val="28"/>
                <w:lang w:val="en-US"/>
              </w:rPr>
              <w:t xml:space="preserve">– </w:t>
            </w:r>
            <w:r w:rsidR="00A26630" w:rsidRPr="00FA3CA1">
              <w:rPr>
                <w:rFonts w:ascii="Times New Roman" w:hAnsi="Times New Roman" w:cs="Times New Roman"/>
                <w:sz w:val="28"/>
                <w:szCs w:val="28"/>
                <w:lang w:val="en-US"/>
              </w:rPr>
              <w:t xml:space="preserve">United Nations Conference on Trade and Development – </w:t>
            </w:r>
            <w:r w:rsidR="00A26630" w:rsidRPr="0021463F">
              <w:rPr>
                <w:rFonts w:ascii="Times New Roman" w:hAnsi="Times New Roman" w:cs="Times New Roman"/>
                <w:sz w:val="28"/>
                <w:szCs w:val="28"/>
              </w:rPr>
              <w:t>Конференция</w:t>
            </w:r>
            <w:r w:rsidR="00A26630" w:rsidRPr="00FA3CA1">
              <w:rPr>
                <w:rFonts w:ascii="Times New Roman" w:hAnsi="Times New Roman" w:cs="Times New Roman"/>
                <w:sz w:val="28"/>
                <w:szCs w:val="28"/>
                <w:lang w:val="en-US"/>
              </w:rPr>
              <w:t xml:space="preserve"> </w:t>
            </w:r>
            <w:r w:rsidR="00A26630" w:rsidRPr="0021463F">
              <w:rPr>
                <w:rFonts w:ascii="Times New Roman" w:hAnsi="Times New Roman" w:cs="Times New Roman"/>
                <w:sz w:val="28"/>
                <w:szCs w:val="28"/>
              </w:rPr>
              <w:t>ООН</w:t>
            </w:r>
            <w:r w:rsidR="00A26630" w:rsidRPr="00FA3CA1">
              <w:rPr>
                <w:rFonts w:ascii="Times New Roman" w:hAnsi="Times New Roman" w:cs="Times New Roman"/>
                <w:sz w:val="28"/>
                <w:szCs w:val="28"/>
                <w:lang w:val="en-US"/>
              </w:rPr>
              <w:t xml:space="preserve"> </w:t>
            </w:r>
            <w:r w:rsidR="00A26630" w:rsidRPr="0021463F">
              <w:rPr>
                <w:rFonts w:ascii="Times New Roman" w:hAnsi="Times New Roman" w:cs="Times New Roman"/>
                <w:sz w:val="28"/>
                <w:szCs w:val="28"/>
              </w:rPr>
              <w:t>по</w:t>
            </w:r>
            <w:r w:rsidR="00A26630" w:rsidRPr="00FA3CA1">
              <w:rPr>
                <w:rFonts w:ascii="Times New Roman" w:hAnsi="Times New Roman" w:cs="Times New Roman"/>
                <w:sz w:val="28"/>
                <w:szCs w:val="28"/>
                <w:lang w:val="en-US"/>
              </w:rPr>
              <w:t xml:space="preserve"> </w:t>
            </w:r>
            <w:r w:rsidR="00A26630" w:rsidRPr="0021463F">
              <w:rPr>
                <w:rFonts w:ascii="Times New Roman" w:hAnsi="Times New Roman" w:cs="Times New Roman"/>
                <w:sz w:val="28"/>
                <w:szCs w:val="28"/>
              </w:rPr>
              <w:t>торговле</w:t>
            </w:r>
            <w:r w:rsidR="00A26630" w:rsidRPr="00FA3CA1">
              <w:rPr>
                <w:rFonts w:ascii="Times New Roman" w:hAnsi="Times New Roman" w:cs="Times New Roman"/>
                <w:sz w:val="28"/>
                <w:szCs w:val="28"/>
                <w:lang w:val="en-US"/>
              </w:rPr>
              <w:t xml:space="preserve"> </w:t>
            </w:r>
            <w:r w:rsidR="00A26630" w:rsidRPr="0021463F">
              <w:rPr>
                <w:rFonts w:ascii="Times New Roman" w:hAnsi="Times New Roman" w:cs="Times New Roman"/>
                <w:sz w:val="28"/>
                <w:szCs w:val="28"/>
              </w:rPr>
              <w:t>и</w:t>
            </w:r>
            <w:r w:rsidR="00A26630" w:rsidRPr="00FA3CA1">
              <w:rPr>
                <w:rFonts w:ascii="Times New Roman" w:hAnsi="Times New Roman" w:cs="Times New Roman"/>
                <w:sz w:val="28"/>
                <w:szCs w:val="28"/>
                <w:lang w:val="en-US"/>
              </w:rPr>
              <w:t xml:space="preserve"> </w:t>
            </w:r>
            <w:r w:rsidR="00A26630" w:rsidRPr="0021463F">
              <w:rPr>
                <w:rFonts w:ascii="Times New Roman" w:hAnsi="Times New Roman" w:cs="Times New Roman"/>
                <w:sz w:val="28"/>
                <w:szCs w:val="28"/>
              </w:rPr>
              <w:t>развитию</w:t>
            </w:r>
          </w:p>
        </w:tc>
      </w:tr>
      <w:tr w:rsidR="00A26630" w:rsidRPr="0042083A" w14:paraId="022F915C" w14:textId="77777777" w:rsidTr="000E6662">
        <w:tc>
          <w:tcPr>
            <w:tcW w:w="1555" w:type="dxa"/>
          </w:tcPr>
          <w:p w14:paraId="5B3FD542" w14:textId="29AD5522" w:rsidR="00A26630" w:rsidRPr="0021463F" w:rsidRDefault="00A26630" w:rsidP="00DC2E84">
            <w:pPr>
              <w:widowControl w:val="0"/>
              <w:rPr>
                <w:rFonts w:ascii="Times New Roman" w:hAnsi="Times New Roman" w:cs="Times New Roman"/>
                <w:sz w:val="28"/>
                <w:szCs w:val="28"/>
              </w:rPr>
            </w:pPr>
            <w:r w:rsidRPr="0021463F">
              <w:rPr>
                <w:rFonts w:ascii="Times New Roman" w:hAnsi="Times New Roman" w:cs="Times New Roman"/>
                <w:sz w:val="28"/>
                <w:szCs w:val="28"/>
              </w:rPr>
              <w:t>OECD</w:t>
            </w:r>
          </w:p>
        </w:tc>
        <w:tc>
          <w:tcPr>
            <w:tcW w:w="8221" w:type="dxa"/>
          </w:tcPr>
          <w:p w14:paraId="3AE51A52" w14:textId="36788007" w:rsidR="00A26630" w:rsidRPr="00FA3CA1" w:rsidRDefault="008254F4" w:rsidP="00BA221A">
            <w:pPr>
              <w:widowControl w:val="0"/>
              <w:ind w:left="237" w:hanging="237"/>
              <w:rPr>
                <w:rFonts w:ascii="Times New Roman" w:hAnsi="Times New Roman" w:cs="Times New Roman"/>
                <w:sz w:val="28"/>
                <w:szCs w:val="28"/>
                <w:lang w:val="en-US"/>
              </w:rPr>
            </w:pPr>
            <w:r w:rsidRPr="00FA3CA1">
              <w:rPr>
                <w:rFonts w:ascii="Times New Roman" w:hAnsi="Times New Roman" w:cs="Times New Roman"/>
                <w:sz w:val="28"/>
                <w:szCs w:val="28"/>
                <w:lang w:val="en-US"/>
              </w:rPr>
              <w:t xml:space="preserve">– </w:t>
            </w:r>
            <w:r w:rsidR="00A26630" w:rsidRPr="00FA3CA1">
              <w:rPr>
                <w:rFonts w:ascii="Times New Roman" w:hAnsi="Times New Roman" w:cs="Times New Roman"/>
                <w:sz w:val="28"/>
                <w:szCs w:val="28"/>
                <w:lang w:val="en-US"/>
              </w:rPr>
              <w:t xml:space="preserve">Organization for Economic Co-operation and Development – </w:t>
            </w:r>
            <w:r w:rsidR="00A26630" w:rsidRPr="0021463F">
              <w:rPr>
                <w:rFonts w:ascii="Times New Roman" w:hAnsi="Times New Roman" w:cs="Times New Roman"/>
                <w:sz w:val="28"/>
                <w:szCs w:val="28"/>
              </w:rPr>
              <w:t>Организация</w:t>
            </w:r>
            <w:r w:rsidR="00A26630" w:rsidRPr="00FA3CA1">
              <w:rPr>
                <w:rFonts w:ascii="Times New Roman" w:hAnsi="Times New Roman" w:cs="Times New Roman"/>
                <w:sz w:val="28"/>
                <w:szCs w:val="28"/>
                <w:lang w:val="en-US"/>
              </w:rPr>
              <w:t xml:space="preserve"> </w:t>
            </w:r>
            <w:r w:rsidR="00A26630" w:rsidRPr="0021463F">
              <w:rPr>
                <w:rFonts w:ascii="Times New Roman" w:hAnsi="Times New Roman" w:cs="Times New Roman"/>
                <w:sz w:val="28"/>
                <w:szCs w:val="28"/>
              </w:rPr>
              <w:t>экономического</w:t>
            </w:r>
            <w:r w:rsidR="00A26630" w:rsidRPr="00FA3CA1">
              <w:rPr>
                <w:rFonts w:ascii="Times New Roman" w:hAnsi="Times New Roman" w:cs="Times New Roman"/>
                <w:sz w:val="28"/>
                <w:szCs w:val="28"/>
                <w:lang w:val="en-US"/>
              </w:rPr>
              <w:t xml:space="preserve"> </w:t>
            </w:r>
            <w:r w:rsidR="00A26630" w:rsidRPr="0021463F">
              <w:rPr>
                <w:rFonts w:ascii="Times New Roman" w:hAnsi="Times New Roman" w:cs="Times New Roman"/>
                <w:sz w:val="28"/>
                <w:szCs w:val="28"/>
              </w:rPr>
              <w:t>сотрудничества</w:t>
            </w:r>
            <w:r w:rsidR="00A26630" w:rsidRPr="00FA3CA1">
              <w:rPr>
                <w:rFonts w:ascii="Times New Roman" w:hAnsi="Times New Roman" w:cs="Times New Roman"/>
                <w:sz w:val="28"/>
                <w:szCs w:val="28"/>
                <w:lang w:val="en-US"/>
              </w:rPr>
              <w:t xml:space="preserve"> </w:t>
            </w:r>
            <w:r w:rsidR="00A26630" w:rsidRPr="0021463F">
              <w:rPr>
                <w:rFonts w:ascii="Times New Roman" w:hAnsi="Times New Roman" w:cs="Times New Roman"/>
                <w:sz w:val="28"/>
                <w:szCs w:val="28"/>
              </w:rPr>
              <w:t>и</w:t>
            </w:r>
            <w:r w:rsidR="00A26630" w:rsidRPr="00FA3CA1">
              <w:rPr>
                <w:rFonts w:ascii="Times New Roman" w:hAnsi="Times New Roman" w:cs="Times New Roman"/>
                <w:sz w:val="28"/>
                <w:szCs w:val="28"/>
                <w:lang w:val="en-US"/>
              </w:rPr>
              <w:t xml:space="preserve"> </w:t>
            </w:r>
            <w:r w:rsidR="00A26630" w:rsidRPr="0021463F">
              <w:rPr>
                <w:rFonts w:ascii="Times New Roman" w:hAnsi="Times New Roman" w:cs="Times New Roman"/>
                <w:sz w:val="28"/>
                <w:szCs w:val="28"/>
              </w:rPr>
              <w:t>развития</w:t>
            </w:r>
          </w:p>
        </w:tc>
      </w:tr>
      <w:tr w:rsidR="00A26630" w:rsidRPr="0021463F" w14:paraId="77AC37B6" w14:textId="77777777" w:rsidTr="000E6662">
        <w:tc>
          <w:tcPr>
            <w:tcW w:w="1555" w:type="dxa"/>
          </w:tcPr>
          <w:p w14:paraId="31B62B44" w14:textId="79A7BDAF" w:rsidR="00A26630" w:rsidRPr="0021463F" w:rsidRDefault="00A26630" w:rsidP="00DC2E84">
            <w:pPr>
              <w:widowControl w:val="0"/>
              <w:rPr>
                <w:rFonts w:ascii="Times New Roman" w:hAnsi="Times New Roman" w:cs="Times New Roman"/>
                <w:sz w:val="28"/>
                <w:szCs w:val="28"/>
              </w:rPr>
            </w:pPr>
            <w:r w:rsidRPr="0021463F">
              <w:rPr>
                <w:rFonts w:ascii="Times New Roman" w:hAnsi="Times New Roman" w:cs="Times New Roman"/>
                <w:sz w:val="28"/>
                <w:szCs w:val="28"/>
              </w:rPr>
              <w:t>TRIPS</w:t>
            </w:r>
          </w:p>
        </w:tc>
        <w:tc>
          <w:tcPr>
            <w:tcW w:w="8221" w:type="dxa"/>
          </w:tcPr>
          <w:p w14:paraId="34A6A246" w14:textId="47D45EBD" w:rsidR="00A26630" w:rsidRPr="0021463F" w:rsidRDefault="008254F4" w:rsidP="00BA221A">
            <w:pPr>
              <w:widowControl w:val="0"/>
              <w:ind w:left="237" w:hanging="237"/>
              <w:rPr>
                <w:rFonts w:ascii="Times New Roman" w:hAnsi="Times New Roman" w:cs="Times New Roman"/>
                <w:sz w:val="28"/>
                <w:szCs w:val="28"/>
              </w:rPr>
            </w:pPr>
            <w:r w:rsidRPr="0021463F">
              <w:rPr>
                <w:rFonts w:ascii="Times New Roman" w:hAnsi="Times New Roman" w:cs="Times New Roman"/>
                <w:sz w:val="28"/>
                <w:szCs w:val="28"/>
              </w:rPr>
              <w:t xml:space="preserve">– </w:t>
            </w:r>
            <w:r w:rsidR="00A26630" w:rsidRPr="0021463F">
              <w:rPr>
                <w:rFonts w:ascii="Times New Roman" w:hAnsi="Times New Roman" w:cs="Times New Roman"/>
                <w:sz w:val="28"/>
                <w:szCs w:val="28"/>
              </w:rPr>
              <w:t>Trade-Related Aspects of Intellectual Property Rights – Соглашение по торговым аспектам прав интеллектуальной собственности</w:t>
            </w:r>
          </w:p>
        </w:tc>
      </w:tr>
      <w:tr w:rsidR="00A26630" w:rsidRPr="0021463F" w14:paraId="7034B7D6" w14:textId="77777777" w:rsidTr="000E6662">
        <w:tc>
          <w:tcPr>
            <w:tcW w:w="1555" w:type="dxa"/>
          </w:tcPr>
          <w:p w14:paraId="268A0B63" w14:textId="3324D597" w:rsidR="00A26630" w:rsidRPr="0021463F" w:rsidRDefault="00A26630" w:rsidP="00DC2E84">
            <w:pPr>
              <w:widowControl w:val="0"/>
              <w:rPr>
                <w:rFonts w:ascii="Times New Roman" w:hAnsi="Times New Roman" w:cs="Times New Roman"/>
                <w:sz w:val="28"/>
                <w:szCs w:val="28"/>
              </w:rPr>
            </w:pPr>
            <w:r w:rsidRPr="0021463F">
              <w:rPr>
                <w:rFonts w:ascii="Times New Roman" w:hAnsi="Times New Roman" w:cs="Times New Roman"/>
                <w:sz w:val="28"/>
                <w:szCs w:val="28"/>
              </w:rPr>
              <w:t>PPP</w:t>
            </w:r>
          </w:p>
        </w:tc>
        <w:tc>
          <w:tcPr>
            <w:tcW w:w="8221" w:type="dxa"/>
          </w:tcPr>
          <w:p w14:paraId="18E3A4C4" w14:textId="39435C77" w:rsidR="00A26630" w:rsidRPr="0021463F" w:rsidRDefault="008254F4" w:rsidP="00BA221A">
            <w:pPr>
              <w:widowControl w:val="0"/>
              <w:ind w:left="237" w:hanging="237"/>
              <w:rPr>
                <w:rFonts w:ascii="Times New Roman" w:hAnsi="Times New Roman" w:cs="Times New Roman"/>
                <w:sz w:val="28"/>
                <w:szCs w:val="28"/>
              </w:rPr>
            </w:pPr>
            <w:r w:rsidRPr="0021463F">
              <w:rPr>
                <w:rFonts w:ascii="Times New Roman" w:hAnsi="Times New Roman" w:cs="Times New Roman"/>
                <w:sz w:val="28"/>
                <w:szCs w:val="28"/>
              </w:rPr>
              <w:t xml:space="preserve">– </w:t>
            </w:r>
            <w:r w:rsidR="00A26630" w:rsidRPr="0021463F">
              <w:rPr>
                <w:rFonts w:ascii="Times New Roman" w:hAnsi="Times New Roman" w:cs="Times New Roman"/>
                <w:sz w:val="28"/>
                <w:szCs w:val="28"/>
              </w:rPr>
              <w:t>Purchasing Power Parity – паритет покупательной способности</w:t>
            </w:r>
          </w:p>
        </w:tc>
      </w:tr>
      <w:tr w:rsidR="00A26630" w:rsidRPr="0021463F" w14:paraId="278C35DF" w14:textId="77777777" w:rsidTr="000E6662">
        <w:tc>
          <w:tcPr>
            <w:tcW w:w="1555" w:type="dxa"/>
          </w:tcPr>
          <w:p w14:paraId="261D0B4E" w14:textId="2722D4CE" w:rsidR="00A26630" w:rsidRPr="0021463F" w:rsidRDefault="00A26630" w:rsidP="00DC2E84">
            <w:pPr>
              <w:widowControl w:val="0"/>
              <w:rPr>
                <w:rFonts w:ascii="Times New Roman" w:hAnsi="Times New Roman" w:cs="Times New Roman"/>
                <w:sz w:val="28"/>
                <w:szCs w:val="28"/>
              </w:rPr>
            </w:pPr>
            <w:r w:rsidRPr="0021463F">
              <w:rPr>
                <w:rFonts w:ascii="Times New Roman" w:hAnsi="Times New Roman" w:cs="Times New Roman"/>
                <w:sz w:val="28"/>
                <w:szCs w:val="28"/>
              </w:rPr>
              <w:t>FDI</w:t>
            </w:r>
          </w:p>
        </w:tc>
        <w:tc>
          <w:tcPr>
            <w:tcW w:w="8221" w:type="dxa"/>
          </w:tcPr>
          <w:p w14:paraId="43477625" w14:textId="683F18F8" w:rsidR="00A26630" w:rsidRPr="0021463F" w:rsidRDefault="008254F4" w:rsidP="00BA221A">
            <w:pPr>
              <w:widowControl w:val="0"/>
              <w:ind w:left="237" w:hanging="237"/>
              <w:rPr>
                <w:rFonts w:ascii="Times New Roman" w:hAnsi="Times New Roman" w:cs="Times New Roman"/>
                <w:sz w:val="28"/>
                <w:szCs w:val="28"/>
              </w:rPr>
            </w:pPr>
            <w:r w:rsidRPr="0021463F">
              <w:rPr>
                <w:rFonts w:ascii="Times New Roman" w:hAnsi="Times New Roman" w:cs="Times New Roman"/>
                <w:sz w:val="28"/>
                <w:szCs w:val="28"/>
              </w:rPr>
              <w:t xml:space="preserve">– </w:t>
            </w:r>
            <w:r w:rsidR="00A26630" w:rsidRPr="0021463F">
              <w:rPr>
                <w:rFonts w:ascii="Times New Roman" w:hAnsi="Times New Roman" w:cs="Times New Roman"/>
                <w:sz w:val="28"/>
                <w:szCs w:val="28"/>
              </w:rPr>
              <w:t>Foreign Direct Investment – прямые иностранные инвестиции</w:t>
            </w:r>
          </w:p>
        </w:tc>
      </w:tr>
      <w:tr w:rsidR="00A26630" w:rsidRPr="0021463F" w14:paraId="6CD28F01" w14:textId="77777777" w:rsidTr="000E6662">
        <w:tc>
          <w:tcPr>
            <w:tcW w:w="1555" w:type="dxa"/>
          </w:tcPr>
          <w:p w14:paraId="3996D374" w14:textId="64C50D33" w:rsidR="00A26630" w:rsidRPr="0021463F" w:rsidRDefault="00A26630" w:rsidP="00DC2E84">
            <w:pPr>
              <w:widowControl w:val="0"/>
              <w:rPr>
                <w:rFonts w:ascii="Times New Roman" w:hAnsi="Times New Roman" w:cs="Times New Roman"/>
                <w:sz w:val="28"/>
                <w:szCs w:val="28"/>
              </w:rPr>
            </w:pPr>
            <w:r w:rsidRPr="0021463F">
              <w:rPr>
                <w:rFonts w:ascii="Times New Roman" w:hAnsi="Times New Roman" w:cs="Times New Roman"/>
                <w:sz w:val="28"/>
                <w:szCs w:val="28"/>
              </w:rPr>
              <w:t>R&amp;D</w:t>
            </w:r>
          </w:p>
        </w:tc>
        <w:tc>
          <w:tcPr>
            <w:tcW w:w="8221" w:type="dxa"/>
          </w:tcPr>
          <w:p w14:paraId="6A3ACCE0" w14:textId="40988881" w:rsidR="00A26630" w:rsidRPr="0021463F" w:rsidRDefault="008254F4" w:rsidP="00BA221A">
            <w:pPr>
              <w:widowControl w:val="0"/>
              <w:ind w:left="237" w:hanging="237"/>
              <w:rPr>
                <w:rFonts w:ascii="Times New Roman" w:hAnsi="Times New Roman" w:cs="Times New Roman"/>
                <w:sz w:val="28"/>
                <w:szCs w:val="28"/>
              </w:rPr>
            </w:pPr>
            <w:r w:rsidRPr="0021463F">
              <w:rPr>
                <w:rFonts w:ascii="Times New Roman" w:hAnsi="Times New Roman" w:cs="Times New Roman"/>
                <w:sz w:val="28"/>
                <w:szCs w:val="28"/>
              </w:rPr>
              <w:t xml:space="preserve">– </w:t>
            </w:r>
            <w:r w:rsidR="00A26630" w:rsidRPr="0021463F">
              <w:rPr>
                <w:rFonts w:ascii="Times New Roman" w:hAnsi="Times New Roman" w:cs="Times New Roman"/>
                <w:sz w:val="28"/>
                <w:szCs w:val="28"/>
              </w:rPr>
              <w:t>Research and Development – исследования и разработки</w:t>
            </w:r>
          </w:p>
        </w:tc>
      </w:tr>
      <w:tr w:rsidR="00A26630" w:rsidRPr="0021463F" w14:paraId="580E7F33" w14:textId="77777777" w:rsidTr="000E6662">
        <w:tc>
          <w:tcPr>
            <w:tcW w:w="1555" w:type="dxa"/>
          </w:tcPr>
          <w:p w14:paraId="64E025E8" w14:textId="3F32A424" w:rsidR="00A26630" w:rsidRPr="0021463F" w:rsidRDefault="00A26630" w:rsidP="00DC2E84">
            <w:pPr>
              <w:widowControl w:val="0"/>
              <w:rPr>
                <w:rFonts w:ascii="Times New Roman" w:hAnsi="Times New Roman" w:cs="Times New Roman"/>
                <w:sz w:val="28"/>
                <w:szCs w:val="28"/>
              </w:rPr>
            </w:pPr>
            <w:r w:rsidRPr="0021463F">
              <w:rPr>
                <w:rFonts w:ascii="Times New Roman" w:hAnsi="Times New Roman" w:cs="Times New Roman"/>
                <w:sz w:val="28"/>
                <w:szCs w:val="28"/>
              </w:rPr>
              <w:t>TQM</w:t>
            </w:r>
          </w:p>
        </w:tc>
        <w:tc>
          <w:tcPr>
            <w:tcW w:w="8221" w:type="dxa"/>
          </w:tcPr>
          <w:p w14:paraId="061B1558" w14:textId="36B98AF1" w:rsidR="00A26630" w:rsidRPr="0021463F" w:rsidRDefault="008254F4" w:rsidP="00BA221A">
            <w:pPr>
              <w:widowControl w:val="0"/>
              <w:ind w:left="237" w:hanging="237"/>
              <w:rPr>
                <w:rFonts w:ascii="Times New Roman" w:hAnsi="Times New Roman" w:cs="Times New Roman"/>
                <w:sz w:val="28"/>
                <w:szCs w:val="28"/>
              </w:rPr>
            </w:pPr>
            <w:r w:rsidRPr="0021463F">
              <w:rPr>
                <w:rFonts w:ascii="Times New Roman" w:hAnsi="Times New Roman" w:cs="Times New Roman"/>
                <w:sz w:val="28"/>
                <w:szCs w:val="28"/>
              </w:rPr>
              <w:t xml:space="preserve">– </w:t>
            </w:r>
            <w:r w:rsidR="00A26630" w:rsidRPr="0021463F">
              <w:rPr>
                <w:rFonts w:ascii="Times New Roman" w:hAnsi="Times New Roman" w:cs="Times New Roman"/>
                <w:sz w:val="28"/>
                <w:szCs w:val="28"/>
              </w:rPr>
              <w:t>Total Quality Management – всеобщее управление качеством</w:t>
            </w:r>
          </w:p>
        </w:tc>
      </w:tr>
      <w:tr w:rsidR="00A26630" w:rsidRPr="0021463F" w14:paraId="10681812" w14:textId="77777777" w:rsidTr="000E6662">
        <w:tc>
          <w:tcPr>
            <w:tcW w:w="1555" w:type="dxa"/>
          </w:tcPr>
          <w:p w14:paraId="02BD69F1" w14:textId="04701554" w:rsidR="00A26630" w:rsidRPr="0021463F" w:rsidRDefault="00A26630" w:rsidP="00DC2E84">
            <w:pPr>
              <w:widowControl w:val="0"/>
              <w:rPr>
                <w:rFonts w:ascii="Times New Roman" w:hAnsi="Times New Roman" w:cs="Times New Roman"/>
                <w:sz w:val="28"/>
                <w:szCs w:val="28"/>
              </w:rPr>
            </w:pPr>
            <w:r w:rsidRPr="0021463F">
              <w:rPr>
                <w:rFonts w:ascii="Times New Roman" w:hAnsi="Times New Roman" w:cs="Times New Roman"/>
                <w:sz w:val="28"/>
                <w:szCs w:val="28"/>
              </w:rPr>
              <w:t>ICT</w:t>
            </w:r>
          </w:p>
        </w:tc>
        <w:tc>
          <w:tcPr>
            <w:tcW w:w="8221" w:type="dxa"/>
          </w:tcPr>
          <w:p w14:paraId="3795FF18" w14:textId="0713FD5F" w:rsidR="00A26630" w:rsidRPr="0021463F" w:rsidRDefault="008254F4" w:rsidP="00BA221A">
            <w:pPr>
              <w:widowControl w:val="0"/>
              <w:ind w:left="237" w:hanging="237"/>
              <w:rPr>
                <w:rFonts w:ascii="Times New Roman" w:hAnsi="Times New Roman" w:cs="Times New Roman"/>
                <w:sz w:val="28"/>
                <w:szCs w:val="28"/>
              </w:rPr>
            </w:pPr>
            <w:r w:rsidRPr="0021463F">
              <w:rPr>
                <w:rFonts w:ascii="Times New Roman" w:hAnsi="Times New Roman" w:cs="Times New Roman"/>
                <w:sz w:val="28"/>
                <w:szCs w:val="28"/>
              </w:rPr>
              <w:t xml:space="preserve">– </w:t>
            </w:r>
            <w:r w:rsidR="00A26630" w:rsidRPr="0021463F">
              <w:rPr>
                <w:rFonts w:ascii="Times New Roman" w:hAnsi="Times New Roman" w:cs="Times New Roman"/>
                <w:sz w:val="28"/>
                <w:szCs w:val="28"/>
              </w:rPr>
              <w:t>Information and Communication Technologies – информационно-коммуникационные технологии</w:t>
            </w:r>
          </w:p>
        </w:tc>
      </w:tr>
      <w:tr w:rsidR="00A26630" w:rsidRPr="0021463F" w14:paraId="6B945DA2" w14:textId="77777777" w:rsidTr="000E6662">
        <w:tc>
          <w:tcPr>
            <w:tcW w:w="1555" w:type="dxa"/>
          </w:tcPr>
          <w:p w14:paraId="72889A28" w14:textId="35D904AA" w:rsidR="00A26630" w:rsidRPr="0021463F" w:rsidRDefault="00A26630" w:rsidP="00DC2E84">
            <w:pPr>
              <w:widowControl w:val="0"/>
              <w:rPr>
                <w:rFonts w:ascii="Times New Roman" w:hAnsi="Times New Roman" w:cs="Times New Roman"/>
                <w:sz w:val="28"/>
                <w:szCs w:val="28"/>
              </w:rPr>
            </w:pPr>
            <w:r w:rsidRPr="0021463F">
              <w:rPr>
                <w:rFonts w:ascii="Times New Roman" w:hAnsi="Times New Roman" w:cs="Times New Roman"/>
                <w:sz w:val="28"/>
                <w:szCs w:val="28"/>
              </w:rPr>
              <w:t>Triple Helix</w:t>
            </w:r>
          </w:p>
        </w:tc>
        <w:tc>
          <w:tcPr>
            <w:tcW w:w="8221" w:type="dxa"/>
          </w:tcPr>
          <w:p w14:paraId="7D8ED528" w14:textId="10991E4E" w:rsidR="00A26630" w:rsidRPr="0021463F" w:rsidRDefault="00D26ABD" w:rsidP="00BA221A">
            <w:pPr>
              <w:widowControl w:val="0"/>
              <w:ind w:left="237" w:hanging="237"/>
              <w:rPr>
                <w:rFonts w:ascii="Times New Roman" w:hAnsi="Times New Roman" w:cs="Times New Roman"/>
                <w:sz w:val="28"/>
                <w:szCs w:val="28"/>
              </w:rPr>
            </w:pPr>
            <w:r w:rsidRPr="0021463F">
              <w:rPr>
                <w:rFonts w:ascii="Times New Roman" w:hAnsi="Times New Roman" w:cs="Times New Roman"/>
                <w:sz w:val="28"/>
                <w:szCs w:val="28"/>
              </w:rPr>
              <w:t xml:space="preserve">– </w:t>
            </w:r>
            <w:r w:rsidR="00A26630" w:rsidRPr="0021463F">
              <w:rPr>
                <w:rFonts w:ascii="Times New Roman" w:hAnsi="Times New Roman" w:cs="Times New Roman"/>
                <w:sz w:val="28"/>
                <w:szCs w:val="28"/>
              </w:rPr>
              <w:t>Модель взаимодействия университетов, бизнеса и государства</w:t>
            </w:r>
          </w:p>
        </w:tc>
      </w:tr>
    </w:tbl>
    <w:p w14:paraId="0E912B24" w14:textId="77777777" w:rsidR="006D7D20" w:rsidRDefault="006D7D20" w:rsidP="00DC2E84">
      <w:pPr>
        <w:widowControl w:val="0"/>
        <w:spacing w:after="0" w:line="240" w:lineRule="auto"/>
        <w:jc w:val="center"/>
        <w:rPr>
          <w:rFonts w:ascii="Times New Roman" w:hAnsi="Times New Roman" w:cs="Times New Roman"/>
          <w:b/>
          <w:bCs/>
          <w:sz w:val="28"/>
          <w:szCs w:val="28"/>
        </w:rPr>
      </w:pPr>
    </w:p>
    <w:p w14:paraId="664A58DF" w14:textId="77777777" w:rsidR="007A56FC" w:rsidRDefault="007A56FC" w:rsidP="00DC2E84">
      <w:pPr>
        <w:widowControl w:val="0"/>
        <w:spacing w:after="0" w:line="240" w:lineRule="auto"/>
        <w:jc w:val="center"/>
        <w:rPr>
          <w:rFonts w:ascii="Times New Roman" w:hAnsi="Times New Roman" w:cs="Times New Roman"/>
          <w:b/>
          <w:bCs/>
          <w:sz w:val="28"/>
          <w:szCs w:val="28"/>
        </w:rPr>
      </w:pPr>
    </w:p>
    <w:p w14:paraId="56E263A1" w14:textId="098D58B7" w:rsidR="00AC6416" w:rsidRPr="0021463F" w:rsidRDefault="009C6D06" w:rsidP="00DC2E84">
      <w:pPr>
        <w:widowControl w:val="0"/>
        <w:spacing w:after="0" w:line="240" w:lineRule="auto"/>
        <w:jc w:val="center"/>
        <w:rPr>
          <w:rFonts w:ascii="Times New Roman" w:hAnsi="Times New Roman" w:cs="Times New Roman"/>
          <w:b/>
          <w:bCs/>
          <w:sz w:val="28"/>
          <w:szCs w:val="28"/>
        </w:rPr>
      </w:pPr>
      <w:r w:rsidRPr="0021463F">
        <w:rPr>
          <w:rFonts w:ascii="Times New Roman" w:hAnsi="Times New Roman" w:cs="Times New Roman"/>
          <w:b/>
          <w:bCs/>
          <w:sz w:val="28"/>
          <w:szCs w:val="28"/>
        </w:rPr>
        <w:t>ВВЕДЕНИЕ</w:t>
      </w:r>
    </w:p>
    <w:p w14:paraId="12C41F62" w14:textId="77777777" w:rsidR="009C6D06" w:rsidRPr="0021463F" w:rsidRDefault="009C6D06" w:rsidP="00DC2E84">
      <w:pPr>
        <w:widowControl w:val="0"/>
        <w:spacing w:after="0" w:line="240" w:lineRule="auto"/>
        <w:jc w:val="center"/>
        <w:rPr>
          <w:rFonts w:ascii="Times New Roman" w:hAnsi="Times New Roman" w:cs="Times New Roman"/>
          <w:b/>
          <w:bCs/>
          <w:sz w:val="28"/>
          <w:szCs w:val="28"/>
        </w:rPr>
      </w:pPr>
    </w:p>
    <w:p w14:paraId="392850DB" w14:textId="532D8587" w:rsidR="00EA39A4" w:rsidRPr="0021463F" w:rsidRDefault="00EA39A4" w:rsidP="00BA221A">
      <w:pPr>
        <w:widowControl w:val="0"/>
        <w:spacing w:after="0" w:line="240" w:lineRule="auto"/>
        <w:ind w:firstLine="709"/>
        <w:jc w:val="both"/>
        <w:rPr>
          <w:rFonts w:ascii="Times New Roman" w:hAnsi="Times New Roman" w:cs="Times New Roman"/>
          <w:b/>
          <w:bCs/>
          <w:sz w:val="28"/>
          <w:szCs w:val="28"/>
        </w:rPr>
      </w:pPr>
      <w:r w:rsidRPr="0021463F">
        <w:rPr>
          <w:rFonts w:ascii="Times New Roman" w:hAnsi="Times New Roman" w:cs="Times New Roman"/>
          <w:b/>
          <w:bCs/>
          <w:sz w:val="28"/>
          <w:szCs w:val="28"/>
        </w:rPr>
        <w:t>Актуальность темы диссертационного исследования</w:t>
      </w:r>
    </w:p>
    <w:p w14:paraId="5AB2AE35" w14:textId="77777777" w:rsidR="00EA39A4" w:rsidRPr="0021463F" w:rsidRDefault="00EA39A4"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Современное развитие мировой экономики характеризуется ускорением технологических трансформаций, масштабным внедрением разнообразных цифровых решений в производственные процессы и усложнением глобальных цепочек создания добавленной стоимости, в том числе за счет создания кастомизированных продуктов. Эти факторы не только формируют новые принципы организации промышленного производства, но и радикально изменяют условия конкурентной борьбы, так как, если ранее основу конкурентоспособности предприятий составляли преимущественно издержки и масштабы производства, то в современных условиях приоритет смещается в сторону скорости внедрения инноваций, способности интеграции производственных циклов в единые цифровые платформы и эффективности управления знаниями. Усложнение глобальных производственно-логистических систем усиливает необходимость для промышленных предприятий адаптироваться к новым стандартам гибкости, устойчивости и инновационности, что требует переосмысления организационно-экономических механизмов их функционирования и развития.</w:t>
      </w:r>
    </w:p>
    <w:p w14:paraId="13D2207E" w14:textId="38FA545D" w:rsidR="00EA39A4" w:rsidRPr="0021463F" w:rsidRDefault="00EA39A4"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Для Республики Казахстан, ориентированной на индустриально-инновационное развитие, ключевым условием перехода от накопления научно-технических результатов к устойчивому экономическому эффекту является не столько прирост объема НИОКР, сколько их реальная коммерциализация, то есть трансформация реальных научно-технических результатов в рыночные продукты, услуги, технологические решения и лицензионные доходы (получение роялти). Несмотря на принятые нормативно-правовые и программные меры (в т.ч. Законы Республики Казахстан «О промышленной политике» от 27 декабря 2021 года №86-VIII, «О коммерциализации результатов научной и (или) научно-технической деятельности» от 31 октября 2015 года №381-V</w:t>
      </w:r>
      <w:r w:rsidR="0041172C">
        <w:rPr>
          <w:rFonts w:ascii="Times New Roman" w:hAnsi="Times New Roman" w:cs="Times New Roman"/>
          <w:sz w:val="28"/>
          <w:szCs w:val="28"/>
        </w:rPr>
        <w:t xml:space="preserve"> (</w:t>
      </w:r>
      <w:r w:rsidR="0041172C" w:rsidRPr="0041172C">
        <w:rPr>
          <w:rFonts w:ascii="Times New Roman" w:hAnsi="Times New Roman" w:cs="Times New Roman"/>
          <w:sz w:val="28"/>
          <w:szCs w:val="28"/>
          <w:lang w:eastAsia="ru-RU"/>
        </w:rPr>
        <w:t>утратил силу c 1 сентября 2024 года в соответствии с Законом Республики Казахстан от 1 июля 2024 года № 103-VIII.</w:t>
      </w:r>
      <w:r w:rsidR="0041172C">
        <w:rPr>
          <w:rFonts w:ascii="Times New Roman" w:hAnsi="Times New Roman" w:cs="Times New Roman"/>
          <w:sz w:val="28"/>
          <w:szCs w:val="28"/>
        </w:rPr>
        <w:t>)</w:t>
      </w:r>
      <w:r w:rsidRPr="0021463F">
        <w:rPr>
          <w:rFonts w:ascii="Times New Roman" w:hAnsi="Times New Roman" w:cs="Times New Roman"/>
          <w:sz w:val="28"/>
          <w:szCs w:val="28"/>
        </w:rPr>
        <w:t>, «О науке и технологической политике» от 01.07.2024 года №103-VIII), «Об инновационном кластере «Парк инновационных технологий»» от 10 июня 2014 года №207-V (с изменениями и дополнениями по состоянию на 1 января 2025 года), «О</w:t>
      </w:r>
      <w:r w:rsidR="007A56FC">
        <w:rPr>
          <w:rFonts w:ascii="Times New Roman" w:hAnsi="Times New Roman" w:cs="Times New Roman"/>
          <w:sz w:val="28"/>
          <w:szCs w:val="28"/>
        </w:rPr>
        <w:t> </w:t>
      </w:r>
      <w:r w:rsidRPr="0021463F">
        <w:rPr>
          <w:rFonts w:ascii="Times New Roman" w:hAnsi="Times New Roman" w:cs="Times New Roman"/>
          <w:sz w:val="28"/>
          <w:szCs w:val="28"/>
        </w:rPr>
        <w:t>специальных экономических и индустриальных зонах» от 3 апреля 2019 года №242-VI и др.), сохраняются разрывы в связях «наука - бизнес - государство», а также идентифицируются внутренние организационно-экономические дисфункции на уровне предприятий, препятствующие доведению разработок до рынка и масштабированию инновационных решений в рамках серийного производства и последующей коммерциализации.</w:t>
      </w:r>
    </w:p>
    <w:p w14:paraId="7F353133" w14:textId="77777777" w:rsidR="00EA39A4" w:rsidRPr="0021463F" w:rsidRDefault="00EA39A4"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Необходимо заметить, что стратегический контекст также усиливается трендами Индустрии 4.0, Индустрии 5.0, а также факторами устойчивого развития: цифровые платформы и сквозные технологии (</w:t>
      </w:r>
      <w:r w:rsidRPr="0021463F">
        <w:rPr>
          <w:rFonts w:ascii="Times New Roman" w:hAnsi="Times New Roman" w:cs="Times New Roman"/>
          <w:sz w:val="28"/>
          <w:szCs w:val="28"/>
          <w:lang w:val="en-US"/>
        </w:rPr>
        <w:t>AI</w:t>
      </w:r>
      <w:r w:rsidRPr="0021463F">
        <w:rPr>
          <w:rFonts w:ascii="Times New Roman" w:hAnsi="Times New Roman" w:cs="Times New Roman"/>
          <w:sz w:val="28"/>
          <w:szCs w:val="28"/>
        </w:rPr>
        <w:t>, IoT,</w:t>
      </w:r>
      <w:r w:rsidRPr="00FA3CA1">
        <w:rPr>
          <w:rFonts w:ascii="Times New Roman" w:hAnsi="Times New Roman" w:cs="Times New Roman"/>
          <w:sz w:val="28"/>
          <w:szCs w:val="28"/>
        </w:rPr>
        <w:t xml:space="preserve"> </w:t>
      </w:r>
      <w:r w:rsidRPr="0021463F">
        <w:rPr>
          <w:rFonts w:ascii="Times New Roman" w:hAnsi="Times New Roman" w:cs="Times New Roman"/>
          <w:sz w:val="28"/>
          <w:szCs w:val="28"/>
          <w:lang w:val="en-US"/>
        </w:rPr>
        <w:t>IIoT</w:t>
      </w:r>
      <w:r w:rsidRPr="00FA3CA1">
        <w:rPr>
          <w:rFonts w:ascii="Times New Roman" w:hAnsi="Times New Roman" w:cs="Times New Roman"/>
          <w:sz w:val="28"/>
          <w:szCs w:val="28"/>
        </w:rPr>
        <w:t>,</w:t>
      </w:r>
      <w:r w:rsidRPr="0021463F">
        <w:rPr>
          <w:rFonts w:ascii="Times New Roman" w:hAnsi="Times New Roman" w:cs="Times New Roman"/>
          <w:sz w:val="28"/>
          <w:szCs w:val="28"/>
        </w:rPr>
        <w:t xml:space="preserve"> «цифровые двойники», блокчейн и др.) создают новые механизмы монетизации знаний; одновременно ужесточаются требования к экологичности и ресурсной эффективности, что требует интегрированной модели коммерциализации - стыка технологий, бизнес-моделей и институциональной среды. При отсутствии такого механизма даже высокий уровень формальной инновационной активности (патенты, стартап-инициативы и многое другое) не конвертируется в рост выручки от инноваций, экспортные контракты и технологическое обновление промышленности с учетом понимания и оценки уровня цифровой зрелости предприятий.</w:t>
      </w:r>
    </w:p>
    <w:p w14:paraId="36AD70E8" w14:textId="4EA845F3" w:rsidR="00EA39A4" w:rsidRPr="0021463F" w:rsidRDefault="00EA39A4"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Следовательно, научно-практическая задача состоит в разработке рационально выстроенного организационно-экономического механизма управления коммерциализацией инноваций промышленных предприятий, способного: 1</w:t>
      </w:r>
      <w:r w:rsidR="007A56FC">
        <w:rPr>
          <w:rFonts w:ascii="Times New Roman" w:hAnsi="Times New Roman" w:cs="Times New Roman"/>
          <w:sz w:val="28"/>
          <w:szCs w:val="28"/>
        </w:rPr>
        <w:t>)</w:t>
      </w:r>
      <w:r w:rsidRPr="0021463F">
        <w:rPr>
          <w:rFonts w:ascii="Times New Roman" w:hAnsi="Times New Roman" w:cs="Times New Roman"/>
          <w:sz w:val="28"/>
          <w:szCs w:val="28"/>
        </w:rPr>
        <w:t xml:space="preserve"> устранить ключевые институциональные и инфраструктурные разрывы; 2</w:t>
      </w:r>
      <w:r w:rsidR="007A56FC">
        <w:rPr>
          <w:rFonts w:ascii="Times New Roman" w:hAnsi="Times New Roman" w:cs="Times New Roman"/>
          <w:sz w:val="28"/>
          <w:szCs w:val="28"/>
        </w:rPr>
        <w:t>)</w:t>
      </w:r>
      <w:r w:rsidRPr="0021463F">
        <w:rPr>
          <w:rFonts w:ascii="Times New Roman" w:hAnsi="Times New Roman" w:cs="Times New Roman"/>
          <w:sz w:val="28"/>
          <w:szCs w:val="28"/>
        </w:rPr>
        <w:t xml:space="preserve"> поддержать выбор и реализацию эффективных путей вывода технологий на рынок; 3</w:t>
      </w:r>
      <w:r w:rsidR="007A56FC">
        <w:rPr>
          <w:rFonts w:ascii="Times New Roman" w:hAnsi="Times New Roman" w:cs="Times New Roman"/>
          <w:sz w:val="28"/>
          <w:szCs w:val="28"/>
        </w:rPr>
        <w:t>)</w:t>
      </w:r>
      <w:r w:rsidRPr="0021463F">
        <w:rPr>
          <w:rFonts w:ascii="Times New Roman" w:hAnsi="Times New Roman" w:cs="Times New Roman"/>
          <w:sz w:val="28"/>
          <w:szCs w:val="28"/>
        </w:rPr>
        <w:t xml:space="preserve"> встроить предприятия в цифровые и кластерные экосистемы на основе использования широкого спектра средств ИКТ; 4</w:t>
      </w:r>
      <w:r w:rsidR="007A56FC">
        <w:rPr>
          <w:rFonts w:ascii="Times New Roman" w:hAnsi="Times New Roman" w:cs="Times New Roman"/>
          <w:sz w:val="28"/>
          <w:szCs w:val="28"/>
        </w:rPr>
        <w:t>)</w:t>
      </w:r>
      <w:r w:rsidRPr="0021463F">
        <w:rPr>
          <w:rFonts w:ascii="Times New Roman" w:hAnsi="Times New Roman" w:cs="Times New Roman"/>
          <w:sz w:val="28"/>
          <w:szCs w:val="28"/>
        </w:rPr>
        <w:t xml:space="preserve"> обеспечить результативную обратную связь в цепочке «ресурсы - процессы - эффекты». Актуальность темы дополнительно обусловлена выраженной межрегиональной неоднородностью инновационной активности и эффективности использования ресурсов, что подтверждается результатами эмпирического анализа с применением метода DEA, а также библиометрическим исследованием эволюции научного дискурса за 1975</w:t>
      </w:r>
      <w:r w:rsidR="007A56FC">
        <w:rPr>
          <w:rFonts w:ascii="Times New Roman" w:hAnsi="Times New Roman" w:cs="Times New Roman"/>
          <w:sz w:val="28"/>
          <w:szCs w:val="28"/>
        </w:rPr>
        <w:t>-</w:t>
      </w:r>
      <w:r w:rsidRPr="0021463F">
        <w:rPr>
          <w:rFonts w:ascii="Times New Roman" w:hAnsi="Times New Roman" w:cs="Times New Roman"/>
          <w:sz w:val="28"/>
          <w:szCs w:val="28"/>
        </w:rPr>
        <w:t>2025</w:t>
      </w:r>
      <w:r w:rsidR="007A56FC">
        <w:rPr>
          <w:rFonts w:ascii="Times New Roman" w:hAnsi="Times New Roman" w:cs="Times New Roman"/>
          <w:sz w:val="28"/>
          <w:szCs w:val="28"/>
        </w:rPr>
        <w:t> </w:t>
      </w:r>
      <w:r w:rsidRPr="0021463F">
        <w:rPr>
          <w:rFonts w:ascii="Times New Roman" w:hAnsi="Times New Roman" w:cs="Times New Roman"/>
          <w:sz w:val="28"/>
          <w:szCs w:val="28"/>
        </w:rPr>
        <w:t>гг., выявившим смещение акцентов от узкотехнологических решений к устойчивым, сетевым и платформенным моделям коммерциализации.</w:t>
      </w:r>
    </w:p>
    <w:p w14:paraId="36D14607" w14:textId="77777777" w:rsidR="00EA39A4" w:rsidRPr="0021463F" w:rsidRDefault="00EA39A4"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В совокупности все перечисленные выше факторы позволяют утверждать, что актуальность исследования коммерциализации инноваций промышленными предприятиями является особо выраженной, так как именно эффективность организационно-экономического механизма их внедрения определяет способность промышленности Казахстана адаптироваться к современным вызовам и формировать устойчивые конкурентные преимущества.</w:t>
      </w:r>
    </w:p>
    <w:p w14:paraId="15785AE7" w14:textId="00773576" w:rsidR="00EA39A4" w:rsidRPr="0021463F" w:rsidRDefault="00EA39A4" w:rsidP="00BA221A">
      <w:pPr>
        <w:widowControl w:val="0"/>
        <w:spacing w:after="0" w:line="240" w:lineRule="auto"/>
        <w:ind w:firstLine="709"/>
        <w:jc w:val="both"/>
        <w:rPr>
          <w:rFonts w:ascii="Times New Roman" w:hAnsi="Times New Roman" w:cs="Times New Roman"/>
          <w:b/>
          <w:bCs/>
          <w:sz w:val="28"/>
          <w:szCs w:val="28"/>
        </w:rPr>
      </w:pPr>
      <w:r w:rsidRPr="0021463F">
        <w:rPr>
          <w:rFonts w:ascii="Times New Roman" w:hAnsi="Times New Roman" w:cs="Times New Roman"/>
          <w:b/>
          <w:bCs/>
          <w:sz w:val="28"/>
          <w:szCs w:val="28"/>
        </w:rPr>
        <w:t>Степень разработанности проблемы</w:t>
      </w:r>
    </w:p>
    <w:p w14:paraId="45441A06" w14:textId="603CA6BE" w:rsidR="00EA39A4" w:rsidRPr="0021463F" w:rsidRDefault="00EA39A4"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Имеющиеся международные исследования в области инновационного развития, инновационного менеджмента и, в целом, экономики инноваций выработали фундаментальные теоретико-методологические подходы к управлению знаниями и технологиями. Среди них можно выделить концепции трансфера технологий и лицензирования (D. Teece, E. Mansfield, C. Shapiro), теорию абсорбтивной способности промышленного предприятия к меняющимся условиям внешней и внутренней среды (S. Zahra, G. George), модели организационной амбидекстрии и сетевых эффектов (Z. He, J. Wong; R.</w:t>
      </w:r>
      <w:r w:rsidR="007A56FC">
        <w:rPr>
          <w:rFonts w:ascii="Times New Roman" w:hAnsi="Times New Roman" w:cs="Times New Roman"/>
          <w:sz w:val="28"/>
          <w:szCs w:val="28"/>
        </w:rPr>
        <w:t> </w:t>
      </w:r>
      <w:r w:rsidRPr="0021463F">
        <w:rPr>
          <w:rFonts w:ascii="Times New Roman" w:hAnsi="Times New Roman" w:cs="Times New Roman"/>
          <w:sz w:val="28"/>
          <w:szCs w:val="28"/>
        </w:rPr>
        <w:t>Reagans, B. McEvily), а также разработки, связанные с процессом формирования и эволюции бизнес-моделей (R. Amit, C. Zott, D. Teece). Существенное развитие получили идеи «открытых инноваций» (H. Chesbrough), функционирования инновационных и региональных экосистем, кластерных и платформенных структур, а также научные труды, раскрывающие логику работы двусторонних рынков и цифровых платформ (Ташенова Л.В., Бабкин</w:t>
      </w:r>
      <w:r w:rsidR="007A56FC">
        <w:rPr>
          <w:rFonts w:ascii="Times New Roman" w:hAnsi="Times New Roman" w:cs="Times New Roman"/>
          <w:sz w:val="28"/>
          <w:szCs w:val="28"/>
        </w:rPr>
        <w:t> </w:t>
      </w:r>
      <w:r w:rsidRPr="0021463F">
        <w:rPr>
          <w:rFonts w:ascii="Times New Roman" w:hAnsi="Times New Roman" w:cs="Times New Roman"/>
          <w:sz w:val="28"/>
          <w:szCs w:val="28"/>
        </w:rPr>
        <w:t>А.В., Шкарупета Е.В, Мамраева Д.Г., Родионов Д.Г., Калинина О.В., Алексеева</w:t>
      </w:r>
      <w:r w:rsidR="007A56FC">
        <w:rPr>
          <w:rFonts w:ascii="Times New Roman" w:hAnsi="Times New Roman" w:cs="Times New Roman"/>
          <w:sz w:val="28"/>
          <w:szCs w:val="28"/>
        </w:rPr>
        <w:t> </w:t>
      </w:r>
      <w:r w:rsidRPr="0021463F">
        <w:rPr>
          <w:rFonts w:ascii="Times New Roman" w:hAnsi="Times New Roman" w:cs="Times New Roman"/>
          <w:sz w:val="28"/>
          <w:szCs w:val="28"/>
        </w:rPr>
        <w:t>Н.С. и др.).</w:t>
      </w:r>
    </w:p>
    <w:p w14:paraId="60A7244E" w14:textId="77777777" w:rsidR="00EA39A4" w:rsidRPr="0021463F" w:rsidRDefault="00EA39A4"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Важно также заметить, что в последние десятилетия особое внимание уделяется циркулярной экономике и «зеленым» инновациям, что отражает трансформацию глобальных приоритетов в сторону устойчивости и ресурсосбережения.</w:t>
      </w:r>
    </w:p>
    <w:p w14:paraId="0728B329" w14:textId="77777777" w:rsidR="00EA39A4" w:rsidRPr="0021463F" w:rsidRDefault="00EA39A4"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Библиометрический анализ публикаций в базе Web of Science за 1975–2025 гг. подтверждает наличие парадигмальных сдвигов в данной области. Наблюдается переход от доминирования классических концепций трансфера технологий к исследованию экосистемных и платформенных моделей, от трактовки информации исключительно как ресурса - к осмыслению данных в качестве ключевого платформенного актива и необходимого инструмента принятия управленческих решений. В научном дискурсе усиливается междисциплинарная интеграция, особенно в контексте достижения Целей устойчивого развития (SDGs). География научного лидерства также претерпевает изменения: растет доля публикаций исследователей из Китая, укрепляются позиции европейских стран, что сопровождается увеличением внимания к вопросам цифровизации и устойчивого развития как к базовым элементам коммерциализации инноваций.</w:t>
      </w:r>
    </w:p>
    <w:p w14:paraId="3F6DD1CF" w14:textId="07CD3FD4" w:rsidR="00EA39A4" w:rsidRPr="0021463F" w:rsidRDefault="00EA39A4"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В отечественной повестке осмыслены институциональные аспекты инновационной деятельности, роль цифровизации, маркетинга инноваций, взаимодействия акторов НИС, однако, по-прежнему, остается методический дефицит комплексных моделей, связывающих: а) институционально-инфраструктурные условия; б) функционально-методический инструментарий; в) экономические рычаги и стимулы; г) метрики коммерциализации и корректирующую обратную связь на уровне предприятия и региона в рамках функционирования соответствующих механизмов управления в структуре субъектно-объектных отношений. Настоящая работа закрывает этот разрыв посредством разработанной автором концепции организационно-экономического механизма управления процессом коммерциализации промышленных предприятий и ее эмпирической верификации (DEA, наукоме</w:t>
      </w:r>
      <w:r w:rsidR="00444664">
        <w:rPr>
          <w:rFonts w:ascii="Times New Roman" w:hAnsi="Times New Roman" w:cs="Times New Roman"/>
          <w:sz w:val="28"/>
          <w:szCs w:val="28"/>
        </w:rPr>
        <w:t>т</w:t>
      </w:r>
      <w:r w:rsidRPr="0021463F">
        <w:rPr>
          <w:rFonts w:ascii="Times New Roman" w:hAnsi="Times New Roman" w:cs="Times New Roman"/>
          <w:sz w:val="28"/>
          <w:szCs w:val="28"/>
        </w:rPr>
        <w:t xml:space="preserve">рический анализ с использованием всей глубины массива </w:t>
      </w:r>
      <w:r w:rsidRPr="0021463F">
        <w:rPr>
          <w:rFonts w:ascii="Times New Roman" w:hAnsi="Times New Roman" w:cs="Times New Roman"/>
          <w:sz w:val="28"/>
          <w:szCs w:val="28"/>
          <w:lang w:val="en-US"/>
        </w:rPr>
        <w:t>WoS</w:t>
      </w:r>
      <w:r w:rsidRPr="00FA3CA1">
        <w:rPr>
          <w:rFonts w:ascii="Times New Roman" w:hAnsi="Times New Roman" w:cs="Times New Roman"/>
          <w:sz w:val="28"/>
          <w:szCs w:val="28"/>
        </w:rPr>
        <w:t xml:space="preserve"> </w:t>
      </w:r>
      <w:r w:rsidRPr="0021463F">
        <w:rPr>
          <w:rFonts w:ascii="Times New Roman" w:hAnsi="Times New Roman" w:cs="Times New Roman"/>
          <w:sz w:val="28"/>
          <w:szCs w:val="28"/>
          <w:lang w:val="kk-KZ"/>
        </w:rPr>
        <w:t xml:space="preserve">и программного продукта </w:t>
      </w:r>
      <w:r w:rsidRPr="0021463F">
        <w:rPr>
          <w:rFonts w:ascii="Times New Roman" w:hAnsi="Times New Roman" w:cs="Times New Roman"/>
          <w:sz w:val="28"/>
          <w:szCs w:val="28"/>
          <w:lang w:val="en-US"/>
        </w:rPr>
        <w:t>VOSviewer</w:t>
      </w:r>
      <w:r w:rsidRPr="0021463F">
        <w:rPr>
          <w:rFonts w:ascii="Times New Roman" w:hAnsi="Times New Roman" w:cs="Times New Roman"/>
          <w:sz w:val="28"/>
          <w:szCs w:val="28"/>
        </w:rPr>
        <w:t xml:space="preserve">, анализ барьеров и рекомендаций на основе моделирования в </w:t>
      </w:r>
      <w:r w:rsidRPr="0021463F">
        <w:rPr>
          <w:rFonts w:ascii="Times New Roman" w:hAnsi="Times New Roman" w:cs="Times New Roman"/>
          <w:sz w:val="28"/>
          <w:szCs w:val="28"/>
          <w:lang w:val="en-US"/>
        </w:rPr>
        <w:t>SmartPLS</w:t>
      </w:r>
      <w:r w:rsidRPr="00FA3CA1">
        <w:rPr>
          <w:rFonts w:ascii="Times New Roman" w:hAnsi="Times New Roman" w:cs="Times New Roman"/>
          <w:sz w:val="28"/>
          <w:szCs w:val="28"/>
        </w:rPr>
        <w:t xml:space="preserve">4, </w:t>
      </w:r>
      <w:r w:rsidRPr="0021463F">
        <w:rPr>
          <w:rFonts w:ascii="Times New Roman" w:hAnsi="Times New Roman" w:cs="Times New Roman"/>
          <w:sz w:val="28"/>
          <w:szCs w:val="28"/>
        </w:rPr>
        <w:t>корреляционно-регрессионный анализ и т.д.) применительно к промышленным предприятиям Казахстана.</w:t>
      </w:r>
    </w:p>
    <w:p w14:paraId="7316C897" w14:textId="5A288972" w:rsidR="00EA39A4" w:rsidRPr="0021463F" w:rsidRDefault="00EA39A4" w:rsidP="00BA221A">
      <w:pPr>
        <w:widowControl w:val="0"/>
        <w:spacing w:after="0" w:line="240" w:lineRule="auto"/>
        <w:ind w:firstLine="709"/>
        <w:jc w:val="both"/>
        <w:rPr>
          <w:rFonts w:ascii="Times New Roman" w:hAnsi="Times New Roman" w:cs="Times New Roman"/>
          <w:b/>
          <w:bCs/>
          <w:sz w:val="28"/>
          <w:szCs w:val="28"/>
        </w:rPr>
      </w:pPr>
      <w:r w:rsidRPr="0021463F">
        <w:rPr>
          <w:rFonts w:ascii="Times New Roman" w:hAnsi="Times New Roman" w:cs="Times New Roman"/>
          <w:b/>
          <w:bCs/>
          <w:sz w:val="28"/>
          <w:szCs w:val="28"/>
        </w:rPr>
        <w:t>Цель и задачи исследования</w:t>
      </w:r>
    </w:p>
    <w:p w14:paraId="4C1A3341" w14:textId="763EC8A6" w:rsidR="00EA39A4" w:rsidRPr="0021463F" w:rsidRDefault="00FD3E79" w:rsidP="00BA221A">
      <w:pPr>
        <w:widowControl w:val="0"/>
        <w:spacing w:after="0" w:line="240" w:lineRule="auto"/>
        <w:ind w:firstLine="709"/>
        <w:jc w:val="both"/>
        <w:rPr>
          <w:rFonts w:ascii="Times New Roman" w:hAnsi="Times New Roman" w:cs="Times New Roman"/>
          <w:sz w:val="28"/>
          <w:szCs w:val="28"/>
        </w:rPr>
      </w:pPr>
      <w:bookmarkStart w:id="2" w:name="_Hlk213165640"/>
      <w:r w:rsidRPr="00FD3E79">
        <w:rPr>
          <w:rFonts w:ascii="Times New Roman" w:hAnsi="Times New Roman" w:cs="Times New Roman"/>
          <w:sz w:val="28"/>
          <w:szCs w:val="28"/>
        </w:rPr>
        <w:t>Целью</w:t>
      </w:r>
      <w:r>
        <w:rPr>
          <w:rFonts w:ascii="Times New Roman" w:hAnsi="Times New Roman" w:cs="Times New Roman"/>
          <w:sz w:val="28"/>
          <w:szCs w:val="28"/>
        </w:rPr>
        <w:t xml:space="preserve"> </w:t>
      </w:r>
      <w:r w:rsidRPr="00FD3E79">
        <w:rPr>
          <w:rFonts w:ascii="Times New Roman" w:hAnsi="Times New Roman" w:cs="Times New Roman"/>
          <w:sz w:val="28"/>
          <w:szCs w:val="28"/>
        </w:rPr>
        <w:t>диссертационного исследования является разработка организационно-экономического механизма коммерциализации инноваций в промышленности Казахстана, направленного на повышение инновационной активности и устранение существующих барьеров развития.</w:t>
      </w:r>
      <w:bookmarkEnd w:id="2"/>
    </w:p>
    <w:p w14:paraId="242D1BC2" w14:textId="77777777" w:rsidR="00EA39A4" w:rsidRPr="0021463F" w:rsidRDefault="00EA39A4"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Для достижения поставленной цели в работе решаются следующие задачи:</w:t>
      </w:r>
    </w:p>
    <w:p w14:paraId="718E9E77" w14:textId="77777777" w:rsidR="00EA39A4" w:rsidRPr="0021463F" w:rsidRDefault="00EA39A4" w:rsidP="00BA221A">
      <w:pPr>
        <w:pStyle w:val="a9"/>
        <w:widowControl w:val="0"/>
        <w:numPr>
          <w:ilvl w:val="0"/>
          <w:numId w:val="23"/>
        </w:numPr>
        <w:tabs>
          <w:tab w:val="left" w:pos="993"/>
        </w:tabs>
        <w:spacing w:after="0" w:line="240" w:lineRule="auto"/>
        <w:ind w:left="0" w:firstLine="709"/>
        <w:contextualSpacing w:val="0"/>
        <w:jc w:val="both"/>
        <w:rPr>
          <w:rFonts w:ascii="Times New Roman" w:hAnsi="Times New Roman" w:cs="Times New Roman"/>
          <w:sz w:val="28"/>
          <w:szCs w:val="28"/>
        </w:rPr>
      </w:pPr>
      <w:r w:rsidRPr="0021463F">
        <w:rPr>
          <w:rFonts w:ascii="Times New Roman" w:hAnsi="Times New Roman" w:cs="Times New Roman"/>
          <w:sz w:val="28"/>
          <w:szCs w:val="28"/>
        </w:rPr>
        <w:t xml:space="preserve">Провести комплексный библиометрический и контент-анализ мирового научного дискурса по проблематике коммерциализации инноваций за 1975–2025 гг. (вся глубина массива наукометрической базы </w:t>
      </w:r>
      <w:r w:rsidRPr="0021463F">
        <w:rPr>
          <w:rFonts w:ascii="Times New Roman" w:hAnsi="Times New Roman" w:cs="Times New Roman"/>
          <w:sz w:val="28"/>
          <w:szCs w:val="28"/>
          <w:lang w:val="en-US"/>
        </w:rPr>
        <w:t>Web</w:t>
      </w:r>
      <w:r w:rsidRPr="00FA3CA1">
        <w:rPr>
          <w:rFonts w:ascii="Times New Roman" w:hAnsi="Times New Roman" w:cs="Times New Roman"/>
          <w:sz w:val="28"/>
          <w:szCs w:val="28"/>
        </w:rPr>
        <w:t xml:space="preserve"> </w:t>
      </w:r>
      <w:r w:rsidRPr="0021463F">
        <w:rPr>
          <w:rFonts w:ascii="Times New Roman" w:hAnsi="Times New Roman" w:cs="Times New Roman"/>
          <w:sz w:val="28"/>
          <w:szCs w:val="28"/>
          <w:lang w:val="en-US"/>
        </w:rPr>
        <w:t>of</w:t>
      </w:r>
      <w:r w:rsidRPr="00FA3CA1">
        <w:rPr>
          <w:rFonts w:ascii="Times New Roman" w:hAnsi="Times New Roman" w:cs="Times New Roman"/>
          <w:sz w:val="28"/>
          <w:szCs w:val="28"/>
        </w:rPr>
        <w:t xml:space="preserve"> </w:t>
      </w:r>
      <w:r w:rsidRPr="0021463F">
        <w:rPr>
          <w:rFonts w:ascii="Times New Roman" w:hAnsi="Times New Roman" w:cs="Times New Roman"/>
          <w:sz w:val="28"/>
          <w:szCs w:val="28"/>
          <w:lang w:val="en-US"/>
        </w:rPr>
        <w:t>Science</w:t>
      </w:r>
      <w:r w:rsidRPr="00FA3CA1">
        <w:rPr>
          <w:rFonts w:ascii="Times New Roman" w:hAnsi="Times New Roman" w:cs="Times New Roman"/>
          <w:sz w:val="28"/>
          <w:szCs w:val="28"/>
        </w:rPr>
        <w:t xml:space="preserve"> (</w:t>
      </w:r>
      <w:r w:rsidRPr="0021463F">
        <w:rPr>
          <w:rFonts w:ascii="Times New Roman" w:hAnsi="Times New Roman" w:cs="Times New Roman"/>
          <w:sz w:val="28"/>
          <w:szCs w:val="28"/>
          <w:lang w:val="en-US"/>
        </w:rPr>
        <w:t>Clarivate</w:t>
      </w:r>
      <w:r w:rsidRPr="00FA3CA1">
        <w:rPr>
          <w:rFonts w:ascii="Times New Roman" w:hAnsi="Times New Roman" w:cs="Times New Roman"/>
          <w:sz w:val="28"/>
          <w:szCs w:val="28"/>
        </w:rPr>
        <w:t xml:space="preserve"> </w:t>
      </w:r>
      <w:r w:rsidRPr="0021463F">
        <w:rPr>
          <w:rFonts w:ascii="Times New Roman" w:hAnsi="Times New Roman" w:cs="Times New Roman"/>
          <w:sz w:val="28"/>
          <w:szCs w:val="28"/>
          <w:lang w:val="en-US"/>
        </w:rPr>
        <w:t>Analytics</w:t>
      </w:r>
      <w:r w:rsidRPr="00FA3CA1">
        <w:rPr>
          <w:rFonts w:ascii="Times New Roman" w:hAnsi="Times New Roman" w:cs="Times New Roman"/>
          <w:sz w:val="28"/>
          <w:szCs w:val="28"/>
        </w:rPr>
        <w:t>)</w:t>
      </w:r>
      <w:r w:rsidRPr="0021463F">
        <w:rPr>
          <w:rFonts w:ascii="Times New Roman" w:hAnsi="Times New Roman" w:cs="Times New Roman"/>
          <w:sz w:val="28"/>
          <w:szCs w:val="28"/>
        </w:rPr>
        <w:t>) с использованием современных методологических инструментов (PRISMA, VOSviewer, R-Studio).</w:t>
      </w:r>
    </w:p>
    <w:p w14:paraId="076235E4" w14:textId="77777777" w:rsidR="00EA39A4" w:rsidRPr="0021463F" w:rsidRDefault="00EA39A4" w:rsidP="00BA221A">
      <w:pPr>
        <w:pStyle w:val="a9"/>
        <w:widowControl w:val="0"/>
        <w:numPr>
          <w:ilvl w:val="0"/>
          <w:numId w:val="23"/>
        </w:numPr>
        <w:tabs>
          <w:tab w:val="left" w:pos="993"/>
        </w:tabs>
        <w:spacing w:after="0" w:line="240" w:lineRule="auto"/>
        <w:ind w:left="0" w:firstLine="709"/>
        <w:contextualSpacing w:val="0"/>
        <w:jc w:val="both"/>
        <w:rPr>
          <w:rFonts w:ascii="Times New Roman" w:hAnsi="Times New Roman" w:cs="Times New Roman"/>
          <w:sz w:val="28"/>
          <w:szCs w:val="28"/>
        </w:rPr>
      </w:pPr>
      <w:r w:rsidRPr="0021463F">
        <w:rPr>
          <w:rFonts w:ascii="Times New Roman" w:hAnsi="Times New Roman" w:cs="Times New Roman"/>
          <w:sz w:val="28"/>
          <w:szCs w:val="28"/>
        </w:rPr>
        <w:t>Определить основные направления эволюции ключевых научных категорий («коммерциализация», «инновационный менеджмент», «экосистема/платформа», «открытые инновации», «циркулярная экономика», «SDGs» и др.) и уточнить дефиницию «организационно-экономический механизм коммерциализации инноваций» через детализацию его структурных элементов и взаимосвязей.</w:t>
      </w:r>
    </w:p>
    <w:p w14:paraId="5DBA2CA4" w14:textId="77777777" w:rsidR="00EA39A4" w:rsidRPr="0021463F" w:rsidRDefault="00EA39A4" w:rsidP="00BA221A">
      <w:pPr>
        <w:pStyle w:val="a9"/>
        <w:widowControl w:val="0"/>
        <w:numPr>
          <w:ilvl w:val="0"/>
          <w:numId w:val="23"/>
        </w:numPr>
        <w:tabs>
          <w:tab w:val="left" w:pos="993"/>
        </w:tabs>
        <w:spacing w:after="0" w:line="240" w:lineRule="auto"/>
        <w:ind w:left="0" w:firstLine="709"/>
        <w:contextualSpacing w:val="0"/>
        <w:jc w:val="both"/>
        <w:rPr>
          <w:rFonts w:ascii="Times New Roman" w:hAnsi="Times New Roman" w:cs="Times New Roman"/>
          <w:sz w:val="28"/>
          <w:szCs w:val="28"/>
        </w:rPr>
      </w:pPr>
      <w:r w:rsidRPr="0021463F">
        <w:rPr>
          <w:rFonts w:ascii="Times New Roman" w:hAnsi="Times New Roman" w:cs="Times New Roman"/>
          <w:sz w:val="28"/>
          <w:szCs w:val="28"/>
        </w:rPr>
        <w:t>Исследовать институциональную и инфраструктурную среду национальной инновационной системы Республики Казахстан применительно к промышленности, определить ее архитектуру и инструменты стимулирования.</w:t>
      </w:r>
    </w:p>
    <w:p w14:paraId="4A4F6DFD" w14:textId="77777777" w:rsidR="00EA39A4" w:rsidRPr="0021463F" w:rsidRDefault="00EA39A4" w:rsidP="00BA221A">
      <w:pPr>
        <w:pStyle w:val="a9"/>
        <w:widowControl w:val="0"/>
        <w:numPr>
          <w:ilvl w:val="0"/>
          <w:numId w:val="23"/>
        </w:numPr>
        <w:tabs>
          <w:tab w:val="left" w:pos="993"/>
        </w:tabs>
        <w:spacing w:after="0" w:line="240" w:lineRule="auto"/>
        <w:ind w:left="0" w:firstLine="709"/>
        <w:contextualSpacing w:val="0"/>
        <w:jc w:val="both"/>
        <w:rPr>
          <w:rFonts w:ascii="Times New Roman" w:hAnsi="Times New Roman" w:cs="Times New Roman"/>
          <w:sz w:val="28"/>
          <w:szCs w:val="28"/>
        </w:rPr>
      </w:pPr>
      <w:r w:rsidRPr="0021463F">
        <w:rPr>
          <w:rFonts w:ascii="Times New Roman" w:hAnsi="Times New Roman" w:cs="Times New Roman"/>
          <w:sz w:val="28"/>
          <w:szCs w:val="28"/>
        </w:rPr>
        <w:t>Сопоставить институционально-инфраструктурные особенности Казахстана с зарубежными практиками для выявления возможных направлений их адаптации.</w:t>
      </w:r>
    </w:p>
    <w:p w14:paraId="643B57A7" w14:textId="77777777" w:rsidR="00EA39A4" w:rsidRPr="0021463F" w:rsidRDefault="00EA39A4" w:rsidP="00BA221A">
      <w:pPr>
        <w:pStyle w:val="a9"/>
        <w:widowControl w:val="0"/>
        <w:numPr>
          <w:ilvl w:val="0"/>
          <w:numId w:val="23"/>
        </w:numPr>
        <w:tabs>
          <w:tab w:val="left" w:pos="993"/>
        </w:tabs>
        <w:spacing w:after="0" w:line="240" w:lineRule="auto"/>
        <w:ind w:left="0" w:firstLine="709"/>
        <w:contextualSpacing w:val="0"/>
        <w:jc w:val="both"/>
        <w:rPr>
          <w:rFonts w:ascii="Times New Roman" w:hAnsi="Times New Roman" w:cs="Times New Roman"/>
          <w:sz w:val="28"/>
          <w:szCs w:val="28"/>
        </w:rPr>
      </w:pPr>
      <w:r w:rsidRPr="0021463F">
        <w:rPr>
          <w:rFonts w:ascii="Times New Roman" w:hAnsi="Times New Roman" w:cs="Times New Roman"/>
          <w:sz w:val="28"/>
          <w:szCs w:val="28"/>
        </w:rPr>
        <w:t>Провести эмпирическую проверку влияния финансовых, организационных, маркетинговых и инфраструктурных барьеров на инновационную результативность промышленных предприятий с использованием метода структурного моделирования (SmartPLS)</w:t>
      </w:r>
      <w:r w:rsidRPr="00FA3CA1">
        <w:rPr>
          <w:rFonts w:ascii="Times New Roman" w:hAnsi="Times New Roman" w:cs="Times New Roman"/>
          <w:sz w:val="28"/>
          <w:szCs w:val="28"/>
        </w:rPr>
        <w:t>.</w:t>
      </w:r>
    </w:p>
    <w:p w14:paraId="539E8C37" w14:textId="77777777" w:rsidR="00EA39A4" w:rsidRPr="0021463F" w:rsidRDefault="00EA39A4" w:rsidP="00BA221A">
      <w:pPr>
        <w:pStyle w:val="a9"/>
        <w:widowControl w:val="0"/>
        <w:numPr>
          <w:ilvl w:val="0"/>
          <w:numId w:val="23"/>
        </w:numPr>
        <w:tabs>
          <w:tab w:val="left" w:pos="993"/>
        </w:tabs>
        <w:spacing w:after="0" w:line="240" w:lineRule="auto"/>
        <w:ind w:left="0" w:firstLine="709"/>
        <w:contextualSpacing w:val="0"/>
        <w:jc w:val="both"/>
        <w:rPr>
          <w:rFonts w:ascii="Times New Roman" w:hAnsi="Times New Roman" w:cs="Times New Roman"/>
          <w:sz w:val="28"/>
          <w:szCs w:val="28"/>
        </w:rPr>
      </w:pPr>
      <w:r w:rsidRPr="0021463F">
        <w:rPr>
          <w:rFonts w:ascii="Times New Roman" w:hAnsi="Times New Roman" w:cs="Times New Roman"/>
          <w:sz w:val="28"/>
          <w:szCs w:val="28"/>
        </w:rPr>
        <w:t>Оценить эффективность использования ресурсов промышленности регион</w:t>
      </w:r>
      <w:r w:rsidRPr="0021463F">
        <w:rPr>
          <w:rFonts w:ascii="Times New Roman" w:hAnsi="Times New Roman" w:cs="Times New Roman"/>
          <w:sz w:val="28"/>
          <w:szCs w:val="28"/>
          <w:lang w:val="kk-KZ"/>
        </w:rPr>
        <w:t>ами</w:t>
      </w:r>
      <w:r w:rsidRPr="0021463F">
        <w:rPr>
          <w:rFonts w:ascii="Times New Roman" w:hAnsi="Times New Roman" w:cs="Times New Roman"/>
          <w:sz w:val="28"/>
          <w:szCs w:val="28"/>
        </w:rPr>
        <w:t xml:space="preserve"> Казахстана с применением метода DEA, определить «фронтир» эффективности и потенциалы ресурсной оптимизации.</w:t>
      </w:r>
    </w:p>
    <w:p w14:paraId="0475FF10" w14:textId="77777777" w:rsidR="00EA39A4" w:rsidRPr="0021463F" w:rsidRDefault="00EA39A4" w:rsidP="00BA221A">
      <w:pPr>
        <w:pStyle w:val="a9"/>
        <w:widowControl w:val="0"/>
        <w:numPr>
          <w:ilvl w:val="0"/>
          <w:numId w:val="23"/>
        </w:numPr>
        <w:tabs>
          <w:tab w:val="left" w:pos="993"/>
        </w:tabs>
        <w:spacing w:after="0" w:line="240" w:lineRule="auto"/>
        <w:ind w:left="0" w:firstLine="709"/>
        <w:contextualSpacing w:val="0"/>
        <w:jc w:val="both"/>
        <w:rPr>
          <w:rFonts w:ascii="Times New Roman" w:hAnsi="Times New Roman" w:cs="Times New Roman"/>
          <w:sz w:val="28"/>
          <w:szCs w:val="28"/>
        </w:rPr>
      </w:pPr>
      <w:r w:rsidRPr="0021463F">
        <w:rPr>
          <w:rFonts w:ascii="Times New Roman" w:hAnsi="Times New Roman" w:cs="Times New Roman"/>
          <w:sz w:val="28"/>
          <w:szCs w:val="28"/>
        </w:rPr>
        <w:t>Разработать концептуальную модель организационно-экономического механизма коммерциализации инноваций промышленного предприятия, включающую ключевые блоки, роли субъектов и систему показателей эффективности.</w:t>
      </w:r>
    </w:p>
    <w:p w14:paraId="3DC6BD90" w14:textId="77777777" w:rsidR="00EA39A4" w:rsidRPr="0021463F" w:rsidRDefault="00EA39A4" w:rsidP="00BA221A">
      <w:pPr>
        <w:pStyle w:val="a9"/>
        <w:widowControl w:val="0"/>
        <w:numPr>
          <w:ilvl w:val="0"/>
          <w:numId w:val="23"/>
        </w:numPr>
        <w:tabs>
          <w:tab w:val="left" w:pos="993"/>
        </w:tabs>
        <w:spacing w:after="0" w:line="240" w:lineRule="auto"/>
        <w:ind w:left="0" w:firstLine="709"/>
        <w:contextualSpacing w:val="0"/>
        <w:jc w:val="both"/>
        <w:rPr>
          <w:rFonts w:ascii="Times New Roman" w:hAnsi="Times New Roman" w:cs="Times New Roman"/>
          <w:sz w:val="28"/>
          <w:szCs w:val="28"/>
        </w:rPr>
      </w:pPr>
      <w:r w:rsidRPr="0021463F">
        <w:rPr>
          <w:rFonts w:ascii="Times New Roman" w:hAnsi="Times New Roman" w:cs="Times New Roman"/>
          <w:sz w:val="28"/>
          <w:szCs w:val="28"/>
        </w:rPr>
        <w:t>Сформировать методические подходы к совершенствованию организационно-экономического механизма управления процессом коммерциализации инноваций на промышленных предприятиях Республики Казахстан.</w:t>
      </w:r>
    </w:p>
    <w:p w14:paraId="0C63125C" w14:textId="77777777" w:rsidR="00EA39A4" w:rsidRPr="0021463F" w:rsidRDefault="00EA39A4" w:rsidP="00BA221A">
      <w:pPr>
        <w:pStyle w:val="a9"/>
        <w:widowControl w:val="0"/>
        <w:numPr>
          <w:ilvl w:val="0"/>
          <w:numId w:val="23"/>
        </w:numPr>
        <w:tabs>
          <w:tab w:val="left" w:pos="993"/>
        </w:tabs>
        <w:spacing w:after="0" w:line="240" w:lineRule="auto"/>
        <w:ind w:left="0" w:firstLine="709"/>
        <w:contextualSpacing w:val="0"/>
        <w:jc w:val="both"/>
        <w:rPr>
          <w:rFonts w:ascii="Times New Roman" w:hAnsi="Times New Roman" w:cs="Times New Roman"/>
          <w:sz w:val="28"/>
          <w:szCs w:val="28"/>
        </w:rPr>
      </w:pPr>
      <w:r w:rsidRPr="0021463F">
        <w:rPr>
          <w:rFonts w:ascii="Times New Roman" w:hAnsi="Times New Roman" w:cs="Times New Roman"/>
          <w:sz w:val="28"/>
          <w:szCs w:val="28"/>
        </w:rPr>
        <w:t>Сформулировать и обосновать практические рекомендации для промышленных предприятий по «настройке» и развитию процедур коммерциализации (организационные решения, инструменты и регламенты) с учетом выявленных барьеров и результатов проведенного эмпирического анализа.</w:t>
      </w:r>
    </w:p>
    <w:p w14:paraId="4FC40D1E" w14:textId="6C6E16A7" w:rsidR="00EA39A4" w:rsidRPr="0021463F" w:rsidRDefault="00EA39A4" w:rsidP="00BA221A">
      <w:pPr>
        <w:widowControl w:val="0"/>
        <w:spacing w:after="0" w:line="240" w:lineRule="auto"/>
        <w:ind w:firstLine="709"/>
        <w:jc w:val="both"/>
        <w:rPr>
          <w:rFonts w:ascii="Times New Roman" w:hAnsi="Times New Roman" w:cs="Times New Roman"/>
          <w:b/>
          <w:bCs/>
          <w:sz w:val="28"/>
          <w:szCs w:val="28"/>
        </w:rPr>
      </w:pPr>
      <w:r w:rsidRPr="0021463F">
        <w:rPr>
          <w:rFonts w:ascii="Times New Roman" w:hAnsi="Times New Roman" w:cs="Times New Roman"/>
          <w:b/>
          <w:bCs/>
          <w:sz w:val="28"/>
          <w:szCs w:val="28"/>
        </w:rPr>
        <w:t>Объект и предмет диссертационного исследования</w:t>
      </w:r>
    </w:p>
    <w:p w14:paraId="2F380C7E" w14:textId="1B8F3736" w:rsidR="00EA39A4" w:rsidRPr="0021463F" w:rsidRDefault="00EA39A4"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Объект исследования </w:t>
      </w:r>
      <w:r w:rsidR="00332191" w:rsidRPr="0021463F">
        <w:rPr>
          <w:rFonts w:ascii="Times New Roman" w:hAnsi="Times New Roman" w:cs="Times New Roman"/>
          <w:color w:val="000000" w:themeColor="text1"/>
          <w:sz w:val="28"/>
          <w:szCs w:val="28"/>
        </w:rPr>
        <w:t>–</w:t>
      </w:r>
      <w:r w:rsidRPr="0021463F">
        <w:rPr>
          <w:rFonts w:ascii="Times New Roman" w:hAnsi="Times New Roman" w:cs="Times New Roman"/>
          <w:sz w:val="28"/>
          <w:szCs w:val="28"/>
        </w:rPr>
        <w:t xml:space="preserve"> </w:t>
      </w:r>
      <w:r w:rsidR="00634F6E" w:rsidRPr="00634F6E">
        <w:rPr>
          <w:rFonts w:ascii="Times New Roman" w:hAnsi="Times New Roman" w:cs="Times New Roman"/>
          <w:sz w:val="28"/>
          <w:szCs w:val="28"/>
        </w:rPr>
        <w:t>процесс коммерциализации инноваций в промышленном секторе Республики Казахстан, реализуемый на основе организационно-экономического механизма, представляющего собой совокупность организационных структур, экономических методов и институциональных условий, обеспечивающих эффективное преобразование инновационных разработок на различных уровнях в коммерческий результат.</w:t>
      </w:r>
    </w:p>
    <w:p w14:paraId="14441A63" w14:textId="158A956D" w:rsidR="00EA39A4" w:rsidRPr="0021463F" w:rsidRDefault="00EA39A4"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Предмет исследования </w:t>
      </w:r>
      <w:r w:rsidR="00332191" w:rsidRPr="0021463F">
        <w:rPr>
          <w:rFonts w:ascii="Times New Roman" w:hAnsi="Times New Roman" w:cs="Times New Roman"/>
          <w:color w:val="000000" w:themeColor="text1"/>
          <w:sz w:val="28"/>
          <w:szCs w:val="28"/>
        </w:rPr>
        <w:t>–</w:t>
      </w:r>
      <w:r w:rsidRPr="0021463F">
        <w:rPr>
          <w:rFonts w:ascii="Times New Roman" w:hAnsi="Times New Roman" w:cs="Times New Roman"/>
          <w:sz w:val="28"/>
          <w:szCs w:val="28"/>
        </w:rPr>
        <w:t xml:space="preserve"> организационно-экономические отношения, возникающие в процессе формирования и функционирования механизма коммерциализации инноваций на промышленных предприятиях, включая институциональные условия, организационные формы, методы и инструменты управления, экономические стимулы и регуляторы, а также результативные показатели, отражающие эффективность использования инновационного потенциала.</w:t>
      </w:r>
    </w:p>
    <w:p w14:paraId="240A4E1A" w14:textId="6B138A73" w:rsidR="00EA39A4" w:rsidRPr="0021463F" w:rsidRDefault="00EA39A4" w:rsidP="00BA221A">
      <w:pPr>
        <w:widowControl w:val="0"/>
        <w:spacing w:after="0" w:line="240" w:lineRule="auto"/>
        <w:ind w:firstLine="709"/>
        <w:jc w:val="both"/>
        <w:rPr>
          <w:rFonts w:ascii="Times New Roman" w:hAnsi="Times New Roman" w:cs="Times New Roman"/>
          <w:b/>
          <w:bCs/>
          <w:sz w:val="28"/>
          <w:szCs w:val="28"/>
        </w:rPr>
      </w:pPr>
      <w:r w:rsidRPr="0021463F">
        <w:rPr>
          <w:rFonts w:ascii="Times New Roman" w:hAnsi="Times New Roman" w:cs="Times New Roman"/>
          <w:b/>
          <w:bCs/>
          <w:sz w:val="28"/>
          <w:szCs w:val="28"/>
        </w:rPr>
        <w:t>Научная новизна диссертационного исследования</w:t>
      </w:r>
    </w:p>
    <w:p w14:paraId="3A62F12B" w14:textId="77777777" w:rsidR="00EA39A4" w:rsidRPr="0021463F" w:rsidRDefault="00EA39A4"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Научная новизна диссертационной работы определяется полученными автором теоретическими, методологическими и прикладными результатами, которые в совокупности обеспечивают развитие научных представлений о процессах коммерциализации инноваций в промышленности Казахстана. Основные положения, отражающие новизну, заключаются в следующем:</w:t>
      </w:r>
    </w:p>
    <w:p w14:paraId="00CAE188" w14:textId="77777777" w:rsidR="00EA39A4" w:rsidRPr="0021463F" w:rsidRDefault="00EA39A4" w:rsidP="00BA221A">
      <w:pPr>
        <w:pStyle w:val="a9"/>
        <w:widowControl w:val="0"/>
        <w:numPr>
          <w:ilvl w:val="0"/>
          <w:numId w:val="24"/>
        </w:numPr>
        <w:tabs>
          <w:tab w:val="left" w:pos="993"/>
        </w:tabs>
        <w:spacing w:after="0" w:line="240" w:lineRule="auto"/>
        <w:ind w:left="0" w:firstLine="709"/>
        <w:contextualSpacing w:val="0"/>
        <w:jc w:val="both"/>
        <w:rPr>
          <w:rFonts w:ascii="Times New Roman" w:hAnsi="Times New Roman" w:cs="Times New Roman"/>
          <w:sz w:val="28"/>
          <w:szCs w:val="28"/>
        </w:rPr>
      </w:pPr>
      <w:r w:rsidRPr="0021463F">
        <w:rPr>
          <w:rFonts w:ascii="Times New Roman" w:hAnsi="Times New Roman" w:cs="Times New Roman"/>
          <w:sz w:val="28"/>
          <w:szCs w:val="28"/>
        </w:rPr>
        <w:t>Уточнено содержание категории «коммерциализация инноваций» применительно к промышленному сектору, что позволило рассматривать ее не только как процесс трансфера результатов НИОКР, но и как систему организационно-экономических отношений, охватывающую институциональные, правовые, финансовые и рыночные механизмы, обеспечивающие превращение научно-технических результатов в рыночную ценность и экономические эффекты.</w:t>
      </w:r>
    </w:p>
    <w:p w14:paraId="023AC8E5" w14:textId="77777777" w:rsidR="00EA39A4" w:rsidRPr="0021463F" w:rsidRDefault="00EA39A4" w:rsidP="00BA221A">
      <w:pPr>
        <w:pStyle w:val="a9"/>
        <w:widowControl w:val="0"/>
        <w:numPr>
          <w:ilvl w:val="0"/>
          <w:numId w:val="24"/>
        </w:numPr>
        <w:tabs>
          <w:tab w:val="left" w:pos="993"/>
        </w:tabs>
        <w:spacing w:after="0" w:line="240" w:lineRule="auto"/>
        <w:ind w:left="0" w:firstLine="709"/>
        <w:contextualSpacing w:val="0"/>
        <w:jc w:val="both"/>
        <w:rPr>
          <w:rFonts w:ascii="Times New Roman" w:hAnsi="Times New Roman" w:cs="Times New Roman"/>
          <w:sz w:val="28"/>
          <w:szCs w:val="28"/>
        </w:rPr>
      </w:pPr>
      <w:r w:rsidRPr="0021463F">
        <w:rPr>
          <w:rFonts w:ascii="Times New Roman" w:hAnsi="Times New Roman" w:cs="Times New Roman"/>
          <w:sz w:val="28"/>
          <w:szCs w:val="28"/>
        </w:rPr>
        <w:t>Обоснована сущность, структура и принципы функционирования организационно-экономического механизма коммерциализации инноваций, который определен как один из ключевых факторов повышения конкурентоспособности экономики.</w:t>
      </w:r>
    </w:p>
    <w:p w14:paraId="2439AC4C" w14:textId="77777777" w:rsidR="00EA39A4" w:rsidRPr="0021463F" w:rsidRDefault="00EA39A4" w:rsidP="00BA221A">
      <w:pPr>
        <w:pStyle w:val="a9"/>
        <w:widowControl w:val="0"/>
        <w:numPr>
          <w:ilvl w:val="0"/>
          <w:numId w:val="24"/>
        </w:numPr>
        <w:tabs>
          <w:tab w:val="left" w:pos="993"/>
        </w:tabs>
        <w:spacing w:after="0" w:line="240" w:lineRule="auto"/>
        <w:ind w:left="0" w:firstLine="709"/>
        <w:contextualSpacing w:val="0"/>
        <w:jc w:val="both"/>
        <w:rPr>
          <w:rFonts w:ascii="Times New Roman" w:hAnsi="Times New Roman" w:cs="Times New Roman"/>
          <w:sz w:val="28"/>
          <w:szCs w:val="28"/>
        </w:rPr>
      </w:pPr>
      <w:r w:rsidRPr="0021463F">
        <w:rPr>
          <w:rFonts w:ascii="Times New Roman" w:hAnsi="Times New Roman" w:cs="Times New Roman"/>
          <w:sz w:val="28"/>
          <w:szCs w:val="28"/>
        </w:rPr>
        <w:t xml:space="preserve">Проведен комплексный наукометрический анализ мирового научного дискурса по проблематике коммерциализации инноваций за 1975-2025 гг. (с учетом всей глубины массива базы данных </w:t>
      </w:r>
      <w:r w:rsidRPr="0021463F">
        <w:rPr>
          <w:rFonts w:ascii="Times New Roman" w:hAnsi="Times New Roman" w:cs="Times New Roman"/>
          <w:sz w:val="28"/>
          <w:szCs w:val="28"/>
          <w:lang w:val="en-US"/>
        </w:rPr>
        <w:t>Web</w:t>
      </w:r>
      <w:r w:rsidRPr="00FA3CA1">
        <w:rPr>
          <w:rFonts w:ascii="Times New Roman" w:hAnsi="Times New Roman" w:cs="Times New Roman"/>
          <w:sz w:val="28"/>
          <w:szCs w:val="28"/>
        </w:rPr>
        <w:t xml:space="preserve"> </w:t>
      </w:r>
      <w:r w:rsidRPr="0021463F">
        <w:rPr>
          <w:rFonts w:ascii="Times New Roman" w:hAnsi="Times New Roman" w:cs="Times New Roman"/>
          <w:sz w:val="28"/>
          <w:szCs w:val="28"/>
          <w:lang w:val="en-US"/>
        </w:rPr>
        <w:t>of</w:t>
      </w:r>
      <w:r w:rsidRPr="00FA3CA1">
        <w:rPr>
          <w:rFonts w:ascii="Times New Roman" w:hAnsi="Times New Roman" w:cs="Times New Roman"/>
          <w:sz w:val="28"/>
          <w:szCs w:val="28"/>
        </w:rPr>
        <w:t xml:space="preserve"> </w:t>
      </w:r>
      <w:r w:rsidRPr="0021463F">
        <w:rPr>
          <w:rFonts w:ascii="Times New Roman" w:hAnsi="Times New Roman" w:cs="Times New Roman"/>
          <w:sz w:val="28"/>
          <w:szCs w:val="28"/>
          <w:lang w:val="en-US"/>
        </w:rPr>
        <w:t>Science</w:t>
      </w:r>
      <w:r w:rsidRPr="0021463F">
        <w:rPr>
          <w:rFonts w:ascii="Times New Roman" w:hAnsi="Times New Roman" w:cs="Times New Roman"/>
          <w:sz w:val="28"/>
          <w:szCs w:val="28"/>
        </w:rPr>
        <w:t xml:space="preserve">) с использованием современных </w:t>
      </w:r>
      <w:r w:rsidRPr="0021463F">
        <w:rPr>
          <w:rFonts w:ascii="Times New Roman" w:hAnsi="Times New Roman" w:cs="Times New Roman"/>
          <w:sz w:val="28"/>
          <w:szCs w:val="28"/>
          <w:lang w:val="kk-KZ"/>
        </w:rPr>
        <w:t xml:space="preserve">методологических инструментов </w:t>
      </w:r>
      <w:r w:rsidRPr="0021463F">
        <w:rPr>
          <w:rFonts w:ascii="Times New Roman" w:hAnsi="Times New Roman" w:cs="Times New Roman"/>
          <w:sz w:val="28"/>
          <w:szCs w:val="28"/>
        </w:rPr>
        <w:t>- PRISMA, VOSviewer, RStudio. Установлены основные этапы эволюции научной мысли: от линейных моделей трансфера технологий - к сетевым, экосистемным и платформенным подходам, а также к интеграции принципов устойчивого развития и циркулярной экономики.</w:t>
      </w:r>
    </w:p>
    <w:p w14:paraId="539399F0" w14:textId="77777777" w:rsidR="00EA39A4" w:rsidRPr="0021463F" w:rsidRDefault="00EA39A4" w:rsidP="00BA221A">
      <w:pPr>
        <w:pStyle w:val="a9"/>
        <w:widowControl w:val="0"/>
        <w:numPr>
          <w:ilvl w:val="0"/>
          <w:numId w:val="24"/>
        </w:numPr>
        <w:tabs>
          <w:tab w:val="left" w:pos="993"/>
        </w:tabs>
        <w:spacing w:after="0" w:line="240" w:lineRule="auto"/>
        <w:ind w:left="0" w:firstLine="709"/>
        <w:contextualSpacing w:val="0"/>
        <w:jc w:val="both"/>
        <w:rPr>
          <w:rFonts w:ascii="Times New Roman" w:hAnsi="Times New Roman" w:cs="Times New Roman"/>
          <w:sz w:val="28"/>
          <w:szCs w:val="28"/>
        </w:rPr>
      </w:pPr>
      <w:r w:rsidRPr="0021463F">
        <w:rPr>
          <w:rFonts w:ascii="Times New Roman" w:hAnsi="Times New Roman" w:cs="Times New Roman"/>
          <w:sz w:val="28"/>
          <w:szCs w:val="28"/>
        </w:rPr>
        <w:t>Выявлены и систематизированы ключевые категории научного дискурса («коммерциализация», «инновационный менеджмент», «экосистема», «открытые инновации», «цифровизация», «SDGs» и др.), сформирована парадигмальная матрица их развития и зафиксированы тематические кластеры, отражающие смену научных приоритетов и формирование новых направлений исследований.</w:t>
      </w:r>
    </w:p>
    <w:p w14:paraId="608571D3" w14:textId="77777777" w:rsidR="00EA39A4" w:rsidRPr="0021463F" w:rsidRDefault="00EA39A4" w:rsidP="00BA221A">
      <w:pPr>
        <w:pStyle w:val="a9"/>
        <w:widowControl w:val="0"/>
        <w:numPr>
          <w:ilvl w:val="0"/>
          <w:numId w:val="24"/>
        </w:numPr>
        <w:tabs>
          <w:tab w:val="left" w:pos="993"/>
        </w:tabs>
        <w:spacing w:after="0" w:line="240" w:lineRule="auto"/>
        <w:ind w:left="0" w:firstLine="709"/>
        <w:contextualSpacing w:val="0"/>
        <w:jc w:val="both"/>
        <w:rPr>
          <w:rFonts w:ascii="Times New Roman" w:hAnsi="Times New Roman" w:cs="Times New Roman"/>
          <w:sz w:val="28"/>
          <w:szCs w:val="28"/>
        </w:rPr>
      </w:pPr>
      <w:r w:rsidRPr="0021463F">
        <w:rPr>
          <w:rFonts w:ascii="Times New Roman" w:hAnsi="Times New Roman" w:cs="Times New Roman"/>
          <w:sz w:val="28"/>
          <w:szCs w:val="28"/>
        </w:rPr>
        <w:t>Определена динамика мирового лидерства в научных публикациях по проблематике коммерциализации инноваций: показан рост публикационной активности Китая и стран Европейского Союза, а также изменение баланса исследовательских центров, отражающее перераспределение глобальных «точек притяжения» научного знания.</w:t>
      </w:r>
    </w:p>
    <w:p w14:paraId="7A6CA7E1" w14:textId="77777777" w:rsidR="00EA39A4" w:rsidRPr="0021463F" w:rsidRDefault="00EA39A4" w:rsidP="00BA221A">
      <w:pPr>
        <w:pStyle w:val="a9"/>
        <w:widowControl w:val="0"/>
        <w:numPr>
          <w:ilvl w:val="0"/>
          <w:numId w:val="24"/>
        </w:numPr>
        <w:tabs>
          <w:tab w:val="left" w:pos="993"/>
        </w:tabs>
        <w:spacing w:after="0" w:line="240" w:lineRule="auto"/>
        <w:ind w:left="0" w:firstLine="709"/>
        <w:contextualSpacing w:val="0"/>
        <w:jc w:val="both"/>
        <w:rPr>
          <w:rFonts w:ascii="Times New Roman" w:hAnsi="Times New Roman" w:cs="Times New Roman"/>
          <w:sz w:val="28"/>
          <w:szCs w:val="28"/>
        </w:rPr>
      </w:pPr>
      <w:r w:rsidRPr="0021463F">
        <w:rPr>
          <w:rFonts w:ascii="Times New Roman" w:hAnsi="Times New Roman" w:cs="Times New Roman"/>
          <w:sz w:val="28"/>
          <w:szCs w:val="28"/>
        </w:rPr>
        <w:t>Выявлены и классифицированы барьеры коммерциализации инноваций в промышленности Казахстана, сгруппированные в организационно-экономические, институциональные, финансовые, кадровые и рыночные. Впервые проведено их эмпирическое тестирование с использованием метода структурного моделирования (SmartPLS4), что позволило доказать влияние отдельных групп барьеров на инновационную результативность промышленных предприятий.</w:t>
      </w:r>
    </w:p>
    <w:p w14:paraId="35716916" w14:textId="77777777" w:rsidR="00EA39A4" w:rsidRPr="0021463F" w:rsidRDefault="00EA39A4" w:rsidP="00BA221A">
      <w:pPr>
        <w:pStyle w:val="a9"/>
        <w:widowControl w:val="0"/>
        <w:numPr>
          <w:ilvl w:val="0"/>
          <w:numId w:val="24"/>
        </w:numPr>
        <w:tabs>
          <w:tab w:val="left" w:pos="993"/>
        </w:tabs>
        <w:spacing w:after="0" w:line="240" w:lineRule="auto"/>
        <w:ind w:left="0" w:firstLine="709"/>
        <w:contextualSpacing w:val="0"/>
        <w:jc w:val="both"/>
        <w:rPr>
          <w:rFonts w:ascii="Times New Roman" w:hAnsi="Times New Roman" w:cs="Times New Roman"/>
          <w:sz w:val="28"/>
          <w:szCs w:val="28"/>
        </w:rPr>
      </w:pPr>
      <w:r w:rsidRPr="0021463F">
        <w:rPr>
          <w:rFonts w:ascii="Times New Roman" w:hAnsi="Times New Roman" w:cs="Times New Roman"/>
          <w:sz w:val="28"/>
          <w:szCs w:val="28"/>
        </w:rPr>
        <w:t>Проведен корреляционно-регрессионный анализ факторов инновационной активности, позволивший количественно оценить влияние затрат на НИОКР, инвестиций и организационных факторов на показатели инновационного развития промышленности.</w:t>
      </w:r>
    </w:p>
    <w:p w14:paraId="5AD93EB1" w14:textId="77777777" w:rsidR="00EA39A4" w:rsidRPr="0021463F" w:rsidRDefault="00EA39A4" w:rsidP="00BA221A">
      <w:pPr>
        <w:pStyle w:val="a9"/>
        <w:widowControl w:val="0"/>
        <w:numPr>
          <w:ilvl w:val="0"/>
          <w:numId w:val="24"/>
        </w:numPr>
        <w:tabs>
          <w:tab w:val="left" w:pos="993"/>
        </w:tabs>
        <w:spacing w:after="0" w:line="240" w:lineRule="auto"/>
        <w:ind w:left="0" w:firstLine="709"/>
        <w:contextualSpacing w:val="0"/>
        <w:jc w:val="both"/>
        <w:rPr>
          <w:rFonts w:ascii="Times New Roman" w:hAnsi="Times New Roman" w:cs="Times New Roman"/>
          <w:sz w:val="28"/>
          <w:szCs w:val="28"/>
        </w:rPr>
      </w:pPr>
      <w:r w:rsidRPr="0021463F">
        <w:rPr>
          <w:rFonts w:ascii="Times New Roman" w:hAnsi="Times New Roman" w:cs="Times New Roman"/>
          <w:sz w:val="28"/>
          <w:szCs w:val="28"/>
        </w:rPr>
        <w:t>Осуществлен комплексный анализ инфраструктуры национальной инновационной системы Казахстана применительно к промышленности, выявлены дисфункции в деятельности технопарков, слабая эффективность инструментов государственной поддержки и институциональные разрывы между наукой и бизнесом.</w:t>
      </w:r>
    </w:p>
    <w:p w14:paraId="5B46F400" w14:textId="77777777" w:rsidR="00EA39A4" w:rsidRPr="0021463F" w:rsidRDefault="00EA39A4" w:rsidP="00BA221A">
      <w:pPr>
        <w:pStyle w:val="a9"/>
        <w:widowControl w:val="0"/>
        <w:numPr>
          <w:ilvl w:val="0"/>
          <w:numId w:val="24"/>
        </w:numPr>
        <w:tabs>
          <w:tab w:val="left" w:pos="993"/>
        </w:tabs>
        <w:spacing w:after="0" w:line="240" w:lineRule="auto"/>
        <w:ind w:left="0" w:firstLine="709"/>
        <w:contextualSpacing w:val="0"/>
        <w:jc w:val="both"/>
        <w:rPr>
          <w:rFonts w:ascii="Times New Roman" w:hAnsi="Times New Roman" w:cs="Times New Roman"/>
          <w:sz w:val="28"/>
          <w:szCs w:val="28"/>
        </w:rPr>
      </w:pPr>
      <w:r w:rsidRPr="0021463F">
        <w:rPr>
          <w:rFonts w:ascii="Times New Roman" w:hAnsi="Times New Roman" w:cs="Times New Roman"/>
          <w:sz w:val="28"/>
          <w:szCs w:val="28"/>
        </w:rPr>
        <w:t>Разработан и применен методический подход DEA (input-oriented, VRS) для оценки эффективности использования ресурсов промышленности Казахстана; показано наличие значительных региональных различий, выявлены «фронтиры» эффективности и потенциалы ресурсной оптимизации, которые могут быть использованы для повышения инновационной активности на уровне регионов.</w:t>
      </w:r>
    </w:p>
    <w:p w14:paraId="4C0B8CD3" w14:textId="77777777" w:rsidR="00EA39A4" w:rsidRPr="0021463F" w:rsidRDefault="00EA39A4" w:rsidP="0026701B">
      <w:pPr>
        <w:pStyle w:val="a9"/>
        <w:widowControl w:val="0"/>
        <w:numPr>
          <w:ilvl w:val="0"/>
          <w:numId w:val="24"/>
        </w:numPr>
        <w:tabs>
          <w:tab w:val="left" w:pos="1134"/>
        </w:tabs>
        <w:spacing w:after="0" w:line="240" w:lineRule="auto"/>
        <w:ind w:left="0" w:firstLine="709"/>
        <w:contextualSpacing w:val="0"/>
        <w:jc w:val="both"/>
        <w:rPr>
          <w:rFonts w:ascii="Times New Roman" w:hAnsi="Times New Roman" w:cs="Times New Roman"/>
          <w:sz w:val="28"/>
          <w:szCs w:val="28"/>
        </w:rPr>
      </w:pPr>
      <w:r w:rsidRPr="0021463F">
        <w:rPr>
          <w:rFonts w:ascii="Times New Roman" w:hAnsi="Times New Roman" w:cs="Times New Roman"/>
          <w:sz w:val="28"/>
          <w:szCs w:val="28"/>
        </w:rPr>
        <w:t>Формализован «действующий» организационно-экономический механизм управления процессом коммерциализации инноваций промышленных предприятий Казахстана, выявлены его ключевые особенности и ограничения, связанные с преобладанием государственной координации, недостаточной согласованностью ролей участников и неполной охватностью стадий процесса.</w:t>
      </w:r>
    </w:p>
    <w:p w14:paraId="722658E9" w14:textId="77777777" w:rsidR="00EA39A4" w:rsidRPr="0021463F" w:rsidRDefault="00EA39A4" w:rsidP="007A56FC">
      <w:pPr>
        <w:pStyle w:val="a9"/>
        <w:widowControl w:val="0"/>
        <w:numPr>
          <w:ilvl w:val="0"/>
          <w:numId w:val="24"/>
        </w:numPr>
        <w:tabs>
          <w:tab w:val="left" w:pos="1134"/>
        </w:tabs>
        <w:spacing w:after="0" w:line="240" w:lineRule="auto"/>
        <w:ind w:left="0" w:firstLine="709"/>
        <w:contextualSpacing w:val="0"/>
        <w:jc w:val="both"/>
        <w:rPr>
          <w:rFonts w:ascii="Times New Roman" w:hAnsi="Times New Roman" w:cs="Times New Roman"/>
          <w:sz w:val="28"/>
          <w:szCs w:val="28"/>
        </w:rPr>
      </w:pPr>
      <w:r w:rsidRPr="0021463F">
        <w:rPr>
          <w:rFonts w:ascii="Times New Roman" w:hAnsi="Times New Roman" w:cs="Times New Roman"/>
          <w:sz w:val="28"/>
          <w:szCs w:val="28"/>
        </w:rPr>
        <w:t>Разработан и обоснован «усовершенствованный» механизм, в том числе ориентированный на принцип «коллективного субъекта» (координация не только министерствами и институтами развития, но и отраслевыми проектными офисами, кластерными советами, объединениями предприятий и инвесторов), с расширением структуры процесса: к традиционным стадиям (прототип - опытная партия - сертификация – внедрение (все уровни TRL)) добавлены предрыночная подготовка и экспортная интеграция; предложено перераспределение ответственности и регламент взаимодействий.</w:t>
      </w:r>
    </w:p>
    <w:p w14:paraId="442DCFD1" w14:textId="77777777" w:rsidR="00EA39A4" w:rsidRPr="0021463F" w:rsidRDefault="00EA39A4" w:rsidP="007A56FC">
      <w:pPr>
        <w:pStyle w:val="a9"/>
        <w:widowControl w:val="0"/>
        <w:numPr>
          <w:ilvl w:val="0"/>
          <w:numId w:val="24"/>
        </w:numPr>
        <w:tabs>
          <w:tab w:val="left" w:pos="1134"/>
        </w:tabs>
        <w:spacing w:after="0" w:line="240" w:lineRule="auto"/>
        <w:ind w:left="0" w:firstLine="709"/>
        <w:contextualSpacing w:val="0"/>
        <w:jc w:val="both"/>
        <w:rPr>
          <w:rFonts w:ascii="Times New Roman" w:hAnsi="Times New Roman" w:cs="Times New Roman"/>
          <w:sz w:val="28"/>
          <w:szCs w:val="28"/>
        </w:rPr>
      </w:pPr>
      <w:r w:rsidRPr="0021463F">
        <w:rPr>
          <w:rFonts w:ascii="Times New Roman" w:hAnsi="Times New Roman" w:cs="Times New Roman"/>
          <w:sz w:val="28"/>
          <w:szCs w:val="28"/>
        </w:rPr>
        <w:t>Сформированы практические рекомендации по совершенствованию организационно-экономического механизма коммерциализации инноваций на промышленных предприятиях Республики Казахстан, включающие институциональные меры (совершенствование нормативно-правовой базы, укрепление системы защиты интеллектуальной собственности, развитие институтов трансфера технологий и др.), организационно-экономические меры (создание корпоративных венчурных фондов, развитие ГЧП в сфере инноваций, вовлечение технологических брокеров, стимулирование спроса на инновации со стороны крупных предприятий и государства), инфраструктурные меры (повышение результативности технопарков и специальных экономических зон, интеграция университетов и бизнес-структур в единые проектные экосистемы) и финансово-экономические инструменты (налоговые стимулы, механизмы льготного кредитования, расширение грантовых программ).</w:t>
      </w:r>
    </w:p>
    <w:p w14:paraId="2C8A516E" w14:textId="1E297EE8" w:rsidR="00EA39A4" w:rsidRPr="0021463F" w:rsidRDefault="00EA39A4" w:rsidP="00BA221A">
      <w:pPr>
        <w:widowControl w:val="0"/>
        <w:spacing w:after="0" w:line="240" w:lineRule="auto"/>
        <w:ind w:firstLine="709"/>
        <w:jc w:val="both"/>
        <w:rPr>
          <w:rFonts w:ascii="Times New Roman" w:hAnsi="Times New Roman" w:cs="Times New Roman"/>
          <w:b/>
          <w:bCs/>
          <w:sz w:val="28"/>
          <w:szCs w:val="28"/>
        </w:rPr>
      </w:pPr>
      <w:r w:rsidRPr="0021463F">
        <w:rPr>
          <w:rFonts w:ascii="Times New Roman" w:hAnsi="Times New Roman" w:cs="Times New Roman"/>
          <w:b/>
          <w:bCs/>
          <w:sz w:val="28"/>
          <w:szCs w:val="28"/>
        </w:rPr>
        <w:t>Теоретическая значимость</w:t>
      </w:r>
    </w:p>
    <w:p w14:paraId="5162ADE5" w14:textId="7FFDEA88" w:rsidR="00EA39A4" w:rsidRPr="0021463F" w:rsidRDefault="00EA39A4"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Теоретическая значимость исследования заключается в том, что работа развивает теорию инновационного менеджмента и экономики инноваций, предлагая целостную архитектуру организационно-экономического механизма управления процессом коммерциализации инноваций промышленных предприятий, который интегрирует институциональные, организационные, рыночные и цифровые элементы в единую управленческую конструкцию. Исследование обогащает методологию анализа инновационных процессов за счет применения современных инструментов оценки эффективности (DEA) в региональном разрезе промышленности, структурного моделирования (SmartPLS) и корреляционно-регрессионных методов, что позволяет выявлять причинно-следственные связи и объективно оценивать барьеры и факторы инновационной результативности промышленного сектора. Проведенный библиометрический анализ эволюции мирового научного дискурса (1975-2025) демонстрирует смену парадигм от линейных моделей трансфера к экосистемным и платформенным концепциям, а также интеграцию в рамки повестки устойчивого развития, что, в свою очередь, дает возможность корректнее калибровать модели коммерциализации в контексте Индустрии 4.0 и достижения целей SDGs. Таким образом, результаты исследования вносят существенный вклад в развитие теории и методологии управления инновационными процессами, укрепляя научные основания для дальнейшего совершенствования практик коммерциализации инноваций в промышленности.</w:t>
      </w:r>
    </w:p>
    <w:p w14:paraId="51B6083A" w14:textId="7F679CA1" w:rsidR="00EA39A4" w:rsidRPr="0021463F" w:rsidRDefault="00EA39A4" w:rsidP="00BA221A">
      <w:pPr>
        <w:widowControl w:val="0"/>
        <w:spacing w:after="0" w:line="240" w:lineRule="auto"/>
        <w:ind w:firstLine="709"/>
        <w:jc w:val="both"/>
        <w:rPr>
          <w:rFonts w:ascii="Times New Roman" w:hAnsi="Times New Roman" w:cs="Times New Roman"/>
          <w:b/>
          <w:bCs/>
          <w:sz w:val="28"/>
          <w:szCs w:val="28"/>
        </w:rPr>
      </w:pPr>
      <w:r w:rsidRPr="0021463F">
        <w:rPr>
          <w:rFonts w:ascii="Times New Roman" w:hAnsi="Times New Roman" w:cs="Times New Roman"/>
          <w:b/>
          <w:bCs/>
          <w:sz w:val="28"/>
          <w:szCs w:val="28"/>
        </w:rPr>
        <w:t>Практическая значимость</w:t>
      </w:r>
    </w:p>
    <w:p w14:paraId="4F667156" w14:textId="77777777" w:rsidR="00EA39A4" w:rsidRPr="0021463F" w:rsidRDefault="00EA39A4"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Практическая значимость исследования заключается в том, что его результаты могут быть непосредственно использованы промышленными предприятиями при проектировании дорожных карт коммерциализации и выборе каналов «монетизации» инноваций, органами государственного управления при настройке инструментов поддержки и совершенствовании кластерной политики, институтами развития и университетами для усиления трансфера технологий и интеграции науки с бизнесом, а также в образовательных программах вузов при обновлении содержания дисциплин по инновационному менеджменту и другим смежным дисциплинам. Реализация предложенного механизма и рекомендаций способна обеспечить рост доли инновационной выручки и экспортных контрактов, сокращение цикла вывода новых продуктов на рынок, повышение ресурсной эффективности и, как следствие, укрепление конкурентоспособности национальной промышленности.</w:t>
      </w:r>
    </w:p>
    <w:p w14:paraId="2816C909" w14:textId="133B87C3" w:rsidR="00EA39A4" w:rsidRPr="0021463F" w:rsidRDefault="00EA39A4"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b/>
          <w:bCs/>
          <w:sz w:val="28"/>
          <w:szCs w:val="28"/>
        </w:rPr>
        <w:t xml:space="preserve">Личный вклад автора </w:t>
      </w:r>
      <w:r w:rsidRPr="0021463F">
        <w:rPr>
          <w:rFonts w:ascii="Times New Roman" w:hAnsi="Times New Roman" w:cs="Times New Roman"/>
          <w:sz w:val="28"/>
          <w:szCs w:val="28"/>
        </w:rPr>
        <w:t>заключается в самостоятельной разработке концепции организационно-экономического механизма коммерциализации инноваций для промышленного сектора Казахстана, уточнении категориального аппарата и систематизации ключевых понятий с раскрытием их взаимосвязей. Автором проведен комплексный библиометрический анализ мирового научного дискурса (1975</w:t>
      </w:r>
      <w:r w:rsidR="00332191">
        <w:rPr>
          <w:rFonts w:ascii="Times New Roman" w:hAnsi="Times New Roman" w:cs="Times New Roman"/>
          <w:sz w:val="28"/>
          <w:szCs w:val="28"/>
        </w:rPr>
        <w:t>-</w:t>
      </w:r>
      <w:r w:rsidRPr="0021463F">
        <w:rPr>
          <w:rFonts w:ascii="Times New Roman" w:hAnsi="Times New Roman" w:cs="Times New Roman"/>
          <w:sz w:val="28"/>
          <w:szCs w:val="28"/>
        </w:rPr>
        <w:t>2025) с использованием современных методов (PRISMA, VOSviewer, R-Studio), что позволило интерпретировать парадигмальную матрицу эволюции теоретических подходов к коммерциализации инноваций. В эмпирической части исследования впервые применены методы структурного моделирования (SmartPLS), корреляционно-регрессионного анализа и DEA для оценки факторов и эффективности использования ресурсов в промышленности Казахстана. На основе полученных результатов выявлены и классифицированы барьеры коммерциализации инноваций, обосновано их влияние на инновационную результативность предприятий. Завершающим результатом работы стала разработка и научное обоснование усовершенствованного организационно-экономического механизма управления процессом коммерциализации инноваций, а также формирование комплекса практических рекомендаций, направленных на устранение институциональных и организационно-экономических барьеров и повышение инновационной активности промышленности Республики Казахстан.</w:t>
      </w:r>
    </w:p>
    <w:p w14:paraId="0D2B1B1D" w14:textId="1A01B43E" w:rsidR="00EA39A4" w:rsidRPr="00FA3CA1" w:rsidRDefault="00EA39A4" w:rsidP="00BA221A">
      <w:pPr>
        <w:widowControl w:val="0"/>
        <w:spacing w:after="0" w:line="240" w:lineRule="auto"/>
        <w:ind w:firstLine="709"/>
        <w:jc w:val="both"/>
        <w:rPr>
          <w:rFonts w:ascii="Times New Roman" w:hAnsi="Times New Roman" w:cs="Times New Roman"/>
          <w:b/>
          <w:bCs/>
          <w:sz w:val="28"/>
          <w:szCs w:val="28"/>
        </w:rPr>
      </w:pPr>
      <w:r w:rsidRPr="0021463F">
        <w:rPr>
          <w:rFonts w:ascii="Times New Roman" w:hAnsi="Times New Roman" w:cs="Times New Roman"/>
          <w:b/>
          <w:bCs/>
          <w:sz w:val="28"/>
          <w:szCs w:val="28"/>
        </w:rPr>
        <w:t>Методологическая база исследования</w:t>
      </w:r>
    </w:p>
    <w:p w14:paraId="49BBEDE4" w14:textId="77777777" w:rsidR="00EA39A4" w:rsidRPr="0021463F" w:rsidRDefault="00EA39A4"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Методологическая база диссертационной работы сочетает системный, институциональный и ресурсно-ориентированный подходы, что позволило рассмотреть процесс коммерциализации инноваций промышленными предприятиями Казахстана в единстве институциональных условий, организационно-экономических отношений и ресурсных ограничений.</w:t>
      </w:r>
    </w:p>
    <w:p w14:paraId="49A2332C" w14:textId="77777777" w:rsidR="00EA39A4" w:rsidRPr="0021463F" w:rsidRDefault="00EA39A4"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В рамках наукометрического блока использованы методы библиометрии и контент-анализа на базе Web of Science</w:t>
      </w:r>
      <w:r w:rsidRPr="00FA3CA1">
        <w:rPr>
          <w:rFonts w:ascii="Times New Roman" w:hAnsi="Times New Roman" w:cs="Times New Roman"/>
          <w:sz w:val="28"/>
          <w:szCs w:val="28"/>
        </w:rPr>
        <w:t xml:space="preserve"> (</w:t>
      </w:r>
      <w:r w:rsidRPr="0021463F">
        <w:rPr>
          <w:rFonts w:ascii="Times New Roman" w:hAnsi="Times New Roman" w:cs="Times New Roman"/>
          <w:sz w:val="28"/>
          <w:szCs w:val="28"/>
          <w:lang w:val="en-US"/>
        </w:rPr>
        <w:t>Clarivate</w:t>
      </w:r>
      <w:r w:rsidRPr="00FA3CA1">
        <w:rPr>
          <w:rFonts w:ascii="Times New Roman" w:hAnsi="Times New Roman" w:cs="Times New Roman"/>
          <w:sz w:val="28"/>
          <w:szCs w:val="28"/>
        </w:rPr>
        <w:t xml:space="preserve"> </w:t>
      </w:r>
      <w:r w:rsidRPr="0021463F">
        <w:rPr>
          <w:rFonts w:ascii="Times New Roman" w:hAnsi="Times New Roman" w:cs="Times New Roman"/>
          <w:sz w:val="28"/>
          <w:szCs w:val="28"/>
          <w:lang w:val="en-US"/>
        </w:rPr>
        <w:t>Analytics</w:t>
      </w:r>
      <w:r w:rsidRPr="00FA3CA1">
        <w:rPr>
          <w:rFonts w:ascii="Times New Roman" w:hAnsi="Times New Roman" w:cs="Times New Roman"/>
          <w:sz w:val="28"/>
          <w:szCs w:val="28"/>
        </w:rPr>
        <w:t>)</w:t>
      </w:r>
      <w:r w:rsidRPr="0021463F">
        <w:rPr>
          <w:rFonts w:ascii="Times New Roman" w:hAnsi="Times New Roman" w:cs="Times New Roman"/>
          <w:sz w:val="28"/>
          <w:szCs w:val="28"/>
        </w:rPr>
        <w:t xml:space="preserve">, включая протокол систематического обзора PRISMA и инструментарий VOSviewer (co-occurrence, overlay, density-карты), что обеспечило выявление эволюции категорий и формирование парадигмальной матрицы развития научного дискурса. Для статистической обработки и визуализации данных применялся пакет R-Studio (кластерный анализ, тепловые карты, нормировки) и </w:t>
      </w:r>
      <w:bookmarkStart w:id="3" w:name="_Hlk213365064"/>
      <w:r w:rsidRPr="0021463F">
        <w:rPr>
          <w:rFonts w:ascii="Times New Roman" w:hAnsi="Times New Roman" w:cs="Times New Roman"/>
          <w:sz w:val="28"/>
          <w:szCs w:val="28"/>
        </w:rPr>
        <w:t xml:space="preserve">язык Python </w:t>
      </w:r>
      <w:bookmarkEnd w:id="3"/>
      <w:r w:rsidRPr="0021463F">
        <w:rPr>
          <w:rFonts w:ascii="Times New Roman" w:hAnsi="Times New Roman" w:cs="Times New Roman"/>
          <w:sz w:val="28"/>
          <w:szCs w:val="28"/>
        </w:rPr>
        <w:t>(библиотеки pandas, matplotlib, scikit-learn и др.), позволивший автоматизировать расчеты и построение графиков распределений.</w:t>
      </w:r>
    </w:p>
    <w:p w14:paraId="6E91F5AD" w14:textId="77777777" w:rsidR="00EA39A4" w:rsidRPr="0021463F" w:rsidRDefault="00EA39A4"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Экономико-статистический анализ включал применение корреляционно-регрессионных моделей для количественной оценки влияния затрат на НИОКР, инвестиций и институциональных факторов на показатели инновационной активности. Использовались инструменты проверки мультиколлинеарности (VIF), расчеты коэффициентов детерминации (R², Adj.R²), а также статистические критерии значимости (t- и F-тесты).</w:t>
      </w:r>
    </w:p>
    <w:p w14:paraId="708ACDC1" w14:textId="77777777" w:rsidR="00EA39A4" w:rsidRPr="0021463F" w:rsidRDefault="00EA39A4"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Для оценки результативности использования ресурсов промышленности Республики Казахстан применена методология Data Envelopment Analysis (DEA) в формате input-oriented, VRS-модели, где в качестве DMU выступали регионы страны. Входные переменные формировались на основе институциональных и ресурсных характеристик (финансирование, кадровый потенциал, инфраструктура), выходные - на основе показателей результативности коммерциализации (инновационная продукция, экспорт, патенты и др.).</w:t>
      </w:r>
    </w:p>
    <w:p w14:paraId="18045223" w14:textId="77777777" w:rsidR="00EA39A4" w:rsidRPr="0021463F" w:rsidRDefault="00EA39A4"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Эмпирическая часть исследования также включала методы структурного моделирования (SmartPLS 4), что позволило оценить влияние финансовых, организационных и рыночных барьеров на инновационную результативность промышленных предприятий.</w:t>
      </w:r>
    </w:p>
    <w:p w14:paraId="78CFC747" w14:textId="77777777" w:rsidR="00EA39A4" w:rsidRPr="0021463F" w:rsidRDefault="00EA39A4"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Для сопоставления национальной практики с зарубежной применялись методы бенчмаркинга и сравнительного анализа международных кейсов, а нормативно-правовой анализ базировался на изучении государственных актов Республики Казахстан, отраслевых стратегий и кластерных документов.</w:t>
      </w:r>
    </w:p>
    <w:p w14:paraId="561CE255" w14:textId="77777777" w:rsidR="00EA39A4" w:rsidRPr="0021463F" w:rsidRDefault="00EA39A4" w:rsidP="00BA221A">
      <w:pPr>
        <w:widowControl w:val="0"/>
        <w:spacing w:after="0" w:line="240" w:lineRule="auto"/>
        <w:ind w:firstLine="709"/>
        <w:jc w:val="both"/>
        <w:rPr>
          <w:rFonts w:ascii="Times New Roman" w:hAnsi="Times New Roman" w:cs="Times New Roman"/>
          <w:b/>
          <w:bCs/>
          <w:sz w:val="28"/>
          <w:szCs w:val="28"/>
        </w:rPr>
      </w:pPr>
      <w:r w:rsidRPr="0021463F">
        <w:rPr>
          <w:rFonts w:ascii="Times New Roman" w:hAnsi="Times New Roman" w:cs="Times New Roman"/>
          <w:sz w:val="28"/>
          <w:szCs w:val="28"/>
        </w:rPr>
        <w:t>Комплексное сочетание данных подходов и методов позволило обеспечить теоретическую обоснованность, эмпирическую проверяемость и практическую достоверность полученных результатов.</w:t>
      </w:r>
    </w:p>
    <w:p w14:paraId="2D23B451" w14:textId="23B00F05" w:rsidR="00EA39A4" w:rsidRPr="0021463F" w:rsidRDefault="00EA39A4" w:rsidP="00BA221A">
      <w:pPr>
        <w:widowControl w:val="0"/>
        <w:spacing w:after="0" w:line="240" w:lineRule="auto"/>
        <w:ind w:firstLine="709"/>
        <w:jc w:val="both"/>
        <w:rPr>
          <w:rFonts w:ascii="Times New Roman" w:hAnsi="Times New Roman" w:cs="Times New Roman"/>
          <w:b/>
          <w:bCs/>
          <w:sz w:val="28"/>
          <w:szCs w:val="28"/>
        </w:rPr>
      </w:pPr>
      <w:r w:rsidRPr="0021463F">
        <w:rPr>
          <w:rFonts w:ascii="Times New Roman" w:hAnsi="Times New Roman" w:cs="Times New Roman"/>
          <w:b/>
          <w:bCs/>
          <w:sz w:val="28"/>
          <w:szCs w:val="28"/>
        </w:rPr>
        <w:t>Основные положения диссертации, выносимые на защиту</w:t>
      </w:r>
      <w:r w:rsidR="0026701B">
        <w:rPr>
          <w:rFonts w:ascii="Times New Roman" w:hAnsi="Times New Roman" w:cs="Times New Roman"/>
          <w:b/>
          <w:bCs/>
          <w:sz w:val="28"/>
          <w:szCs w:val="28"/>
        </w:rPr>
        <w:t>:</w:t>
      </w:r>
    </w:p>
    <w:p w14:paraId="4DC94E4F" w14:textId="1C1AF922" w:rsidR="00EA39A4" w:rsidRPr="0021463F" w:rsidRDefault="00EA39A4" w:rsidP="00BA221A">
      <w:pPr>
        <w:pStyle w:val="a9"/>
        <w:widowControl w:val="0"/>
        <w:numPr>
          <w:ilvl w:val="0"/>
          <w:numId w:val="25"/>
        </w:numPr>
        <w:tabs>
          <w:tab w:val="left" w:pos="993"/>
        </w:tabs>
        <w:spacing w:after="0" w:line="240" w:lineRule="auto"/>
        <w:ind w:left="0" w:firstLine="709"/>
        <w:contextualSpacing w:val="0"/>
        <w:jc w:val="both"/>
        <w:rPr>
          <w:rFonts w:ascii="Times New Roman" w:hAnsi="Times New Roman" w:cs="Times New Roman"/>
          <w:sz w:val="28"/>
          <w:szCs w:val="28"/>
        </w:rPr>
      </w:pPr>
      <w:r w:rsidRPr="0021463F">
        <w:rPr>
          <w:rFonts w:ascii="Times New Roman" w:hAnsi="Times New Roman" w:cs="Times New Roman"/>
          <w:sz w:val="28"/>
          <w:szCs w:val="28"/>
        </w:rPr>
        <w:t>На основе библиометрического анализа мировой публикационной базы (1975</w:t>
      </w:r>
      <w:r w:rsidR="00DC2E84" w:rsidRPr="0021463F">
        <w:rPr>
          <w:rFonts w:ascii="Times New Roman" w:hAnsi="Times New Roman" w:cs="Times New Roman"/>
          <w:sz w:val="28"/>
          <w:szCs w:val="28"/>
        </w:rPr>
        <w:t>-</w:t>
      </w:r>
      <w:r w:rsidRPr="0021463F">
        <w:rPr>
          <w:rFonts w:ascii="Times New Roman" w:hAnsi="Times New Roman" w:cs="Times New Roman"/>
          <w:sz w:val="28"/>
          <w:szCs w:val="28"/>
        </w:rPr>
        <w:t>2025) выявлены этапы эволюции научного дискурса по коммерциализации инноваций: от линейных моделей трансфера технологий к экосистемным и платформенным подходам, а также к интеграции принципов устойчивого развития и цифровизации. Установлено формирование новых исследовательских кластеров (открытые инновации, цифровые платформы, циркулярная экономика, SDGs), определяющих современную методологическую базу исследований.</w:t>
      </w:r>
    </w:p>
    <w:p w14:paraId="3ECE0018" w14:textId="77777777" w:rsidR="00EA39A4" w:rsidRPr="0021463F" w:rsidRDefault="00EA39A4" w:rsidP="00BA221A">
      <w:pPr>
        <w:pStyle w:val="a9"/>
        <w:widowControl w:val="0"/>
        <w:numPr>
          <w:ilvl w:val="0"/>
          <w:numId w:val="25"/>
        </w:numPr>
        <w:tabs>
          <w:tab w:val="left" w:pos="993"/>
        </w:tabs>
        <w:spacing w:after="0" w:line="240" w:lineRule="auto"/>
        <w:ind w:left="0" w:firstLine="709"/>
        <w:contextualSpacing w:val="0"/>
        <w:jc w:val="both"/>
        <w:rPr>
          <w:rFonts w:ascii="Times New Roman" w:hAnsi="Times New Roman" w:cs="Times New Roman"/>
          <w:sz w:val="28"/>
          <w:szCs w:val="28"/>
        </w:rPr>
      </w:pPr>
      <w:r w:rsidRPr="0021463F">
        <w:rPr>
          <w:rFonts w:ascii="Times New Roman" w:hAnsi="Times New Roman" w:cs="Times New Roman"/>
          <w:sz w:val="28"/>
          <w:szCs w:val="28"/>
        </w:rPr>
        <w:t>Обосновано содержание организационно-экономического механизма коммерциализации инноваций, включающего институциональные, организационные и экономические компоненты, обеспечивающие трансформацию результатов НИОКР в рыночные продукты. Определены принципы его функционирования - системность, комплексность, гибкость и интегративность, что позволяет рассматривать механизм как ключевое условие повышения конкурентоспособности промышленности.</w:t>
      </w:r>
    </w:p>
    <w:p w14:paraId="7FE678EC" w14:textId="77777777" w:rsidR="00EA39A4" w:rsidRPr="0021463F" w:rsidRDefault="00EA39A4" w:rsidP="00BA221A">
      <w:pPr>
        <w:pStyle w:val="a9"/>
        <w:widowControl w:val="0"/>
        <w:numPr>
          <w:ilvl w:val="0"/>
          <w:numId w:val="25"/>
        </w:numPr>
        <w:tabs>
          <w:tab w:val="left" w:pos="993"/>
        </w:tabs>
        <w:spacing w:after="0" w:line="240" w:lineRule="auto"/>
        <w:ind w:left="0" w:firstLine="709"/>
        <w:contextualSpacing w:val="0"/>
        <w:jc w:val="both"/>
        <w:rPr>
          <w:rFonts w:ascii="Times New Roman" w:hAnsi="Times New Roman" w:cs="Times New Roman"/>
          <w:sz w:val="28"/>
          <w:szCs w:val="28"/>
        </w:rPr>
      </w:pPr>
      <w:r w:rsidRPr="0021463F">
        <w:rPr>
          <w:rFonts w:ascii="Times New Roman" w:hAnsi="Times New Roman" w:cs="Times New Roman"/>
          <w:sz w:val="28"/>
          <w:szCs w:val="28"/>
        </w:rPr>
        <w:t>Систематизированы зарубежные практики и подходы к управлению коммерциализацией инноваций; показаны направления их адаптации к национальной экономике через развитие кластеров, стимулирование венчурного финансирования и расширение университетско-индустриального взаимодействия.</w:t>
      </w:r>
    </w:p>
    <w:p w14:paraId="47B9FEA1" w14:textId="77777777" w:rsidR="00EA39A4" w:rsidRPr="0021463F" w:rsidRDefault="00EA39A4" w:rsidP="00BA221A">
      <w:pPr>
        <w:pStyle w:val="a9"/>
        <w:widowControl w:val="0"/>
        <w:numPr>
          <w:ilvl w:val="0"/>
          <w:numId w:val="25"/>
        </w:numPr>
        <w:tabs>
          <w:tab w:val="left" w:pos="993"/>
        </w:tabs>
        <w:spacing w:after="0" w:line="240" w:lineRule="auto"/>
        <w:ind w:left="0" w:firstLine="709"/>
        <w:contextualSpacing w:val="0"/>
        <w:jc w:val="both"/>
        <w:rPr>
          <w:rFonts w:ascii="Times New Roman" w:hAnsi="Times New Roman" w:cs="Times New Roman"/>
          <w:sz w:val="28"/>
          <w:szCs w:val="28"/>
        </w:rPr>
      </w:pPr>
      <w:r w:rsidRPr="0021463F">
        <w:rPr>
          <w:rFonts w:ascii="Times New Roman" w:hAnsi="Times New Roman" w:cs="Times New Roman"/>
          <w:sz w:val="28"/>
          <w:szCs w:val="28"/>
        </w:rPr>
        <w:t>Проведена институционально-инфраструктурная диагностика национальной инновационной системы Республики Казахстан применительно к промышленному сектору. Установлено, что при развитой нормативной базе сохраняются фрагментарность институтов, ограниченность механизмов трансфера технологий и разрывы в кооперации между научной и производственной сферами.</w:t>
      </w:r>
    </w:p>
    <w:p w14:paraId="456A3AEF" w14:textId="77777777" w:rsidR="00EA39A4" w:rsidRPr="0021463F" w:rsidRDefault="00EA39A4" w:rsidP="00BA221A">
      <w:pPr>
        <w:pStyle w:val="a9"/>
        <w:widowControl w:val="0"/>
        <w:numPr>
          <w:ilvl w:val="0"/>
          <w:numId w:val="25"/>
        </w:numPr>
        <w:tabs>
          <w:tab w:val="left" w:pos="993"/>
        </w:tabs>
        <w:spacing w:after="0" w:line="240" w:lineRule="auto"/>
        <w:ind w:left="0" w:firstLine="709"/>
        <w:contextualSpacing w:val="0"/>
        <w:jc w:val="both"/>
        <w:rPr>
          <w:rFonts w:ascii="Times New Roman" w:hAnsi="Times New Roman" w:cs="Times New Roman"/>
          <w:sz w:val="28"/>
          <w:szCs w:val="28"/>
        </w:rPr>
      </w:pPr>
      <w:r w:rsidRPr="0021463F">
        <w:rPr>
          <w:rFonts w:ascii="Times New Roman" w:hAnsi="Times New Roman" w:cs="Times New Roman"/>
          <w:sz w:val="28"/>
          <w:szCs w:val="28"/>
        </w:rPr>
        <w:t>Установлены фактические характеристики инновационной активности промышленных предприятий: доминирование эпизодических внедрений, ограниченная доля инновационной продукции в выпуске и значительное отставание от стран ОЭСР по ряду показателей. Выявлено, что наибольшая результативность демонстрируется крупными компаниями, участвующими в международных проектах и сетевых формах сотрудничества.</w:t>
      </w:r>
    </w:p>
    <w:p w14:paraId="1763B180" w14:textId="77777777" w:rsidR="00EA39A4" w:rsidRPr="0021463F" w:rsidRDefault="00EA39A4" w:rsidP="00BA221A">
      <w:pPr>
        <w:pStyle w:val="a9"/>
        <w:widowControl w:val="0"/>
        <w:numPr>
          <w:ilvl w:val="0"/>
          <w:numId w:val="25"/>
        </w:numPr>
        <w:tabs>
          <w:tab w:val="left" w:pos="993"/>
        </w:tabs>
        <w:spacing w:after="0" w:line="240" w:lineRule="auto"/>
        <w:ind w:left="0" w:firstLine="709"/>
        <w:contextualSpacing w:val="0"/>
        <w:jc w:val="both"/>
        <w:rPr>
          <w:rFonts w:ascii="Times New Roman" w:hAnsi="Times New Roman" w:cs="Times New Roman"/>
          <w:sz w:val="28"/>
          <w:szCs w:val="28"/>
        </w:rPr>
      </w:pPr>
      <w:r w:rsidRPr="0021463F">
        <w:rPr>
          <w:rFonts w:ascii="Times New Roman" w:hAnsi="Times New Roman" w:cs="Times New Roman"/>
          <w:sz w:val="28"/>
          <w:szCs w:val="28"/>
        </w:rPr>
        <w:t>Проведен корреляционно-регрессионный анализ факторов инновационной активности, позволивший количественно оценить вклад затрат на НИОКР, объема инвестиций и организационных параметров в формирование результативных показателей промышленности.</w:t>
      </w:r>
    </w:p>
    <w:p w14:paraId="669D4AB2" w14:textId="77777777" w:rsidR="00EA39A4" w:rsidRPr="0021463F" w:rsidRDefault="00EA39A4" w:rsidP="00BA221A">
      <w:pPr>
        <w:pStyle w:val="a9"/>
        <w:widowControl w:val="0"/>
        <w:numPr>
          <w:ilvl w:val="0"/>
          <w:numId w:val="25"/>
        </w:numPr>
        <w:tabs>
          <w:tab w:val="left" w:pos="993"/>
        </w:tabs>
        <w:spacing w:after="0" w:line="240" w:lineRule="auto"/>
        <w:ind w:left="0" w:firstLine="709"/>
        <w:contextualSpacing w:val="0"/>
        <w:jc w:val="both"/>
        <w:rPr>
          <w:rFonts w:ascii="Times New Roman" w:hAnsi="Times New Roman" w:cs="Times New Roman"/>
          <w:sz w:val="28"/>
          <w:szCs w:val="28"/>
        </w:rPr>
      </w:pPr>
      <w:r w:rsidRPr="0021463F">
        <w:rPr>
          <w:rFonts w:ascii="Times New Roman" w:hAnsi="Times New Roman" w:cs="Times New Roman"/>
          <w:sz w:val="28"/>
          <w:szCs w:val="28"/>
        </w:rPr>
        <w:t>Систематизированы ключевые барьеры коммерциализации инноваций (финансовые, институциональные, организационно-экономические, кадровые, инфраструктурные и рыночные). Их влияние на инновационную результативность промышленных предприятий эмпирически подтверждено методом структурного моделирования (SmartPLS 4), что позволило выявить как прямые, так и опосредованные эффекты.</w:t>
      </w:r>
    </w:p>
    <w:p w14:paraId="3B478EA4" w14:textId="77777777" w:rsidR="00EA39A4" w:rsidRPr="0021463F" w:rsidRDefault="00EA39A4" w:rsidP="00BA221A">
      <w:pPr>
        <w:pStyle w:val="a9"/>
        <w:widowControl w:val="0"/>
        <w:numPr>
          <w:ilvl w:val="0"/>
          <w:numId w:val="25"/>
        </w:numPr>
        <w:tabs>
          <w:tab w:val="left" w:pos="993"/>
        </w:tabs>
        <w:spacing w:after="0" w:line="240" w:lineRule="auto"/>
        <w:ind w:left="0" w:firstLine="709"/>
        <w:contextualSpacing w:val="0"/>
        <w:jc w:val="both"/>
        <w:rPr>
          <w:rFonts w:ascii="Times New Roman" w:hAnsi="Times New Roman" w:cs="Times New Roman"/>
          <w:sz w:val="28"/>
          <w:szCs w:val="28"/>
        </w:rPr>
      </w:pPr>
      <w:r w:rsidRPr="0021463F">
        <w:rPr>
          <w:rFonts w:ascii="Times New Roman" w:hAnsi="Times New Roman" w:cs="Times New Roman"/>
          <w:sz w:val="28"/>
          <w:szCs w:val="28"/>
        </w:rPr>
        <w:t>Разработан и реализован методический подход DEA (input-oriented, VRS) для оценки эффективности использования ресурсов региональной промышленности Казахстана. Установлено, что часть регионов функционирует на «фронтире» эффективности, а для остальных выявлены резервы ресурсной оптимизации при сохранении достигнутых результативных показателей.</w:t>
      </w:r>
    </w:p>
    <w:p w14:paraId="43380CB5" w14:textId="77777777" w:rsidR="00EA39A4" w:rsidRPr="0021463F" w:rsidRDefault="00EA39A4" w:rsidP="00BA221A">
      <w:pPr>
        <w:pStyle w:val="a9"/>
        <w:widowControl w:val="0"/>
        <w:numPr>
          <w:ilvl w:val="0"/>
          <w:numId w:val="25"/>
        </w:numPr>
        <w:tabs>
          <w:tab w:val="left" w:pos="993"/>
        </w:tabs>
        <w:spacing w:after="0" w:line="240" w:lineRule="auto"/>
        <w:ind w:left="0" w:firstLine="709"/>
        <w:contextualSpacing w:val="0"/>
        <w:jc w:val="both"/>
        <w:rPr>
          <w:rFonts w:ascii="Times New Roman" w:hAnsi="Times New Roman" w:cs="Times New Roman"/>
          <w:sz w:val="28"/>
          <w:szCs w:val="28"/>
        </w:rPr>
      </w:pPr>
      <w:r w:rsidRPr="0021463F">
        <w:rPr>
          <w:rFonts w:ascii="Times New Roman" w:hAnsi="Times New Roman" w:cs="Times New Roman"/>
          <w:sz w:val="28"/>
          <w:szCs w:val="28"/>
        </w:rPr>
        <w:t xml:space="preserve">Формализован «действующий» организационно-экономический механизм </w:t>
      </w:r>
      <w:bookmarkStart w:id="4" w:name="_Hlk207320276"/>
      <w:r w:rsidRPr="0021463F">
        <w:rPr>
          <w:rFonts w:ascii="Times New Roman" w:hAnsi="Times New Roman" w:cs="Times New Roman"/>
          <w:sz w:val="28"/>
          <w:szCs w:val="28"/>
        </w:rPr>
        <w:t>управления процессом коммерциализации инноваций промышленных предприятий Казахстана</w:t>
      </w:r>
      <w:bookmarkEnd w:id="4"/>
      <w:r w:rsidRPr="0021463F">
        <w:rPr>
          <w:rFonts w:ascii="Times New Roman" w:hAnsi="Times New Roman" w:cs="Times New Roman"/>
          <w:sz w:val="28"/>
          <w:szCs w:val="28"/>
        </w:rPr>
        <w:t>. В частности, показано, что существующая модель характеризуется высокой зависимостью от государственной координации, ограниченным участием бизнес-структур и недостаточной последовательностью стадий, что снижает масштаб рыночной реализации инновационных решений.</w:t>
      </w:r>
    </w:p>
    <w:p w14:paraId="584C6181" w14:textId="77777777" w:rsidR="00EA39A4" w:rsidRPr="0021463F" w:rsidRDefault="00EA39A4" w:rsidP="007A56FC">
      <w:pPr>
        <w:pStyle w:val="a9"/>
        <w:widowControl w:val="0"/>
        <w:numPr>
          <w:ilvl w:val="0"/>
          <w:numId w:val="25"/>
        </w:numPr>
        <w:tabs>
          <w:tab w:val="left" w:pos="1134"/>
        </w:tabs>
        <w:spacing w:after="0" w:line="240" w:lineRule="auto"/>
        <w:ind w:left="0" w:firstLine="709"/>
        <w:contextualSpacing w:val="0"/>
        <w:jc w:val="both"/>
        <w:rPr>
          <w:rFonts w:ascii="Times New Roman" w:hAnsi="Times New Roman" w:cs="Times New Roman"/>
          <w:sz w:val="28"/>
          <w:szCs w:val="28"/>
        </w:rPr>
      </w:pPr>
      <w:r w:rsidRPr="0021463F">
        <w:rPr>
          <w:rFonts w:ascii="Times New Roman" w:hAnsi="Times New Roman" w:cs="Times New Roman"/>
          <w:sz w:val="28"/>
          <w:szCs w:val="28"/>
        </w:rPr>
        <w:t>Разработан «усовершенствованный» организационно-экономический механизм управления процессом коммерциализации инноваций промышленных предприятий Казахстана, ориентированный на принцип «коллективного субъекта». Предложена новая архитектура координации, включающая отраслевые проектные офисы, кластерные советы и объединения предприятий. В структуру процесса дополнительно включены стадии предрыночной подготовки и экспортной интеграции, а также регламентированы механизмы распределения ответственности и взаимодействия участников.</w:t>
      </w:r>
    </w:p>
    <w:p w14:paraId="05458555" w14:textId="77777777" w:rsidR="00EA39A4" w:rsidRPr="0021463F" w:rsidRDefault="00EA39A4" w:rsidP="007A56FC">
      <w:pPr>
        <w:pStyle w:val="a9"/>
        <w:widowControl w:val="0"/>
        <w:numPr>
          <w:ilvl w:val="0"/>
          <w:numId w:val="25"/>
        </w:numPr>
        <w:tabs>
          <w:tab w:val="left" w:pos="1134"/>
        </w:tabs>
        <w:spacing w:after="0" w:line="240" w:lineRule="auto"/>
        <w:ind w:left="0" w:firstLine="709"/>
        <w:contextualSpacing w:val="0"/>
        <w:jc w:val="both"/>
        <w:rPr>
          <w:rFonts w:ascii="Times New Roman" w:hAnsi="Times New Roman" w:cs="Times New Roman"/>
          <w:sz w:val="28"/>
          <w:szCs w:val="28"/>
        </w:rPr>
      </w:pPr>
      <w:r w:rsidRPr="0021463F">
        <w:rPr>
          <w:rFonts w:ascii="Times New Roman" w:hAnsi="Times New Roman" w:cs="Times New Roman"/>
          <w:sz w:val="28"/>
          <w:szCs w:val="28"/>
        </w:rPr>
        <w:t>Сформированы практические рекомендации по повышению результативности коммерциализации инноваций, включающие институциональные меры (совершенствование правовой базы, развитие системы защиты интеллектуальной собственности), организационно-экономические инструменты (корпоративное венчурное финансирование, партнёрства ГЧП, развитие технологического брокерства), меры по усилению инфраструктуры (повышение эффективности технопарков, СЭЗ, университетских центров трансфера) и финансово-экономические стимулы (налоговые льготы, грантовые механизмы, целевые субсидии).</w:t>
      </w:r>
    </w:p>
    <w:p w14:paraId="5718BDD5" w14:textId="2B5CD9A9" w:rsidR="00EA39A4" w:rsidRPr="0021463F" w:rsidRDefault="00574CAF" w:rsidP="00BA221A">
      <w:pPr>
        <w:widowControl w:val="0"/>
        <w:spacing w:after="0"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Д</w:t>
      </w:r>
      <w:r w:rsidR="00EA39A4" w:rsidRPr="0021463F">
        <w:rPr>
          <w:rFonts w:ascii="Times New Roman" w:hAnsi="Times New Roman" w:cs="Times New Roman"/>
          <w:b/>
          <w:bCs/>
          <w:sz w:val="28"/>
          <w:szCs w:val="28"/>
        </w:rPr>
        <w:t>остоверность и обоснованность полученных данных</w:t>
      </w:r>
    </w:p>
    <w:p w14:paraId="6B3777CE" w14:textId="77777777" w:rsidR="00EA39A4" w:rsidRPr="0021463F" w:rsidRDefault="00EA39A4"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Достоверность и обоснованность полученных в диссертации результатов обеспечивается использованием современных теоретико-методологических подходов (системного, институционального, ресурсно-ориентированного), опорой на достоверные статистические базы и международные научные источники, а также комплексом примененных аналитических методов. Научные выводы подтверждаются результатами библиометрического анализа мировой публикационной базы Web of Science с использованием инструментов PRISMA и VOSviewer, эмпирическими оценками, выполненными средствами R-Studio и Python, а также статистической проверкой гипотез методами корреляционно-регрессионного анализа и структурного моделирования (SmartPLS4). Достоверность полученных выводов подкрепляется также за счет обеспечения репрезентативности используемых данных по промышленности Республики Казахстан, включающих официальные материалы Бюро национальной статистики, Комитета индустриального развития, международные рейтинги и базы данных OECD и World Bank, а также их сопоставимостью с зарубежными источниками. Обоснованность результатов подтверждается согласованностью теоретических положений с эмпирическими расчетами, устойчивостью полученных оценок при изменении параметров моделей и сопоставлением с зарубежными практиками.</w:t>
      </w:r>
    </w:p>
    <w:p w14:paraId="49FC1B76" w14:textId="62267AAC" w:rsidR="00EA39A4" w:rsidRPr="0021463F" w:rsidRDefault="00EA39A4" w:rsidP="00BA221A">
      <w:pPr>
        <w:widowControl w:val="0"/>
        <w:spacing w:after="0" w:line="240" w:lineRule="auto"/>
        <w:ind w:firstLine="709"/>
        <w:jc w:val="both"/>
        <w:rPr>
          <w:rFonts w:ascii="Times New Roman" w:hAnsi="Times New Roman" w:cs="Times New Roman"/>
          <w:b/>
          <w:bCs/>
          <w:sz w:val="28"/>
          <w:szCs w:val="28"/>
        </w:rPr>
      </w:pPr>
      <w:r w:rsidRPr="0021463F">
        <w:rPr>
          <w:rFonts w:ascii="Times New Roman" w:hAnsi="Times New Roman" w:cs="Times New Roman"/>
          <w:b/>
          <w:bCs/>
          <w:sz w:val="28"/>
          <w:szCs w:val="28"/>
        </w:rPr>
        <w:t>Апробация результатов исследования</w:t>
      </w:r>
    </w:p>
    <w:p w14:paraId="67B660FF" w14:textId="77777777" w:rsidR="00EA39A4" w:rsidRPr="0021463F" w:rsidRDefault="00EA39A4"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Результаты диссертационного исследования докладывались и получили положительную оценку на международных и республиканских научно-практических конференциях, в том числе: «Цифровые технологии в экономике и промышленности» (Санкт-Петербург, 2019), «Цифровая экономика: новая архитектоника бизнеса и трансформация компетенций» (Караганда, 2020), «Foundations and Trends in Research» (Копенгаген, 2023), «Science and Practice: Application in Modern Society» (Великобритания, 2023) и др. Результаты апробированы также на ряде научно-методических семинаров и круглых столов.</w:t>
      </w:r>
    </w:p>
    <w:p w14:paraId="5AB3FC63" w14:textId="5C831A10" w:rsidR="00EA39A4" w:rsidRPr="0021463F" w:rsidRDefault="00EA39A4"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Практическая апробация результатов проведена в рамках выполнения грантового научно-исследовательского проекта МНВО РК №АР19680223 «Разработка организационно-управленческого механизма адаптации цифровых экосистем в структуру бизнес-процессов промышленных предприятий Казахстана в условиях кастомизации и цифровой трансформации производства». Отдельные предложения автора нашли применение в деятельности Института исследований цифровой экономики (</w:t>
      </w:r>
      <w:r w:rsidR="009F0ECF">
        <w:rPr>
          <w:rFonts w:ascii="Times New Roman" w:hAnsi="Times New Roman" w:cs="Times New Roman"/>
          <w:sz w:val="28"/>
          <w:szCs w:val="28"/>
        </w:rPr>
        <w:t xml:space="preserve">Приложение </w:t>
      </w:r>
      <w:r w:rsidR="006D3AAD">
        <w:rPr>
          <w:rFonts w:ascii="Times New Roman" w:hAnsi="Times New Roman" w:cs="Times New Roman"/>
          <w:sz w:val="28"/>
          <w:szCs w:val="28"/>
          <w:lang w:val="kk-KZ"/>
        </w:rPr>
        <w:t>А</w:t>
      </w:r>
      <w:r w:rsidRPr="0021463F">
        <w:rPr>
          <w:rFonts w:ascii="Times New Roman" w:hAnsi="Times New Roman" w:cs="Times New Roman"/>
          <w:sz w:val="28"/>
          <w:szCs w:val="28"/>
        </w:rPr>
        <w:t xml:space="preserve">), а также были использованы в учебном процессе Карагандинского </w:t>
      </w:r>
      <w:r w:rsidR="009F0ECF">
        <w:rPr>
          <w:rFonts w:ascii="Times New Roman" w:hAnsi="Times New Roman" w:cs="Times New Roman"/>
          <w:sz w:val="28"/>
          <w:szCs w:val="28"/>
        </w:rPr>
        <w:t xml:space="preserve">национального исследовательского </w:t>
      </w:r>
      <w:r w:rsidRPr="0021463F">
        <w:rPr>
          <w:rFonts w:ascii="Times New Roman" w:hAnsi="Times New Roman" w:cs="Times New Roman"/>
          <w:sz w:val="28"/>
          <w:szCs w:val="28"/>
        </w:rPr>
        <w:t>университета имени академика Е.А. Букетова при преподавании дисциплин</w:t>
      </w:r>
      <w:r w:rsidR="004670FA">
        <w:rPr>
          <w:rFonts w:ascii="Times New Roman" w:hAnsi="Times New Roman" w:cs="Times New Roman"/>
          <w:sz w:val="28"/>
          <w:szCs w:val="28"/>
        </w:rPr>
        <w:t>:</w:t>
      </w:r>
      <w:r w:rsidR="004670FA" w:rsidRPr="004670FA">
        <w:rPr>
          <w:rFonts w:ascii="Times New Roman" w:hAnsi="Times New Roman" w:cs="Times New Roman"/>
          <w:sz w:val="28"/>
          <w:szCs w:val="28"/>
        </w:rPr>
        <w:t xml:space="preserve"> «Инновационный менеджмент», «Стратегическое управление», «Управление проектами»</w:t>
      </w:r>
      <w:r w:rsidR="004670FA">
        <w:rPr>
          <w:rFonts w:ascii="Times New Roman" w:hAnsi="Times New Roman" w:cs="Times New Roman"/>
          <w:sz w:val="28"/>
          <w:szCs w:val="28"/>
        </w:rPr>
        <w:t>,</w:t>
      </w:r>
      <w:r w:rsidR="004670FA" w:rsidRPr="004670FA">
        <w:rPr>
          <w:rFonts w:ascii="Times New Roman" w:hAnsi="Times New Roman" w:cs="Times New Roman"/>
          <w:sz w:val="28"/>
          <w:szCs w:val="28"/>
        </w:rPr>
        <w:t xml:space="preserve"> «Производственный менеджмент»</w:t>
      </w:r>
      <w:r w:rsidRPr="0021463F">
        <w:rPr>
          <w:rFonts w:ascii="Times New Roman" w:hAnsi="Times New Roman" w:cs="Times New Roman"/>
          <w:sz w:val="28"/>
          <w:szCs w:val="28"/>
        </w:rPr>
        <w:t xml:space="preserve"> </w:t>
      </w:r>
      <w:r w:rsidR="009F0ECF">
        <w:rPr>
          <w:rFonts w:ascii="Times New Roman" w:hAnsi="Times New Roman" w:cs="Times New Roman"/>
          <w:sz w:val="28"/>
          <w:szCs w:val="28"/>
        </w:rPr>
        <w:t xml:space="preserve">(Приложение </w:t>
      </w:r>
      <w:r w:rsidR="006D3AAD">
        <w:rPr>
          <w:rFonts w:ascii="Times New Roman" w:hAnsi="Times New Roman" w:cs="Times New Roman"/>
          <w:sz w:val="28"/>
          <w:szCs w:val="28"/>
          <w:lang w:val="kk-KZ"/>
        </w:rPr>
        <w:t>А</w:t>
      </w:r>
      <w:r w:rsidR="009F0ECF">
        <w:rPr>
          <w:rFonts w:ascii="Times New Roman" w:hAnsi="Times New Roman" w:cs="Times New Roman"/>
          <w:sz w:val="28"/>
          <w:szCs w:val="28"/>
        </w:rPr>
        <w:t>)</w:t>
      </w:r>
      <w:r w:rsidRPr="0021463F">
        <w:rPr>
          <w:rFonts w:ascii="Times New Roman" w:hAnsi="Times New Roman" w:cs="Times New Roman"/>
          <w:sz w:val="28"/>
          <w:szCs w:val="28"/>
        </w:rPr>
        <w:t>.</w:t>
      </w:r>
    </w:p>
    <w:p w14:paraId="45E6556E" w14:textId="213CF0CF" w:rsidR="00EA39A4" w:rsidRPr="0021463F" w:rsidRDefault="00EA39A4" w:rsidP="00BA221A">
      <w:pPr>
        <w:widowControl w:val="0"/>
        <w:spacing w:after="0" w:line="240" w:lineRule="auto"/>
        <w:ind w:firstLine="709"/>
        <w:jc w:val="both"/>
        <w:rPr>
          <w:rFonts w:ascii="Times New Roman" w:hAnsi="Times New Roman" w:cs="Times New Roman"/>
          <w:b/>
          <w:bCs/>
          <w:sz w:val="28"/>
          <w:szCs w:val="28"/>
        </w:rPr>
      </w:pPr>
      <w:r w:rsidRPr="0021463F">
        <w:rPr>
          <w:rFonts w:ascii="Times New Roman" w:hAnsi="Times New Roman" w:cs="Times New Roman"/>
          <w:b/>
          <w:bCs/>
          <w:sz w:val="28"/>
          <w:szCs w:val="28"/>
        </w:rPr>
        <w:t>Публикации по теме диссертации</w:t>
      </w:r>
    </w:p>
    <w:p w14:paraId="30683348" w14:textId="77777777" w:rsidR="00EA39A4" w:rsidRPr="0021463F" w:rsidRDefault="00EA39A4"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По теме диссертации опубликовано 16 научных работ, в том числе: 1 статья в журнале, входящем в международную базу данных Scopus; 3 статьи в журналах, рекомендованных Комитетом по обеспечению качества в сфере науки и высшего образования МНВО РК; 12 публикаций в материалах международных и республиканских научно-практических конференций.</w:t>
      </w:r>
    </w:p>
    <w:p w14:paraId="28840E39" w14:textId="22362DE6" w:rsidR="00EA39A4" w:rsidRPr="0021463F" w:rsidRDefault="00EA39A4" w:rsidP="00BA221A">
      <w:pPr>
        <w:widowControl w:val="0"/>
        <w:spacing w:after="0" w:line="240" w:lineRule="auto"/>
        <w:ind w:firstLine="709"/>
        <w:jc w:val="both"/>
        <w:rPr>
          <w:rFonts w:ascii="Times New Roman" w:hAnsi="Times New Roman" w:cs="Times New Roman"/>
          <w:b/>
          <w:bCs/>
          <w:sz w:val="28"/>
          <w:szCs w:val="28"/>
        </w:rPr>
      </w:pPr>
      <w:r w:rsidRPr="0021463F">
        <w:rPr>
          <w:rFonts w:ascii="Times New Roman" w:hAnsi="Times New Roman" w:cs="Times New Roman"/>
          <w:b/>
          <w:bCs/>
          <w:sz w:val="28"/>
          <w:szCs w:val="28"/>
        </w:rPr>
        <w:t>Структура и объем диссертации</w:t>
      </w:r>
    </w:p>
    <w:p w14:paraId="6D227BF8" w14:textId="73BA887D" w:rsidR="00EA39A4" w:rsidRDefault="00EA39A4"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Диссертация состоит из введения, основной части, включающей 3 </w:t>
      </w:r>
      <w:r w:rsidR="0026701B">
        <w:rPr>
          <w:rFonts w:ascii="Times New Roman" w:hAnsi="Times New Roman" w:cs="Times New Roman"/>
          <w:sz w:val="28"/>
          <w:szCs w:val="28"/>
        </w:rPr>
        <w:t>раздела</w:t>
      </w:r>
      <w:r w:rsidRPr="0021463F">
        <w:rPr>
          <w:rFonts w:ascii="Times New Roman" w:hAnsi="Times New Roman" w:cs="Times New Roman"/>
          <w:sz w:val="28"/>
          <w:szCs w:val="28"/>
        </w:rPr>
        <w:t xml:space="preserve">, заключения, списка использованных источников и приложений. Общий объем работы составляет </w:t>
      </w:r>
      <w:r w:rsidR="00AF5D1E">
        <w:rPr>
          <w:rFonts w:ascii="Times New Roman" w:hAnsi="Times New Roman" w:cs="Times New Roman"/>
          <w:sz w:val="28"/>
          <w:szCs w:val="28"/>
        </w:rPr>
        <w:t>172</w:t>
      </w:r>
      <w:r w:rsidRPr="0021463F">
        <w:rPr>
          <w:rFonts w:ascii="Times New Roman" w:hAnsi="Times New Roman" w:cs="Times New Roman"/>
          <w:sz w:val="28"/>
          <w:szCs w:val="28"/>
        </w:rPr>
        <w:t xml:space="preserve"> страниц</w:t>
      </w:r>
      <w:r w:rsidR="00AF5D1E">
        <w:rPr>
          <w:rFonts w:ascii="Times New Roman" w:hAnsi="Times New Roman" w:cs="Times New Roman"/>
          <w:sz w:val="28"/>
          <w:szCs w:val="28"/>
        </w:rPr>
        <w:t>ы</w:t>
      </w:r>
      <w:r w:rsidRPr="0021463F">
        <w:rPr>
          <w:rFonts w:ascii="Times New Roman" w:hAnsi="Times New Roman" w:cs="Times New Roman"/>
          <w:sz w:val="28"/>
          <w:szCs w:val="28"/>
        </w:rPr>
        <w:t xml:space="preserve">, содержит </w:t>
      </w:r>
      <w:r w:rsidR="00E16B37">
        <w:rPr>
          <w:rFonts w:ascii="Times New Roman" w:hAnsi="Times New Roman" w:cs="Times New Roman"/>
          <w:sz w:val="28"/>
          <w:szCs w:val="28"/>
        </w:rPr>
        <w:t>39</w:t>
      </w:r>
      <w:r w:rsidRPr="0021463F">
        <w:rPr>
          <w:rFonts w:ascii="Times New Roman" w:hAnsi="Times New Roman" w:cs="Times New Roman"/>
          <w:sz w:val="28"/>
          <w:szCs w:val="28"/>
        </w:rPr>
        <w:t xml:space="preserve"> таблиц, 3</w:t>
      </w:r>
      <w:r w:rsidR="009C321D">
        <w:rPr>
          <w:rFonts w:ascii="Times New Roman" w:hAnsi="Times New Roman" w:cs="Times New Roman"/>
          <w:sz w:val="28"/>
          <w:szCs w:val="28"/>
        </w:rPr>
        <w:t>4</w:t>
      </w:r>
      <w:r w:rsidRPr="0021463F">
        <w:rPr>
          <w:rFonts w:ascii="Times New Roman" w:hAnsi="Times New Roman" w:cs="Times New Roman"/>
          <w:sz w:val="28"/>
          <w:szCs w:val="28"/>
        </w:rPr>
        <w:t xml:space="preserve"> рисунка, </w:t>
      </w:r>
      <w:r w:rsidR="00AF5D1E">
        <w:rPr>
          <w:rFonts w:ascii="Times New Roman" w:hAnsi="Times New Roman" w:cs="Times New Roman"/>
          <w:sz w:val="28"/>
          <w:szCs w:val="28"/>
        </w:rPr>
        <w:t>9</w:t>
      </w:r>
      <w:r w:rsidRPr="0021463F">
        <w:rPr>
          <w:rFonts w:ascii="Times New Roman" w:hAnsi="Times New Roman" w:cs="Times New Roman"/>
          <w:sz w:val="28"/>
          <w:szCs w:val="28"/>
        </w:rPr>
        <w:t xml:space="preserve"> приложений. Список использованных источников включает 23</w:t>
      </w:r>
      <w:r w:rsidR="00AF5D1E">
        <w:rPr>
          <w:rFonts w:ascii="Times New Roman" w:hAnsi="Times New Roman" w:cs="Times New Roman"/>
          <w:sz w:val="28"/>
          <w:szCs w:val="28"/>
        </w:rPr>
        <w:t>3</w:t>
      </w:r>
      <w:r w:rsidRPr="0021463F">
        <w:rPr>
          <w:rFonts w:ascii="Times New Roman" w:hAnsi="Times New Roman" w:cs="Times New Roman"/>
          <w:sz w:val="28"/>
          <w:szCs w:val="28"/>
        </w:rPr>
        <w:t xml:space="preserve"> наименований.</w:t>
      </w:r>
    </w:p>
    <w:p w14:paraId="330F1CEB" w14:textId="77777777" w:rsidR="008F450F" w:rsidRPr="0021463F" w:rsidRDefault="008F450F" w:rsidP="00BA221A">
      <w:pPr>
        <w:widowControl w:val="0"/>
        <w:spacing w:after="0" w:line="240" w:lineRule="auto"/>
        <w:ind w:firstLine="709"/>
        <w:jc w:val="both"/>
        <w:rPr>
          <w:rFonts w:ascii="Times New Roman" w:hAnsi="Times New Roman" w:cs="Times New Roman"/>
          <w:sz w:val="28"/>
          <w:szCs w:val="28"/>
        </w:rPr>
      </w:pPr>
    </w:p>
    <w:p w14:paraId="2BF51D3D" w14:textId="77777777" w:rsidR="009C6D06" w:rsidRPr="0021463F" w:rsidRDefault="009C6D06" w:rsidP="00DC2E84">
      <w:pPr>
        <w:widowControl w:val="0"/>
        <w:spacing w:after="0" w:line="240" w:lineRule="auto"/>
        <w:jc w:val="center"/>
        <w:rPr>
          <w:rFonts w:ascii="Times New Roman" w:hAnsi="Times New Roman" w:cs="Times New Roman"/>
          <w:b/>
          <w:bCs/>
          <w:sz w:val="28"/>
          <w:szCs w:val="28"/>
        </w:rPr>
      </w:pPr>
    </w:p>
    <w:p w14:paraId="4DCC9406" w14:textId="77777777" w:rsidR="009C6D06" w:rsidRDefault="009C6D06" w:rsidP="00DC2E84">
      <w:pPr>
        <w:widowControl w:val="0"/>
        <w:spacing w:after="0" w:line="240" w:lineRule="auto"/>
        <w:jc w:val="center"/>
        <w:rPr>
          <w:rFonts w:ascii="Times New Roman" w:hAnsi="Times New Roman" w:cs="Times New Roman"/>
          <w:b/>
          <w:bCs/>
          <w:sz w:val="28"/>
          <w:szCs w:val="28"/>
        </w:rPr>
      </w:pPr>
    </w:p>
    <w:p w14:paraId="138B8395" w14:textId="77777777" w:rsidR="00BA221A" w:rsidRDefault="00BA221A" w:rsidP="00DC2E84">
      <w:pPr>
        <w:widowControl w:val="0"/>
        <w:spacing w:after="0" w:line="240" w:lineRule="auto"/>
        <w:jc w:val="center"/>
        <w:rPr>
          <w:rFonts w:ascii="Times New Roman" w:hAnsi="Times New Roman" w:cs="Times New Roman"/>
          <w:b/>
          <w:bCs/>
          <w:sz w:val="28"/>
          <w:szCs w:val="28"/>
        </w:rPr>
      </w:pPr>
    </w:p>
    <w:p w14:paraId="6A43B95A" w14:textId="77777777" w:rsidR="00BA221A" w:rsidRDefault="00BA221A" w:rsidP="00DC2E84">
      <w:pPr>
        <w:widowControl w:val="0"/>
        <w:spacing w:after="0" w:line="240" w:lineRule="auto"/>
        <w:jc w:val="center"/>
        <w:rPr>
          <w:rFonts w:ascii="Times New Roman" w:hAnsi="Times New Roman" w:cs="Times New Roman"/>
          <w:b/>
          <w:bCs/>
          <w:sz w:val="28"/>
          <w:szCs w:val="28"/>
        </w:rPr>
      </w:pPr>
    </w:p>
    <w:p w14:paraId="36E846F5" w14:textId="5C29A833" w:rsidR="00CC78FB" w:rsidRPr="0021463F" w:rsidRDefault="00CC78FB" w:rsidP="00BA221A">
      <w:pPr>
        <w:widowControl w:val="0"/>
        <w:tabs>
          <w:tab w:val="left" w:pos="993"/>
        </w:tabs>
        <w:spacing w:after="0" w:line="240" w:lineRule="auto"/>
        <w:ind w:firstLine="709"/>
        <w:jc w:val="both"/>
        <w:rPr>
          <w:rFonts w:ascii="Times New Roman" w:eastAsia="Times New Roman" w:hAnsi="Times New Roman" w:cs="Times New Roman"/>
          <w:b/>
          <w:color w:val="000000"/>
          <w:sz w:val="28"/>
          <w:szCs w:val="28"/>
          <w:lang w:eastAsia="ru-RU"/>
        </w:rPr>
      </w:pPr>
      <w:r w:rsidRPr="0021463F">
        <w:rPr>
          <w:rFonts w:ascii="Times New Roman" w:eastAsia="Times New Roman" w:hAnsi="Times New Roman" w:cs="Times New Roman"/>
          <w:b/>
          <w:color w:val="000000"/>
          <w:sz w:val="28"/>
          <w:szCs w:val="28"/>
          <w:lang w:eastAsia="ru-RU"/>
        </w:rPr>
        <w:t>1 ТЕОРЕТИКО-МЕТОДОЛОГИЧЕСКИЕ АСПЕКТЫ КОММЕРЦИАЛИЗАЦИ</w:t>
      </w:r>
      <w:r w:rsidR="00B51D53">
        <w:rPr>
          <w:rFonts w:ascii="Times New Roman" w:eastAsia="Times New Roman" w:hAnsi="Times New Roman" w:cs="Times New Roman"/>
          <w:b/>
          <w:color w:val="000000"/>
          <w:sz w:val="28"/>
          <w:szCs w:val="28"/>
          <w:lang w:eastAsia="ru-RU"/>
        </w:rPr>
        <w:t>И</w:t>
      </w:r>
      <w:r w:rsidRPr="0021463F">
        <w:rPr>
          <w:rFonts w:ascii="Times New Roman" w:eastAsia="Times New Roman" w:hAnsi="Times New Roman" w:cs="Times New Roman"/>
          <w:b/>
          <w:color w:val="000000"/>
          <w:sz w:val="28"/>
          <w:szCs w:val="28"/>
          <w:lang w:eastAsia="ru-RU"/>
        </w:rPr>
        <w:t xml:space="preserve"> ИННОВАЦИЙ В ПРОМЫШЛЕННОСТИ</w:t>
      </w:r>
    </w:p>
    <w:p w14:paraId="07F70045" w14:textId="77777777" w:rsidR="00CC78FB" w:rsidRPr="0021463F" w:rsidRDefault="00CC78FB" w:rsidP="00BA221A">
      <w:pPr>
        <w:widowControl w:val="0"/>
        <w:spacing w:after="0" w:line="240" w:lineRule="auto"/>
        <w:ind w:firstLine="709"/>
        <w:jc w:val="both"/>
        <w:rPr>
          <w:rFonts w:ascii="Times New Roman" w:eastAsia="Times New Roman" w:hAnsi="Times New Roman" w:cs="Times New Roman"/>
          <w:b/>
          <w:color w:val="000000"/>
          <w:sz w:val="28"/>
          <w:szCs w:val="28"/>
          <w:lang w:eastAsia="ru-RU"/>
        </w:rPr>
      </w:pPr>
    </w:p>
    <w:p w14:paraId="29D213AF" w14:textId="77777777" w:rsidR="00CC78FB" w:rsidRPr="0021463F" w:rsidRDefault="00CC78FB" w:rsidP="00BA221A">
      <w:pPr>
        <w:widowControl w:val="0"/>
        <w:spacing w:after="0" w:line="240" w:lineRule="auto"/>
        <w:ind w:firstLine="709"/>
        <w:jc w:val="both"/>
        <w:rPr>
          <w:rFonts w:ascii="Times New Roman" w:eastAsia="Times New Roman" w:hAnsi="Times New Roman" w:cs="Times New Roman"/>
          <w:b/>
          <w:color w:val="000000"/>
          <w:sz w:val="28"/>
          <w:szCs w:val="28"/>
          <w:lang w:eastAsia="ru-RU"/>
        </w:rPr>
      </w:pPr>
      <w:r w:rsidRPr="0021463F">
        <w:rPr>
          <w:rFonts w:ascii="Times New Roman" w:eastAsia="Times New Roman" w:hAnsi="Times New Roman" w:cs="Times New Roman"/>
          <w:b/>
          <w:color w:val="000000"/>
          <w:sz w:val="28"/>
          <w:szCs w:val="28"/>
          <w:lang w:eastAsia="ru-RU"/>
        </w:rPr>
        <w:t>1.1 Эволюция понятийного аппарата и типологии инновационной деятельности в промышленности: наукометрический анализ и комплексный подход</w:t>
      </w:r>
    </w:p>
    <w:p w14:paraId="7B49F863" w14:textId="77777777" w:rsidR="00CC78FB" w:rsidRPr="0021463F" w:rsidRDefault="00CC78FB" w:rsidP="00BA221A">
      <w:pPr>
        <w:pStyle w:val="ae"/>
        <w:ind w:left="0" w:firstLine="709"/>
        <w:rPr>
          <w:color w:val="151515"/>
          <w:lang w:eastAsia="ru-RU"/>
        </w:rPr>
      </w:pPr>
      <w:r w:rsidRPr="0021463F">
        <w:rPr>
          <w:color w:val="151515"/>
          <w:lang w:eastAsia="ru-RU"/>
        </w:rPr>
        <w:t>В последние годы неизмеримо увеличилось количество авторов уделяющих особое внимание вопросам исследования теории об эффективности инновационной деятельности предприятий, что объясняется увеличением роли инноваций на предприятии и в экономике в целом. Значительная часть работ охватывает общие вопросы развития инновационной деятельности на предприятиях, в том числе в промышленном секторе.</w:t>
      </w:r>
    </w:p>
    <w:p w14:paraId="5FCAE9AB" w14:textId="77777777" w:rsidR="00CC78FB" w:rsidRPr="0021463F" w:rsidRDefault="00CC78FB" w:rsidP="00BA221A">
      <w:pPr>
        <w:pStyle w:val="ae"/>
        <w:ind w:left="0" w:firstLine="709"/>
      </w:pPr>
      <w:r w:rsidRPr="0021463F">
        <w:rPr>
          <w:color w:val="000000"/>
        </w:rPr>
        <w:t xml:space="preserve">Проблемы анализа инновационной деятельности промышленных предприятий получили достаточно широкое освещение в зарубежной и отечественной литературе. Так, </w:t>
      </w:r>
      <w:r w:rsidRPr="0021463F">
        <w:rPr>
          <w:color w:val="151515"/>
          <w:lang w:eastAsia="ru-RU"/>
        </w:rPr>
        <w:t>Н.О. Могхарбел в своей работе отмечает, что в целях повышения конкурентоспособности производимых промышленными</w:t>
      </w:r>
      <w:r w:rsidRPr="0021463F">
        <w:rPr>
          <w:rFonts w:eastAsia="Calibri"/>
          <w:color w:val="000000"/>
        </w:rPr>
        <w:t xml:space="preserve"> предприятиями товаров, обеспечения высокого уровня их производительности, актуальной является проблема повышения уровня инновационной деятельности хозяйствующими субъектами. Учитывая </w:t>
      </w:r>
      <w:r w:rsidRPr="0021463F">
        <w:t>тенденции развития отраслей, где функционирует предприятие, целесообразно изучать факторы ее внутренней и внешней среды, а именно запасы ресурсов, необходимых для осуществления инновационной деятельности, их назначение; анализировать конкурентную среду с обеспечением возможности для предприятия вовремя обращать внимание на новаторские решения конкурентов и т.д. [1].</w:t>
      </w:r>
    </w:p>
    <w:p w14:paraId="06734122" w14:textId="77777777" w:rsidR="00CC78FB" w:rsidRPr="0021463F" w:rsidRDefault="00CC78FB" w:rsidP="00BA221A">
      <w:pPr>
        <w:widowControl w:val="0"/>
        <w:spacing w:after="0" w:line="240" w:lineRule="auto"/>
        <w:ind w:firstLine="709"/>
        <w:jc w:val="both"/>
        <w:rPr>
          <w:rFonts w:ascii="Times New Roman" w:hAnsi="Times New Roman"/>
          <w:sz w:val="28"/>
          <w:szCs w:val="28"/>
        </w:rPr>
      </w:pPr>
      <w:r w:rsidRPr="0021463F">
        <w:rPr>
          <w:rFonts w:ascii="Times New Roman" w:hAnsi="Times New Roman"/>
          <w:color w:val="000000"/>
          <w:sz w:val="28"/>
          <w:szCs w:val="28"/>
        </w:rPr>
        <w:t xml:space="preserve">Кроме того, Д.М. Моррис отмечает, что инновации и применение новых идей способны стимулировать образование новых секторов (структурные изменения), а также трансформацию в </w:t>
      </w:r>
      <w:r w:rsidRPr="0021463F">
        <w:rPr>
          <w:rFonts w:ascii="Times New Roman" w:hAnsi="Times New Roman"/>
          <w:sz w:val="28"/>
          <w:szCs w:val="28"/>
        </w:rPr>
        <w:t>производственных структурах, специализации и постепенном расширении наукоемкой промышленности. При этом влияние инновации на уровень производительности труда очевидно. Автор считает, что проводимая инновационная политика должна быть индивидуально приспособлена для секторов промышленности и услуг [2].</w:t>
      </w:r>
    </w:p>
    <w:p w14:paraId="0E965A12" w14:textId="374EF403" w:rsidR="00CC78FB" w:rsidRPr="0021463F" w:rsidRDefault="00CC78FB" w:rsidP="00BA221A">
      <w:pPr>
        <w:widowControl w:val="0"/>
        <w:spacing w:after="0" w:line="240" w:lineRule="auto"/>
        <w:ind w:firstLine="709"/>
        <w:jc w:val="both"/>
        <w:rPr>
          <w:rFonts w:ascii="Times New Roman" w:hAnsi="Times New Roman"/>
          <w:sz w:val="28"/>
          <w:szCs w:val="28"/>
        </w:rPr>
      </w:pPr>
      <w:r w:rsidRPr="0021463F">
        <w:rPr>
          <w:rFonts w:ascii="Times New Roman" w:hAnsi="Times New Roman"/>
          <w:sz w:val="28"/>
          <w:szCs w:val="28"/>
        </w:rPr>
        <w:t>Результаты анализа и оценки изменений в деятельности предприятия (его инновационной активности) представлены в публикациях М. Бердар, О.</w:t>
      </w:r>
      <w:r w:rsidR="00574CAF">
        <w:rPr>
          <w:rFonts w:ascii="Times New Roman" w:hAnsi="Times New Roman"/>
          <w:sz w:val="28"/>
          <w:szCs w:val="28"/>
        </w:rPr>
        <w:t> </w:t>
      </w:r>
      <w:r w:rsidRPr="0021463F">
        <w:rPr>
          <w:rFonts w:ascii="Times New Roman" w:hAnsi="Times New Roman"/>
          <w:sz w:val="28"/>
          <w:szCs w:val="28"/>
        </w:rPr>
        <w:t>Евтушевской [3], В. Спицына, А. Михальчук и др. [4],</w:t>
      </w:r>
      <w:r w:rsidRPr="0021463F">
        <w:t xml:space="preserve"> </w:t>
      </w:r>
      <w:r w:rsidRPr="0021463F">
        <w:rPr>
          <w:rFonts w:ascii="Times New Roman" w:hAnsi="Times New Roman"/>
          <w:sz w:val="28"/>
          <w:szCs w:val="28"/>
        </w:rPr>
        <w:t>Я. Горончковской [5]. Авторами предложен механизм саморазвития инновационной деятельности предприятия, который позволит анализировать инновационную деятельность, определять наиболее эффективные направления инновационного развития предприятия для дальнейшего повышения эффективности его функционирования. Обозначена актуальность применения таких мер, как стимулирование инновационных процессов через организации поддержки бизнеса и предпринимательства, получение выгоды от инноваций на уровне средних инновационных и неинновационных предприятий, а также повышение интенсивности инновационных процессов, например создание продуктовых инноваций крупнейшими инновационными предприятиями.</w:t>
      </w:r>
    </w:p>
    <w:p w14:paraId="390A182A" w14:textId="285AB38F" w:rsidR="00CC78FB" w:rsidRPr="0021463F" w:rsidRDefault="00CC78FB" w:rsidP="00BA221A">
      <w:pPr>
        <w:pStyle w:val="ae"/>
        <w:ind w:left="0" w:firstLine="709"/>
        <w:rPr>
          <w:rFonts w:eastAsia="Calibri"/>
        </w:rPr>
      </w:pPr>
      <w:r w:rsidRPr="0021463F">
        <w:rPr>
          <w:rFonts w:eastAsia="Calibri"/>
          <w:color w:val="000000"/>
        </w:rPr>
        <w:t xml:space="preserve">Для определения эффективности инновационной деятельности предприятий проводятся статистические исследования, в частности, корреляционный анализ, являющийся одним из эффективных инструментов в экономике, позволяющий сгруппировать исходные данные по влиянию внешних факторов. </w:t>
      </w:r>
      <w:r w:rsidR="0089071F" w:rsidRPr="0021463F">
        <w:rPr>
          <w:rFonts w:eastAsia="Calibri"/>
          <w:color w:val="000000"/>
        </w:rPr>
        <w:t>В своем исследовании</w:t>
      </w:r>
      <w:r w:rsidRPr="0021463F">
        <w:rPr>
          <w:rFonts w:eastAsia="Calibri"/>
          <w:color w:val="000000"/>
        </w:rPr>
        <w:t xml:space="preserve"> группа отечественных ученых – А.</w:t>
      </w:r>
      <w:r w:rsidR="00574CAF">
        <w:rPr>
          <w:rFonts w:eastAsia="Calibri"/>
          <w:color w:val="000000"/>
        </w:rPr>
        <w:t> </w:t>
      </w:r>
      <w:r w:rsidRPr="0021463F">
        <w:rPr>
          <w:rFonts w:eastAsia="Calibri"/>
          <w:color w:val="000000"/>
        </w:rPr>
        <w:t xml:space="preserve">Нурпеисова, Г. Мауина, Ш. Ниязбекова и др. отмечают, что можно создать статистическую модель, в </w:t>
      </w:r>
      <w:r w:rsidRPr="0021463F">
        <w:rPr>
          <w:rFonts w:eastAsia="Calibri"/>
        </w:rPr>
        <w:t>которой изменчивость всех параметров объясняется выявленными факторами. Вес или значимость того или иного фактора можно оценить по величине его доли в общей дисперсии переменных. А тесная связь каждого параметра задачи с конкретным фактором оценивается коэффициентом корреляции [6].</w:t>
      </w:r>
    </w:p>
    <w:p w14:paraId="534DE2DE" w14:textId="3BE316F5" w:rsidR="00CC78FB" w:rsidRPr="0021463F" w:rsidRDefault="00CC78FB" w:rsidP="00BA221A">
      <w:pPr>
        <w:widowControl w:val="0"/>
        <w:spacing w:after="0" w:line="240" w:lineRule="auto"/>
        <w:ind w:firstLine="709"/>
        <w:jc w:val="both"/>
        <w:rPr>
          <w:rFonts w:ascii="Times New Roman" w:hAnsi="Times New Roman"/>
          <w:sz w:val="28"/>
          <w:szCs w:val="28"/>
        </w:rPr>
      </w:pPr>
      <w:r w:rsidRPr="0021463F">
        <w:rPr>
          <w:rFonts w:ascii="Times New Roman" w:hAnsi="Times New Roman"/>
          <w:sz w:val="28"/>
          <w:szCs w:val="28"/>
        </w:rPr>
        <w:t>Подобные выводы делаются и европейскими исследователями. Так, Г.</w:t>
      </w:r>
      <w:r w:rsidR="00574CAF">
        <w:rPr>
          <w:rFonts w:ascii="Times New Roman" w:hAnsi="Times New Roman"/>
          <w:sz w:val="28"/>
          <w:szCs w:val="28"/>
        </w:rPr>
        <w:t> </w:t>
      </w:r>
      <w:r w:rsidRPr="0021463F">
        <w:rPr>
          <w:rFonts w:ascii="Times New Roman" w:hAnsi="Times New Roman"/>
          <w:sz w:val="28"/>
          <w:szCs w:val="28"/>
        </w:rPr>
        <w:t xml:space="preserve">Башнянин, В. Куцык, И. Свидрук в своем исследовании указывают на то, что инновации и производительность </w:t>
      </w:r>
      <w:r w:rsidRPr="0021463F">
        <w:rPr>
          <w:rFonts w:ascii="Times New Roman" w:hAnsi="Times New Roman"/>
          <w:color w:val="000000"/>
          <w:sz w:val="28"/>
          <w:szCs w:val="28"/>
        </w:rPr>
        <w:t xml:space="preserve">связаны между собой. Научно-исследовательские и опытно-конструкторские разработки (НИОКР) положительно коррелируют с объемом инновационной продукции, который, в свою очередь, положительно коррелирует с производительностью. При этом, на современном этапе экономического развития характерна общая тенденция сокращения количества промышленных предприятий, которые создавали, использовали или распространяли бы научные разработки </w:t>
      </w:r>
      <w:r w:rsidRPr="0021463F">
        <w:rPr>
          <w:rFonts w:ascii="Times New Roman" w:hAnsi="Times New Roman"/>
          <w:sz w:val="28"/>
          <w:szCs w:val="28"/>
        </w:rPr>
        <w:t xml:space="preserve">[7]. </w:t>
      </w:r>
    </w:p>
    <w:p w14:paraId="6E052FCB" w14:textId="6CE813D9" w:rsidR="00CC78FB" w:rsidRPr="0021463F" w:rsidRDefault="00CC78FB" w:rsidP="00BA221A">
      <w:pPr>
        <w:widowControl w:val="0"/>
        <w:spacing w:after="0" w:line="240" w:lineRule="auto"/>
        <w:ind w:firstLine="709"/>
        <w:jc w:val="both"/>
        <w:rPr>
          <w:rFonts w:ascii="Times New Roman" w:hAnsi="Times New Roman"/>
          <w:sz w:val="28"/>
          <w:szCs w:val="28"/>
        </w:rPr>
      </w:pPr>
      <w:r w:rsidRPr="0021463F">
        <w:rPr>
          <w:rFonts w:ascii="Times New Roman" w:hAnsi="Times New Roman"/>
          <w:sz w:val="28"/>
          <w:szCs w:val="28"/>
        </w:rPr>
        <w:t>А. Якимович, Д. Жечковский отмечают, что инновационная деятельность промышленных предприятий зависит от формы собственности и типов предприятия. Между этими переменными существует определенный тип динамического равновесия, который изменяется в зависимости от фазы экономического цикла. С учетом того, что масштабы деятельности промышленных предприятий рассматриваются с точки зрения волн Кондратьева, реализация целей инновационной деятельности оказывает большое влияние на дальнейшее развитие инновационности этих предприятий</w:t>
      </w:r>
      <w:r w:rsidR="00574CAF">
        <w:rPr>
          <w:rFonts w:ascii="Times New Roman" w:hAnsi="Times New Roman"/>
          <w:sz w:val="28"/>
          <w:szCs w:val="28"/>
        </w:rPr>
        <w:t> </w:t>
      </w:r>
      <w:r w:rsidRPr="0021463F">
        <w:rPr>
          <w:rFonts w:ascii="Times New Roman" w:hAnsi="Times New Roman"/>
          <w:sz w:val="28"/>
          <w:szCs w:val="28"/>
        </w:rPr>
        <w:t>[8].</w:t>
      </w:r>
    </w:p>
    <w:p w14:paraId="58077415" w14:textId="77777777" w:rsidR="00CC78FB" w:rsidRPr="0021463F" w:rsidRDefault="00CC78FB" w:rsidP="00BA221A">
      <w:pPr>
        <w:widowControl w:val="0"/>
        <w:spacing w:after="0" w:line="240" w:lineRule="auto"/>
        <w:ind w:firstLine="709"/>
        <w:jc w:val="both"/>
        <w:rPr>
          <w:rFonts w:ascii="Times New Roman" w:hAnsi="Times New Roman"/>
          <w:color w:val="000000"/>
          <w:sz w:val="28"/>
          <w:szCs w:val="28"/>
        </w:rPr>
      </w:pPr>
      <w:r w:rsidRPr="0021463F">
        <w:rPr>
          <w:rFonts w:ascii="Times New Roman" w:hAnsi="Times New Roman"/>
          <w:sz w:val="28"/>
          <w:szCs w:val="28"/>
        </w:rPr>
        <w:t>По мнению Ю.С. Голиковой, используемые количественные показатели (экономический эффект, рентабельность) характеризуются высокой неопределенностью, их сложно применить при оценке инновационных процессов, поскольку инновационная деятельность может создавать экономический эффект только в случае перемещения объекта интеллектуального капитала, созданного в процессе. Изучив проблемы оценки эффективности инновационной деятельности, сделан вывод о том, что количественные показатели не могут дать всестороннюю оценку эффективности инновационной деятельности промышленных предприятий [9].</w:t>
      </w:r>
    </w:p>
    <w:p w14:paraId="30FD34DA" w14:textId="3DFB9067" w:rsidR="00CC78FB" w:rsidRPr="0021463F" w:rsidRDefault="00CC78FB" w:rsidP="00BA221A">
      <w:pPr>
        <w:widowControl w:val="0"/>
        <w:spacing w:after="0" w:line="240" w:lineRule="auto"/>
        <w:ind w:firstLine="709"/>
        <w:jc w:val="both"/>
        <w:rPr>
          <w:rFonts w:ascii="Times New Roman" w:hAnsi="Times New Roman"/>
          <w:color w:val="FF0000"/>
          <w:sz w:val="28"/>
          <w:szCs w:val="28"/>
        </w:rPr>
      </w:pPr>
      <w:r w:rsidRPr="0021463F">
        <w:rPr>
          <w:rFonts w:ascii="Times New Roman" w:hAnsi="Times New Roman"/>
          <w:color w:val="000000"/>
          <w:sz w:val="28"/>
          <w:szCs w:val="28"/>
        </w:rPr>
        <w:t xml:space="preserve">Вызывают интерес работы В.Ф. Савченко, Д.В. Пустовойт </w:t>
      </w:r>
      <w:r w:rsidRPr="0021463F">
        <w:rPr>
          <w:rFonts w:ascii="Times New Roman" w:hAnsi="Times New Roman"/>
          <w:sz w:val="28"/>
          <w:szCs w:val="28"/>
        </w:rPr>
        <w:t>[10],</w:t>
      </w:r>
      <w:r w:rsidRPr="0021463F">
        <w:rPr>
          <w:rFonts w:ascii="Times New Roman" w:hAnsi="Times New Roman"/>
          <w:color w:val="000000"/>
          <w:sz w:val="28"/>
          <w:szCs w:val="28"/>
        </w:rPr>
        <w:t xml:space="preserve"> В.В.</w:t>
      </w:r>
      <w:r w:rsidR="00574CAF">
        <w:rPr>
          <w:rFonts w:ascii="Times New Roman" w:hAnsi="Times New Roman"/>
          <w:color w:val="000000"/>
          <w:sz w:val="28"/>
          <w:szCs w:val="28"/>
        </w:rPr>
        <w:t> </w:t>
      </w:r>
      <w:r w:rsidRPr="0021463F">
        <w:rPr>
          <w:rFonts w:ascii="Times New Roman" w:hAnsi="Times New Roman"/>
          <w:color w:val="000000"/>
          <w:sz w:val="28"/>
          <w:szCs w:val="28"/>
        </w:rPr>
        <w:t xml:space="preserve">Говдя и др. </w:t>
      </w:r>
      <w:r w:rsidRPr="0021463F">
        <w:rPr>
          <w:rFonts w:ascii="Times New Roman" w:hAnsi="Times New Roman"/>
          <w:sz w:val="28"/>
          <w:szCs w:val="28"/>
        </w:rPr>
        <w:t>[11].</w:t>
      </w:r>
      <w:r w:rsidRPr="0021463F">
        <w:rPr>
          <w:rFonts w:ascii="Times New Roman" w:hAnsi="Times New Roman"/>
          <w:color w:val="000000"/>
          <w:sz w:val="28"/>
          <w:szCs w:val="28"/>
        </w:rPr>
        <w:t xml:space="preserve"> В своих научных исследованиях они провели анализ инновационной активности промышленных предприятий, в ходе которого отмечена роль государства и правительства в активизации инновационной деятельности как наиболее продуктивного способа улучшения конкурентоспособности предприятий. Среди основной причины, которая ограничивают степень инновационной деятельности на предприятиях, указано отсутствие инвестиций, то есть актуально развитие инновационных механизмов финансирования инноваций. Использование и коммерциализация результатов научных исследований является необходимым условием выхода на рынок новых товаров и услуг, что позволит повысить уровень инновационной активности промышленных предприятий и усилить их конкурентоспособность</w:t>
      </w:r>
      <w:r w:rsidRPr="0021463F">
        <w:rPr>
          <w:rFonts w:ascii="Times New Roman" w:hAnsi="Times New Roman"/>
          <w:sz w:val="28"/>
          <w:szCs w:val="28"/>
        </w:rPr>
        <w:t xml:space="preserve">. </w:t>
      </w:r>
    </w:p>
    <w:p w14:paraId="7CE16642" w14:textId="786988C7" w:rsidR="00CC78FB" w:rsidRPr="0021463F" w:rsidRDefault="00CC78FB" w:rsidP="00BA221A">
      <w:pPr>
        <w:widowControl w:val="0"/>
        <w:spacing w:after="0" w:line="240" w:lineRule="auto"/>
        <w:ind w:firstLine="709"/>
        <w:jc w:val="both"/>
        <w:rPr>
          <w:rFonts w:ascii="Times New Roman" w:hAnsi="Times New Roman"/>
          <w:color w:val="000000"/>
          <w:sz w:val="28"/>
          <w:szCs w:val="28"/>
        </w:rPr>
      </w:pPr>
      <w:r w:rsidRPr="0021463F">
        <w:rPr>
          <w:rFonts w:ascii="Times New Roman" w:hAnsi="Times New Roman"/>
          <w:color w:val="000000"/>
          <w:sz w:val="28"/>
          <w:szCs w:val="28"/>
        </w:rPr>
        <w:t>Авторы К.</w:t>
      </w:r>
      <w:r w:rsidR="009C321D">
        <w:rPr>
          <w:rFonts w:ascii="Times New Roman" w:hAnsi="Times New Roman"/>
          <w:color w:val="000000"/>
          <w:sz w:val="28"/>
          <w:szCs w:val="28"/>
        </w:rPr>
        <w:t xml:space="preserve"> </w:t>
      </w:r>
      <w:r w:rsidRPr="0021463F">
        <w:rPr>
          <w:rFonts w:ascii="Times New Roman" w:hAnsi="Times New Roman"/>
          <w:color w:val="000000"/>
          <w:sz w:val="28"/>
          <w:szCs w:val="28"/>
        </w:rPr>
        <w:t xml:space="preserve">Мухтарова, С. Зиядин, С. Купешова, Р. Досжан рассмотрели и проанализировали проблемы формирования, развития промышленной и инновационной экономики Казахстана: указано отсутствие применения результатов исследований в предпринимательской среде, отмечено неадекватное и неэффективное финансирование (как со стороны государства, так и частных организаций) инновационной деятельности, а также недостаточная поддержка и поощрение ученых в качестве крупных участников инновационной деятельности. Доказано, что те страны, которые применяют долгосрочные инновационные стратегии развития, удовлетворяющие потребности разнообразного рынка, имеют конкурентные преимущества на рынке. Поэтому государство должно сыграть ведущую роль как в продвижении результатов НИОКР на рынке инновационной деятельности, так и в создании национальной инновационной системы </w:t>
      </w:r>
      <w:r w:rsidRPr="0021463F">
        <w:rPr>
          <w:rFonts w:ascii="Times New Roman" w:hAnsi="Times New Roman"/>
          <w:sz w:val="28"/>
          <w:szCs w:val="28"/>
        </w:rPr>
        <w:t>[12].</w:t>
      </w:r>
      <w:r w:rsidRPr="0021463F">
        <w:rPr>
          <w:rFonts w:ascii="Times New Roman" w:hAnsi="Times New Roman"/>
          <w:color w:val="000000"/>
          <w:sz w:val="28"/>
          <w:szCs w:val="28"/>
        </w:rPr>
        <w:t xml:space="preserve"> При этом, как отмечает Румянцев</w:t>
      </w:r>
      <w:r w:rsidR="00574CAF">
        <w:rPr>
          <w:rFonts w:ascii="Times New Roman" w:hAnsi="Times New Roman"/>
          <w:color w:val="000000"/>
          <w:sz w:val="28"/>
          <w:szCs w:val="28"/>
        </w:rPr>
        <w:t> </w:t>
      </w:r>
      <w:r w:rsidRPr="0021463F">
        <w:rPr>
          <w:rFonts w:ascii="Times New Roman" w:hAnsi="Times New Roman"/>
          <w:color w:val="000000"/>
          <w:sz w:val="28"/>
          <w:szCs w:val="28"/>
        </w:rPr>
        <w:t xml:space="preserve">А.А., именно реализация государственных программ способствует реализации принципа баланса между спросом и предложением на инновации, который достигается за счет участия как научных учреждений, так и предприятий-производителей инноваций, ориентированных на выявление рынков сбыта новой продукции </w:t>
      </w:r>
      <w:r w:rsidRPr="0021463F">
        <w:rPr>
          <w:rFonts w:ascii="Times New Roman" w:hAnsi="Times New Roman"/>
          <w:sz w:val="28"/>
          <w:szCs w:val="28"/>
        </w:rPr>
        <w:t>[13].</w:t>
      </w:r>
    </w:p>
    <w:p w14:paraId="6E1CF4B9" w14:textId="02AF405F" w:rsidR="00CC78FB" w:rsidRPr="0021463F" w:rsidRDefault="00CC78FB" w:rsidP="00BA221A">
      <w:pPr>
        <w:widowControl w:val="0"/>
        <w:spacing w:after="0" w:line="240" w:lineRule="auto"/>
        <w:ind w:firstLine="709"/>
        <w:jc w:val="both"/>
        <w:rPr>
          <w:rFonts w:ascii="Times New Roman" w:hAnsi="Times New Roman"/>
          <w:sz w:val="28"/>
          <w:szCs w:val="28"/>
        </w:rPr>
      </w:pPr>
      <w:r w:rsidRPr="0021463F">
        <w:rPr>
          <w:rFonts w:ascii="Times New Roman" w:hAnsi="Times New Roman"/>
          <w:color w:val="000000"/>
          <w:sz w:val="28"/>
          <w:szCs w:val="28"/>
        </w:rPr>
        <w:t>Для оценки эффективности государственных программ содействия коммерциализации научных исследований и разработок РК, в работе Г.Ж.</w:t>
      </w:r>
      <w:r w:rsidR="00574CAF">
        <w:rPr>
          <w:rFonts w:ascii="Times New Roman" w:hAnsi="Times New Roman"/>
          <w:color w:val="000000"/>
          <w:sz w:val="28"/>
          <w:szCs w:val="28"/>
        </w:rPr>
        <w:t> </w:t>
      </w:r>
      <w:r w:rsidRPr="0021463F">
        <w:rPr>
          <w:rFonts w:ascii="Times New Roman" w:hAnsi="Times New Roman"/>
          <w:color w:val="000000"/>
          <w:sz w:val="28"/>
          <w:szCs w:val="28"/>
        </w:rPr>
        <w:t xml:space="preserve">Алибековой, Г.Ж. Таяуовой, Ж.Б. Ильмалиева изучена эффективность реализации программ Международного банка реконструкции и развития, Министерства образования и науки РК, Фонда науки, и т.д. В ходе исследования было установлено, что необходима выработка научно-системного подхода для выработки комплексных индикаторов оценки программ содействия коммерциализации научных разработок с использованием ресурсной базы </w:t>
      </w:r>
      <w:r w:rsidRPr="0021463F">
        <w:rPr>
          <w:rFonts w:ascii="Times New Roman" w:hAnsi="Times New Roman"/>
          <w:sz w:val="28"/>
          <w:szCs w:val="28"/>
        </w:rPr>
        <w:t>[14].</w:t>
      </w:r>
    </w:p>
    <w:p w14:paraId="67E55C0F" w14:textId="23F2CE84" w:rsidR="00CC78FB" w:rsidRPr="0021463F" w:rsidRDefault="00CC78FB" w:rsidP="00BA221A">
      <w:pPr>
        <w:widowControl w:val="0"/>
        <w:spacing w:after="0" w:line="240" w:lineRule="auto"/>
        <w:ind w:firstLine="709"/>
        <w:jc w:val="both"/>
        <w:rPr>
          <w:rFonts w:ascii="Times New Roman" w:hAnsi="Times New Roman"/>
          <w:color w:val="FF0000"/>
          <w:sz w:val="28"/>
          <w:szCs w:val="28"/>
        </w:rPr>
      </w:pPr>
      <w:r w:rsidRPr="0021463F">
        <w:rPr>
          <w:rFonts w:ascii="Times New Roman" w:hAnsi="Times New Roman"/>
          <w:color w:val="000000"/>
          <w:sz w:val="28"/>
          <w:szCs w:val="28"/>
        </w:rPr>
        <w:t xml:space="preserve">Авторы И. Крейдыч и др. считают, что неэффективное использование инновационных идей на предприятиях приводит к необходимости повышения экономического развития промышленных предприятий, внедрению инновационных идей и проектов, также развитию модели инновационного развития соответствующего типа. В соответствии с новыми современными условиями развития экономики любой страны и ее ориентации в мировое экономическое пространство, активация инновационной деятельности предприятий становится все более важной, поскольку без прогрессивных структурных изменений, невозможно эффективно обеспечить социально-экономическое развитие бизнес-хозяйства и государства в целом. В качестве решения проблемы определена необходимость кластеризации современных производственных предприятий; выявление их измерений с разграничением и группировкой конкретных функций, касающихся осуществления эффективной технологии инновационного развития промышленного сектора </w:t>
      </w:r>
      <w:r w:rsidRPr="0021463F">
        <w:rPr>
          <w:rFonts w:ascii="Times New Roman" w:hAnsi="Times New Roman"/>
          <w:sz w:val="28"/>
          <w:szCs w:val="28"/>
        </w:rPr>
        <w:t>[15].</w:t>
      </w:r>
    </w:p>
    <w:p w14:paraId="65099938" w14:textId="77777777" w:rsidR="00CC78FB" w:rsidRPr="0021463F" w:rsidRDefault="00CC78FB" w:rsidP="00BA221A">
      <w:pPr>
        <w:widowControl w:val="0"/>
        <w:spacing w:after="0" w:line="240" w:lineRule="auto"/>
        <w:ind w:firstLine="709"/>
        <w:jc w:val="both"/>
        <w:rPr>
          <w:rFonts w:ascii="Times New Roman" w:hAnsi="Times New Roman"/>
          <w:sz w:val="28"/>
          <w:szCs w:val="28"/>
        </w:rPr>
      </w:pPr>
      <w:r w:rsidRPr="0021463F">
        <w:rPr>
          <w:rFonts w:ascii="Times New Roman" w:hAnsi="Times New Roman"/>
          <w:color w:val="000000"/>
          <w:sz w:val="28"/>
          <w:szCs w:val="28"/>
        </w:rPr>
        <w:t xml:space="preserve">По мнению Ю.С. Валеевой и Н.С. Шарафутдиновой инновации как фактор интенсификации находят отражение в росте производительности труда, капиталоемкости, увеличение окупаемости затрат и оборачиваемости оборотных средств. В результате </w:t>
      </w:r>
      <w:r w:rsidRPr="0021463F">
        <w:rPr>
          <w:rFonts w:ascii="Times New Roman" w:hAnsi="Times New Roman"/>
          <w:sz w:val="28"/>
          <w:szCs w:val="28"/>
        </w:rPr>
        <w:t>эти показатели могут свидетельствовать об инновационной активности предприятий. Оценка инновационной деятельности предприятий должна проводиться на основе показателей интенсивного развития, к которой, согласно теории экономического роста относится производительность труда, производительность капитала, рентабельность активов, оборачиваемость оборотных средств, возврат расхода денежных средств [16].</w:t>
      </w:r>
    </w:p>
    <w:p w14:paraId="3C47D728" w14:textId="26B790BF" w:rsidR="00CC78FB" w:rsidRPr="0021463F" w:rsidRDefault="00CC78FB" w:rsidP="00BA221A">
      <w:pPr>
        <w:widowControl w:val="0"/>
        <w:spacing w:after="0" w:line="240" w:lineRule="auto"/>
        <w:ind w:firstLine="709"/>
        <w:jc w:val="both"/>
        <w:rPr>
          <w:rFonts w:ascii="Times New Roman" w:hAnsi="Times New Roman"/>
          <w:sz w:val="28"/>
          <w:szCs w:val="28"/>
        </w:rPr>
      </w:pPr>
      <w:r w:rsidRPr="0021463F">
        <w:rPr>
          <w:rFonts w:ascii="Times New Roman" w:hAnsi="Times New Roman"/>
          <w:sz w:val="28"/>
          <w:szCs w:val="28"/>
        </w:rPr>
        <w:t>Веселовский М.Я.,</w:t>
      </w:r>
      <w:r w:rsidRPr="0021463F">
        <w:rPr>
          <w:rFonts w:ascii="Times New Roman" w:hAnsi="Times New Roman"/>
          <w:sz w:val="24"/>
          <w:szCs w:val="24"/>
        </w:rPr>
        <w:t xml:space="preserve"> </w:t>
      </w:r>
      <w:r w:rsidRPr="0021463F">
        <w:rPr>
          <w:rFonts w:ascii="Times New Roman" w:hAnsi="Times New Roman"/>
          <w:sz w:val="28"/>
          <w:szCs w:val="28"/>
        </w:rPr>
        <w:t>Федотов А.В., Нуралиев С.У.</w:t>
      </w:r>
      <w:r w:rsidRPr="0021463F">
        <w:rPr>
          <w:rFonts w:ascii="Times New Roman" w:hAnsi="Times New Roman"/>
          <w:sz w:val="24"/>
          <w:szCs w:val="24"/>
        </w:rPr>
        <w:t xml:space="preserve"> </w:t>
      </w:r>
      <w:r w:rsidRPr="0021463F">
        <w:rPr>
          <w:rFonts w:ascii="Times New Roman" w:hAnsi="Times New Roman"/>
          <w:sz w:val="28"/>
          <w:szCs w:val="28"/>
        </w:rPr>
        <w:t>и др. в своей работе отметили особую роль в оценке инновационного потенциала интеллектуальной собственности, принадлежащая физическим и юридическим лицам. При этом, кадровый, интеллектуальный потенциал [17], использование современных IT-технологий играют немаловажную роль в развитии инновационной деятельности [18].</w:t>
      </w:r>
    </w:p>
    <w:p w14:paraId="2B15DCE5" w14:textId="77777777" w:rsidR="00CC78FB" w:rsidRPr="0021463F" w:rsidRDefault="00CC78FB" w:rsidP="00BA221A">
      <w:pPr>
        <w:pStyle w:val="Default"/>
        <w:widowControl w:val="0"/>
        <w:ind w:firstLine="709"/>
        <w:jc w:val="both"/>
        <w:rPr>
          <w:color w:val="auto"/>
          <w:sz w:val="28"/>
          <w:szCs w:val="28"/>
          <w:lang w:eastAsia="en-US"/>
        </w:rPr>
      </w:pPr>
      <w:r w:rsidRPr="0021463F">
        <w:rPr>
          <w:sz w:val="28"/>
          <w:szCs w:val="28"/>
          <w:lang w:eastAsia="en-US"/>
        </w:rPr>
        <w:t>Привлекает внимание публикация К.</w:t>
      </w:r>
      <w:r w:rsidRPr="0021463F">
        <w:t xml:space="preserve"> </w:t>
      </w:r>
      <w:r w:rsidRPr="0021463F">
        <w:rPr>
          <w:sz w:val="28"/>
          <w:szCs w:val="28"/>
          <w:lang w:eastAsia="en-US"/>
        </w:rPr>
        <w:t>Козиол-Надольна и Ю. Вишневской, где инновационная деятельность носит комплексный характер и, как таковая, сопряжена с высоким уровнем риска и неопределенности. При принятии управленческих решений, связанных с развитием инновационной деятельности организации необходимо использование многокритериальных методов. Эти методы позволяют упорядочить изучаемые объекты или выделить группы предпочтений в имеющемся наборе альтернатив (вариантов). У каждой организации есть свой инновационный потенциал, который определяет тип, масштаб внедренных инноваций, включая инновационную стратегию</w:t>
      </w:r>
      <w:r w:rsidRPr="0021463F">
        <w:rPr>
          <w:color w:val="auto"/>
          <w:sz w:val="28"/>
          <w:szCs w:val="28"/>
          <w:lang w:eastAsia="en-US"/>
        </w:rPr>
        <w:t xml:space="preserve"> [19].</w:t>
      </w:r>
    </w:p>
    <w:p w14:paraId="00C7FBFC" w14:textId="77777777" w:rsidR="00CC78FB" w:rsidRPr="0021463F" w:rsidRDefault="00CC78FB" w:rsidP="00BA221A">
      <w:pPr>
        <w:pStyle w:val="Default"/>
        <w:widowControl w:val="0"/>
        <w:ind w:firstLine="709"/>
        <w:jc w:val="both"/>
        <w:rPr>
          <w:color w:val="auto"/>
          <w:sz w:val="28"/>
          <w:szCs w:val="28"/>
          <w:lang w:eastAsia="en-US"/>
        </w:rPr>
      </w:pPr>
      <w:r w:rsidRPr="0021463F">
        <w:rPr>
          <w:color w:val="auto"/>
          <w:sz w:val="28"/>
          <w:szCs w:val="28"/>
          <w:lang w:eastAsia="en-US"/>
        </w:rPr>
        <w:t>А. Найзабеков, Л. Божко утверждают, что устойчивое функционирование, а тем более расширение деятельности предприятий, реализующих инновационные проекты, предполагает наличие инфраструктуры для их быстрого старта и массовый спрос на их услуги. Для обеспечения промышленными предприятиями технологического «прорыва» необходим научно обоснованный механизм эффективного использования имеющегося научно-технического потенциала, минерально-сырьевых ресурсов и производственной инфраструктуры с учетом приоритетов регионального развития, формирующих индустриально-инновационную среду [20].</w:t>
      </w:r>
    </w:p>
    <w:p w14:paraId="131AAE45" w14:textId="2F82E347" w:rsidR="00CC78FB" w:rsidRPr="0021463F" w:rsidRDefault="00CC78FB" w:rsidP="00BA221A">
      <w:pPr>
        <w:pStyle w:val="Default"/>
        <w:widowControl w:val="0"/>
        <w:ind w:firstLine="709"/>
        <w:jc w:val="both"/>
        <w:rPr>
          <w:color w:val="auto"/>
          <w:sz w:val="28"/>
          <w:szCs w:val="28"/>
          <w:lang w:eastAsia="en-US"/>
        </w:rPr>
      </w:pPr>
      <w:r w:rsidRPr="0021463F">
        <w:rPr>
          <w:sz w:val="28"/>
          <w:szCs w:val="28"/>
          <w:lang w:eastAsia="en-US"/>
        </w:rPr>
        <w:t>Работы ряда казахстанских ученых посвящены проблемам инновационного развития экономики, инновационной активности промышленных предприятий, а также внедрения инноваций. В частности, Л.В.</w:t>
      </w:r>
      <w:r w:rsidR="00574CAF">
        <w:rPr>
          <w:sz w:val="28"/>
          <w:szCs w:val="28"/>
          <w:lang w:eastAsia="en-US"/>
        </w:rPr>
        <w:t> </w:t>
      </w:r>
      <w:r w:rsidRPr="0021463F">
        <w:rPr>
          <w:sz w:val="28"/>
          <w:szCs w:val="28"/>
          <w:lang w:eastAsia="en-US"/>
        </w:rPr>
        <w:t xml:space="preserve">Ташенова, А.В. Бабкин установили, что применение корреляционно-регрессионного анализа является оптимальным методом, позволяющим комплексно описывать инновационную деятельность предприятий Казахстана, с дальнейшим его использованием при прогнозировании анализируемого базового показателя (зависимой переменной). </w:t>
      </w:r>
      <w:r w:rsidR="0089071F" w:rsidRPr="0021463F">
        <w:rPr>
          <w:sz w:val="28"/>
          <w:szCs w:val="28"/>
          <w:lang w:eastAsia="en-US"/>
        </w:rPr>
        <w:t>При этом</w:t>
      </w:r>
      <w:r w:rsidRPr="0021463F">
        <w:rPr>
          <w:sz w:val="28"/>
          <w:szCs w:val="28"/>
          <w:lang w:eastAsia="en-US"/>
        </w:rPr>
        <w:t xml:space="preserve"> подбор факторов для оценки инновационной деятельности предприятий с применением экономико-статистических методов целесообразно осуществлять с учетом рассчитанных парных коэффициентов корреляции, а также мультиколинеарности, исключая те факторы, которые не имеют влияние на зависимую переменную </w:t>
      </w:r>
      <w:r w:rsidRPr="0021463F">
        <w:rPr>
          <w:color w:val="auto"/>
          <w:sz w:val="28"/>
          <w:szCs w:val="28"/>
          <w:lang w:eastAsia="en-US"/>
        </w:rPr>
        <w:t xml:space="preserve">[21]. </w:t>
      </w:r>
    </w:p>
    <w:p w14:paraId="019C37A2" w14:textId="77777777" w:rsidR="00CC78FB" w:rsidRPr="0021463F" w:rsidRDefault="00CC78FB" w:rsidP="00BA221A">
      <w:pPr>
        <w:widowControl w:val="0"/>
        <w:spacing w:after="0" w:line="240" w:lineRule="auto"/>
        <w:ind w:firstLine="709"/>
        <w:jc w:val="both"/>
        <w:rPr>
          <w:rFonts w:ascii="Times New Roman" w:hAnsi="Times New Roman"/>
          <w:sz w:val="28"/>
          <w:szCs w:val="28"/>
        </w:rPr>
      </w:pPr>
      <w:r w:rsidRPr="0021463F">
        <w:rPr>
          <w:rFonts w:ascii="Times New Roman" w:hAnsi="Times New Roman"/>
          <w:color w:val="000000"/>
          <w:sz w:val="28"/>
          <w:szCs w:val="28"/>
        </w:rPr>
        <w:t xml:space="preserve">Роль инноваций в развитии деятельности предприятий раскрыта в научном исследовании Д.Г. Мамраевой, А.З. Стыбаевой, Л.В. Ташеновой. Установлено, что такой показатель как инновационная активность предприятий по отраслям промышленности играет важную роль в деятельности ведущих мировых компаний, активно участвующих в инновационных процессах. Для многих компаний обеспечение защиты и дальнейшая коммерциализация новых идей приобретает все большее значение </w:t>
      </w:r>
      <w:r w:rsidRPr="0021463F">
        <w:rPr>
          <w:rFonts w:ascii="Times New Roman" w:hAnsi="Times New Roman"/>
          <w:sz w:val="28"/>
          <w:szCs w:val="28"/>
        </w:rPr>
        <w:t xml:space="preserve">[22], так же как и </w:t>
      </w:r>
      <w:r w:rsidRPr="0021463F">
        <w:rPr>
          <w:rFonts w:ascii="Times New Roman" w:hAnsi="Times New Roman"/>
          <w:color w:val="000000"/>
          <w:sz w:val="28"/>
          <w:szCs w:val="28"/>
        </w:rPr>
        <w:t xml:space="preserve">улучшение инновационной деятельности посредством стимулирования инновационной активности предприятий </w:t>
      </w:r>
      <w:r w:rsidRPr="0021463F">
        <w:rPr>
          <w:rFonts w:ascii="Times New Roman" w:hAnsi="Times New Roman"/>
          <w:sz w:val="28"/>
          <w:szCs w:val="28"/>
        </w:rPr>
        <w:t>[23].</w:t>
      </w:r>
    </w:p>
    <w:p w14:paraId="610EE10F" w14:textId="77777777" w:rsidR="00CC78FB" w:rsidRPr="0021463F" w:rsidRDefault="00CC78FB" w:rsidP="00BA221A">
      <w:pPr>
        <w:pStyle w:val="Default"/>
        <w:widowControl w:val="0"/>
        <w:ind w:firstLine="709"/>
        <w:jc w:val="both"/>
        <w:rPr>
          <w:sz w:val="28"/>
          <w:szCs w:val="28"/>
          <w:lang w:eastAsia="en-US"/>
        </w:rPr>
      </w:pPr>
      <w:r w:rsidRPr="0021463F">
        <w:rPr>
          <w:sz w:val="28"/>
          <w:szCs w:val="28"/>
          <w:lang w:eastAsia="en-US"/>
        </w:rPr>
        <w:t xml:space="preserve">Как правило, появление системообразующих инновационно-активных промышленных предприятий связано с эволюционным развитием интегрированных промышленных структур, способных активно создавать, внедрять и коммерциализировать инновационные продукты, а также использовать все преимущества промышленной автоматизации. Разработанная казахстанско-российскими учеными методика оценки цифрового потенциала системообразующих инновационно-активных промышленных кластеров была успешно апробирована на примере кластера «Развитие информационных технологий, радиоэлектроники, приборостроения, связи и информационно-телекоммуникационных устройств Санкт-Петербурга» </w:t>
      </w:r>
      <w:r w:rsidRPr="0021463F">
        <w:rPr>
          <w:color w:val="auto"/>
          <w:sz w:val="28"/>
          <w:szCs w:val="28"/>
          <w:lang w:eastAsia="en-US"/>
        </w:rPr>
        <w:t>[24].</w:t>
      </w:r>
      <w:r w:rsidRPr="0021463F">
        <w:rPr>
          <w:sz w:val="28"/>
          <w:szCs w:val="28"/>
          <w:lang w:eastAsia="en-US"/>
        </w:rPr>
        <w:t xml:space="preserve"> </w:t>
      </w:r>
    </w:p>
    <w:p w14:paraId="12DCDC2D" w14:textId="77777777" w:rsidR="00CC78FB" w:rsidRPr="0021463F" w:rsidRDefault="00CC78FB" w:rsidP="00BA221A">
      <w:pPr>
        <w:pStyle w:val="Default"/>
        <w:widowControl w:val="0"/>
        <w:ind w:firstLine="709"/>
        <w:jc w:val="both"/>
        <w:rPr>
          <w:sz w:val="28"/>
          <w:szCs w:val="28"/>
          <w:lang w:eastAsia="en-US"/>
        </w:rPr>
      </w:pPr>
      <w:r w:rsidRPr="0021463F">
        <w:rPr>
          <w:sz w:val="28"/>
          <w:szCs w:val="28"/>
          <w:lang w:eastAsia="en-US"/>
        </w:rPr>
        <w:t>В целом, по результатам научных исследований установлена актуальность развития инновационной деятельности в отраслях промышленности. Как показал анализ научной литературы, изучение эффективности инновационного потенциала предприятия основано на оценке количественных и качественных показателей с использованием многомерного статистического анализа.</w:t>
      </w:r>
    </w:p>
    <w:p w14:paraId="3DF757E8" w14:textId="77777777" w:rsidR="00CC78FB" w:rsidRPr="0021463F" w:rsidRDefault="00CC78FB" w:rsidP="00BA221A">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В рамках диссертационного исследования целесообразно провести наукометрический анализ, который позволит выявить ключевые тенденции развития понятийного аппарата, ключевых подходов к пониманию сущности теории инноваций и инновационного менеджмента, а также характер смены научных парадигм за период 1975-2025 годы на основе применения массива базы данных Web of Science (включая использование встроенных аналитических инструментов «Analyze Results» и «Citation Report»), программного продукта VOSviewer, а также возможностей R-Studio (построенного на языке программирования Python) для создания тройной теплокарты (heatmap), результаты которой представляют собой парадигмальную матрицу.</w:t>
      </w:r>
    </w:p>
    <w:p w14:paraId="54F4238A" w14:textId="77777777" w:rsidR="00CC78FB" w:rsidRPr="0021463F" w:rsidRDefault="00CC78FB" w:rsidP="00BA221A">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Поисковые формулы, которые были применены с целью формирования пула публикаций для последующего их анализа и построения тематических кластеров, представлены в таблице 1.1.1.</w:t>
      </w:r>
    </w:p>
    <w:p w14:paraId="3504512E" w14:textId="77777777" w:rsidR="00CC78FB" w:rsidRPr="00FA3CA1" w:rsidRDefault="00CC78FB" w:rsidP="00BA221A">
      <w:pPr>
        <w:widowControl w:val="0"/>
        <w:spacing w:after="0" w:line="240" w:lineRule="auto"/>
        <w:ind w:firstLine="709"/>
        <w:jc w:val="center"/>
        <w:rPr>
          <w:rFonts w:ascii="Times New Roman" w:hAnsi="Times New Roman" w:cs="Times New Roman"/>
          <w:color w:val="000000" w:themeColor="text1"/>
          <w:sz w:val="28"/>
          <w:szCs w:val="28"/>
        </w:rPr>
      </w:pPr>
    </w:p>
    <w:p w14:paraId="01AB28B5" w14:textId="77777777" w:rsidR="00CC78FB" w:rsidRPr="00FA3CA1" w:rsidRDefault="00CC78FB" w:rsidP="00BA221A">
      <w:pPr>
        <w:widowControl w:val="0"/>
        <w:spacing w:after="0" w:line="240" w:lineRule="auto"/>
        <w:ind w:firstLine="709"/>
        <w:jc w:val="center"/>
        <w:rPr>
          <w:rFonts w:ascii="Times New Roman" w:hAnsi="Times New Roman" w:cs="Times New Roman"/>
          <w:color w:val="000000" w:themeColor="text1"/>
          <w:sz w:val="28"/>
          <w:szCs w:val="28"/>
        </w:rPr>
      </w:pPr>
    </w:p>
    <w:p w14:paraId="1E4556D0" w14:textId="77777777" w:rsidR="00CC78FB" w:rsidRPr="00FA3CA1" w:rsidRDefault="00CC78FB" w:rsidP="00DC2E84">
      <w:pPr>
        <w:widowControl w:val="0"/>
        <w:spacing w:after="0" w:line="240" w:lineRule="auto"/>
        <w:jc w:val="center"/>
        <w:rPr>
          <w:rFonts w:ascii="Times New Roman" w:hAnsi="Times New Roman" w:cs="Times New Roman"/>
          <w:color w:val="000000" w:themeColor="text1"/>
          <w:sz w:val="28"/>
          <w:szCs w:val="28"/>
        </w:rPr>
      </w:pPr>
    </w:p>
    <w:p w14:paraId="65201FBC" w14:textId="77777777" w:rsidR="00CC78FB" w:rsidRPr="00FA3CA1" w:rsidRDefault="00CC78FB" w:rsidP="00DC2E84">
      <w:pPr>
        <w:widowControl w:val="0"/>
        <w:spacing w:after="0" w:line="240" w:lineRule="auto"/>
        <w:jc w:val="center"/>
        <w:rPr>
          <w:rFonts w:ascii="Times New Roman" w:hAnsi="Times New Roman" w:cs="Times New Roman"/>
          <w:color w:val="000000" w:themeColor="text1"/>
          <w:sz w:val="28"/>
          <w:szCs w:val="28"/>
        </w:rPr>
      </w:pPr>
    </w:p>
    <w:p w14:paraId="1C6E6CA8" w14:textId="77777777" w:rsidR="00CC78FB" w:rsidRPr="00FA3CA1" w:rsidRDefault="00CC78FB" w:rsidP="00DC2E84">
      <w:pPr>
        <w:widowControl w:val="0"/>
        <w:spacing w:after="0" w:line="240" w:lineRule="auto"/>
        <w:jc w:val="center"/>
        <w:rPr>
          <w:rFonts w:ascii="Times New Roman" w:hAnsi="Times New Roman" w:cs="Times New Roman"/>
          <w:color w:val="000000" w:themeColor="text1"/>
          <w:sz w:val="28"/>
          <w:szCs w:val="28"/>
        </w:rPr>
      </w:pPr>
    </w:p>
    <w:p w14:paraId="534B1816" w14:textId="2FB9EB7C" w:rsidR="00CC78FB" w:rsidRPr="0021463F" w:rsidRDefault="00CC78FB" w:rsidP="00DC2E84">
      <w:pPr>
        <w:widowControl w:val="0"/>
        <w:spacing w:after="0" w:line="240" w:lineRule="auto"/>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Таблица 1.1.1 – Поисковые формулы/запросы, использованные для формирования пула публикаций в рамках 3 временных промежутков с учетом всей глубины массива WoS: 1975-1990, 1991-2005, 2006-2020, 2021-2025 гг.</w:t>
      </w:r>
    </w:p>
    <w:p w14:paraId="02E7E088" w14:textId="77777777" w:rsidR="00CC78FB" w:rsidRPr="0026701B" w:rsidRDefault="00CC78FB" w:rsidP="00DC2E84">
      <w:pPr>
        <w:widowControl w:val="0"/>
        <w:spacing w:after="0" w:line="240" w:lineRule="auto"/>
        <w:jc w:val="center"/>
        <w:rPr>
          <w:rFonts w:ascii="Times New Roman" w:hAnsi="Times New Roman" w:cs="Times New Roman"/>
          <w:color w:val="000000" w:themeColor="text1"/>
          <w:sz w:val="16"/>
          <w:szCs w:val="16"/>
        </w:rPr>
      </w:pPr>
    </w:p>
    <w:tbl>
      <w:tblPr>
        <w:tblStyle w:val="a4"/>
        <w:tblW w:w="0" w:type="auto"/>
        <w:jc w:val="center"/>
        <w:tblLook w:val="04A0" w:firstRow="1" w:lastRow="0" w:firstColumn="1" w:lastColumn="0" w:noHBand="0" w:noVBand="1"/>
      </w:tblPr>
      <w:tblGrid>
        <w:gridCol w:w="3114"/>
        <w:gridCol w:w="3304"/>
        <w:gridCol w:w="3210"/>
      </w:tblGrid>
      <w:tr w:rsidR="00CC78FB" w:rsidRPr="0021463F" w14:paraId="5911DE3F" w14:textId="77777777" w:rsidTr="0026701B">
        <w:trPr>
          <w:jc w:val="center"/>
        </w:trPr>
        <w:tc>
          <w:tcPr>
            <w:tcW w:w="3114" w:type="dxa"/>
            <w:vAlign w:val="center"/>
          </w:tcPr>
          <w:p w14:paraId="149D8166"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Формула поиска</w:t>
            </w:r>
          </w:p>
        </w:tc>
        <w:tc>
          <w:tcPr>
            <w:tcW w:w="3304" w:type="dxa"/>
            <w:vAlign w:val="center"/>
          </w:tcPr>
          <w:p w14:paraId="7979DE2D"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Дополнительные ограничители / условия поиска</w:t>
            </w:r>
          </w:p>
        </w:tc>
        <w:tc>
          <w:tcPr>
            <w:tcW w:w="3210" w:type="dxa"/>
            <w:vAlign w:val="center"/>
          </w:tcPr>
          <w:p w14:paraId="534D5710"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Число полученных научных публикаций в рамках использованного поискового запроса и условий поиска, единиц</w:t>
            </w:r>
          </w:p>
        </w:tc>
      </w:tr>
      <w:tr w:rsidR="00CC78FB" w:rsidRPr="0021463F" w14:paraId="156963C1" w14:textId="77777777" w:rsidTr="0026701B">
        <w:trPr>
          <w:jc w:val="center"/>
        </w:trPr>
        <w:tc>
          <w:tcPr>
            <w:tcW w:w="3114" w:type="dxa"/>
            <w:vMerge w:val="restart"/>
            <w:vAlign w:val="center"/>
          </w:tcPr>
          <w:p w14:paraId="1D880422" w14:textId="77777777" w:rsidR="00CC78FB" w:rsidRPr="00FA3CA1" w:rsidRDefault="00CC78FB" w:rsidP="00DC2E84">
            <w:pPr>
              <w:widowControl w:val="0"/>
              <w:rPr>
                <w:rFonts w:ascii="Times New Roman" w:hAnsi="Times New Roman" w:cs="Times New Roman"/>
                <w:sz w:val="24"/>
                <w:szCs w:val="24"/>
                <w:lang w:val="en-US"/>
              </w:rPr>
            </w:pPr>
            <w:r w:rsidRPr="00FA3CA1">
              <w:rPr>
                <w:rFonts w:ascii="Times New Roman" w:hAnsi="Times New Roman" w:cs="Times New Roman"/>
                <w:sz w:val="24"/>
                <w:szCs w:val="24"/>
                <w:lang w:val="en-US"/>
              </w:rPr>
              <w:t>TS=(«innovation management» OR «innovation strategy» OR «technology commercialization» OR «commercialization of technology» OR «market for technolog*» OR «business model*» OR «open innovation» OR «innovation ecosystem*» OR «entrepreneurial ecosystem*» OR «university-industry collaboration» OR «knowledge transfer» OR «technology transfer» OR «IP licensing» OR «patent licens*» OR spinoff* OR startup*) AND DT=(Article OR Review)</w:t>
            </w:r>
          </w:p>
        </w:tc>
        <w:tc>
          <w:tcPr>
            <w:tcW w:w="3304" w:type="dxa"/>
            <w:vAlign w:val="center"/>
          </w:tcPr>
          <w:p w14:paraId="06135FC0" w14:textId="77777777" w:rsidR="00CC78FB" w:rsidRPr="00FA3CA1" w:rsidRDefault="00CC78FB" w:rsidP="00DC2E84">
            <w:pPr>
              <w:widowControl w:val="0"/>
              <w:rPr>
                <w:rFonts w:ascii="Times New Roman" w:hAnsi="Times New Roman" w:cs="Times New Roman"/>
                <w:sz w:val="24"/>
                <w:szCs w:val="24"/>
                <w:lang w:val="en-US"/>
              </w:rPr>
            </w:pPr>
            <w:r w:rsidRPr="00FA3CA1">
              <w:rPr>
                <w:rFonts w:ascii="Times New Roman" w:hAnsi="Times New Roman" w:cs="Times New Roman"/>
                <w:sz w:val="24"/>
                <w:szCs w:val="24"/>
                <w:lang w:val="en-US"/>
              </w:rPr>
              <w:t>Query Builder - Publication Date – Custom – 1975-01-31 – 1990 – 12 – 31</w:t>
            </w:r>
          </w:p>
        </w:tc>
        <w:tc>
          <w:tcPr>
            <w:tcW w:w="3210" w:type="dxa"/>
            <w:vAlign w:val="center"/>
          </w:tcPr>
          <w:p w14:paraId="304D0299"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819</w:t>
            </w:r>
          </w:p>
        </w:tc>
      </w:tr>
      <w:tr w:rsidR="00CC78FB" w:rsidRPr="0021463F" w14:paraId="513C45BF" w14:textId="77777777" w:rsidTr="0026701B">
        <w:trPr>
          <w:jc w:val="center"/>
        </w:trPr>
        <w:tc>
          <w:tcPr>
            <w:tcW w:w="3114" w:type="dxa"/>
            <w:vMerge/>
            <w:vAlign w:val="center"/>
          </w:tcPr>
          <w:p w14:paraId="07249120" w14:textId="77777777" w:rsidR="00CC78FB" w:rsidRPr="0021463F" w:rsidRDefault="00CC78FB" w:rsidP="00DC2E84">
            <w:pPr>
              <w:widowControl w:val="0"/>
              <w:jc w:val="center"/>
              <w:rPr>
                <w:rFonts w:ascii="Times New Roman" w:hAnsi="Times New Roman" w:cs="Times New Roman"/>
                <w:sz w:val="24"/>
                <w:szCs w:val="24"/>
              </w:rPr>
            </w:pPr>
          </w:p>
        </w:tc>
        <w:tc>
          <w:tcPr>
            <w:tcW w:w="3304" w:type="dxa"/>
            <w:vAlign w:val="center"/>
          </w:tcPr>
          <w:p w14:paraId="20E019F8" w14:textId="77777777" w:rsidR="00CC78FB" w:rsidRPr="00FA3CA1" w:rsidRDefault="00CC78FB" w:rsidP="00DC2E84">
            <w:pPr>
              <w:widowControl w:val="0"/>
              <w:rPr>
                <w:rFonts w:ascii="Times New Roman" w:hAnsi="Times New Roman" w:cs="Times New Roman"/>
                <w:sz w:val="24"/>
                <w:szCs w:val="24"/>
                <w:lang w:val="en-US"/>
              </w:rPr>
            </w:pPr>
            <w:r w:rsidRPr="00FA3CA1">
              <w:rPr>
                <w:rFonts w:ascii="Times New Roman" w:hAnsi="Times New Roman" w:cs="Times New Roman"/>
                <w:sz w:val="24"/>
                <w:szCs w:val="24"/>
                <w:lang w:val="en-US"/>
              </w:rPr>
              <w:t>Query Builder - Publication Date – Custom – 1991-01-31 – 2005 – 12 – 31</w:t>
            </w:r>
          </w:p>
        </w:tc>
        <w:tc>
          <w:tcPr>
            <w:tcW w:w="3210" w:type="dxa"/>
            <w:vAlign w:val="center"/>
          </w:tcPr>
          <w:p w14:paraId="5051126A"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5524</w:t>
            </w:r>
          </w:p>
        </w:tc>
      </w:tr>
      <w:tr w:rsidR="00CC78FB" w:rsidRPr="0021463F" w14:paraId="4D70D168" w14:textId="77777777" w:rsidTr="0026701B">
        <w:trPr>
          <w:jc w:val="center"/>
        </w:trPr>
        <w:tc>
          <w:tcPr>
            <w:tcW w:w="3114" w:type="dxa"/>
            <w:vMerge/>
            <w:vAlign w:val="center"/>
          </w:tcPr>
          <w:p w14:paraId="104C970B" w14:textId="77777777" w:rsidR="00CC78FB" w:rsidRPr="0021463F" w:rsidRDefault="00CC78FB" w:rsidP="00DC2E84">
            <w:pPr>
              <w:widowControl w:val="0"/>
              <w:jc w:val="center"/>
              <w:rPr>
                <w:rFonts w:ascii="Times New Roman" w:hAnsi="Times New Roman" w:cs="Times New Roman"/>
                <w:sz w:val="24"/>
                <w:szCs w:val="24"/>
              </w:rPr>
            </w:pPr>
          </w:p>
        </w:tc>
        <w:tc>
          <w:tcPr>
            <w:tcW w:w="3304" w:type="dxa"/>
            <w:vAlign w:val="center"/>
          </w:tcPr>
          <w:p w14:paraId="654B2EA0" w14:textId="77777777" w:rsidR="00CC78FB" w:rsidRPr="00FA3CA1" w:rsidRDefault="00CC78FB" w:rsidP="00DC2E84">
            <w:pPr>
              <w:widowControl w:val="0"/>
              <w:rPr>
                <w:rFonts w:ascii="Times New Roman" w:hAnsi="Times New Roman" w:cs="Times New Roman"/>
                <w:sz w:val="24"/>
                <w:szCs w:val="24"/>
                <w:lang w:val="en-US"/>
              </w:rPr>
            </w:pPr>
            <w:r w:rsidRPr="00FA3CA1">
              <w:rPr>
                <w:rFonts w:ascii="Times New Roman" w:hAnsi="Times New Roman" w:cs="Times New Roman"/>
                <w:sz w:val="24"/>
                <w:szCs w:val="24"/>
                <w:lang w:val="en-US"/>
              </w:rPr>
              <w:t>Query Builder - Publication Date – Custom – 2006-01-31 – 2020 – 12 – 31</w:t>
            </w:r>
          </w:p>
        </w:tc>
        <w:tc>
          <w:tcPr>
            <w:tcW w:w="3210" w:type="dxa"/>
            <w:vAlign w:val="center"/>
          </w:tcPr>
          <w:p w14:paraId="1048A1B8" w14:textId="77777777" w:rsidR="00CC78FB" w:rsidRPr="0021463F" w:rsidRDefault="00CC78FB" w:rsidP="00DC2E84">
            <w:pPr>
              <w:widowControl w:val="0"/>
              <w:jc w:val="center"/>
              <w:rPr>
                <w:rFonts w:ascii="Times New Roman" w:hAnsi="Times New Roman" w:cs="Times New Roman"/>
                <w:sz w:val="24"/>
                <w:szCs w:val="24"/>
              </w:rPr>
            </w:pPr>
            <w:bookmarkStart w:id="5" w:name="_Hlk206512666"/>
            <w:r w:rsidRPr="0021463F">
              <w:rPr>
                <w:rFonts w:ascii="Times New Roman" w:hAnsi="Times New Roman" w:cs="Times New Roman"/>
                <w:sz w:val="24"/>
                <w:szCs w:val="24"/>
              </w:rPr>
              <w:t>31701</w:t>
            </w:r>
            <w:bookmarkEnd w:id="5"/>
          </w:p>
        </w:tc>
      </w:tr>
      <w:tr w:rsidR="00CC78FB" w:rsidRPr="0021463F" w14:paraId="595ACBE2" w14:textId="77777777" w:rsidTr="0026701B">
        <w:trPr>
          <w:jc w:val="center"/>
        </w:trPr>
        <w:tc>
          <w:tcPr>
            <w:tcW w:w="3114" w:type="dxa"/>
            <w:vMerge/>
            <w:vAlign w:val="center"/>
          </w:tcPr>
          <w:p w14:paraId="7C1E5A25" w14:textId="77777777" w:rsidR="00CC78FB" w:rsidRPr="0021463F" w:rsidRDefault="00CC78FB" w:rsidP="00DC2E84">
            <w:pPr>
              <w:widowControl w:val="0"/>
              <w:jc w:val="center"/>
              <w:rPr>
                <w:rFonts w:ascii="Times New Roman" w:hAnsi="Times New Roman" w:cs="Times New Roman"/>
                <w:sz w:val="24"/>
                <w:szCs w:val="24"/>
              </w:rPr>
            </w:pPr>
          </w:p>
        </w:tc>
        <w:tc>
          <w:tcPr>
            <w:tcW w:w="3304" w:type="dxa"/>
            <w:vAlign w:val="center"/>
          </w:tcPr>
          <w:p w14:paraId="337535B4" w14:textId="77777777" w:rsidR="00CC78FB" w:rsidRPr="00FA3CA1" w:rsidRDefault="00CC78FB" w:rsidP="00DC2E84">
            <w:pPr>
              <w:widowControl w:val="0"/>
              <w:rPr>
                <w:rFonts w:ascii="Times New Roman" w:hAnsi="Times New Roman" w:cs="Times New Roman"/>
                <w:sz w:val="24"/>
                <w:szCs w:val="24"/>
                <w:lang w:val="en-US"/>
              </w:rPr>
            </w:pPr>
            <w:r w:rsidRPr="00FA3CA1">
              <w:rPr>
                <w:rFonts w:ascii="Times New Roman" w:hAnsi="Times New Roman" w:cs="Times New Roman"/>
                <w:sz w:val="24"/>
                <w:szCs w:val="24"/>
                <w:lang w:val="en-US"/>
              </w:rPr>
              <w:t>Query Builder - Publication Date – Custom – 2021-01-31 – 2025 – 12 – 31 (</w:t>
            </w:r>
            <w:r w:rsidRPr="0021463F">
              <w:rPr>
                <w:rFonts w:ascii="Times New Roman" w:hAnsi="Times New Roman" w:cs="Times New Roman"/>
                <w:sz w:val="24"/>
                <w:szCs w:val="24"/>
              </w:rPr>
              <w:t>с</w:t>
            </w:r>
            <w:r w:rsidRPr="00FA3CA1">
              <w:rPr>
                <w:rFonts w:ascii="Times New Roman" w:hAnsi="Times New Roman" w:cs="Times New Roman"/>
                <w:sz w:val="24"/>
                <w:szCs w:val="24"/>
                <w:lang w:val="en-US"/>
              </w:rPr>
              <w:t xml:space="preserve"> </w:t>
            </w:r>
            <w:r w:rsidRPr="0021463F">
              <w:rPr>
                <w:rFonts w:ascii="Times New Roman" w:hAnsi="Times New Roman" w:cs="Times New Roman"/>
                <w:sz w:val="24"/>
                <w:szCs w:val="24"/>
              </w:rPr>
              <w:t>учетом</w:t>
            </w:r>
            <w:r w:rsidRPr="00FA3CA1">
              <w:rPr>
                <w:rFonts w:ascii="Times New Roman" w:hAnsi="Times New Roman" w:cs="Times New Roman"/>
                <w:sz w:val="24"/>
                <w:szCs w:val="24"/>
                <w:lang w:val="en-US"/>
              </w:rPr>
              <w:t xml:space="preserve"> «Early Access Articles» (EA) </w:t>
            </w:r>
            <w:r w:rsidRPr="0021463F">
              <w:rPr>
                <w:rFonts w:ascii="Times New Roman" w:hAnsi="Times New Roman" w:cs="Times New Roman"/>
                <w:sz w:val="24"/>
                <w:szCs w:val="24"/>
              </w:rPr>
              <w:t>и</w:t>
            </w:r>
            <w:r w:rsidRPr="00FA3CA1">
              <w:rPr>
                <w:rFonts w:ascii="Times New Roman" w:hAnsi="Times New Roman" w:cs="Times New Roman"/>
                <w:sz w:val="24"/>
                <w:szCs w:val="24"/>
                <w:lang w:val="en-US"/>
              </w:rPr>
              <w:t xml:space="preserve"> «Articles in Press»)</w:t>
            </w:r>
          </w:p>
        </w:tc>
        <w:tc>
          <w:tcPr>
            <w:tcW w:w="3210" w:type="dxa"/>
            <w:vAlign w:val="center"/>
          </w:tcPr>
          <w:p w14:paraId="329A0266"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34029</w:t>
            </w:r>
          </w:p>
        </w:tc>
      </w:tr>
      <w:tr w:rsidR="00CC78FB" w:rsidRPr="0021463F" w14:paraId="719A560B" w14:textId="77777777" w:rsidTr="0026701B">
        <w:trPr>
          <w:trHeight w:val="108"/>
          <w:jc w:val="center"/>
        </w:trPr>
        <w:tc>
          <w:tcPr>
            <w:tcW w:w="6418" w:type="dxa"/>
            <w:gridSpan w:val="2"/>
            <w:vAlign w:val="center"/>
          </w:tcPr>
          <w:p w14:paraId="0B4C8C39"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Итого получено работ для последующего анализа:</w:t>
            </w:r>
          </w:p>
        </w:tc>
        <w:tc>
          <w:tcPr>
            <w:tcW w:w="3210" w:type="dxa"/>
            <w:vAlign w:val="center"/>
          </w:tcPr>
          <w:p w14:paraId="12AC287F"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72073</w:t>
            </w:r>
          </w:p>
        </w:tc>
      </w:tr>
      <w:tr w:rsidR="00CC78FB" w:rsidRPr="00574CAF" w14:paraId="66AB4D3F" w14:textId="77777777" w:rsidTr="0026701B">
        <w:trPr>
          <w:trHeight w:val="108"/>
          <w:jc w:val="center"/>
        </w:trPr>
        <w:tc>
          <w:tcPr>
            <w:tcW w:w="9628" w:type="dxa"/>
            <w:gridSpan w:val="3"/>
            <w:vAlign w:val="center"/>
          </w:tcPr>
          <w:p w14:paraId="48E3CFE5" w14:textId="77777777" w:rsidR="00CC78FB" w:rsidRPr="00574CAF" w:rsidRDefault="00CC78FB" w:rsidP="0026701B">
            <w:pPr>
              <w:widowControl w:val="0"/>
              <w:ind w:firstLine="596"/>
              <w:jc w:val="both"/>
              <w:rPr>
                <w:rFonts w:ascii="Times New Roman" w:hAnsi="Times New Roman" w:cs="Times New Roman"/>
                <w:sz w:val="24"/>
                <w:szCs w:val="24"/>
              </w:rPr>
            </w:pPr>
            <w:r w:rsidRPr="00574CAF">
              <w:rPr>
                <w:rFonts w:ascii="Times New Roman" w:hAnsi="Times New Roman" w:cs="Times New Roman"/>
                <w:sz w:val="24"/>
                <w:szCs w:val="24"/>
              </w:rPr>
              <w:t>Примечание – Получено автором на основе проведенной выборки работ по все глубине массива базы данных WoS</w:t>
            </w:r>
          </w:p>
        </w:tc>
      </w:tr>
    </w:tbl>
    <w:p w14:paraId="54BF478C" w14:textId="77777777" w:rsidR="00CC78FB" w:rsidRPr="0021463F" w:rsidRDefault="00CC78FB" w:rsidP="00DC2E84">
      <w:pPr>
        <w:widowControl w:val="0"/>
        <w:spacing w:after="0" w:line="240" w:lineRule="auto"/>
        <w:jc w:val="center"/>
        <w:rPr>
          <w:rFonts w:ascii="Times New Roman" w:hAnsi="Times New Roman" w:cs="Times New Roman"/>
          <w:color w:val="000000" w:themeColor="text1"/>
          <w:sz w:val="28"/>
          <w:szCs w:val="28"/>
        </w:rPr>
      </w:pPr>
    </w:p>
    <w:p w14:paraId="4928A1A5" w14:textId="77777777" w:rsidR="00CC78FB" w:rsidRPr="0021463F" w:rsidRDefault="00CC78FB" w:rsidP="00BA221A">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 xml:space="preserve">Выбор в качестве основного источника данных WoS обусловлен следующими преимуществами: большая глубина массива (начиная с 1975 года и по настоящее время, включая публикации типа «Early Access» и «Article in Press»); высокое качество отбора журнала и их последующего мониторинга; точность цитирования; присутствие продвинутых инструментов аналитики данных; международное признание со стороны научного сообщества и других заинтересованных лиц. </w:t>
      </w:r>
    </w:p>
    <w:p w14:paraId="36CE2456" w14:textId="77777777" w:rsidR="00CC78FB" w:rsidRPr="0021463F" w:rsidRDefault="00CC78FB" w:rsidP="00BA221A">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Важно заметить, что при отборе публикаций имелось ограничений в части выбора типа работы, поэтому были учтены только «Article» и «Review».</w:t>
      </w:r>
    </w:p>
    <w:p w14:paraId="1D54D894" w14:textId="77777777" w:rsidR="00CC78FB" w:rsidRPr="0021463F" w:rsidRDefault="00CC78FB" w:rsidP="00BA221A">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Общая методика проведения наукометрического анализа, разработанная с учетом рекомендаций PRISMA, представлена на рисунке 1.1.1. Чек-лист PRISMA позволяет сделать исследование более прозрачным, воспроизводимым, системным и структурированным.</w:t>
      </w:r>
    </w:p>
    <w:p w14:paraId="5B05575E" w14:textId="77777777" w:rsidR="00CC78FB" w:rsidRPr="0021463F" w:rsidRDefault="00CC78FB" w:rsidP="00BA221A">
      <w:pPr>
        <w:widowControl w:val="0"/>
        <w:spacing w:after="0" w:line="240" w:lineRule="auto"/>
        <w:ind w:firstLine="709"/>
        <w:jc w:val="center"/>
        <w:rPr>
          <w:rFonts w:ascii="Times New Roman" w:hAnsi="Times New Roman" w:cs="Times New Roman"/>
          <w:color w:val="000000" w:themeColor="text1"/>
          <w:sz w:val="28"/>
          <w:szCs w:val="28"/>
        </w:rPr>
      </w:pPr>
    </w:p>
    <w:p w14:paraId="76F5946D" w14:textId="2192CADB" w:rsidR="00CC78FB" w:rsidRPr="0021463F" w:rsidRDefault="00FA3CA1" w:rsidP="00DC2E84">
      <w:pPr>
        <w:widowControl w:val="0"/>
        <w:spacing w:after="0" w:line="240" w:lineRule="auto"/>
        <w:jc w:val="center"/>
        <w:rPr>
          <w:rFonts w:ascii="Times New Roman" w:hAnsi="Times New Roman" w:cs="Times New Roman"/>
          <w:color w:val="000000" w:themeColor="text1"/>
          <w:sz w:val="28"/>
          <w:szCs w:val="28"/>
        </w:rPr>
      </w:pPr>
      <w:r>
        <w:rPr>
          <w:noProof/>
          <w:lang w:eastAsia="ru-RU"/>
        </w:rPr>
        <w:drawing>
          <wp:inline distT="0" distB="0" distL="0" distR="0" wp14:anchorId="177D0575" wp14:editId="25683F1E">
            <wp:extent cx="5940425" cy="7231380"/>
            <wp:effectExtent l="0" t="0" r="3175" b="7620"/>
            <wp:docPr id="12654812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481238" name="Рисунок 1265481238"/>
                    <pic:cNvPicPr/>
                  </pic:nvPicPr>
                  <pic:blipFill>
                    <a:blip r:embed="rId9" cstate="print">
                      <a:extLst>
                        <a:ext uri="{BEBA8EAE-BF5A-486C-A8C5-ECC9F3942E4B}">
                          <a14:imgProps xmlns:a14="http://schemas.microsoft.com/office/drawing/2010/main">
                            <a14:imgLayer r:embed="rId10">
                              <a14:imgEffect>
                                <a14:colorTemperature colorTemp="72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40425" cy="7231380"/>
                    </a:xfrm>
                    <a:prstGeom prst="rect">
                      <a:avLst/>
                    </a:prstGeom>
                  </pic:spPr>
                </pic:pic>
              </a:graphicData>
            </a:graphic>
          </wp:inline>
        </w:drawing>
      </w:r>
    </w:p>
    <w:p w14:paraId="464C0D49" w14:textId="77777777" w:rsidR="00CC78FB" w:rsidRPr="0026701B" w:rsidRDefault="00CC78FB" w:rsidP="00DC2E84">
      <w:pPr>
        <w:widowControl w:val="0"/>
        <w:spacing w:after="0" w:line="240" w:lineRule="auto"/>
        <w:jc w:val="center"/>
        <w:rPr>
          <w:rFonts w:ascii="Times New Roman" w:hAnsi="Times New Roman" w:cs="Times New Roman"/>
          <w:color w:val="000000" w:themeColor="text1"/>
          <w:sz w:val="16"/>
          <w:szCs w:val="16"/>
        </w:rPr>
      </w:pPr>
    </w:p>
    <w:p w14:paraId="6EA694BD" w14:textId="77777777" w:rsidR="00CC78FB" w:rsidRPr="0021463F" w:rsidRDefault="00CC78FB" w:rsidP="00DC2E84">
      <w:pPr>
        <w:widowControl w:val="0"/>
        <w:spacing w:after="0" w:line="240" w:lineRule="auto"/>
        <w:jc w:val="center"/>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 xml:space="preserve">Рисунок 1.1.1 </w:t>
      </w:r>
      <w:r w:rsidRPr="0021463F">
        <w:rPr>
          <w:rFonts w:ascii="Times New Roman" w:hAnsi="Times New Roman" w:cs="Times New Roman"/>
          <w:sz w:val="28"/>
          <w:szCs w:val="28"/>
        </w:rPr>
        <w:t xml:space="preserve">– </w:t>
      </w:r>
      <w:r w:rsidRPr="0021463F">
        <w:rPr>
          <w:rFonts w:ascii="Times New Roman" w:hAnsi="Times New Roman" w:cs="Times New Roman"/>
          <w:color w:val="000000" w:themeColor="text1"/>
          <w:sz w:val="28"/>
          <w:szCs w:val="28"/>
        </w:rPr>
        <w:t>Методика проведения наукометрического анализа с учетом представленной автором поисковой формулы</w:t>
      </w:r>
    </w:p>
    <w:p w14:paraId="64EC0B48" w14:textId="77777777" w:rsidR="0026701B" w:rsidRPr="0026701B" w:rsidRDefault="0026701B" w:rsidP="00DC2E84">
      <w:pPr>
        <w:widowControl w:val="0"/>
        <w:spacing w:after="0" w:line="240" w:lineRule="auto"/>
        <w:jc w:val="both"/>
        <w:rPr>
          <w:rFonts w:ascii="Times New Roman" w:hAnsi="Times New Roman" w:cs="Times New Roman"/>
          <w:color w:val="000000" w:themeColor="text1"/>
          <w:sz w:val="16"/>
          <w:szCs w:val="16"/>
        </w:rPr>
      </w:pPr>
    </w:p>
    <w:p w14:paraId="5CEA0B90" w14:textId="77777777" w:rsidR="0026701B" w:rsidRDefault="00CC78FB" w:rsidP="0026701B">
      <w:pPr>
        <w:widowControl w:val="0"/>
        <w:spacing w:after="0" w:line="240" w:lineRule="auto"/>
        <w:ind w:firstLine="709"/>
        <w:jc w:val="both"/>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Примечание – Разработано автором</w:t>
      </w:r>
    </w:p>
    <w:p w14:paraId="09341B87" w14:textId="77777777" w:rsidR="0026701B" w:rsidRDefault="0026701B" w:rsidP="0026701B">
      <w:pPr>
        <w:widowControl w:val="0"/>
        <w:spacing w:after="0" w:line="240" w:lineRule="auto"/>
        <w:ind w:firstLine="709"/>
        <w:jc w:val="both"/>
        <w:rPr>
          <w:rFonts w:ascii="Times New Roman" w:hAnsi="Times New Roman" w:cs="Times New Roman"/>
          <w:color w:val="000000" w:themeColor="text1"/>
          <w:sz w:val="24"/>
          <w:szCs w:val="24"/>
        </w:rPr>
      </w:pPr>
    </w:p>
    <w:p w14:paraId="630092E4" w14:textId="1296E662" w:rsidR="00CC78FB" w:rsidRPr="0021463F" w:rsidRDefault="00CC78FB" w:rsidP="00BA221A">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1-2 шаги методики</w:t>
      </w:r>
      <w:r w:rsidR="00503801">
        <w:rPr>
          <w:rFonts w:ascii="Times New Roman" w:hAnsi="Times New Roman" w:cs="Times New Roman"/>
          <w:color w:val="000000" w:themeColor="text1"/>
          <w:sz w:val="28"/>
          <w:szCs w:val="28"/>
        </w:rPr>
        <w:t>.</w:t>
      </w:r>
      <w:r w:rsidRPr="0021463F">
        <w:rPr>
          <w:rFonts w:ascii="Times New Roman" w:hAnsi="Times New Roman" w:cs="Times New Roman"/>
          <w:color w:val="000000" w:themeColor="text1"/>
          <w:sz w:val="28"/>
          <w:szCs w:val="28"/>
        </w:rPr>
        <w:t xml:space="preserve"> Целесообразно отметить, что в структуре поисковой формулы важно был</w:t>
      </w:r>
      <w:r w:rsidR="00444664">
        <w:rPr>
          <w:rFonts w:ascii="Times New Roman" w:hAnsi="Times New Roman" w:cs="Times New Roman"/>
          <w:color w:val="000000" w:themeColor="text1"/>
          <w:sz w:val="28"/>
          <w:szCs w:val="28"/>
        </w:rPr>
        <w:t>о</w:t>
      </w:r>
      <w:r w:rsidRPr="0021463F">
        <w:rPr>
          <w:rFonts w:ascii="Times New Roman" w:hAnsi="Times New Roman" w:cs="Times New Roman"/>
          <w:color w:val="000000" w:themeColor="text1"/>
          <w:sz w:val="28"/>
          <w:szCs w:val="28"/>
        </w:rPr>
        <w:t xml:space="preserve"> учесть различные формы следующих ключевых слов и словосочетаний (с использованием маски и логических операторов, доступных для выбора в Query Builder WoS): «инновационный менеджмент», «инновационная стратегия», «коммерциализация технологий», «коммерциализация технологий», «рынок технологий», «бизнес-модель», «открытые инновации», «инновационная экосистема», «предпринимательская экосистема», «коллаборация университета и бизнеса», «трансфер знаний», «технологический трансфер», «лицензирование патентной деятельности», «лицензии и патенты», «спин-офф эффекты и стартапы».</w:t>
      </w:r>
    </w:p>
    <w:p w14:paraId="28101B2F" w14:textId="6308F04E" w:rsidR="00CC78FB" w:rsidRPr="0021463F" w:rsidRDefault="00CC78FB" w:rsidP="00BA221A">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3 шаг методики</w:t>
      </w:r>
      <w:r w:rsidR="00503801">
        <w:rPr>
          <w:rFonts w:ascii="Times New Roman" w:hAnsi="Times New Roman" w:cs="Times New Roman"/>
          <w:color w:val="000000" w:themeColor="text1"/>
          <w:sz w:val="28"/>
          <w:szCs w:val="28"/>
        </w:rPr>
        <w:t>.</w:t>
      </w:r>
      <w:r w:rsidRPr="0021463F">
        <w:rPr>
          <w:rFonts w:ascii="Times New Roman" w:hAnsi="Times New Roman" w:cs="Times New Roman"/>
          <w:color w:val="000000" w:themeColor="text1"/>
          <w:sz w:val="28"/>
          <w:szCs w:val="28"/>
        </w:rPr>
        <w:t xml:space="preserve"> Для лучшего понимания парадигмальных сдвигов в структуре научных публикаций весь поиск был разделен на 4 периода, каждый из которых охватывал 15 лет: первый – 1975-1990 годы (с учетом всей глубины массива WoS), второй – 1991-2005 гг., третий – 2006-2020 гг., четвертый – 2021-2025 гг. (по настоящее время).</w:t>
      </w:r>
    </w:p>
    <w:p w14:paraId="0CEF9233" w14:textId="77777777" w:rsidR="00CC78FB" w:rsidRPr="0021463F" w:rsidRDefault="00CC78FB" w:rsidP="00BA221A">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Общий объем полученных работ составил 72073 публикаций типа «Article» и «Review; в разрезе же рассматриваемых нами периодов времени: 819, 5524, 31701 и 34029 опубликованных работ соответственно.</w:t>
      </w:r>
    </w:p>
    <w:p w14:paraId="5DC863E0" w14:textId="77777777" w:rsidR="00CC78FB" w:rsidRPr="0021463F" w:rsidRDefault="00CC78FB" w:rsidP="00BA221A">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Временной промежуток в 15 лет объясняется, во-первых, логикой исследования, так как 15 лет – это оптимальное количество лет для выявления сдвигов и ключевых трендов; во-вторых, в наукометрии принято выделять «научные циклы», длинною в 15 лет; в-третьих, выделение 4 периодов позволяет сделать исследование более структурным, системным и практически значимым.</w:t>
      </w:r>
    </w:p>
    <w:p w14:paraId="6BAC6ECD" w14:textId="77777777" w:rsidR="00CC78FB" w:rsidRPr="0021463F" w:rsidRDefault="00CC78FB" w:rsidP="00BA221A">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В рамках 4 шага представленной методики исследования целесообразно дать краткую характеристику полученным массивам данных, используя встроенные в WoS аналитические функции «Analyze Results» и «Citation Report».</w:t>
      </w:r>
    </w:p>
    <w:p w14:paraId="5CEEC2D6" w14:textId="77777777" w:rsidR="00CC78FB" w:rsidRPr="0021463F" w:rsidRDefault="00CC78FB" w:rsidP="00BA221A">
      <w:pPr>
        <w:widowControl w:val="0"/>
        <w:spacing w:after="0" w:line="240" w:lineRule="auto"/>
        <w:ind w:firstLine="709"/>
        <w:jc w:val="center"/>
        <w:rPr>
          <w:rFonts w:ascii="Times New Roman" w:hAnsi="Times New Roman" w:cs="Times New Roman"/>
          <w:color w:val="000000" w:themeColor="text1"/>
          <w:sz w:val="28"/>
          <w:szCs w:val="28"/>
        </w:rPr>
      </w:pPr>
    </w:p>
    <w:p w14:paraId="4EB5807B" w14:textId="77777777" w:rsidR="00CC78FB" w:rsidRPr="0021463F" w:rsidRDefault="00CC78FB" w:rsidP="00DC2E84">
      <w:pPr>
        <w:widowControl w:val="0"/>
        <w:spacing w:after="0" w:line="240" w:lineRule="auto"/>
        <w:jc w:val="center"/>
        <w:rPr>
          <w:rFonts w:ascii="Times New Roman" w:hAnsi="Times New Roman" w:cs="Times New Roman"/>
          <w:color w:val="000000" w:themeColor="text1"/>
          <w:sz w:val="28"/>
          <w:szCs w:val="28"/>
        </w:rPr>
      </w:pPr>
      <w:r w:rsidRPr="0021463F">
        <w:rPr>
          <w:rFonts w:ascii="Times New Roman" w:hAnsi="Times New Roman" w:cs="Times New Roman"/>
          <w:noProof/>
          <w:color w:val="000000" w:themeColor="text1"/>
          <w:sz w:val="28"/>
          <w:szCs w:val="28"/>
          <w:lang w:eastAsia="ru-RU"/>
        </w:rPr>
        <w:drawing>
          <wp:inline distT="0" distB="0" distL="0" distR="0" wp14:anchorId="7D4A0418" wp14:editId="2CDD671C">
            <wp:extent cx="5642315" cy="2983293"/>
            <wp:effectExtent l="0" t="0" r="0" b="7620"/>
            <wp:docPr id="1848670142" name="Рисунок 2" descr="Изображение выглядит как текст, снимок экрана, Красочность, Прямоугольник&#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670142" name="Рисунок 2" descr="Изображение выглядит как текст, снимок экрана, Красочность, Прямоугольник&#10;&#10;Содержимое, созданное искусственным интеллектом, может быть неверным."/>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43108" cy="2983712"/>
                    </a:xfrm>
                    <a:prstGeom prst="rect">
                      <a:avLst/>
                    </a:prstGeom>
                  </pic:spPr>
                </pic:pic>
              </a:graphicData>
            </a:graphic>
          </wp:inline>
        </w:drawing>
      </w:r>
    </w:p>
    <w:p w14:paraId="240EC860" w14:textId="1A033AA5" w:rsidR="00CC78FB" w:rsidRDefault="00CC78FB" w:rsidP="00DC2E84">
      <w:pPr>
        <w:widowControl w:val="0"/>
        <w:spacing w:after="0" w:line="240" w:lineRule="auto"/>
        <w:jc w:val="center"/>
        <w:rPr>
          <w:rFonts w:ascii="Times New Roman" w:hAnsi="Times New Roman" w:cs="Times New Roman"/>
          <w:color w:val="000000" w:themeColor="text1"/>
          <w:sz w:val="24"/>
          <w:szCs w:val="24"/>
        </w:rPr>
      </w:pPr>
      <w:r w:rsidRPr="0026701B">
        <w:rPr>
          <w:rFonts w:ascii="Times New Roman" w:hAnsi="Times New Roman" w:cs="Times New Roman"/>
          <w:color w:val="000000" w:themeColor="text1"/>
          <w:sz w:val="24"/>
          <w:szCs w:val="24"/>
        </w:rPr>
        <w:t>а</w:t>
      </w:r>
    </w:p>
    <w:p w14:paraId="730B6F80" w14:textId="4979FCBE" w:rsidR="0026701B" w:rsidRPr="0026701B" w:rsidRDefault="0026701B" w:rsidP="0026701B">
      <w:pPr>
        <w:widowControl w:val="0"/>
        <w:spacing w:after="0" w:line="240" w:lineRule="auto"/>
        <w:ind w:firstLine="709"/>
        <w:jc w:val="both"/>
        <w:rPr>
          <w:rFonts w:ascii="Times New Roman" w:hAnsi="Times New Roman" w:cs="Times New Roman"/>
          <w:color w:val="000000" w:themeColor="text1"/>
          <w:sz w:val="24"/>
          <w:szCs w:val="24"/>
        </w:rPr>
      </w:pPr>
      <w:r w:rsidRPr="0026701B">
        <w:rPr>
          <w:rFonts w:ascii="Times New Roman" w:hAnsi="Times New Roman" w:cs="Times New Roman"/>
          <w:color w:val="000000" w:themeColor="text1"/>
          <w:sz w:val="24"/>
          <w:szCs w:val="24"/>
        </w:rPr>
        <w:t>а – 1975-1990 гг.</w:t>
      </w:r>
    </w:p>
    <w:p w14:paraId="3F963DBC" w14:textId="77777777" w:rsidR="0026701B" w:rsidRPr="0026701B" w:rsidRDefault="0026701B" w:rsidP="00DC2E84">
      <w:pPr>
        <w:widowControl w:val="0"/>
        <w:spacing w:after="0" w:line="240" w:lineRule="auto"/>
        <w:jc w:val="center"/>
        <w:rPr>
          <w:rFonts w:ascii="Times New Roman" w:hAnsi="Times New Roman" w:cs="Times New Roman"/>
          <w:color w:val="000000" w:themeColor="text1"/>
          <w:sz w:val="16"/>
          <w:szCs w:val="16"/>
        </w:rPr>
      </w:pPr>
    </w:p>
    <w:p w14:paraId="441D6B9C" w14:textId="04C6218C" w:rsidR="0026701B" w:rsidRPr="0021463F" w:rsidRDefault="0026701B" w:rsidP="0026701B">
      <w:pPr>
        <w:widowControl w:val="0"/>
        <w:spacing w:after="0" w:line="240" w:lineRule="auto"/>
        <w:jc w:val="center"/>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 xml:space="preserve">Рисунок 1.1.2 </w:t>
      </w:r>
      <w:r w:rsidRPr="0021463F">
        <w:rPr>
          <w:rFonts w:ascii="Times New Roman" w:hAnsi="Times New Roman" w:cs="Times New Roman"/>
          <w:sz w:val="28"/>
          <w:szCs w:val="28"/>
        </w:rPr>
        <w:t xml:space="preserve">– </w:t>
      </w:r>
      <w:r w:rsidRPr="0021463F">
        <w:rPr>
          <w:rFonts w:ascii="Times New Roman" w:hAnsi="Times New Roman" w:cs="Times New Roman"/>
          <w:color w:val="000000" w:themeColor="text1"/>
          <w:sz w:val="28"/>
          <w:szCs w:val="28"/>
        </w:rPr>
        <w:t>Число опубликованных работ и их распределение по категориям WoS за периоды: 1975-1990 гг., 1991-2005 гг., 2006-2020 гг., 2021-2025 гг.</w:t>
      </w:r>
      <w:r>
        <w:rPr>
          <w:rFonts w:ascii="Times New Roman" w:hAnsi="Times New Roman" w:cs="Times New Roman"/>
          <w:color w:val="000000" w:themeColor="text1"/>
          <w:sz w:val="28"/>
          <w:szCs w:val="28"/>
        </w:rPr>
        <w:t>, лист 1</w:t>
      </w:r>
    </w:p>
    <w:p w14:paraId="6629CE9C" w14:textId="77777777" w:rsidR="00CC78FB" w:rsidRPr="0021463F" w:rsidRDefault="00CC78FB" w:rsidP="00DC2E84">
      <w:pPr>
        <w:widowControl w:val="0"/>
        <w:spacing w:after="0" w:line="240" w:lineRule="auto"/>
        <w:jc w:val="center"/>
        <w:rPr>
          <w:rFonts w:ascii="Times New Roman" w:hAnsi="Times New Roman" w:cs="Times New Roman"/>
          <w:color w:val="000000" w:themeColor="text1"/>
          <w:sz w:val="28"/>
          <w:szCs w:val="28"/>
        </w:rPr>
      </w:pPr>
      <w:r w:rsidRPr="0021463F">
        <w:rPr>
          <w:rFonts w:ascii="Times New Roman" w:hAnsi="Times New Roman" w:cs="Times New Roman"/>
          <w:noProof/>
          <w:color w:val="000000" w:themeColor="text1"/>
          <w:sz w:val="28"/>
          <w:szCs w:val="28"/>
          <w:lang w:eastAsia="ru-RU"/>
        </w:rPr>
        <w:drawing>
          <wp:inline distT="0" distB="0" distL="0" distR="0" wp14:anchorId="65EFB608" wp14:editId="1E5023BC">
            <wp:extent cx="4750487" cy="2326941"/>
            <wp:effectExtent l="0" t="0" r="0" b="0"/>
            <wp:docPr id="1277708345" name="Рисунок 3" descr="Изображение выглядит как текст, снимок экрана, Красочность,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708345" name="Рисунок 3" descr="Изображение выглядит как текст, снимок экрана, Красочность, дизайн&#10;&#10;Содержимое, созданное искусственным интеллектом, может быть неверным."/>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766599" cy="2334833"/>
                    </a:xfrm>
                    <a:prstGeom prst="rect">
                      <a:avLst/>
                    </a:prstGeom>
                  </pic:spPr>
                </pic:pic>
              </a:graphicData>
            </a:graphic>
          </wp:inline>
        </w:drawing>
      </w:r>
    </w:p>
    <w:p w14:paraId="6CE8184D" w14:textId="44C97A75" w:rsidR="00CC78FB" w:rsidRPr="0026701B" w:rsidRDefault="0026701B" w:rsidP="00DC2E84">
      <w:pPr>
        <w:widowControl w:val="0"/>
        <w:spacing w:after="0" w:line="240" w:lineRule="auto"/>
        <w:jc w:val="center"/>
        <w:rPr>
          <w:rFonts w:ascii="Times New Roman" w:hAnsi="Times New Roman" w:cs="Times New Roman"/>
          <w:color w:val="000000" w:themeColor="text1"/>
          <w:sz w:val="24"/>
          <w:szCs w:val="24"/>
        </w:rPr>
      </w:pPr>
      <w:r w:rsidRPr="0026701B">
        <w:rPr>
          <w:rFonts w:ascii="Times New Roman" w:hAnsi="Times New Roman" w:cs="Times New Roman"/>
          <w:color w:val="000000" w:themeColor="text1"/>
          <w:sz w:val="24"/>
          <w:szCs w:val="24"/>
        </w:rPr>
        <w:t>б</w:t>
      </w:r>
    </w:p>
    <w:p w14:paraId="59923F82" w14:textId="7D73870F" w:rsidR="00CC78FB" w:rsidRPr="0026701B" w:rsidRDefault="00CC78FB" w:rsidP="00DC2E84">
      <w:pPr>
        <w:widowControl w:val="0"/>
        <w:spacing w:after="0" w:line="240" w:lineRule="auto"/>
        <w:jc w:val="center"/>
        <w:rPr>
          <w:rFonts w:ascii="Times New Roman" w:hAnsi="Times New Roman" w:cs="Times New Roman"/>
          <w:color w:val="000000" w:themeColor="text1"/>
          <w:sz w:val="24"/>
          <w:szCs w:val="24"/>
        </w:rPr>
      </w:pPr>
      <w:r w:rsidRPr="0026701B">
        <w:rPr>
          <w:rFonts w:ascii="Times New Roman" w:hAnsi="Times New Roman" w:cs="Times New Roman"/>
          <w:noProof/>
          <w:color w:val="000000" w:themeColor="text1"/>
          <w:sz w:val="24"/>
          <w:szCs w:val="24"/>
          <w:lang w:eastAsia="ru-RU"/>
        </w:rPr>
        <w:drawing>
          <wp:inline distT="0" distB="0" distL="0" distR="0" wp14:anchorId="51ED4F91" wp14:editId="244C4DC4">
            <wp:extent cx="4700905" cy="2302654"/>
            <wp:effectExtent l="0" t="0" r="4445" b="2540"/>
            <wp:docPr id="1793393029" name="Рисунок 4" descr="Изображение выглядит как текст, снимок экрана, Красочность,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393029" name="Рисунок 4" descr="Изображение выглядит как текст, снимок экрана, Красочность, дизайн&#10;&#10;Содержимое, созданное искусственным интеллектом, может быть неверным."/>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716403" cy="2310245"/>
                    </a:xfrm>
                    <a:prstGeom prst="rect">
                      <a:avLst/>
                    </a:prstGeom>
                  </pic:spPr>
                </pic:pic>
              </a:graphicData>
            </a:graphic>
          </wp:inline>
        </w:drawing>
      </w:r>
    </w:p>
    <w:p w14:paraId="1032D0CF" w14:textId="006BB9D1" w:rsidR="00CC78FB" w:rsidRPr="0026701B" w:rsidRDefault="0026701B" w:rsidP="00DC2E84">
      <w:pPr>
        <w:widowControl w:val="0"/>
        <w:spacing w:after="0" w:line="240" w:lineRule="auto"/>
        <w:jc w:val="center"/>
        <w:rPr>
          <w:rFonts w:ascii="Times New Roman" w:hAnsi="Times New Roman" w:cs="Times New Roman"/>
          <w:color w:val="000000" w:themeColor="text1"/>
          <w:sz w:val="24"/>
          <w:szCs w:val="24"/>
        </w:rPr>
      </w:pPr>
      <w:r w:rsidRPr="0026701B">
        <w:rPr>
          <w:rFonts w:ascii="Times New Roman" w:hAnsi="Times New Roman" w:cs="Times New Roman"/>
          <w:color w:val="000000" w:themeColor="text1"/>
          <w:sz w:val="24"/>
          <w:szCs w:val="24"/>
        </w:rPr>
        <w:t>в</w:t>
      </w:r>
    </w:p>
    <w:p w14:paraId="088140F6" w14:textId="77777777" w:rsidR="00CC78FB" w:rsidRPr="0026701B" w:rsidRDefault="00CC78FB" w:rsidP="00DC2E84">
      <w:pPr>
        <w:widowControl w:val="0"/>
        <w:spacing w:after="0" w:line="240" w:lineRule="auto"/>
        <w:jc w:val="center"/>
        <w:rPr>
          <w:rFonts w:ascii="Times New Roman" w:hAnsi="Times New Roman" w:cs="Times New Roman"/>
          <w:color w:val="000000" w:themeColor="text1"/>
          <w:sz w:val="24"/>
          <w:szCs w:val="24"/>
        </w:rPr>
      </w:pPr>
      <w:r w:rsidRPr="0026701B">
        <w:rPr>
          <w:rFonts w:ascii="Times New Roman" w:hAnsi="Times New Roman" w:cs="Times New Roman"/>
          <w:noProof/>
          <w:color w:val="000000" w:themeColor="text1"/>
          <w:sz w:val="24"/>
          <w:szCs w:val="24"/>
          <w:lang w:eastAsia="ru-RU"/>
        </w:rPr>
        <w:drawing>
          <wp:inline distT="0" distB="0" distL="0" distR="0" wp14:anchorId="10CFBECF" wp14:editId="17AB5E45">
            <wp:extent cx="4615051" cy="2260600"/>
            <wp:effectExtent l="0" t="0" r="0" b="6350"/>
            <wp:docPr id="844140791" name="Рисунок 5" descr="Изображение выглядит как снимок экрана, текст, Красочность, прямоугольный&#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140791" name="Рисунок 5" descr="Изображение выглядит как снимок экрана, текст, Красочность, прямоугольный&#10;&#10;Содержимое, созданное искусственным интеллектом, может быть неверным."/>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671194" cy="2288101"/>
                    </a:xfrm>
                    <a:prstGeom prst="rect">
                      <a:avLst/>
                    </a:prstGeom>
                  </pic:spPr>
                </pic:pic>
              </a:graphicData>
            </a:graphic>
          </wp:inline>
        </w:drawing>
      </w:r>
    </w:p>
    <w:p w14:paraId="77062439" w14:textId="3FC43C33" w:rsidR="0026701B" w:rsidRPr="0026701B" w:rsidRDefault="0026701B" w:rsidP="00DC2E84">
      <w:pPr>
        <w:widowControl w:val="0"/>
        <w:spacing w:after="0" w:line="240" w:lineRule="auto"/>
        <w:jc w:val="center"/>
        <w:rPr>
          <w:rFonts w:ascii="Times New Roman" w:hAnsi="Times New Roman" w:cs="Times New Roman"/>
          <w:color w:val="000000" w:themeColor="text1"/>
          <w:sz w:val="24"/>
          <w:szCs w:val="24"/>
        </w:rPr>
      </w:pPr>
      <w:r w:rsidRPr="0026701B">
        <w:rPr>
          <w:rFonts w:ascii="Times New Roman" w:hAnsi="Times New Roman" w:cs="Times New Roman"/>
          <w:color w:val="000000" w:themeColor="text1"/>
          <w:sz w:val="24"/>
          <w:szCs w:val="24"/>
        </w:rPr>
        <w:t>г</w:t>
      </w:r>
    </w:p>
    <w:p w14:paraId="41A893D2" w14:textId="77777777" w:rsidR="0026701B" w:rsidRPr="0026701B" w:rsidRDefault="0026701B" w:rsidP="00DC2E84">
      <w:pPr>
        <w:widowControl w:val="0"/>
        <w:spacing w:after="0" w:line="240" w:lineRule="auto"/>
        <w:jc w:val="center"/>
        <w:rPr>
          <w:rFonts w:ascii="Times New Roman" w:hAnsi="Times New Roman" w:cs="Times New Roman"/>
          <w:color w:val="000000" w:themeColor="text1"/>
          <w:sz w:val="16"/>
          <w:szCs w:val="16"/>
        </w:rPr>
      </w:pPr>
    </w:p>
    <w:p w14:paraId="61A5D3D7" w14:textId="341B7F7D" w:rsidR="00CC78FB" w:rsidRPr="0026701B" w:rsidRDefault="0026701B" w:rsidP="0026701B">
      <w:pPr>
        <w:widowControl w:val="0"/>
        <w:spacing w:after="0" w:line="240" w:lineRule="auto"/>
        <w:ind w:firstLine="709"/>
        <w:jc w:val="both"/>
        <w:rPr>
          <w:rFonts w:ascii="Times New Roman" w:hAnsi="Times New Roman" w:cs="Times New Roman"/>
          <w:color w:val="000000" w:themeColor="text1"/>
          <w:sz w:val="24"/>
          <w:szCs w:val="24"/>
        </w:rPr>
      </w:pPr>
      <w:r w:rsidRPr="0026701B">
        <w:rPr>
          <w:rFonts w:ascii="Times New Roman" w:hAnsi="Times New Roman" w:cs="Times New Roman"/>
          <w:color w:val="000000" w:themeColor="text1"/>
          <w:sz w:val="24"/>
          <w:szCs w:val="24"/>
        </w:rPr>
        <w:t>б – 1991-2005 гг.; в – 2006-2020 гг.; г</w:t>
      </w:r>
      <w:r w:rsidR="00CC78FB" w:rsidRPr="0026701B">
        <w:rPr>
          <w:rFonts w:ascii="Times New Roman" w:hAnsi="Times New Roman" w:cs="Times New Roman"/>
          <w:color w:val="000000" w:themeColor="text1"/>
          <w:sz w:val="24"/>
          <w:szCs w:val="24"/>
        </w:rPr>
        <w:t xml:space="preserve"> </w:t>
      </w:r>
      <w:r w:rsidRPr="0026701B">
        <w:rPr>
          <w:rFonts w:ascii="Times New Roman" w:hAnsi="Times New Roman" w:cs="Times New Roman"/>
          <w:color w:val="000000" w:themeColor="text1"/>
          <w:sz w:val="24"/>
          <w:szCs w:val="24"/>
        </w:rPr>
        <w:t>–</w:t>
      </w:r>
      <w:r w:rsidR="00CC78FB" w:rsidRPr="0026701B">
        <w:rPr>
          <w:rFonts w:ascii="Times New Roman" w:hAnsi="Times New Roman" w:cs="Times New Roman"/>
          <w:color w:val="000000" w:themeColor="text1"/>
          <w:sz w:val="24"/>
          <w:szCs w:val="24"/>
        </w:rPr>
        <w:t>2021-2025 гг.</w:t>
      </w:r>
    </w:p>
    <w:p w14:paraId="31BCBAF8" w14:textId="77777777" w:rsidR="00CC78FB" w:rsidRPr="0026701B" w:rsidRDefault="00CC78FB" w:rsidP="00DC2E84">
      <w:pPr>
        <w:widowControl w:val="0"/>
        <w:spacing w:after="0" w:line="240" w:lineRule="auto"/>
        <w:jc w:val="center"/>
        <w:rPr>
          <w:rFonts w:ascii="Times New Roman" w:hAnsi="Times New Roman" w:cs="Times New Roman"/>
          <w:color w:val="000000" w:themeColor="text1"/>
          <w:sz w:val="16"/>
          <w:szCs w:val="16"/>
        </w:rPr>
      </w:pPr>
    </w:p>
    <w:p w14:paraId="305D8A18" w14:textId="12F5BCD0" w:rsidR="00CC78FB" w:rsidRDefault="00CC78FB" w:rsidP="00DC2E84">
      <w:pPr>
        <w:widowControl w:val="0"/>
        <w:spacing w:after="0" w:line="240" w:lineRule="auto"/>
        <w:jc w:val="center"/>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Рисунок 1.1.2</w:t>
      </w:r>
      <w:r w:rsidR="0026701B">
        <w:rPr>
          <w:rFonts w:ascii="Times New Roman" w:hAnsi="Times New Roman" w:cs="Times New Roman"/>
          <w:color w:val="000000" w:themeColor="text1"/>
          <w:sz w:val="28"/>
          <w:szCs w:val="28"/>
        </w:rPr>
        <w:t>, лист 2</w:t>
      </w:r>
    </w:p>
    <w:p w14:paraId="78593EF7" w14:textId="77777777" w:rsidR="0026701B" w:rsidRPr="0026701B" w:rsidRDefault="0026701B" w:rsidP="00DC2E84">
      <w:pPr>
        <w:widowControl w:val="0"/>
        <w:spacing w:after="0" w:line="240" w:lineRule="auto"/>
        <w:jc w:val="center"/>
        <w:rPr>
          <w:rFonts w:ascii="Times New Roman" w:hAnsi="Times New Roman" w:cs="Times New Roman"/>
          <w:color w:val="000000" w:themeColor="text1"/>
          <w:sz w:val="16"/>
          <w:szCs w:val="16"/>
        </w:rPr>
      </w:pPr>
    </w:p>
    <w:p w14:paraId="5A4635AF" w14:textId="77777777" w:rsidR="00BA221A" w:rsidRDefault="00CC78FB" w:rsidP="0026701B">
      <w:pPr>
        <w:widowControl w:val="0"/>
        <w:spacing w:after="0" w:line="240" w:lineRule="auto"/>
        <w:ind w:firstLine="709"/>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Примечание – Получено автором на основе результатов анализа</w:t>
      </w:r>
    </w:p>
    <w:p w14:paraId="12D18DE8" w14:textId="77777777" w:rsidR="0026701B" w:rsidRDefault="0026701B" w:rsidP="0026701B">
      <w:pPr>
        <w:widowControl w:val="0"/>
        <w:spacing w:after="0" w:line="240" w:lineRule="auto"/>
        <w:ind w:firstLine="709"/>
        <w:jc w:val="both"/>
        <w:rPr>
          <w:rFonts w:ascii="Times New Roman" w:hAnsi="Times New Roman" w:cs="Times New Roman"/>
          <w:color w:val="000000" w:themeColor="text1"/>
          <w:sz w:val="28"/>
          <w:szCs w:val="28"/>
        </w:rPr>
      </w:pPr>
    </w:p>
    <w:p w14:paraId="20BEEC2E" w14:textId="77777777" w:rsidR="0026701B" w:rsidRPr="0021463F" w:rsidRDefault="0026701B" w:rsidP="0026701B">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 xml:space="preserve">На рисунке 1.1.2а, </w:t>
      </w:r>
      <w:r>
        <w:rPr>
          <w:rFonts w:ascii="Times New Roman" w:hAnsi="Times New Roman" w:cs="Times New Roman"/>
          <w:color w:val="000000" w:themeColor="text1"/>
          <w:sz w:val="28"/>
          <w:szCs w:val="28"/>
        </w:rPr>
        <w:t>1.1.2б</w:t>
      </w:r>
      <w:r w:rsidRPr="0021463F">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1.1.2в</w:t>
      </w:r>
      <w:r w:rsidRPr="0021463F">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1.1.2г</w:t>
      </w:r>
      <w:r w:rsidRPr="0021463F">
        <w:rPr>
          <w:rFonts w:ascii="Times New Roman" w:hAnsi="Times New Roman" w:cs="Times New Roman"/>
          <w:color w:val="000000" w:themeColor="text1"/>
          <w:sz w:val="28"/>
          <w:szCs w:val="28"/>
        </w:rPr>
        <w:t>) показаны категории WoS, в рамках которых были представлено наибольшее количество статей в разрезе выделенных временных промежутков.</w:t>
      </w:r>
    </w:p>
    <w:p w14:paraId="5FDC5DCD" w14:textId="77777777" w:rsidR="00CC78FB" w:rsidRPr="0021463F" w:rsidRDefault="00CC78FB" w:rsidP="0026701B">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В таблице 1.1.2 отражена доля статей и их фактическое число в разрезе ТОП-10 категорий наукометрической базы Web of Science.</w:t>
      </w:r>
    </w:p>
    <w:p w14:paraId="2407613C" w14:textId="77777777" w:rsidR="00CC78FB" w:rsidRPr="0021463F" w:rsidRDefault="00CC78FB" w:rsidP="00DC2E84">
      <w:pPr>
        <w:widowControl w:val="0"/>
        <w:spacing w:after="0" w:line="240" w:lineRule="auto"/>
        <w:jc w:val="center"/>
        <w:rPr>
          <w:rFonts w:ascii="Times New Roman" w:hAnsi="Times New Roman" w:cs="Times New Roman"/>
          <w:color w:val="000000" w:themeColor="text1"/>
          <w:sz w:val="28"/>
          <w:szCs w:val="28"/>
        </w:rPr>
      </w:pPr>
    </w:p>
    <w:p w14:paraId="4A29F384" w14:textId="77777777" w:rsidR="00CC78FB" w:rsidRPr="0021463F" w:rsidRDefault="00CC78FB" w:rsidP="0026701B">
      <w:pPr>
        <w:widowControl w:val="0"/>
        <w:spacing w:after="0" w:line="240" w:lineRule="auto"/>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Таблица 1.1.2 – Доля публикаций в разрезе ТОП-5 категорий WoS в рамках 4 периодов времени: 1975-1990, 1991-2005, 2006-2020, 2021-2025 гг.</w:t>
      </w:r>
    </w:p>
    <w:p w14:paraId="466FFC0C" w14:textId="77777777" w:rsidR="00CC78FB" w:rsidRPr="0026701B" w:rsidRDefault="00CC78FB" w:rsidP="00DC2E84">
      <w:pPr>
        <w:widowControl w:val="0"/>
        <w:spacing w:after="0" w:line="240" w:lineRule="auto"/>
        <w:jc w:val="center"/>
        <w:rPr>
          <w:rFonts w:ascii="Times New Roman" w:hAnsi="Times New Roman" w:cs="Times New Roman"/>
          <w:color w:val="000000" w:themeColor="text1"/>
          <w:sz w:val="16"/>
          <w:szCs w:val="16"/>
        </w:rPr>
      </w:pPr>
    </w:p>
    <w:tbl>
      <w:tblPr>
        <w:tblStyle w:val="a4"/>
        <w:tblW w:w="9527" w:type="dxa"/>
        <w:jc w:val="center"/>
        <w:tblLook w:val="04A0" w:firstRow="1" w:lastRow="0" w:firstColumn="1" w:lastColumn="0" w:noHBand="0" w:noVBand="1"/>
      </w:tblPr>
      <w:tblGrid>
        <w:gridCol w:w="4390"/>
        <w:gridCol w:w="2693"/>
        <w:gridCol w:w="2444"/>
      </w:tblGrid>
      <w:tr w:rsidR="00CC78FB" w:rsidRPr="0021463F" w14:paraId="56B33F42" w14:textId="77777777" w:rsidTr="0026701B">
        <w:trPr>
          <w:jc w:val="center"/>
        </w:trPr>
        <w:tc>
          <w:tcPr>
            <w:tcW w:w="4390" w:type="dxa"/>
            <w:vAlign w:val="center"/>
          </w:tcPr>
          <w:p w14:paraId="5125442E" w14:textId="77777777" w:rsidR="00CC78FB" w:rsidRPr="0021463F" w:rsidRDefault="00CC78FB" w:rsidP="00DC2E84">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Категория WoS</w:t>
            </w:r>
          </w:p>
        </w:tc>
        <w:tc>
          <w:tcPr>
            <w:tcW w:w="2693" w:type="dxa"/>
            <w:vAlign w:val="center"/>
          </w:tcPr>
          <w:p w14:paraId="1DB5812A" w14:textId="77777777" w:rsidR="00CC78FB" w:rsidRPr="0021463F" w:rsidRDefault="00CC78FB" w:rsidP="00DC2E84">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Число публикаций внутри категории, единиц</w:t>
            </w:r>
          </w:p>
        </w:tc>
        <w:tc>
          <w:tcPr>
            <w:tcW w:w="2444" w:type="dxa"/>
            <w:vAlign w:val="center"/>
          </w:tcPr>
          <w:p w14:paraId="5728E3AD" w14:textId="3C19A4FF" w:rsidR="00CC78FB" w:rsidRPr="0021463F" w:rsidRDefault="00CC78FB" w:rsidP="00DC2E84">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Доля от общего числа опубликован</w:t>
            </w:r>
            <w:r w:rsidR="0026701B">
              <w:rPr>
                <w:rFonts w:ascii="Times New Roman" w:hAnsi="Times New Roman" w:cs="Times New Roman"/>
                <w:color w:val="000000" w:themeColor="text1"/>
                <w:sz w:val="24"/>
                <w:szCs w:val="24"/>
              </w:rPr>
              <w:t xml:space="preserve"> </w:t>
            </w:r>
            <w:r w:rsidRPr="0021463F">
              <w:rPr>
                <w:rFonts w:ascii="Times New Roman" w:hAnsi="Times New Roman" w:cs="Times New Roman"/>
                <w:color w:val="000000" w:themeColor="text1"/>
                <w:sz w:val="24"/>
                <w:szCs w:val="24"/>
              </w:rPr>
              <w:t>ных работ, %</w:t>
            </w:r>
          </w:p>
        </w:tc>
      </w:tr>
      <w:tr w:rsidR="00CC78FB" w:rsidRPr="0021463F" w14:paraId="3F319BC4" w14:textId="77777777" w:rsidTr="0026701B">
        <w:trPr>
          <w:jc w:val="center"/>
        </w:trPr>
        <w:tc>
          <w:tcPr>
            <w:tcW w:w="9527" w:type="dxa"/>
            <w:gridSpan w:val="3"/>
            <w:vAlign w:val="center"/>
          </w:tcPr>
          <w:p w14:paraId="358EB7E5" w14:textId="77777777" w:rsidR="00CC78FB" w:rsidRPr="0026701B" w:rsidRDefault="00CC78FB" w:rsidP="00DC2E84">
            <w:pPr>
              <w:widowControl w:val="0"/>
              <w:jc w:val="center"/>
              <w:rPr>
                <w:rFonts w:ascii="Times New Roman" w:hAnsi="Times New Roman" w:cs="Times New Roman"/>
                <w:bCs/>
                <w:i/>
                <w:color w:val="000000" w:themeColor="text1"/>
                <w:sz w:val="24"/>
                <w:szCs w:val="24"/>
              </w:rPr>
            </w:pPr>
            <w:r w:rsidRPr="0026701B">
              <w:rPr>
                <w:rFonts w:ascii="Times New Roman" w:hAnsi="Times New Roman" w:cs="Times New Roman"/>
                <w:bCs/>
                <w:i/>
                <w:color w:val="000000" w:themeColor="text1"/>
                <w:sz w:val="24"/>
                <w:szCs w:val="24"/>
              </w:rPr>
              <w:t>Временной период №1: 1975-1990 гг.</w:t>
            </w:r>
          </w:p>
        </w:tc>
      </w:tr>
      <w:tr w:rsidR="00CC78FB" w:rsidRPr="0021463F" w14:paraId="2A96D1AE" w14:textId="77777777" w:rsidTr="0026701B">
        <w:trPr>
          <w:jc w:val="center"/>
        </w:trPr>
        <w:tc>
          <w:tcPr>
            <w:tcW w:w="4390" w:type="dxa"/>
            <w:vAlign w:val="center"/>
          </w:tcPr>
          <w:p w14:paraId="6D31844B"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Management</w:t>
            </w:r>
          </w:p>
        </w:tc>
        <w:tc>
          <w:tcPr>
            <w:tcW w:w="2693" w:type="dxa"/>
            <w:vAlign w:val="center"/>
          </w:tcPr>
          <w:p w14:paraId="1FAD2623"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89</w:t>
            </w:r>
          </w:p>
        </w:tc>
        <w:tc>
          <w:tcPr>
            <w:tcW w:w="2444" w:type="dxa"/>
            <w:vAlign w:val="center"/>
          </w:tcPr>
          <w:p w14:paraId="509CCDFA"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10,9</w:t>
            </w:r>
          </w:p>
        </w:tc>
      </w:tr>
      <w:tr w:rsidR="00CC78FB" w:rsidRPr="0021463F" w14:paraId="376BF53B" w14:textId="77777777" w:rsidTr="0026701B">
        <w:trPr>
          <w:jc w:val="center"/>
        </w:trPr>
        <w:tc>
          <w:tcPr>
            <w:tcW w:w="4390" w:type="dxa"/>
            <w:vAlign w:val="center"/>
          </w:tcPr>
          <w:p w14:paraId="76F6BC3A"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Business</w:t>
            </w:r>
          </w:p>
        </w:tc>
        <w:tc>
          <w:tcPr>
            <w:tcW w:w="2693" w:type="dxa"/>
            <w:vAlign w:val="center"/>
          </w:tcPr>
          <w:p w14:paraId="729FE9DD"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79</w:t>
            </w:r>
          </w:p>
        </w:tc>
        <w:tc>
          <w:tcPr>
            <w:tcW w:w="2444" w:type="dxa"/>
            <w:vAlign w:val="center"/>
          </w:tcPr>
          <w:p w14:paraId="7BDBB998"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9,7</w:t>
            </w:r>
          </w:p>
        </w:tc>
      </w:tr>
      <w:tr w:rsidR="00CC78FB" w:rsidRPr="0021463F" w14:paraId="3C8863A6" w14:textId="77777777" w:rsidTr="0026701B">
        <w:trPr>
          <w:jc w:val="center"/>
        </w:trPr>
        <w:tc>
          <w:tcPr>
            <w:tcW w:w="4390" w:type="dxa"/>
            <w:vAlign w:val="center"/>
          </w:tcPr>
          <w:p w14:paraId="43AB9966"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Economics</w:t>
            </w:r>
          </w:p>
        </w:tc>
        <w:tc>
          <w:tcPr>
            <w:tcW w:w="2693" w:type="dxa"/>
            <w:vAlign w:val="center"/>
          </w:tcPr>
          <w:p w14:paraId="2928A40A"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71</w:t>
            </w:r>
          </w:p>
        </w:tc>
        <w:tc>
          <w:tcPr>
            <w:tcW w:w="2444" w:type="dxa"/>
            <w:vAlign w:val="center"/>
          </w:tcPr>
          <w:p w14:paraId="1729E023"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8,7</w:t>
            </w:r>
          </w:p>
        </w:tc>
      </w:tr>
      <w:tr w:rsidR="00CC78FB" w:rsidRPr="0021463F" w14:paraId="63B524AD" w14:textId="77777777" w:rsidTr="0026701B">
        <w:trPr>
          <w:jc w:val="center"/>
        </w:trPr>
        <w:tc>
          <w:tcPr>
            <w:tcW w:w="4390" w:type="dxa"/>
            <w:vAlign w:val="center"/>
          </w:tcPr>
          <w:p w14:paraId="5763B557"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Engineering Chemical</w:t>
            </w:r>
          </w:p>
        </w:tc>
        <w:tc>
          <w:tcPr>
            <w:tcW w:w="2693" w:type="dxa"/>
            <w:vAlign w:val="center"/>
          </w:tcPr>
          <w:p w14:paraId="2730A2DF"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55</w:t>
            </w:r>
          </w:p>
        </w:tc>
        <w:tc>
          <w:tcPr>
            <w:tcW w:w="2444" w:type="dxa"/>
            <w:vAlign w:val="center"/>
          </w:tcPr>
          <w:p w14:paraId="0FE51DCE"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6,7</w:t>
            </w:r>
          </w:p>
        </w:tc>
      </w:tr>
      <w:tr w:rsidR="00CC78FB" w:rsidRPr="0021463F" w14:paraId="33B5F423" w14:textId="77777777" w:rsidTr="0026701B">
        <w:trPr>
          <w:jc w:val="center"/>
        </w:trPr>
        <w:tc>
          <w:tcPr>
            <w:tcW w:w="4390" w:type="dxa"/>
            <w:vAlign w:val="center"/>
          </w:tcPr>
          <w:p w14:paraId="374CED92"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Nuclear Science Technology</w:t>
            </w:r>
          </w:p>
        </w:tc>
        <w:tc>
          <w:tcPr>
            <w:tcW w:w="2693" w:type="dxa"/>
            <w:vAlign w:val="center"/>
          </w:tcPr>
          <w:p w14:paraId="1D42C306"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48</w:t>
            </w:r>
          </w:p>
        </w:tc>
        <w:tc>
          <w:tcPr>
            <w:tcW w:w="2444" w:type="dxa"/>
            <w:vAlign w:val="center"/>
          </w:tcPr>
          <w:p w14:paraId="25406D83"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5,9</w:t>
            </w:r>
          </w:p>
        </w:tc>
      </w:tr>
      <w:tr w:rsidR="00CC78FB" w:rsidRPr="0021463F" w14:paraId="1865865E" w14:textId="77777777" w:rsidTr="0026701B">
        <w:trPr>
          <w:jc w:val="center"/>
        </w:trPr>
        <w:tc>
          <w:tcPr>
            <w:tcW w:w="9527" w:type="dxa"/>
            <w:gridSpan w:val="3"/>
            <w:vAlign w:val="center"/>
          </w:tcPr>
          <w:p w14:paraId="6663A95F" w14:textId="77777777" w:rsidR="00CC78FB" w:rsidRPr="0026701B" w:rsidRDefault="00CC78FB" w:rsidP="00DC2E84">
            <w:pPr>
              <w:widowControl w:val="0"/>
              <w:jc w:val="center"/>
              <w:rPr>
                <w:rFonts w:ascii="Times New Roman" w:hAnsi="Times New Roman" w:cs="Times New Roman"/>
                <w:i/>
                <w:color w:val="000000" w:themeColor="text1"/>
                <w:sz w:val="24"/>
                <w:szCs w:val="24"/>
              </w:rPr>
            </w:pPr>
            <w:r w:rsidRPr="0026701B">
              <w:rPr>
                <w:rFonts w:ascii="Times New Roman" w:hAnsi="Times New Roman" w:cs="Times New Roman"/>
                <w:bCs/>
                <w:i/>
                <w:color w:val="000000" w:themeColor="text1"/>
                <w:sz w:val="24"/>
                <w:szCs w:val="24"/>
              </w:rPr>
              <w:t>Временной период №2: 1991-2005 гг.</w:t>
            </w:r>
          </w:p>
        </w:tc>
      </w:tr>
      <w:tr w:rsidR="00CC78FB" w:rsidRPr="0021463F" w14:paraId="366AE46B" w14:textId="77777777" w:rsidTr="0026701B">
        <w:trPr>
          <w:jc w:val="center"/>
        </w:trPr>
        <w:tc>
          <w:tcPr>
            <w:tcW w:w="4390" w:type="dxa"/>
            <w:vAlign w:val="center"/>
          </w:tcPr>
          <w:p w14:paraId="09E08A5C"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Management</w:t>
            </w:r>
          </w:p>
        </w:tc>
        <w:tc>
          <w:tcPr>
            <w:tcW w:w="2693" w:type="dxa"/>
            <w:vAlign w:val="center"/>
          </w:tcPr>
          <w:p w14:paraId="0628A678"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1024</w:t>
            </w:r>
          </w:p>
        </w:tc>
        <w:tc>
          <w:tcPr>
            <w:tcW w:w="2444" w:type="dxa"/>
            <w:vAlign w:val="center"/>
          </w:tcPr>
          <w:p w14:paraId="6087022A"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18,5</w:t>
            </w:r>
          </w:p>
        </w:tc>
      </w:tr>
      <w:tr w:rsidR="00CC78FB" w:rsidRPr="0021463F" w14:paraId="2B933C62" w14:textId="77777777" w:rsidTr="0026701B">
        <w:trPr>
          <w:jc w:val="center"/>
        </w:trPr>
        <w:tc>
          <w:tcPr>
            <w:tcW w:w="4390" w:type="dxa"/>
            <w:vAlign w:val="center"/>
          </w:tcPr>
          <w:p w14:paraId="3DC9AA92"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Business</w:t>
            </w:r>
          </w:p>
        </w:tc>
        <w:tc>
          <w:tcPr>
            <w:tcW w:w="2693" w:type="dxa"/>
            <w:vAlign w:val="center"/>
          </w:tcPr>
          <w:p w14:paraId="7CA18ABD"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622</w:t>
            </w:r>
          </w:p>
        </w:tc>
        <w:tc>
          <w:tcPr>
            <w:tcW w:w="2444" w:type="dxa"/>
            <w:vAlign w:val="center"/>
          </w:tcPr>
          <w:p w14:paraId="5C545D7C"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11,3</w:t>
            </w:r>
          </w:p>
        </w:tc>
      </w:tr>
      <w:tr w:rsidR="00CC78FB" w:rsidRPr="0021463F" w14:paraId="3293BE2A" w14:textId="77777777" w:rsidTr="0026701B">
        <w:trPr>
          <w:jc w:val="center"/>
        </w:trPr>
        <w:tc>
          <w:tcPr>
            <w:tcW w:w="4390" w:type="dxa"/>
            <w:vAlign w:val="center"/>
          </w:tcPr>
          <w:p w14:paraId="4A804960"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Operations Research Management Science</w:t>
            </w:r>
          </w:p>
        </w:tc>
        <w:tc>
          <w:tcPr>
            <w:tcW w:w="2693" w:type="dxa"/>
            <w:vAlign w:val="center"/>
          </w:tcPr>
          <w:p w14:paraId="368BD68C"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432</w:t>
            </w:r>
          </w:p>
        </w:tc>
        <w:tc>
          <w:tcPr>
            <w:tcW w:w="2444" w:type="dxa"/>
            <w:vAlign w:val="center"/>
          </w:tcPr>
          <w:p w14:paraId="2DB27733"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7,8</w:t>
            </w:r>
          </w:p>
        </w:tc>
      </w:tr>
      <w:tr w:rsidR="00CC78FB" w:rsidRPr="0021463F" w14:paraId="2D794E0F" w14:textId="77777777" w:rsidTr="0026701B">
        <w:trPr>
          <w:jc w:val="center"/>
        </w:trPr>
        <w:tc>
          <w:tcPr>
            <w:tcW w:w="4390" w:type="dxa"/>
            <w:vAlign w:val="center"/>
          </w:tcPr>
          <w:p w14:paraId="68F3148B"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Economics</w:t>
            </w:r>
          </w:p>
        </w:tc>
        <w:tc>
          <w:tcPr>
            <w:tcW w:w="2693" w:type="dxa"/>
            <w:vAlign w:val="center"/>
          </w:tcPr>
          <w:p w14:paraId="5067F6AE"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410</w:t>
            </w:r>
          </w:p>
        </w:tc>
        <w:tc>
          <w:tcPr>
            <w:tcW w:w="2444" w:type="dxa"/>
            <w:vAlign w:val="center"/>
          </w:tcPr>
          <w:p w14:paraId="3F6F576A"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7,4</w:t>
            </w:r>
          </w:p>
        </w:tc>
      </w:tr>
      <w:tr w:rsidR="00CC78FB" w:rsidRPr="0021463F" w14:paraId="4C411B9A" w14:textId="77777777" w:rsidTr="0026701B">
        <w:trPr>
          <w:jc w:val="center"/>
        </w:trPr>
        <w:tc>
          <w:tcPr>
            <w:tcW w:w="4390" w:type="dxa"/>
            <w:vAlign w:val="center"/>
          </w:tcPr>
          <w:p w14:paraId="21B4530B"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Engineering Electrical Electronic</w:t>
            </w:r>
          </w:p>
        </w:tc>
        <w:tc>
          <w:tcPr>
            <w:tcW w:w="2693" w:type="dxa"/>
            <w:vAlign w:val="center"/>
          </w:tcPr>
          <w:p w14:paraId="1DE28C50"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388</w:t>
            </w:r>
          </w:p>
        </w:tc>
        <w:tc>
          <w:tcPr>
            <w:tcW w:w="2444" w:type="dxa"/>
            <w:vAlign w:val="center"/>
          </w:tcPr>
          <w:p w14:paraId="172D9F33"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7,0</w:t>
            </w:r>
          </w:p>
        </w:tc>
      </w:tr>
      <w:tr w:rsidR="00CC78FB" w:rsidRPr="0021463F" w14:paraId="62D4CCC8" w14:textId="77777777" w:rsidTr="0026701B">
        <w:trPr>
          <w:jc w:val="center"/>
        </w:trPr>
        <w:tc>
          <w:tcPr>
            <w:tcW w:w="9527" w:type="dxa"/>
            <w:gridSpan w:val="3"/>
            <w:vAlign w:val="center"/>
          </w:tcPr>
          <w:p w14:paraId="78CCC5FF" w14:textId="77777777" w:rsidR="00CC78FB" w:rsidRPr="0026701B" w:rsidRDefault="00CC78FB" w:rsidP="00DC2E84">
            <w:pPr>
              <w:widowControl w:val="0"/>
              <w:jc w:val="center"/>
              <w:rPr>
                <w:rFonts w:ascii="Times New Roman" w:hAnsi="Times New Roman" w:cs="Times New Roman"/>
                <w:i/>
                <w:color w:val="000000" w:themeColor="text1"/>
                <w:sz w:val="24"/>
                <w:szCs w:val="24"/>
              </w:rPr>
            </w:pPr>
            <w:r w:rsidRPr="0026701B">
              <w:rPr>
                <w:rFonts w:ascii="Times New Roman" w:hAnsi="Times New Roman" w:cs="Times New Roman"/>
                <w:bCs/>
                <w:i/>
                <w:color w:val="000000" w:themeColor="text1"/>
                <w:sz w:val="24"/>
                <w:szCs w:val="24"/>
              </w:rPr>
              <w:t>Временной период №3: 2006-2020 гг.</w:t>
            </w:r>
          </w:p>
        </w:tc>
      </w:tr>
      <w:tr w:rsidR="00CC78FB" w:rsidRPr="0021463F" w14:paraId="3396CCC8" w14:textId="77777777" w:rsidTr="0026701B">
        <w:trPr>
          <w:jc w:val="center"/>
        </w:trPr>
        <w:tc>
          <w:tcPr>
            <w:tcW w:w="4390" w:type="dxa"/>
            <w:vAlign w:val="center"/>
          </w:tcPr>
          <w:p w14:paraId="18C10C52"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Management</w:t>
            </w:r>
          </w:p>
        </w:tc>
        <w:tc>
          <w:tcPr>
            <w:tcW w:w="2693" w:type="dxa"/>
            <w:vAlign w:val="center"/>
          </w:tcPr>
          <w:p w14:paraId="41025C56"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8311</w:t>
            </w:r>
          </w:p>
        </w:tc>
        <w:tc>
          <w:tcPr>
            <w:tcW w:w="2444" w:type="dxa"/>
            <w:vAlign w:val="center"/>
          </w:tcPr>
          <w:p w14:paraId="129D3213"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26,2</w:t>
            </w:r>
          </w:p>
        </w:tc>
      </w:tr>
      <w:tr w:rsidR="00CC78FB" w:rsidRPr="0021463F" w14:paraId="343BC638" w14:textId="77777777" w:rsidTr="0026701B">
        <w:trPr>
          <w:jc w:val="center"/>
        </w:trPr>
        <w:tc>
          <w:tcPr>
            <w:tcW w:w="4390" w:type="dxa"/>
            <w:vAlign w:val="center"/>
          </w:tcPr>
          <w:p w14:paraId="3B3AF23E"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Business</w:t>
            </w:r>
          </w:p>
        </w:tc>
        <w:tc>
          <w:tcPr>
            <w:tcW w:w="2693" w:type="dxa"/>
            <w:vAlign w:val="center"/>
          </w:tcPr>
          <w:p w14:paraId="5F6C0957"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6125</w:t>
            </w:r>
          </w:p>
        </w:tc>
        <w:tc>
          <w:tcPr>
            <w:tcW w:w="2444" w:type="dxa"/>
            <w:vAlign w:val="center"/>
          </w:tcPr>
          <w:p w14:paraId="4EAF401F"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19,3</w:t>
            </w:r>
          </w:p>
        </w:tc>
      </w:tr>
      <w:tr w:rsidR="00CC78FB" w:rsidRPr="0021463F" w14:paraId="24EEB50E" w14:textId="77777777" w:rsidTr="0026701B">
        <w:trPr>
          <w:jc w:val="center"/>
        </w:trPr>
        <w:tc>
          <w:tcPr>
            <w:tcW w:w="4390" w:type="dxa"/>
            <w:vAlign w:val="center"/>
          </w:tcPr>
          <w:p w14:paraId="74302DD4"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Economics</w:t>
            </w:r>
          </w:p>
        </w:tc>
        <w:tc>
          <w:tcPr>
            <w:tcW w:w="2693" w:type="dxa"/>
            <w:vAlign w:val="center"/>
          </w:tcPr>
          <w:p w14:paraId="775B15E6"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2817</w:t>
            </w:r>
          </w:p>
        </w:tc>
        <w:tc>
          <w:tcPr>
            <w:tcW w:w="2444" w:type="dxa"/>
            <w:vAlign w:val="center"/>
          </w:tcPr>
          <w:p w14:paraId="7C640A5E"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8,9</w:t>
            </w:r>
          </w:p>
        </w:tc>
      </w:tr>
      <w:tr w:rsidR="00CC78FB" w:rsidRPr="0021463F" w14:paraId="5B5211F5" w14:textId="77777777" w:rsidTr="0026701B">
        <w:trPr>
          <w:jc w:val="center"/>
        </w:trPr>
        <w:tc>
          <w:tcPr>
            <w:tcW w:w="4390" w:type="dxa"/>
            <w:vAlign w:val="center"/>
          </w:tcPr>
          <w:p w14:paraId="74A4AC21"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Environmental Sciences</w:t>
            </w:r>
          </w:p>
        </w:tc>
        <w:tc>
          <w:tcPr>
            <w:tcW w:w="2693" w:type="dxa"/>
            <w:vAlign w:val="center"/>
          </w:tcPr>
          <w:p w14:paraId="6C6C6A38"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2444</w:t>
            </w:r>
          </w:p>
        </w:tc>
        <w:tc>
          <w:tcPr>
            <w:tcW w:w="2444" w:type="dxa"/>
            <w:vAlign w:val="center"/>
          </w:tcPr>
          <w:p w14:paraId="1633C67B"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7,7</w:t>
            </w:r>
          </w:p>
        </w:tc>
      </w:tr>
      <w:tr w:rsidR="00CC78FB" w:rsidRPr="0021463F" w14:paraId="438B0FE6" w14:textId="77777777" w:rsidTr="0026701B">
        <w:trPr>
          <w:jc w:val="center"/>
        </w:trPr>
        <w:tc>
          <w:tcPr>
            <w:tcW w:w="4390" w:type="dxa"/>
            <w:vAlign w:val="center"/>
          </w:tcPr>
          <w:p w14:paraId="7687C376"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Environmental Studies</w:t>
            </w:r>
          </w:p>
        </w:tc>
        <w:tc>
          <w:tcPr>
            <w:tcW w:w="2693" w:type="dxa"/>
            <w:vAlign w:val="center"/>
          </w:tcPr>
          <w:p w14:paraId="51626F71"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2075</w:t>
            </w:r>
          </w:p>
        </w:tc>
        <w:tc>
          <w:tcPr>
            <w:tcW w:w="2444" w:type="dxa"/>
            <w:vAlign w:val="center"/>
          </w:tcPr>
          <w:p w14:paraId="485A1958"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6,6</w:t>
            </w:r>
          </w:p>
        </w:tc>
      </w:tr>
      <w:tr w:rsidR="00CC78FB" w:rsidRPr="0021463F" w14:paraId="62834028" w14:textId="77777777" w:rsidTr="0026701B">
        <w:trPr>
          <w:jc w:val="center"/>
        </w:trPr>
        <w:tc>
          <w:tcPr>
            <w:tcW w:w="9527" w:type="dxa"/>
            <w:gridSpan w:val="3"/>
            <w:vAlign w:val="center"/>
          </w:tcPr>
          <w:p w14:paraId="48EDB69B" w14:textId="77777777" w:rsidR="00CC78FB" w:rsidRPr="0026701B" w:rsidRDefault="00CC78FB" w:rsidP="00DC2E84">
            <w:pPr>
              <w:widowControl w:val="0"/>
              <w:jc w:val="center"/>
              <w:rPr>
                <w:rFonts w:ascii="Times New Roman" w:hAnsi="Times New Roman" w:cs="Times New Roman"/>
                <w:i/>
                <w:color w:val="000000" w:themeColor="text1"/>
                <w:sz w:val="24"/>
                <w:szCs w:val="24"/>
              </w:rPr>
            </w:pPr>
            <w:r w:rsidRPr="0026701B">
              <w:rPr>
                <w:rFonts w:ascii="Times New Roman" w:hAnsi="Times New Roman" w:cs="Times New Roman"/>
                <w:bCs/>
                <w:i/>
                <w:color w:val="000000" w:themeColor="text1"/>
                <w:sz w:val="24"/>
                <w:szCs w:val="24"/>
              </w:rPr>
              <w:t>Временной период №4: 2021-2025 гг.</w:t>
            </w:r>
          </w:p>
        </w:tc>
      </w:tr>
      <w:tr w:rsidR="00CC78FB" w:rsidRPr="0021463F" w14:paraId="15DADBBA" w14:textId="77777777" w:rsidTr="0026701B">
        <w:trPr>
          <w:jc w:val="center"/>
        </w:trPr>
        <w:tc>
          <w:tcPr>
            <w:tcW w:w="4390" w:type="dxa"/>
            <w:vAlign w:val="center"/>
          </w:tcPr>
          <w:p w14:paraId="6041354A"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Management</w:t>
            </w:r>
          </w:p>
        </w:tc>
        <w:tc>
          <w:tcPr>
            <w:tcW w:w="2693" w:type="dxa"/>
            <w:vAlign w:val="center"/>
          </w:tcPr>
          <w:p w14:paraId="40A65444"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7682</w:t>
            </w:r>
          </w:p>
        </w:tc>
        <w:tc>
          <w:tcPr>
            <w:tcW w:w="2444" w:type="dxa"/>
            <w:vAlign w:val="center"/>
          </w:tcPr>
          <w:p w14:paraId="47FB7C42"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22,6</w:t>
            </w:r>
          </w:p>
        </w:tc>
      </w:tr>
      <w:tr w:rsidR="00CC78FB" w:rsidRPr="0021463F" w14:paraId="69EF3A84" w14:textId="77777777" w:rsidTr="0026701B">
        <w:trPr>
          <w:jc w:val="center"/>
        </w:trPr>
        <w:tc>
          <w:tcPr>
            <w:tcW w:w="4390" w:type="dxa"/>
            <w:vAlign w:val="center"/>
          </w:tcPr>
          <w:p w14:paraId="082C29B1"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Business</w:t>
            </w:r>
          </w:p>
        </w:tc>
        <w:tc>
          <w:tcPr>
            <w:tcW w:w="2693" w:type="dxa"/>
            <w:vAlign w:val="center"/>
          </w:tcPr>
          <w:p w14:paraId="21482AD8"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6080</w:t>
            </w:r>
          </w:p>
        </w:tc>
        <w:tc>
          <w:tcPr>
            <w:tcW w:w="2444" w:type="dxa"/>
            <w:vAlign w:val="center"/>
          </w:tcPr>
          <w:p w14:paraId="68A05524"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17,9</w:t>
            </w:r>
          </w:p>
        </w:tc>
      </w:tr>
      <w:tr w:rsidR="00CC78FB" w:rsidRPr="0021463F" w14:paraId="7E4F928B" w14:textId="77777777" w:rsidTr="0026701B">
        <w:trPr>
          <w:jc w:val="center"/>
        </w:trPr>
        <w:tc>
          <w:tcPr>
            <w:tcW w:w="4390" w:type="dxa"/>
            <w:vAlign w:val="center"/>
          </w:tcPr>
          <w:p w14:paraId="19A4BE23"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Environmental Sciences</w:t>
            </w:r>
          </w:p>
        </w:tc>
        <w:tc>
          <w:tcPr>
            <w:tcW w:w="2693" w:type="dxa"/>
            <w:vAlign w:val="center"/>
          </w:tcPr>
          <w:p w14:paraId="601EF292"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3263</w:t>
            </w:r>
          </w:p>
        </w:tc>
        <w:tc>
          <w:tcPr>
            <w:tcW w:w="2444" w:type="dxa"/>
            <w:vAlign w:val="center"/>
          </w:tcPr>
          <w:p w14:paraId="1E4CAB2D"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9,6</w:t>
            </w:r>
          </w:p>
        </w:tc>
      </w:tr>
      <w:tr w:rsidR="00CC78FB" w:rsidRPr="0021463F" w14:paraId="15283357" w14:textId="77777777" w:rsidTr="0026701B">
        <w:trPr>
          <w:jc w:val="center"/>
        </w:trPr>
        <w:tc>
          <w:tcPr>
            <w:tcW w:w="4390" w:type="dxa"/>
            <w:vAlign w:val="center"/>
          </w:tcPr>
          <w:p w14:paraId="4DB5DD59"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Green Sustainable Science Technology</w:t>
            </w:r>
          </w:p>
        </w:tc>
        <w:tc>
          <w:tcPr>
            <w:tcW w:w="2693" w:type="dxa"/>
            <w:vAlign w:val="center"/>
          </w:tcPr>
          <w:p w14:paraId="54F98D1A"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3023</w:t>
            </w:r>
          </w:p>
        </w:tc>
        <w:tc>
          <w:tcPr>
            <w:tcW w:w="2444" w:type="dxa"/>
            <w:vAlign w:val="center"/>
          </w:tcPr>
          <w:p w14:paraId="04A6FC42"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8,9</w:t>
            </w:r>
          </w:p>
        </w:tc>
      </w:tr>
      <w:tr w:rsidR="00CC78FB" w:rsidRPr="0021463F" w14:paraId="120F46A2" w14:textId="77777777" w:rsidTr="0026701B">
        <w:trPr>
          <w:jc w:val="center"/>
        </w:trPr>
        <w:tc>
          <w:tcPr>
            <w:tcW w:w="4390" w:type="dxa"/>
            <w:vAlign w:val="center"/>
          </w:tcPr>
          <w:p w14:paraId="42464F65"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Environmental Studies</w:t>
            </w:r>
          </w:p>
        </w:tc>
        <w:tc>
          <w:tcPr>
            <w:tcW w:w="2693" w:type="dxa"/>
            <w:vAlign w:val="center"/>
          </w:tcPr>
          <w:p w14:paraId="1E60B7C6"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2941</w:t>
            </w:r>
          </w:p>
        </w:tc>
        <w:tc>
          <w:tcPr>
            <w:tcW w:w="2444" w:type="dxa"/>
            <w:vAlign w:val="center"/>
          </w:tcPr>
          <w:p w14:paraId="7F76F7D9"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8,6</w:t>
            </w:r>
          </w:p>
        </w:tc>
      </w:tr>
      <w:tr w:rsidR="00CC78FB" w:rsidRPr="0021463F" w14:paraId="2202BF31" w14:textId="77777777" w:rsidTr="0026701B">
        <w:trPr>
          <w:jc w:val="center"/>
        </w:trPr>
        <w:tc>
          <w:tcPr>
            <w:tcW w:w="9527" w:type="dxa"/>
            <w:gridSpan w:val="3"/>
            <w:vAlign w:val="center"/>
          </w:tcPr>
          <w:p w14:paraId="6F155FA2" w14:textId="77777777" w:rsidR="00CC78FB" w:rsidRPr="0021463F" w:rsidRDefault="00CC78FB" w:rsidP="0026701B">
            <w:pPr>
              <w:widowControl w:val="0"/>
              <w:ind w:firstLine="600"/>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Примечание – Составлено автором по результатам анализа массива данных в WoS</w:t>
            </w:r>
          </w:p>
        </w:tc>
      </w:tr>
    </w:tbl>
    <w:p w14:paraId="5E6D7FA9" w14:textId="77777777" w:rsidR="00CC78FB" w:rsidRPr="0021463F" w:rsidRDefault="00CC78FB" w:rsidP="00DC2E84">
      <w:pPr>
        <w:widowControl w:val="0"/>
        <w:spacing w:after="0" w:line="240" w:lineRule="auto"/>
        <w:jc w:val="center"/>
        <w:rPr>
          <w:rFonts w:ascii="Times New Roman" w:hAnsi="Times New Roman" w:cs="Times New Roman"/>
          <w:color w:val="000000" w:themeColor="text1"/>
          <w:sz w:val="28"/>
          <w:szCs w:val="28"/>
        </w:rPr>
      </w:pPr>
    </w:p>
    <w:p w14:paraId="29C74D76" w14:textId="77777777" w:rsidR="00CC78FB" w:rsidRPr="0021463F" w:rsidRDefault="00CC78FB" w:rsidP="00BA221A">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Опираясь на данные рисунка 1.1.2 и таблицы 1.1.2, можно заметить, что за 1975-2005 гг. максимально зафиксированное число публикаций было отмечено в разрезе 3 ключевых категорий: «Management», «Business», «Economics», что является вполне закономерным результатом, учитывая то, что в эти периоды большее число работ формировалось вокруг ряда управленческих, экономических и бизнес-дисциплин. Начиная с 2006 года происходит частичный переход научной активности в сторону устойчивого развития и направлений, связанных с экологизацией («</w:t>
      </w:r>
      <w:r w:rsidRPr="0021463F">
        <w:rPr>
          <w:rFonts w:ascii="Times New Roman" w:hAnsi="Times New Roman" w:cs="Times New Roman"/>
          <w:sz w:val="28"/>
          <w:szCs w:val="28"/>
        </w:rPr>
        <w:t>Environmental Sciences</w:t>
      </w:r>
      <w:r w:rsidRPr="0021463F">
        <w:rPr>
          <w:rFonts w:ascii="Times New Roman" w:hAnsi="Times New Roman" w:cs="Times New Roman"/>
          <w:color w:val="000000" w:themeColor="text1"/>
          <w:sz w:val="28"/>
          <w:szCs w:val="28"/>
        </w:rPr>
        <w:t>», «</w:t>
      </w:r>
      <w:r w:rsidRPr="0021463F">
        <w:rPr>
          <w:rFonts w:ascii="Times New Roman" w:hAnsi="Times New Roman" w:cs="Times New Roman"/>
          <w:sz w:val="28"/>
          <w:szCs w:val="28"/>
        </w:rPr>
        <w:t>Environmental Studies</w:t>
      </w:r>
      <w:r w:rsidRPr="0021463F">
        <w:rPr>
          <w:rFonts w:ascii="Times New Roman" w:hAnsi="Times New Roman" w:cs="Times New Roman"/>
          <w:color w:val="000000" w:themeColor="text1"/>
          <w:sz w:val="28"/>
          <w:szCs w:val="28"/>
        </w:rPr>
        <w:t>», «</w:t>
      </w:r>
      <w:r w:rsidRPr="0021463F">
        <w:rPr>
          <w:rFonts w:ascii="Times New Roman" w:hAnsi="Times New Roman" w:cs="Times New Roman"/>
          <w:sz w:val="28"/>
          <w:szCs w:val="28"/>
        </w:rPr>
        <w:t>Green Sustainable Science Technology</w:t>
      </w:r>
      <w:r w:rsidRPr="0021463F">
        <w:rPr>
          <w:rFonts w:ascii="Times New Roman" w:hAnsi="Times New Roman" w:cs="Times New Roman"/>
          <w:color w:val="000000" w:themeColor="text1"/>
          <w:sz w:val="28"/>
          <w:szCs w:val="28"/>
        </w:rPr>
        <w:t>»).</w:t>
      </w:r>
    </w:p>
    <w:p w14:paraId="5DF38441" w14:textId="77777777" w:rsidR="00CC78FB" w:rsidRPr="0021463F" w:rsidRDefault="00CC78FB" w:rsidP="00BA221A">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Ниже в таблице 1.1.3 показано распределение работ по странам в зависимости от временного периода. Важно заметить, что, согласно представленным показателям, в 1975-1990 гг. безусловным лидером были США: на них приходится более 49% всех публикаций, тогда как доля других стран (Англии, Канады, ФРГ, Японии) на превышает 5%; в 1991-2005 г. ситуация была аналогичной, однако, доля Англии возросла по сравнению с предыдущим период почти на 5%, что говорит о развитии международных исследований, в том числе и совместных, реализуемых коллаборативно учеными ряда стран; в 2006-2020 гг. США и Англия остаются в лидерах, на них приходится порядка 52% всех опубликованных работ в рамках рассматриваемой научной проблематики, но, в тоже время, появляются новые игроки – КНР и Италия, что стало символом идентификации структурных сдвигов в глобальной науке. С 2000-х годов Китай значительно увеличил финансирование науки, запустил ряд государственных программ («211», «985» и «Double First Class» и др.), нацеленных на развитие университетов, что в значительной степени стало своеобразным катализатором, который обеспечил стране позиции лидера. Говоря об Италии, в этот временной промежуток она активно включилась в крупные Европейские исследовательские и научные программы (Horizon 2020, FP6, FP7 и др.), университеты взяли политику на интернационализацию науки, что дало значительной толчок к увеличению числа научных публикаций.</w:t>
      </w:r>
    </w:p>
    <w:p w14:paraId="62258A07" w14:textId="77777777" w:rsidR="00CC78FB" w:rsidRPr="0021463F" w:rsidRDefault="00CC78FB" w:rsidP="00DC2E84">
      <w:pPr>
        <w:widowControl w:val="0"/>
        <w:spacing w:after="0" w:line="240" w:lineRule="auto"/>
        <w:jc w:val="center"/>
        <w:rPr>
          <w:rFonts w:ascii="Times New Roman" w:hAnsi="Times New Roman" w:cs="Times New Roman"/>
          <w:color w:val="000000" w:themeColor="text1"/>
          <w:sz w:val="28"/>
          <w:szCs w:val="28"/>
        </w:rPr>
      </w:pPr>
    </w:p>
    <w:p w14:paraId="552D1545" w14:textId="77777777" w:rsidR="00CC78FB" w:rsidRPr="0021463F" w:rsidRDefault="00CC78FB" w:rsidP="00DC2E84">
      <w:pPr>
        <w:widowControl w:val="0"/>
        <w:spacing w:after="0" w:line="240" w:lineRule="auto"/>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Таблица 1.1.3 – Распределение публикаций по странам (ТОП-5)</w:t>
      </w:r>
    </w:p>
    <w:p w14:paraId="3D95D308" w14:textId="77777777" w:rsidR="00CC78FB" w:rsidRPr="0026701B" w:rsidRDefault="00CC78FB" w:rsidP="00DC2E84">
      <w:pPr>
        <w:widowControl w:val="0"/>
        <w:spacing w:after="0" w:line="240" w:lineRule="auto"/>
        <w:jc w:val="center"/>
        <w:rPr>
          <w:rFonts w:ascii="Times New Roman" w:hAnsi="Times New Roman" w:cs="Times New Roman"/>
          <w:color w:val="000000" w:themeColor="text1"/>
          <w:sz w:val="16"/>
          <w:szCs w:val="16"/>
        </w:rPr>
      </w:pPr>
    </w:p>
    <w:tbl>
      <w:tblPr>
        <w:tblStyle w:val="a4"/>
        <w:tblW w:w="9634" w:type="dxa"/>
        <w:jc w:val="center"/>
        <w:tblLook w:val="04A0" w:firstRow="1" w:lastRow="0" w:firstColumn="1" w:lastColumn="0" w:noHBand="0" w:noVBand="1"/>
      </w:tblPr>
      <w:tblGrid>
        <w:gridCol w:w="2405"/>
        <w:gridCol w:w="3261"/>
        <w:gridCol w:w="3968"/>
      </w:tblGrid>
      <w:tr w:rsidR="00CC78FB" w:rsidRPr="0021463F" w14:paraId="0385A3A5" w14:textId="77777777" w:rsidTr="00BA221A">
        <w:trPr>
          <w:jc w:val="center"/>
        </w:trPr>
        <w:tc>
          <w:tcPr>
            <w:tcW w:w="2405" w:type="dxa"/>
            <w:vAlign w:val="center"/>
          </w:tcPr>
          <w:p w14:paraId="37CDA104" w14:textId="77777777" w:rsidR="00CC78FB" w:rsidRPr="0021463F" w:rsidRDefault="00CC78FB" w:rsidP="00DC2E84">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Страна публикации</w:t>
            </w:r>
          </w:p>
        </w:tc>
        <w:tc>
          <w:tcPr>
            <w:tcW w:w="3261" w:type="dxa"/>
            <w:vAlign w:val="center"/>
          </w:tcPr>
          <w:p w14:paraId="66A6D863" w14:textId="77777777" w:rsidR="00CC78FB" w:rsidRPr="0021463F" w:rsidRDefault="00CC78FB" w:rsidP="00DC2E84">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Число публикаций, единиц</w:t>
            </w:r>
          </w:p>
        </w:tc>
        <w:tc>
          <w:tcPr>
            <w:tcW w:w="3968" w:type="dxa"/>
            <w:vAlign w:val="center"/>
          </w:tcPr>
          <w:p w14:paraId="29C8482D" w14:textId="77777777" w:rsidR="00CC78FB" w:rsidRPr="0021463F" w:rsidRDefault="00CC78FB" w:rsidP="00DC2E84">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Доля от общего числа опубликованных работ, %</w:t>
            </w:r>
          </w:p>
        </w:tc>
      </w:tr>
      <w:tr w:rsidR="00CC78FB" w:rsidRPr="0021463F" w14:paraId="0DC04A39" w14:textId="77777777" w:rsidTr="00BA221A">
        <w:trPr>
          <w:jc w:val="center"/>
        </w:trPr>
        <w:tc>
          <w:tcPr>
            <w:tcW w:w="9634" w:type="dxa"/>
            <w:gridSpan w:val="3"/>
            <w:vAlign w:val="center"/>
          </w:tcPr>
          <w:p w14:paraId="38E39462" w14:textId="77777777" w:rsidR="00CC78FB" w:rsidRPr="0021463F" w:rsidRDefault="00CC78FB" w:rsidP="00DC2E84">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Временной период №1: 1975-1990 гг.</w:t>
            </w:r>
          </w:p>
        </w:tc>
      </w:tr>
      <w:tr w:rsidR="00CC78FB" w:rsidRPr="0021463F" w14:paraId="1B17D216" w14:textId="77777777" w:rsidTr="0026701B">
        <w:trPr>
          <w:trHeight w:val="60"/>
          <w:jc w:val="center"/>
        </w:trPr>
        <w:tc>
          <w:tcPr>
            <w:tcW w:w="2405" w:type="dxa"/>
            <w:vAlign w:val="center"/>
          </w:tcPr>
          <w:p w14:paraId="24EC1F49"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США</w:t>
            </w:r>
          </w:p>
        </w:tc>
        <w:tc>
          <w:tcPr>
            <w:tcW w:w="3261" w:type="dxa"/>
            <w:vAlign w:val="center"/>
          </w:tcPr>
          <w:p w14:paraId="1178FE4D"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405</w:t>
            </w:r>
          </w:p>
        </w:tc>
        <w:tc>
          <w:tcPr>
            <w:tcW w:w="3968" w:type="dxa"/>
            <w:vAlign w:val="center"/>
          </w:tcPr>
          <w:p w14:paraId="69C08E16"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49,5</w:t>
            </w:r>
          </w:p>
        </w:tc>
      </w:tr>
      <w:tr w:rsidR="00CC78FB" w:rsidRPr="0021463F" w14:paraId="5906F6ED" w14:textId="77777777" w:rsidTr="0026701B">
        <w:trPr>
          <w:jc w:val="center"/>
        </w:trPr>
        <w:tc>
          <w:tcPr>
            <w:tcW w:w="2405" w:type="dxa"/>
            <w:vAlign w:val="center"/>
          </w:tcPr>
          <w:p w14:paraId="7BE365A3"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Англия</w:t>
            </w:r>
          </w:p>
        </w:tc>
        <w:tc>
          <w:tcPr>
            <w:tcW w:w="3261" w:type="dxa"/>
            <w:vAlign w:val="center"/>
          </w:tcPr>
          <w:p w14:paraId="5DBF21A3"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39</w:t>
            </w:r>
          </w:p>
        </w:tc>
        <w:tc>
          <w:tcPr>
            <w:tcW w:w="3968" w:type="dxa"/>
            <w:vAlign w:val="center"/>
          </w:tcPr>
          <w:p w14:paraId="087A5B23"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4,8</w:t>
            </w:r>
          </w:p>
        </w:tc>
      </w:tr>
      <w:tr w:rsidR="00CC78FB" w:rsidRPr="0021463F" w14:paraId="6B13BD26" w14:textId="77777777" w:rsidTr="0026701B">
        <w:trPr>
          <w:jc w:val="center"/>
        </w:trPr>
        <w:tc>
          <w:tcPr>
            <w:tcW w:w="2405" w:type="dxa"/>
            <w:vAlign w:val="center"/>
          </w:tcPr>
          <w:p w14:paraId="7B3BB830"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Канада</w:t>
            </w:r>
          </w:p>
        </w:tc>
        <w:tc>
          <w:tcPr>
            <w:tcW w:w="3261" w:type="dxa"/>
            <w:vAlign w:val="center"/>
          </w:tcPr>
          <w:p w14:paraId="3D15FE53"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36</w:t>
            </w:r>
          </w:p>
        </w:tc>
        <w:tc>
          <w:tcPr>
            <w:tcW w:w="3968" w:type="dxa"/>
            <w:vAlign w:val="center"/>
          </w:tcPr>
          <w:p w14:paraId="0FCA9DC8"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4,4</w:t>
            </w:r>
          </w:p>
        </w:tc>
      </w:tr>
      <w:tr w:rsidR="00CC78FB" w:rsidRPr="0021463F" w14:paraId="120F2BB4" w14:textId="77777777" w:rsidTr="0026701B">
        <w:trPr>
          <w:jc w:val="center"/>
        </w:trPr>
        <w:tc>
          <w:tcPr>
            <w:tcW w:w="2405" w:type="dxa"/>
            <w:vAlign w:val="center"/>
          </w:tcPr>
          <w:p w14:paraId="6F4C3D2F"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ФРГ</w:t>
            </w:r>
          </w:p>
        </w:tc>
        <w:tc>
          <w:tcPr>
            <w:tcW w:w="3261" w:type="dxa"/>
            <w:vAlign w:val="center"/>
          </w:tcPr>
          <w:p w14:paraId="5AD420F2"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30</w:t>
            </w:r>
          </w:p>
        </w:tc>
        <w:tc>
          <w:tcPr>
            <w:tcW w:w="3968" w:type="dxa"/>
            <w:vAlign w:val="center"/>
          </w:tcPr>
          <w:p w14:paraId="1700BAE9"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3,7</w:t>
            </w:r>
          </w:p>
        </w:tc>
      </w:tr>
      <w:tr w:rsidR="00CC78FB" w:rsidRPr="0021463F" w14:paraId="6F6B2DF9" w14:textId="77777777" w:rsidTr="0026701B">
        <w:trPr>
          <w:jc w:val="center"/>
        </w:trPr>
        <w:tc>
          <w:tcPr>
            <w:tcW w:w="2405" w:type="dxa"/>
            <w:vAlign w:val="center"/>
          </w:tcPr>
          <w:p w14:paraId="6B0C4E90"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Япония</w:t>
            </w:r>
          </w:p>
        </w:tc>
        <w:tc>
          <w:tcPr>
            <w:tcW w:w="3261" w:type="dxa"/>
            <w:vAlign w:val="center"/>
          </w:tcPr>
          <w:p w14:paraId="522ED0AA"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23</w:t>
            </w:r>
          </w:p>
        </w:tc>
        <w:tc>
          <w:tcPr>
            <w:tcW w:w="3968" w:type="dxa"/>
            <w:vAlign w:val="center"/>
          </w:tcPr>
          <w:p w14:paraId="6907E864"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2,8</w:t>
            </w:r>
          </w:p>
        </w:tc>
      </w:tr>
      <w:tr w:rsidR="00CC78FB" w:rsidRPr="0021463F" w14:paraId="235342A4" w14:textId="77777777" w:rsidTr="00BA221A">
        <w:trPr>
          <w:trHeight w:val="77"/>
          <w:jc w:val="center"/>
        </w:trPr>
        <w:tc>
          <w:tcPr>
            <w:tcW w:w="9634" w:type="dxa"/>
            <w:gridSpan w:val="3"/>
            <w:vAlign w:val="center"/>
          </w:tcPr>
          <w:p w14:paraId="7DCFAE00" w14:textId="77777777" w:rsidR="00CC78FB" w:rsidRPr="0021463F" w:rsidRDefault="00CC78FB" w:rsidP="00DC2E84">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Временной период №2: 1991-2005 гг.</w:t>
            </w:r>
          </w:p>
        </w:tc>
      </w:tr>
      <w:tr w:rsidR="00CC78FB" w:rsidRPr="0021463F" w14:paraId="022A72B0" w14:textId="77777777" w:rsidTr="00BA221A">
        <w:trPr>
          <w:jc w:val="center"/>
        </w:trPr>
        <w:tc>
          <w:tcPr>
            <w:tcW w:w="2405" w:type="dxa"/>
            <w:vAlign w:val="bottom"/>
          </w:tcPr>
          <w:p w14:paraId="4C30652B"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США</w:t>
            </w:r>
          </w:p>
        </w:tc>
        <w:tc>
          <w:tcPr>
            <w:tcW w:w="3261" w:type="dxa"/>
            <w:vAlign w:val="bottom"/>
          </w:tcPr>
          <w:p w14:paraId="77A6096B"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2342</w:t>
            </w:r>
          </w:p>
        </w:tc>
        <w:tc>
          <w:tcPr>
            <w:tcW w:w="3968" w:type="dxa"/>
            <w:vAlign w:val="bottom"/>
          </w:tcPr>
          <w:p w14:paraId="37C4562B"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42,4</w:t>
            </w:r>
          </w:p>
        </w:tc>
      </w:tr>
      <w:tr w:rsidR="00CC78FB" w:rsidRPr="0021463F" w14:paraId="208FBA29" w14:textId="77777777" w:rsidTr="00BA221A">
        <w:trPr>
          <w:jc w:val="center"/>
        </w:trPr>
        <w:tc>
          <w:tcPr>
            <w:tcW w:w="2405" w:type="dxa"/>
            <w:vAlign w:val="bottom"/>
          </w:tcPr>
          <w:p w14:paraId="317E6CDB"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Англия</w:t>
            </w:r>
          </w:p>
        </w:tc>
        <w:tc>
          <w:tcPr>
            <w:tcW w:w="3261" w:type="dxa"/>
            <w:vAlign w:val="bottom"/>
          </w:tcPr>
          <w:p w14:paraId="5A22D9C3"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524</w:t>
            </w:r>
          </w:p>
        </w:tc>
        <w:tc>
          <w:tcPr>
            <w:tcW w:w="3968" w:type="dxa"/>
            <w:vAlign w:val="bottom"/>
          </w:tcPr>
          <w:p w14:paraId="0608F445"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9,5</w:t>
            </w:r>
          </w:p>
        </w:tc>
      </w:tr>
      <w:tr w:rsidR="00CC78FB" w:rsidRPr="0021463F" w14:paraId="271E2160" w14:textId="77777777" w:rsidTr="00BA221A">
        <w:trPr>
          <w:jc w:val="center"/>
        </w:trPr>
        <w:tc>
          <w:tcPr>
            <w:tcW w:w="2405" w:type="dxa"/>
            <w:vAlign w:val="bottom"/>
          </w:tcPr>
          <w:p w14:paraId="44E5681F"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Германия</w:t>
            </w:r>
          </w:p>
        </w:tc>
        <w:tc>
          <w:tcPr>
            <w:tcW w:w="3261" w:type="dxa"/>
            <w:vAlign w:val="bottom"/>
          </w:tcPr>
          <w:p w14:paraId="2FD85411"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310</w:t>
            </w:r>
          </w:p>
        </w:tc>
        <w:tc>
          <w:tcPr>
            <w:tcW w:w="3968" w:type="dxa"/>
            <w:vAlign w:val="bottom"/>
          </w:tcPr>
          <w:p w14:paraId="191DCBBF"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5,6</w:t>
            </w:r>
          </w:p>
        </w:tc>
      </w:tr>
      <w:tr w:rsidR="00CC78FB" w:rsidRPr="0021463F" w14:paraId="673EF481" w14:textId="77777777" w:rsidTr="00BA221A">
        <w:trPr>
          <w:jc w:val="center"/>
        </w:trPr>
        <w:tc>
          <w:tcPr>
            <w:tcW w:w="2405" w:type="dxa"/>
            <w:vAlign w:val="bottom"/>
          </w:tcPr>
          <w:p w14:paraId="49F32230"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Канада</w:t>
            </w:r>
          </w:p>
        </w:tc>
        <w:tc>
          <w:tcPr>
            <w:tcW w:w="3261" w:type="dxa"/>
            <w:vAlign w:val="bottom"/>
          </w:tcPr>
          <w:p w14:paraId="0F735BC4"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269</w:t>
            </w:r>
          </w:p>
        </w:tc>
        <w:tc>
          <w:tcPr>
            <w:tcW w:w="3968" w:type="dxa"/>
            <w:vAlign w:val="bottom"/>
          </w:tcPr>
          <w:p w14:paraId="579416E3"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4,9</w:t>
            </w:r>
          </w:p>
        </w:tc>
      </w:tr>
      <w:tr w:rsidR="00CC78FB" w:rsidRPr="0021463F" w14:paraId="12F94891" w14:textId="77777777" w:rsidTr="00BA221A">
        <w:trPr>
          <w:jc w:val="center"/>
        </w:trPr>
        <w:tc>
          <w:tcPr>
            <w:tcW w:w="2405" w:type="dxa"/>
            <w:vAlign w:val="bottom"/>
          </w:tcPr>
          <w:p w14:paraId="7536E43C"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Япония</w:t>
            </w:r>
          </w:p>
        </w:tc>
        <w:tc>
          <w:tcPr>
            <w:tcW w:w="3261" w:type="dxa"/>
            <w:vAlign w:val="bottom"/>
          </w:tcPr>
          <w:p w14:paraId="55DEB6CD"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227</w:t>
            </w:r>
          </w:p>
        </w:tc>
        <w:tc>
          <w:tcPr>
            <w:tcW w:w="3968" w:type="dxa"/>
            <w:vAlign w:val="bottom"/>
          </w:tcPr>
          <w:p w14:paraId="5C17AA9E"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4,1</w:t>
            </w:r>
          </w:p>
        </w:tc>
      </w:tr>
      <w:tr w:rsidR="00CC78FB" w:rsidRPr="0021463F" w14:paraId="3BAA5DC1" w14:textId="77777777" w:rsidTr="00BA221A">
        <w:trPr>
          <w:jc w:val="center"/>
        </w:trPr>
        <w:tc>
          <w:tcPr>
            <w:tcW w:w="9634" w:type="dxa"/>
            <w:gridSpan w:val="3"/>
            <w:vAlign w:val="center"/>
          </w:tcPr>
          <w:p w14:paraId="00619C00" w14:textId="77777777" w:rsidR="00CC78FB" w:rsidRPr="0021463F" w:rsidRDefault="00CC78FB" w:rsidP="00DC2E84">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Временной период №3: 2006-2020 гг.</w:t>
            </w:r>
          </w:p>
        </w:tc>
      </w:tr>
      <w:tr w:rsidR="00CC78FB" w:rsidRPr="0021463F" w14:paraId="1B7268D3" w14:textId="77777777" w:rsidTr="00BA221A">
        <w:trPr>
          <w:jc w:val="center"/>
        </w:trPr>
        <w:tc>
          <w:tcPr>
            <w:tcW w:w="2405" w:type="dxa"/>
            <w:vAlign w:val="bottom"/>
          </w:tcPr>
          <w:p w14:paraId="11DB7FF9"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США</w:t>
            </w:r>
          </w:p>
        </w:tc>
        <w:tc>
          <w:tcPr>
            <w:tcW w:w="3261" w:type="dxa"/>
            <w:vAlign w:val="center"/>
          </w:tcPr>
          <w:p w14:paraId="2CC92091"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7675</w:t>
            </w:r>
          </w:p>
        </w:tc>
        <w:tc>
          <w:tcPr>
            <w:tcW w:w="3968" w:type="dxa"/>
            <w:vAlign w:val="center"/>
          </w:tcPr>
          <w:p w14:paraId="3AF31B7D"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24,2</w:t>
            </w:r>
          </w:p>
        </w:tc>
      </w:tr>
      <w:tr w:rsidR="00CC78FB" w:rsidRPr="0021463F" w14:paraId="4B613875" w14:textId="77777777" w:rsidTr="00BA221A">
        <w:trPr>
          <w:jc w:val="center"/>
        </w:trPr>
        <w:tc>
          <w:tcPr>
            <w:tcW w:w="2405" w:type="dxa"/>
            <w:vAlign w:val="bottom"/>
          </w:tcPr>
          <w:p w14:paraId="0F2C1509"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Англия</w:t>
            </w:r>
          </w:p>
        </w:tc>
        <w:tc>
          <w:tcPr>
            <w:tcW w:w="3261" w:type="dxa"/>
            <w:vAlign w:val="center"/>
          </w:tcPr>
          <w:p w14:paraId="292FBE75"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3840</w:t>
            </w:r>
          </w:p>
        </w:tc>
        <w:tc>
          <w:tcPr>
            <w:tcW w:w="3968" w:type="dxa"/>
            <w:vAlign w:val="center"/>
          </w:tcPr>
          <w:p w14:paraId="27AA4D38"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12,1</w:t>
            </w:r>
          </w:p>
        </w:tc>
      </w:tr>
      <w:tr w:rsidR="00CC78FB" w:rsidRPr="0021463F" w14:paraId="1DFA5216" w14:textId="77777777" w:rsidTr="00BA221A">
        <w:trPr>
          <w:jc w:val="center"/>
        </w:trPr>
        <w:tc>
          <w:tcPr>
            <w:tcW w:w="2405" w:type="dxa"/>
            <w:vAlign w:val="center"/>
          </w:tcPr>
          <w:p w14:paraId="6BBFB58C"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КНР</w:t>
            </w:r>
          </w:p>
        </w:tc>
        <w:tc>
          <w:tcPr>
            <w:tcW w:w="3261" w:type="dxa"/>
            <w:vAlign w:val="center"/>
          </w:tcPr>
          <w:p w14:paraId="34A49BEB"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3740</w:t>
            </w:r>
          </w:p>
        </w:tc>
        <w:tc>
          <w:tcPr>
            <w:tcW w:w="3968" w:type="dxa"/>
            <w:vAlign w:val="center"/>
          </w:tcPr>
          <w:p w14:paraId="29FE5B1E"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11,8</w:t>
            </w:r>
          </w:p>
        </w:tc>
      </w:tr>
      <w:tr w:rsidR="00CC78FB" w:rsidRPr="0021463F" w14:paraId="6C0CE95B" w14:textId="77777777" w:rsidTr="00BA221A">
        <w:trPr>
          <w:jc w:val="center"/>
        </w:trPr>
        <w:tc>
          <w:tcPr>
            <w:tcW w:w="2405" w:type="dxa"/>
            <w:vAlign w:val="center"/>
          </w:tcPr>
          <w:p w14:paraId="272BD4B6"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Германия</w:t>
            </w:r>
          </w:p>
        </w:tc>
        <w:tc>
          <w:tcPr>
            <w:tcW w:w="3261" w:type="dxa"/>
            <w:vAlign w:val="center"/>
          </w:tcPr>
          <w:p w14:paraId="578BFEDE"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2671</w:t>
            </w:r>
          </w:p>
        </w:tc>
        <w:tc>
          <w:tcPr>
            <w:tcW w:w="3968" w:type="dxa"/>
            <w:vAlign w:val="center"/>
          </w:tcPr>
          <w:p w14:paraId="30BD5FB1"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8,4</w:t>
            </w:r>
          </w:p>
        </w:tc>
      </w:tr>
      <w:tr w:rsidR="00CC78FB" w:rsidRPr="0021463F" w14:paraId="7129789A" w14:textId="77777777" w:rsidTr="00BA221A">
        <w:trPr>
          <w:jc w:val="center"/>
        </w:trPr>
        <w:tc>
          <w:tcPr>
            <w:tcW w:w="2405" w:type="dxa"/>
            <w:vAlign w:val="center"/>
          </w:tcPr>
          <w:p w14:paraId="46614304"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Италия</w:t>
            </w:r>
          </w:p>
        </w:tc>
        <w:tc>
          <w:tcPr>
            <w:tcW w:w="3261" w:type="dxa"/>
            <w:vAlign w:val="center"/>
          </w:tcPr>
          <w:p w14:paraId="1C54CD24"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2059</w:t>
            </w:r>
          </w:p>
        </w:tc>
        <w:tc>
          <w:tcPr>
            <w:tcW w:w="3968" w:type="dxa"/>
            <w:vAlign w:val="center"/>
          </w:tcPr>
          <w:p w14:paraId="7C4EAC00"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6,5</w:t>
            </w:r>
          </w:p>
        </w:tc>
      </w:tr>
      <w:tr w:rsidR="00CC78FB" w:rsidRPr="0021463F" w14:paraId="51B47AE5" w14:textId="77777777" w:rsidTr="00BA221A">
        <w:trPr>
          <w:jc w:val="center"/>
        </w:trPr>
        <w:tc>
          <w:tcPr>
            <w:tcW w:w="9634" w:type="dxa"/>
            <w:gridSpan w:val="3"/>
            <w:vAlign w:val="center"/>
          </w:tcPr>
          <w:p w14:paraId="5F04AED8" w14:textId="77777777" w:rsidR="00CC78FB" w:rsidRPr="0021463F" w:rsidRDefault="00CC78FB" w:rsidP="00DC2E84">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Временной период №4: 2021-2025 гг.</w:t>
            </w:r>
          </w:p>
        </w:tc>
      </w:tr>
      <w:tr w:rsidR="00CC78FB" w:rsidRPr="0021463F" w14:paraId="1FF17C30" w14:textId="77777777" w:rsidTr="00BA221A">
        <w:trPr>
          <w:jc w:val="center"/>
        </w:trPr>
        <w:tc>
          <w:tcPr>
            <w:tcW w:w="2405" w:type="dxa"/>
            <w:vAlign w:val="center"/>
          </w:tcPr>
          <w:p w14:paraId="13DB88A6"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КНР</w:t>
            </w:r>
          </w:p>
        </w:tc>
        <w:tc>
          <w:tcPr>
            <w:tcW w:w="3261" w:type="dxa"/>
            <w:vAlign w:val="center"/>
          </w:tcPr>
          <w:p w14:paraId="6815F988"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8034</w:t>
            </w:r>
          </w:p>
        </w:tc>
        <w:tc>
          <w:tcPr>
            <w:tcW w:w="3968" w:type="dxa"/>
            <w:vAlign w:val="center"/>
          </w:tcPr>
          <w:p w14:paraId="2E12BD36"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23,6</w:t>
            </w:r>
          </w:p>
        </w:tc>
      </w:tr>
      <w:tr w:rsidR="00CC78FB" w:rsidRPr="0021463F" w14:paraId="75049A24" w14:textId="77777777" w:rsidTr="00BA221A">
        <w:trPr>
          <w:jc w:val="center"/>
        </w:trPr>
        <w:tc>
          <w:tcPr>
            <w:tcW w:w="2405" w:type="dxa"/>
            <w:vAlign w:val="bottom"/>
          </w:tcPr>
          <w:p w14:paraId="0E36006D"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США</w:t>
            </w:r>
          </w:p>
        </w:tc>
        <w:tc>
          <w:tcPr>
            <w:tcW w:w="3261" w:type="dxa"/>
            <w:vAlign w:val="center"/>
          </w:tcPr>
          <w:p w14:paraId="48BB17E9"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4665</w:t>
            </w:r>
          </w:p>
        </w:tc>
        <w:tc>
          <w:tcPr>
            <w:tcW w:w="3968" w:type="dxa"/>
            <w:vAlign w:val="center"/>
          </w:tcPr>
          <w:p w14:paraId="4C9115F8"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13,7</w:t>
            </w:r>
          </w:p>
        </w:tc>
      </w:tr>
      <w:tr w:rsidR="00CC78FB" w:rsidRPr="0021463F" w14:paraId="26EECD77" w14:textId="77777777" w:rsidTr="00BA221A">
        <w:trPr>
          <w:jc w:val="center"/>
        </w:trPr>
        <w:tc>
          <w:tcPr>
            <w:tcW w:w="2405" w:type="dxa"/>
            <w:vAlign w:val="bottom"/>
          </w:tcPr>
          <w:p w14:paraId="4C9A491E"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Англия</w:t>
            </w:r>
          </w:p>
        </w:tc>
        <w:tc>
          <w:tcPr>
            <w:tcW w:w="3261" w:type="dxa"/>
            <w:vAlign w:val="center"/>
          </w:tcPr>
          <w:p w14:paraId="55F3EF6B"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2988</w:t>
            </w:r>
          </w:p>
        </w:tc>
        <w:tc>
          <w:tcPr>
            <w:tcW w:w="3968" w:type="dxa"/>
            <w:vAlign w:val="center"/>
          </w:tcPr>
          <w:p w14:paraId="0A34CED1"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8,8</w:t>
            </w:r>
          </w:p>
        </w:tc>
      </w:tr>
      <w:tr w:rsidR="00CC78FB" w:rsidRPr="0021463F" w14:paraId="7B1F6427" w14:textId="77777777" w:rsidTr="00BA221A">
        <w:trPr>
          <w:jc w:val="center"/>
        </w:trPr>
        <w:tc>
          <w:tcPr>
            <w:tcW w:w="2405" w:type="dxa"/>
            <w:vAlign w:val="center"/>
          </w:tcPr>
          <w:p w14:paraId="324D2825"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Германия</w:t>
            </w:r>
          </w:p>
        </w:tc>
        <w:tc>
          <w:tcPr>
            <w:tcW w:w="3261" w:type="dxa"/>
            <w:vAlign w:val="center"/>
          </w:tcPr>
          <w:p w14:paraId="5509EC15"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2500</w:t>
            </w:r>
          </w:p>
        </w:tc>
        <w:tc>
          <w:tcPr>
            <w:tcW w:w="3968" w:type="dxa"/>
            <w:vAlign w:val="center"/>
          </w:tcPr>
          <w:p w14:paraId="78B2B6E5"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7,4</w:t>
            </w:r>
          </w:p>
        </w:tc>
      </w:tr>
      <w:tr w:rsidR="00CC78FB" w:rsidRPr="0021463F" w14:paraId="71474BC4" w14:textId="77777777" w:rsidTr="00BA221A">
        <w:trPr>
          <w:jc w:val="center"/>
        </w:trPr>
        <w:tc>
          <w:tcPr>
            <w:tcW w:w="2405" w:type="dxa"/>
            <w:vAlign w:val="center"/>
          </w:tcPr>
          <w:p w14:paraId="7E521AD5" w14:textId="77777777" w:rsidR="00CC78FB" w:rsidRPr="0021463F" w:rsidRDefault="00CC78FB" w:rsidP="0026701B">
            <w:pPr>
              <w:widowControl w:val="0"/>
              <w:rPr>
                <w:rFonts w:ascii="Times New Roman" w:hAnsi="Times New Roman" w:cs="Times New Roman"/>
                <w:sz w:val="24"/>
                <w:szCs w:val="24"/>
              </w:rPr>
            </w:pPr>
            <w:r w:rsidRPr="0021463F">
              <w:rPr>
                <w:rFonts w:ascii="Times New Roman" w:hAnsi="Times New Roman" w:cs="Times New Roman"/>
                <w:sz w:val="24"/>
                <w:szCs w:val="24"/>
              </w:rPr>
              <w:t>Италия</w:t>
            </w:r>
          </w:p>
        </w:tc>
        <w:tc>
          <w:tcPr>
            <w:tcW w:w="3261" w:type="dxa"/>
            <w:vAlign w:val="center"/>
          </w:tcPr>
          <w:p w14:paraId="2EDC6886"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2421</w:t>
            </w:r>
          </w:p>
        </w:tc>
        <w:tc>
          <w:tcPr>
            <w:tcW w:w="3968" w:type="dxa"/>
            <w:vAlign w:val="center"/>
          </w:tcPr>
          <w:p w14:paraId="58A29BFE"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7,1</w:t>
            </w:r>
          </w:p>
        </w:tc>
      </w:tr>
      <w:tr w:rsidR="00CC78FB" w:rsidRPr="0021463F" w14:paraId="4C0ACC7E" w14:textId="77777777" w:rsidTr="00BA221A">
        <w:trPr>
          <w:jc w:val="center"/>
        </w:trPr>
        <w:tc>
          <w:tcPr>
            <w:tcW w:w="9634" w:type="dxa"/>
            <w:gridSpan w:val="3"/>
            <w:vAlign w:val="center"/>
          </w:tcPr>
          <w:p w14:paraId="57329F01" w14:textId="77777777" w:rsidR="00CC78FB" w:rsidRPr="0021463F" w:rsidRDefault="00CC78FB" w:rsidP="0026701B">
            <w:pPr>
              <w:widowControl w:val="0"/>
              <w:ind w:firstLine="599"/>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Примечание – Составлено по результатам анализа массива данных в WoS</w:t>
            </w:r>
          </w:p>
        </w:tc>
      </w:tr>
    </w:tbl>
    <w:p w14:paraId="28DE6AEC" w14:textId="77777777" w:rsidR="00BA221A" w:rsidRDefault="00BA221A" w:rsidP="0026701B">
      <w:pPr>
        <w:widowControl w:val="0"/>
        <w:spacing w:after="0" w:line="240" w:lineRule="auto"/>
        <w:ind w:firstLine="709"/>
        <w:rPr>
          <w:rFonts w:ascii="Times New Roman" w:hAnsi="Times New Roman" w:cs="Times New Roman"/>
          <w:color w:val="000000" w:themeColor="text1"/>
          <w:sz w:val="28"/>
          <w:szCs w:val="28"/>
        </w:rPr>
      </w:pPr>
    </w:p>
    <w:p w14:paraId="5553E386" w14:textId="77777777" w:rsidR="00CC78FB" w:rsidRPr="0021463F" w:rsidRDefault="00CC78FB" w:rsidP="00BA221A">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Графическое отображение описанных выше тенденций представлено на рисунке 1.1.3.</w:t>
      </w:r>
    </w:p>
    <w:p w14:paraId="0E4C7F26" w14:textId="77777777" w:rsidR="00CC78FB" w:rsidRPr="0021463F" w:rsidRDefault="00CC78FB" w:rsidP="00DC2E84">
      <w:pPr>
        <w:widowControl w:val="0"/>
        <w:tabs>
          <w:tab w:val="left" w:pos="567"/>
        </w:tabs>
        <w:spacing w:after="0" w:line="240" w:lineRule="auto"/>
        <w:jc w:val="center"/>
        <w:rPr>
          <w:rFonts w:ascii="Times New Roman" w:hAnsi="Times New Roman" w:cs="Times New Roman"/>
          <w:color w:val="000000" w:themeColor="text1"/>
          <w:sz w:val="28"/>
          <w:szCs w:val="28"/>
        </w:rPr>
      </w:pPr>
    </w:p>
    <w:p w14:paraId="27B684C3" w14:textId="77777777" w:rsidR="00CC78FB" w:rsidRPr="0021463F" w:rsidRDefault="00CC78FB" w:rsidP="00DC2E84">
      <w:pPr>
        <w:widowControl w:val="0"/>
        <w:tabs>
          <w:tab w:val="left" w:pos="567"/>
        </w:tabs>
        <w:spacing w:after="0" w:line="240" w:lineRule="auto"/>
        <w:jc w:val="center"/>
        <w:rPr>
          <w:rFonts w:ascii="Times New Roman" w:hAnsi="Times New Roman" w:cs="Times New Roman"/>
          <w:color w:val="000000" w:themeColor="text1"/>
          <w:sz w:val="28"/>
          <w:szCs w:val="28"/>
        </w:rPr>
      </w:pPr>
      <w:r w:rsidRPr="0021463F">
        <w:rPr>
          <w:noProof/>
          <w:lang w:eastAsia="ru-RU"/>
        </w:rPr>
        <w:drawing>
          <wp:inline distT="0" distB="0" distL="0" distR="0" wp14:anchorId="4C9DDA4D" wp14:editId="5ECCA911">
            <wp:extent cx="5436326" cy="3016333"/>
            <wp:effectExtent l="0" t="0" r="0" b="0"/>
            <wp:docPr id="1745368868"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59CC24E-028E-5C26-86C9-3657967027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00FE9E9" w14:textId="77777777" w:rsidR="00CC78FB" w:rsidRPr="002304F5" w:rsidRDefault="00CC78FB" w:rsidP="00DC2E84">
      <w:pPr>
        <w:widowControl w:val="0"/>
        <w:tabs>
          <w:tab w:val="left" w:pos="567"/>
        </w:tabs>
        <w:spacing w:after="0" w:line="240" w:lineRule="auto"/>
        <w:jc w:val="center"/>
        <w:rPr>
          <w:rFonts w:ascii="Times New Roman" w:hAnsi="Times New Roman" w:cs="Times New Roman"/>
          <w:color w:val="000000" w:themeColor="text1"/>
          <w:sz w:val="16"/>
          <w:szCs w:val="16"/>
        </w:rPr>
      </w:pPr>
    </w:p>
    <w:p w14:paraId="1D8D448C" w14:textId="77777777" w:rsidR="00CC78FB" w:rsidRPr="0021463F" w:rsidRDefault="00CC78FB" w:rsidP="00DC2E84">
      <w:pPr>
        <w:widowControl w:val="0"/>
        <w:tabs>
          <w:tab w:val="left" w:pos="567"/>
        </w:tabs>
        <w:spacing w:after="0" w:line="240" w:lineRule="auto"/>
        <w:jc w:val="center"/>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 xml:space="preserve">Рисунок 1.1.3 </w:t>
      </w:r>
      <w:r w:rsidRPr="0021463F">
        <w:rPr>
          <w:rFonts w:ascii="Times New Roman" w:hAnsi="Times New Roman" w:cs="Times New Roman"/>
          <w:sz w:val="28"/>
          <w:szCs w:val="28"/>
        </w:rPr>
        <w:t xml:space="preserve">– </w:t>
      </w:r>
      <w:r w:rsidRPr="0021463F">
        <w:rPr>
          <w:rFonts w:ascii="Times New Roman" w:hAnsi="Times New Roman" w:cs="Times New Roman"/>
          <w:color w:val="000000" w:themeColor="text1"/>
          <w:sz w:val="28"/>
          <w:szCs w:val="28"/>
        </w:rPr>
        <w:t>Публикационная активность стран за исследуемые периоды (1975-1990 гг., 1991-2005 гг., 2006-2020 гг., 2021-2025 гг.)</w:t>
      </w:r>
    </w:p>
    <w:p w14:paraId="4F8B6B7A" w14:textId="77777777" w:rsidR="00CC78FB" w:rsidRPr="0021463F" w:rsidRDefault="00CC78FB" w:rsidP="00DC2E84">
      <w:pPr>
        <w:widowControl w:val="0"/>
        <w:tabs>
          <w:tab w:val="left" w:pos="567"/>
        </w:tabs>
        <w:spacing w:after="0" w:line="240" w:lineRule="auto"/>
        <w:jc w:val="center"/>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с учетом используемой поисковой формулы</w:t>
      </w:r>
    </w:p>
    <w:p w14:paraId="05873318" w14:textId="77777777" w:rsidR="002304F5" w:rsidRPr="002304F5" w:rsidRDefault="002304F5" w:rsidP="00DC2E84">
      <w:pPr>
        <w:widowControl w:val="0"/>
        <w:tabs>
          <w:tab w:val="left" w:pos="567"/>
        </w:tabs>
        <w:spacing w:after="0" w:line="240" w:lineRule="auto"/>
        <w:ind w:firstLine="454"/>
        <w:rPr>
          <w:rFonts w:ascii="Times New Roman" w:hAnsi="Times New Roman" w:cs="Times New Roman"/>
          <w:color w:val="000000" w:themeColor="text1"/>
          <w:sz w:val="16"/>
          <w:szCs w:val="16"/>
        </w:rPr>
      </w:pPr>
    </w:p>
    <w:p w14:paraId="32A6FF23" w14:textId="4ECF8F60" w:rsidR="00CC78FB" w:rsidRPr="0021463F" w:rsidRDefault="00CC78FB" w:rsidP="002304F5">
      <w:pPr>
        <w:widowControl w:val="0"/>
        <w:tabs>
          <w:tab w:val="left" w:pos="567"/>
        </w:tabs>
        <w:spacing w:after="0" w:line="240" w:lineRule="auto"/>
        <w:ind w:firstLine="709"/>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 xml:space="preserve">Примечание – </w:t>
      </w:r>
      <w:r w:rsidR="002304F5" w:rsidRPr="0021463F">
        <w:rPr>
          <w:rFonts w:ascii="Times New Roman" w:hAnsi="Times New Roman" w:cs="Times New Roman"/>
          <w:color w:val="000000" w:themeColor="text1"/>
          <w:sz w:val="24"/>
          <w:szCs w:val="24"/>
        </w:rPr>
        <w:t xml:space="preserve">Составлено </w:t>
      </w:r>
      <w:r w:rsidR="002304F5">
        <w:rPr>
          <w:rFonts w:ascii="Times New Roman" w:hAnsi="Times New Roman" w:cs="Times New Roman"/>
          <w:color w:val="000000" w:themeColor="text1"/>
          <w:sz w:val="24"/>
          <w:szCs w:val="24"/>
        </w:rPr>
        <w:t>автором</w:t>
      </w:r>
    </w:p>
    <w:p w14:paraId="4B96B70F" w14:textId="77777777" w:rsidR="00CC78FB" w:rsidRPr="0021463F" w:rsidRDefault="00CC78FB" w:rsidP="00DC2E84">
      <w:pPr>
        <w:widowControl w:val="0"/>
        <w:spacing w:after="0" w:line="240" w:lineRule="auto"/>
        <w:jc w:val="center"/>
        <w:rPr>
          <w:rFonts w:ascii="Times New Roman" w:hAnsi="Times New Roman" w:cs="Times New Roman"/>
          <w:color w:val="000000" w:themeColor="text1"/>
          <w:sz w:val="28"/>
          <w:szCs w:val="28"/>
        </w:rPr>
      </w:pPr>
    </w:p>
    <w:p w14:paraId="6FF99004" w14:textId="77777777" w:rsidR="00CC78FB" w:rsidRPr="0021463F" w:rsidRDefault="00CC78FB" w:rsidP="00BA221A">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 xml:space="preserve">В таблице 1.1.4 показано распределение публикаций в зависимости от аффилиации автора (ТОП-5), которое в полной мере соотносится с вышеописанными трендами. </w:t>
      </w:r>
    </w:p>
    <w:p w14:paraId="0BBC2D05" w14:textId="77777777" w:rsidR="002304F5" w:rsidRDefault="002304F5" w:rsidP="00DC2E84">
      <w:pPr>
        <w:widowControl w:val="0"/>
        <w:spacing w:after="0" w:line="240" w:lineRule="auto"/>
        <w:jc w:val="both"/>
        <w:rPr>
          <w:rFonts w:ascii="Times New Roman" w:hAnsi="Times New Roman" w:cs="Times New Roman"/>
          <w:color w:val="000000" w:themeColor="text1"/>
          <w:sz w:val="28"/>
          <w:szCs w:val="28"/>
        </w:rPr>
      </w:pPr>
    </w:p>
    <w:p w14:paraId="0ACD0949" w14:textId="77777777" w:rsidR="00CC78FB" w:rsidRPr="0021463F" w:rsidRDefault="00CC78FB" w:rsidP="00DC2E84">
      <w:pPr>
        <w:widowControl w:val="0"/>
        <w:spacing w:after="0" w:line="240" w:lineRule="auto"/>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Таблица 1.1.4 – Распределение публикаций в зависимости от аффилиации в разрезе исследуемых четырех периодов времени: 1975-1990 гг., 1991-2005 гг., 2006-2020 гг., 2021-2025 гг.</w:t>
      </w:r>
    </w:p>
    <w:p w14:paraId="76E9F55B" w14:textId="77777777" w:rsidR="00CC78FB" w:rsidRPr="002304F5" w:rsidRDefault="00CC78FB" w:rsidP="00DC2E84">
      <w:pPr>
        <w:widowControl w:val="0"/>
        <w:spacing w:after="0" w:line="240" w:lineRule="auto"/>
        <w:jc w:val="center"/>
        <w:rPr>
          <w:rFonts w:ascii="Times New Roman" w:hAnsi="Times New Roman" w:cs="Times New Roman"/>
          <w:color w:val="000000" w:themeColor="text1"/>
          <w:sz w:val="16"/>
          <w:szCs w:val="16"/>
        </w:rPr>
      </w:pPr>
    </w:p>
    <w:tbl>
      <w:tblPr>
        <w:tblStyle w:val="a4"/>
        <w:tblW w:w="9416" w:type="dxa"/>
        <w:jc w:val="center"/>
        <w:tblLook w:val="04A0" w:firstRow="1" w:lastRow="0" w:firstColumn="1" w:lastColumn="0" w:noHBand="0" w:noVBand="1"/>
      </w:tblPr>
      <w:tblGrid>
        <w:gridCol w:w="4248"/>
        <w:gridCol w:w="2693"/>
        <w:gridCol w:w="2475"/>
      </w:tblGrid>
      <w:tr w:rsidR="00CC78FB" w:rsidRPr="0021463F" w14:paraId="0D5B59A9" w14:textId="77777777" w:rsidTr="002304F5">
        <w:trPr>
          <w:trHeight w:val="1110"/>
          <w:jc w:val="center"/>
        </w:trPr>
        <w:tc>
          <w:tcPr>
            <w:tcW w:w="4248" w:type="dxa"/>
            <w:vAlign w:val="center"/>
          </w:tcPr>
          <w:p w14:paraId="08769AF9" w14:textId="77777777" w:rsidR="00CC78FB" w:rsidRPr="0021463F" w:rsidRDefault="00CC78FB" w:rsidP="00DC2E84">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Наименование организации</w:t>
            </w:r>
          </w:p>
        </w:tc>
        <w:tc>
          <w:tcPr>
            <w:tcW w:w="2693" w:type="dxa"/>
            <w:vAlign w:val="center"/>
          </w:tcPr>
          <w:p w14:paraId="4924001F" w14:textId="77777777" w:rsidR="00CC78FB" w:rsidRPr="0021463F" w:rsidRDefault="00CC78FB" w:rsidP="00DC2E84">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Число публикаций, единиц</w:t>
            </w:r>
          </w:p>
        </w:tc>
        <w:tc>
          <w:tcPr>
            <w:tcW w:w="2475" w:type="dxa"/>
            <w:vAlign w:val="center"/>
          </w:tcPr>
          <w:p w14:paraId="052591E9" w14:textId="77777777" w:rsidR="00CC78FB" w:rsidRPr="0021463F" w:rsidRDefault="00CC78FB" w:rsidP="00DC2E84">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Доля от общего числа опубликованных работ, %</w:t>
            </w:r>
          </w:p>
        </w:tc>
      </w:tr>
      <w:tr w:rsidR="007E74A6" w:rsidRPr="0021463F" w14:paraId="2F271784" w14:textId="77777777" w:rsidTr="00BA221A">
        <w:trPr>
          <w:jc w:val="center"/>
        </w:trPr>
        <w:tc>
          <w:tcPr>
            <w:tcW w:w="4248" w:type="dxa"/>
            <w:vAlign w:val="center"/>
          </w:tcPr>
          <w:p w14:paraId="507CB890" w14:textId="09BDFE25" w:rsidR="007E74A6" w:rsidRPr="0021463F" w:rsidRDefault="007E74A6" w:rsidP="00DC2E84">
            <w:pPr>
              <w:widowControl w:val="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2693" w:type="dxa"/>
            <w:vAlign w:val="center"/>
          </w:tcPr>
          <w:p w14:paraId="5BC1506A" w14:textId="58CB8717" w:rsidR="007E74A6" w:rsidRPr="0021463F" w:rsidRDefault="007E74A6" w:rsidP="00DC2E84">
            <w:pPr>
              <w:widowControl w:val="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2475" w:type="dxa"/>
            <w:vAlign w:val="center"/>
          </w:tcPr>
          <w:p w14:paraId="2236E620" w14:textId="130A594C" w:rsidR="007E74A6" w:rsidRPr="0021463F" w:rsidRDefault="007E74A6" w:rsidP="00DC2E84">
            <w:pPr>
              <w:widowControl w:val="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CC78FB" w:rsidRPr="0021463F" w14:paraId="7175AA00" w14:textId="77777777" w:rsidTr="00BA221A">
        <w:trPr>
          <w:jc w:val="center"/>
        </w:trPr>
        <w:tc>
          <w:tcPr>
            <w:tcW w:w="9416" w:type="dxa"/>
            <w:gridSpan w:val="3"/>
            <w:vAlign w:val="center"/>
          </w:tcPr>
          <w:p w14:paraId="048B5CD9" w14:textId="77777777" w:rsidR="00CC78FB" w:rsidRPr="002304F5" w:rsidRDefault="00CC78FB" w:rsidP="00DC2E84">
            <w:pPr>
              <w:widowControl w:val="0"/>
              <w:jc w:val="center"/>
              <w:rPr>
                <w:rFonts w:ascii="Times New Roman" w:hAnsi="Times New Roman" w:cs="Times New Roman"/>
                <w:bCs/>
                <w:i/>
                <w:color w:val="000000" w:themeColor="text1"/>
                <w:sz w:val="24"/>
                <w:szCs w:val="24"/>
              </w:rPr>
            </w:pPr>
            <w:r w:rsidRPr="002304F5">
              <w:rPr>
                <w:rFonts w:ascii="Times New Roman" w:hAnsi="Times New Roman" w:cs="Times New Roman"/>
                <w:bCs/>
                <w:i/>
                <w:color w:val="000000" w:themeColor="text1"/>
                <w:sz w:val="24"/>
                <w:szCs w:val="24"/>
              </w:rPr>
              <w:t>Временной период №1: 1975-1990 гг.</w:t>
            </w:r>
          </w:p>
        </w:tc>
      </w:tr>
      <w:tr w:rsidR="00CC78FB" w:rsidRPr="0021463F" w14:paraId="04280006" w14:textId="77777777" w:rsidTr="00BA221A">
        <w:trPr>
          <w:jc w:val="center"/>
        </w:trPr>
        <w:tc>
          <w:tcPr>
            <w:tcW w:w="4248" w:type="dxa"/>
            <w:vAlign w:val="center"/>
          </w:tcPr>
          <w:p w14:paraId="4A07B28B" w14:textId="77777777" w:rsidR="00CC78FB" w:rsidRPr="00FA3CA1" w:rsidRDefault="00CC78FB" w:rsidP="002304F5">
            <w:pPr>
              <w:widowControl w:val="0"/>
              <w:rPr>
                <w:rFonts w:ascii="Times New Roman" w:hAnsi="Times New Roman" w:cs="Times New Roman"/>
                <w:sz w:val="24"/>
                <w:szCs w:val="24"/>
                <w:lang w:val="en-US"/>
              </w:rPr>
            </w:pPr>
            <w:r w:rsidRPr="00FA3CA1">
              <w:rPr>
                <w:rFonts w:ascii="Times New Roman" w:hAnsi="Times New Roman" w:cs="Times New Roman"/>
                <w:sz w:val="24"/>
                <w:szCs w:val="24"/>
                <w:lang w:val="en-US"/>
              </w:rPr>
              <w:t>United States Department Of Energy</w:t>
            </w:r>
          </w:p>
        </w:tc>
        <w:tc>
          <w:tcPr>
            <w:tcW w:w="2693" w:type="dxa"/>
            <w:vAlign w:val="center"/>
          </w:tcPr>
          <w:p w14:paraId="245951BE"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22</w:t>
            </w:r>
          </w:p>
        </w:tc>
        <w:tc>
          <w:tcPr>
            <w:tcW w:w="2475" w:type="dxa"/>
            <w:vAlign w:val="center"/>
          </w:tcPr>
          <w:p w14:paraId="11A1B84C"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2,7</w:t>
            </w:r>
          </w:p>
        </w:tc>
      </w:tr>
      <w:tr w:rsidR="00CC78FB" w:rsidRPr="0021463F" w14:paraId="6DDE7B0D" w14:textId="77777777" w:rsidTr="00BA221A">
        <w:trPr>
          <w:jc w:val="center"/>
        </w:trPr>
        <w:tc>
          <w:tcPr>
            <w:tcW w:w="4248" w:type="dxa"/>
            <w:vAlign w:val="center"/>
          </w:tcPr>
          <w:p w14:paraId="0D959371" w14:textId="77777777" w:rsidR="00CC78FB" w:rsidRPr="0021463F" w:rsidRDefault="00CC78FB" w:rsidP="002304F5">
            <w:pPr>
              <w:widowControl w:val="0"/>
              <w:rPr>
                <w:rFonts w:ascii="Times New Roman" w:hAnsi="Times New Roman" w:cs="Times New Roman"/>
                <w:sz w:val="24"/>
                <w:szCs w:val="24"/>
              </w:rPr>
            </w:pPr>
            <w:r w:rsidRPr="0021463F">
              <w:rPr>
                <w:rFonts w:ascii="Times New Roman" w:hAnsi="Times New Roman" w:cs="Times New Roman"/>
                <w:sz w:val="24"/>
                <w:szCs w:val="24"/>
              </w:rPr>
              <w:t>University Of California</w:t>
            </w:r>
          </w:p>
        </w:tc>
        <w:tc>
          <w:tcPr>
            <w:tcW w:w="2693" w:type="dxa"/>
            <w:vAlign w:val="center"/>
          </w:tcPr>
          <w:p w14:paraId="3E45FE70"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15</w:t>
            </w:r>
          </w:p>
        </w:tc>
        <w:tc>
          <w:tcPr>
            <w:tcW w:w="2475" w:type="dxa"/>
            <w:vAlign w:val="center"/>
          </w:tcPr>
          <w:p w14:paraId="1E3EE4DC"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1,8</w:t>
            </w:r>
          </w:p>
        </w:tc>
      </w:tr>
      <w:tr w:rsidR="00CC78FB" w:rsidRPr="0021463F" w14:paraId="078B8FB9" w14:textId="77777777" w:rsidTr="00BA221A">
        <w:trPr>
          <w:jc w:val="center"/>
        </w:trPr>
        <w:tc>
          <w:tcPr>
            <w:tcW w:w="4248" w:type="dxa"/>
            <w:vAlign w:val="center"/>
          </w:tcPr>
          <w:p w14:paraId="0B23853B" w14:textId="77777777" w:rsidR="00CC78FB" w:rsidRPr="0021463F" w:rsidRDefault="00CC78FB" w:rsidP="002304F5">
            <w:pPr>
              <w:widowControl w:val="0"/>
              <w:rPr>
                <w:rFonts w:ascii="Times New Roman" w:hAnsi="Times New Roman" w:cs="Times New Roman"/>
                <w:sz w:val="24"/>
                <w:szCs w:val="24"/>
              </w:rPr>
            </w:pPr>
            <w:r w:rsidRPr="0021463F">
              <w:rPr>
                <w:rFonts w:ascii="Times New Roman" w:hAnsi="Times New Roman" w:cs="Times New Roman"/>
                <w:sz w:val="24"/>
                <w:szCs w:val="24"/>
              </w:rPr>
              <w:t>Massachusetts Institute Of Technology</w:t>
            </w:r>
          </w:p>
        </w:tc>
        <w:tc>
          <w:tcPr>
            <w:tcW w:w="2693" w:type="dxa"/>
            <w:vAlign w:val="center"/>
          </w:tcPr>
          <w:p w14:paraId="6CBAE44D"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12</w:t>
            </w:r>
          </w:p>
        </w:tc>
        <w:tc>
          <w:tcPr>
            <w:tcW w:w="2475" w:type="dxa"/>
            <w:vAlign w:val="center"/>
          </w:tcPr>
          <w:p w14:paraId="58D53CD5"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1,5</w:t>
            </w:r>
          </w:p>
        </w:tc>
      </w:tr>
      <w:tr w:rsidR="00CC78FB" w:rsidRPr="0021463F" w14:paraId="6F229209" w14:textId="77777777" w:rsidTr="00BA221A">
        <w:trPr>
          <w:jc w:val="center"/>
        </w:trPr>
        <w:tc>
          <w:tcPr>
            <w:tcW w:w="4248" w:type="dxa"/>
            <w:vAlign w:val="center"/>
          </w:tcPr>
          <w:p w14:paraId="1015659B" w14:textId="77777777" w:rsidR="00CC78FB" w:rsidRPr="00FA3CA1" w:rsidRDefault="00CC78FB" w:rsidP="002304F5">
            <w:pPr>
              <w:widowControl w:val="0"/>
              <w:rPr>
                <w:rFonts w:ascii="Times New Roman" w:hAnsi="Times New Roman" w:cs="Times New Roman"/>
                <w:sz w:val="24"/>
                <w:szCs w:val="24"/>
                <w:lang w:val="en-US"/>
              </w:rPr>
            </w:pPr>
            <w:r w:rsidRPr="00FA3CA1">
              <w:rPr>
                <w:rFonts w:ascii="Times New Roman" w:hAnsi="Times New Roman" w:cs="Times New Roman"/>
                <w:sz w:val="24"/>
                <w:szCs w:val="24"/>
                <w:lang w:val="en-US"/>
              </w:rPr>
              <w:t>State University Of New York</w:t>
            </w:r>
          </w:p>
        </w:tc>
        <w:tc>
          <w:tcPr>
            <w:tcW w:w="2693" w:type="dxa"/>
            <w:vAlign w:val="center"/>
          </w:tcPr>
          <w:p w14:paraId="1FE7A408"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12</w:t>
            </w:r>
          </w:p>
        </w:tc>
        <w:tc>
          <w:tcPr>
            <w:tcW w:w="2475" w:type="dxa"/>
            <w:vAlign w:val="center"/>
          </w:tcPr>
          <w:p w14:paraId="148C8DA4"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1,5</w:t>
            </w:r>
          </w:p>
        </w:tc>
      </w:tr>
      <w:tr w:rsidR="00CC78FB" w:rsidRPr="0021463F" w14:paraId="291B3878" w14:textId="77777777" w:rsidTr="00BA221A">
        <w:trPr>
          <w:jc w:val="center"/>
        </w:trPr>
        <w:tc>
          <w:tcPr>
            <w:tcW w:w="4248" w:type="dxa"/>
            <w:vAlign w:val="center"/>
          </w:tcPr>
          <w:p w14:paraId="1C494BB9" w14:textId="77777777" w:rsidR="00CC78FB" w:rsidRPr="0021463F" w:rsidRDefault="00CC78FB" w:rsidP="002304F5">
            <w:pPr>
              <w:widowControl w:val="0"/>
              <w:rPr>
                <w:rFonts w:ascii="Times New Roman" w:hAnsi="Times New Roman" w:cs="Times New Roman"/>
                <w:sz w:val="24"/>
                <w:szCs w:val="24"/>
              </w:rPr>
            </w:pPr>
            <w:r w:rsidRPr="0021463F">
              <w:rPr>
                <w:rFonts w:ascii="Times New Roman" w:hAnsi="Times New Roman" w:cs="Times New Roman"/>
                <w:sz w:val="24"/>
                <w:szCs w:val="24"/>
              </w:rPr>
              <w:t>University System Of Ohio</w:t>
            </w:r>
          </w:p>
        </w:tc>
        <w:tc>
          <w:tcPr>
            <w:tcW w:w="2693" w:type="dxa"/>
            <w:vAlign w:val="center"/>
          </w:tcPr>
          <w:p w14:paraId="42EAB3C6"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12</w:t>
            </w:r>
          </w:p>
        </w:tc>
        <w:tc>
          <w:tcPr>
            <w:tcW w:w="2475" w:type="dxa"/>
            <w:vAlign w:val="center"/>
          </w:tcPr>
          <w:p w14:paraId="40FF9C47"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1,5</w:t>
            </w:r>
          </w:p>
        </w:tc>
      </w:tr>
      <w:tr w:rsidR="00CC78FB" w:rsidRPr="0021463F" w14:paraId="2E38BD6C" w14:textId="77777777" w:rsidTr="00BA221A">
        <w:trPr>
          <w:jc w:val="center"/>
        </w:trPr>
        <w:tc>
          <w:tcPr>
            <w:tcW w:w="9416" w:type="dxa"/>
            <w:gridSpan w:val="3"/>
            <w:vAlign w:val="center"/>
          </w:tcPr>
          <w:p w14:paraId="145223EB" w14:textId="77777777" w:rsidR="00CC78FB" w:rsidRPr="002304F5" w:rsidRDefault="00CC78FB" w:rsidP="00DC2E84">
            <w:pPr>
              <w:widowControl w:val="0"/>
              <w:jc w:val="center"/>
              <w:rPr>
                <w:rFonts w:ascii="Times New Roman" w:hAnsi="Times New Roman" w:cs="Times New Roman"/>
                <w:i/>
                <w:color w:val="000000" w:themeColor="text1"/>
                <w:sz w:val="24"/>
                <w:szCs w:val="24"/>
              </w:rPr>
            </w:pPr>
            <w:r w:rsidRPr="002304F5">
              <w:rPr>
                <w:rFonts w:ascii="Times New Roman" w:hAnsi="Times New Roman" w:cs="Times New Roman"/>
                <w:bCs/>
                <w:i/>
                <w:color w:val="000000" w:themeColor="text1"/>
                <w:sz w:val="24"/>
                <w:szCs w:val="24"/>
              </w:rPr>
              <w:t>Временной период №2: 1991-2005 гг.</w:t>
            </w:r>
          </w:p>
        </w:tc>
      </w:tr>
      <w:tr w:rsidR="00CC78FB" w:rsidRPr="0021463F" w14:paraId="2C8457A6" w14:textId="77777777" w:rsidTr="00BA221A">
        <w:trPr>
          <w:jc w:val="center"/>
        </w:trPr>
        <w:tc>
          <w:tcPr>
            <w:tcW w:w="4248" w:type="dxa"/>
            <w:vAlign w:val="center"/>
          </w:tcPr>
          <w:p w14:paraId="51C7A3E9" w14:textId="77777777" w:rsidR="00CC78FB" w:rsidRPr="0021463F" w:rsidRDefault="00CC78FB" w:rsidP="002304F5">
            <w:pPr>
              <w:widowControl w:val="0"/>
              <w:rPr>
                <w:rFonts w:ascii="Times New Roman" w:hAnsi="Times New Roman" w:cs="Times New Roman"/>
                <w:sz w:val="24"/>
                <w:szCs w:val="24"/>
              </w:rPr>
            </w:pPr>
            <w:r w:rsidRPr="0021463F">
              <w:rPr>
                <w:rFonts w:ascii="Times New Roman" w:hAnsi="Times New Roman" w:cs="Times New Roman"/>
                <w:sz w:val="24"/>
                <w:szCs w:val="24"/>
              </w:rPr>
              <w:t>University Of California System</w:t>
            </w:r>
          </w:p>
        </w:tc>
        <w:tc>
          <w:tcPr>
            <w:tcW w:w="2693" w:type="dxa"/>
            <w:vAlign w:val="center"/>
          </w:tcPr>
          <w:p w14:paraId="72E80D04"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126</w:t>
            </w:r>
          </w:p>
        </w:tc>
        <w:tc>
          <w:tcPr>
            <w:tcW w:w="2475" w:type="dxa"/>
            <w:vAlign w:val="center"/>
          </w:tcPr>
          <w:p w14:paraId="4B483775"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2,3</w:t>
            </w:r>
          </w:p>
        </w:tc>
      </w:tr>
      <w:tr w:rsidR="00CC78FB" w:rsidRPr="0021463F" w14:paraId="5935DB5E" w14:textId="77777777" w:rsidTr="00BA221A">
        <w:trPr>
          <w:jc w:val="center"/>
        </w:trPr>
        <w:tc>
          <w:tcPr>
            <w:tcW w:w="4248" w:type="dxa"/>
            <w:vAlign w:val="center"/>
          </w:tcPr>
          <w:p w14:paraId="6C235478" w14:textId="77777777" w:rsidR="00CC78FB" w:rsidRPr="0021463F" w:rsidRDefault="00CC78FB" w:rsidP="002304F5">
            <w:pPr>
              <w:widowControl w:val="0"/>
              <w:rPr>
                <w:rFonts w:ascii="Times New Roman" w:hAnsi="Times New Roman" w:cs="Times New Roman"/>
                <w:sz w:val="24"/>
                <w:szCs w:val="24"/>
              </w:rPr>
            </w:pPr>
            <w:r w:rsidRPr="0021463F">
              <w:rPr>
                <w:rFonts w:ascii="Times New Roman" w:hAnsi="Times New Roman" w:cs="Times New Roman"/>
                <w:sz w:val="24"/>
                <w:szCs w:val="24"/>
              </w:rPr>
              <w:t>University System Of Ohio</w:t>
            </w:r>
          </w:p>
        </w:tc>
        <w:tc>
          <w:tcPr>
            <w:tcW w:w="2693" w:type="dxa"/>
            <w:vAlign w:val="center"/>
          </w:tcPr>
          <w:p w14:paraId="226C5F48"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101</w:t>
            </w:r>
          </w:p>
        </w:tc>
        <w:tc>
          <w:tcPr>
            <w:tcW w:w="2475" w:type="dxa"/>
            <w:vAlign w:val="center"/>
          </w:tcPr>
          <w:p w14:paraId="328FFEFC"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1,8</w:t>
            </w:r>
          </w:p>
        </w:tc>
      </w:tr>
      <w:tr w:rsidR="00CC78FB" w:rsidRPr="0021463F" w14:paraId="4475DA0B" w14:textId="77777777" w:rsidTr="007E74A6">
        <w:trPr>
          <w:jc w:val="center"/>
        </w:trPr>
        <w:tc>
          <w:tcPr>
            <w:tcW w:w="4248" w:type="dxa"/>
            <w:tcBorders>
              <w:bottom w:val="nil"/>
            </w:tcBorders>
            <w:vAlign w:val="center"/>
          </w:tcPr>
          <w:p w14:paraId="022D8C7B" w14:textId="77777777" w:rsidR="00CC78FB" w:rsidRPr="00FA3CA1" w:rsidRDefault="00CC78FB" w:rsidP="002304F5">
            <w:pPr>
              <w:widowControl w:val="0"/>
              <w:rPr>
                <w:rFonts w:ascii="Times New Roman" w:hAnsi="Times New Roman" w:cs="Times New Roman"/>
                <w:sz w:val="24"/>
                <w:szCs w:val="24"/>
                <w:lang w:val="en-US"/>
              </w:rPr>
            </w:pPr>
            <w:r w:rsidRPr="00FA3CA1">
              <w:rPr>
                <w:rFonts w:ascii="Times New Roman" w:hAnsi="Times New Roman" w:cs="Times New Roman"/>
                <w:sz w:val="24"/>
                <w:szCs w:val="24"/>
                <w:lang w:val="en-US"/>
              </w:rPr>
              <w:t>United States Department Of Energy</w:t>
            </w:r>
          </w:p>
        </w:tc>
        <w:tc>
          <w:tcPr>
            <w:tcW w:w="2693" w:type="dxa"/>
            <w:tcBorders>
              <w:bottom w:val="nil"/>
            </w:tcBorders>
            <w:vAlign w:val="center"/>
          </w:tcPr>
          <w:p w14:paraId="2872EA4E"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89</w:t>
            </w:r>
          </w:p>
        </w:tc>
        <w:tc>
          <w:tcPr>
            <w:tcW w:w="2475" w:type="dxa"/>
            <w:tcBorders>
              <w:bottom w:val="nil"/>
            </w:tcBorders>
            <w:vAlign w:val="center"/>
          </w:tcPr>
          <w:p w14:paraId="5B937ED7"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1,6</w:t>
            </w:r>
          </w:p>
        </w:tc>
      </w:tr>
      <w:tr w:rsidR="007E74A6" w:rsidRPr="0021463F" w14:paraId="4F46678C" w14:textId="77777777" w:rsidTr="00BA221A">
        <w:trPr>
          <w:jc w:val="center"/>
        </w:trPr>
        <w:tc>
          <w:tcPr>
            <w:tcW w:w="9416" w:type="dxa"/>
            <w:gridSpan w:val="3"/>
            <w:tcBorders>
              <w:top w:val="nil"/>
              <w:left w:val="nil"/>
            </w:tcBorders>
            <w:vAlign w:val="center"/>
          </w:tcPr>
          <w:p w14:paraId="7F653F2F" w14:textId="77777777" w:rsidR="007E74A6" w:rsidRDefault="007E74A6" w:rsidP="002304F5">
            <w:pPr>
              <w:widowControl w:val="0"/>
              <w:ind w:hanging="93"/>
              <w:rPr>
                <w:rFonts w:ascii="Times New Roman" w:hAnsi="Times New Roman" w:cs="Times New Roman"/>
                <w:sz w:val="28"/>
                <w:szCs w:val="28"/>
              </w:rPr>
            </w:pPr>
            <w:r w:rsidRPr="002304F5">
              <w:rPr>
                <w:rFonts w:ascii="Times New Roman" w:hAnsi="Times New Roman" w:cs="Times New Roman"/>
                <w:sz w:val="28"/>
                <w:szCs w:val="28"/>
              </w:rPr>
              <w:t>Продолжение таблицы 1.1.4</w:t>
            </w:r>
          </w:p>
          <w:p w14:paraId="6DFE4914" w14:textId="7870CECE" w:rsidR="002304F5" w:rsidRPr="002304F5" w:rsidRDefault="002304F5" w:rsidP="002304F5">
            <w:pPr>
              <w:widowControl w:val="0"/>
              <w:ind w:hanging="93"/>
              <w:rPr>
                <w:rFonts w:ascii="Times New Roman" w:hAnsi="Times New Roman" w:cs="Times New Roman"/>
                <w:sz w:val="16"/>
                <w:szCs w:val="16"/>
              </w:rPr>
            </w:pPr>
          </w:p>
        </w:tc>
      </w:tr>
      <w:tr w:rsidR="007E74A6" w:rsidRPr="0021463F" w14:paraId="29D9A8CA" w14:textId="77777777" w:rsidTr="00BA221A">
        <w:trPr>
          <w:jc w:val="center"/>
        </w:trPr>
        <w:tc>
          <w:tcPr>
            <w:tcW w:w="4248" w:type="dxa"/>
            <w:vAlign w:val="center"/>
          </w:tcPr>
          <w:p w14:paraId="3DB22ADA" w14:textId="14F6C2A9" w:rsidR="007E74A6" w:rsidRPr="0021463F" w:rsidRDefault="007E74A6" w:rsidP="007E74A6">
            <w:pPr>
              <w:widowControl w:val="0"/>
              <w:jc w:val="center"/>
              <w:rPr>
                <w:rFonts w:ascii="Times New Roman" w:hAnsi="Times New Roman" w:cs="Times New Roman"/>
                <w:sz w:val="24"/>
                <w:szCs w:val="24"/>
              </w:rPr>
            </w:pPr>
            <w:r>
              <w:rPr>
                <w:rFonts w:ascii="Times New Roman" w:hAnsi="Times New Roman" w:cs="Times New Roman"/>
                <w:sz w:val="24"/>
                <w:szCs w:val="24"/>
              </w:rPr>
              <w:t>1</w:t>
            </w:r>
          </w:p>
        </w:tc>
        <w:tc>
          <w:tcPr>
            <w:tcW w:w="2693" w:type="dxa"/>
            <w:vAlign w:val="center"/>
          </w:tcPr>
          <w:p w14:paraId="7722CEAD" w14:textId="59967A33" w:rsidR="007E74A6" w:rsidRPr="0021463F" w:rsidRDefault="007E74A6" w:rsidP="007E74A6">
            <w:pPr>
              <w:widowControl w:val="0"/>
              <w:jc w:val="center"/>
              <w:rPr>
                <w:rFonts w:ascii="Times New Roman" w:hAnsi="Times New Roman" w:cs="Times New Roman"/>
                <w:sz w:val="24"/>
                <w:szCs w:val="24"/>
              </w:rPr>
            </w:pPr>
            <w:r>
              <w:rPr>
                <w:rFonts w:ascii="Times New Roman" w:hAnsi="Times New Roman" w:cs="Times New Roman"/>
                <w:sz w:val="24"/>
                <w:szCs w:val="24"/>
              </w:rPr>
              <w:t>2</w:t>
            </w:r>
          </w:p>
        </w:tc>
        <w:tc>
          <w:tcPr>
            <w:tcW w:w="2475" w:type="dxa"/>
            <w:vAlign w:val="center"/>
          </w:tcPr>
          <w:p w14:paraId="0D5FA8C1" w14:textId="7CDAE831" w:rsidR="007E74A6" w:rsidRPr="0021463F" w:rsidRDefault="007E74A6" w:rsidP="007E74A6">
            <w:pPr>
              <w:widowControl w:val="0"/>
              <w:jc w:val="center"/>
              <w:rPr>
                <w:rFonts w:ascii="Times New Roman" w:hAnsi="Times New Roman" w:cs="Times New Roman"/>
                <w:sz w:val="24"/>
                <w:szCs w:val="24"/>
              </w:rPr>
            </w:pPr>
            <w:r>
              <w:rPr>
                <w:rFonts w:ascii="Times New Roman" w:hAnsi="Times New Roman" w:cs="Times New Roman"/>
                <w:sz w:val="24"/>
                <w:szCs w:val="24"/>
              </w:rPr>
              <w:t>3</w:t>
            </w:r>
          </w:p>
        </w:tc>
      </w:tr>
      <w:tr w:rsidR="007E74A6" w:rsidRPr="0021463F" w14:paraId="1CC15E81" w14:textId="77777777" w:rsidTr="00BA221A">
        <w:trPr>
          <w:jc w:val="center"/>
        </w:trPr>
        <w:tc>
          <w:tcPr>
            <w:tcW w:w="4248" w:type="dxa"/>
            <w:vAlign w:val="center"/>
          </w:tcPr>
          <w:p w14:paraId="0FD5CA66" w14:textId="186C95C4" w:rsidR="007E74A6" w:rsidRPr="0021463F" w:rsidRDefault="007E74A6" w:rsidP="002304F5">
            <w:pPr>
              <w:widowControl w:val="0"/>
              <w:rPr>
                <w:rFonts w:ascii="Times New Roman" w:hAnsi="Times New Roman" w:cs="Times New Roman"/>
                <w:sz w:val="24"/>
                <w:szCs w:val="24"/>
              </w:rPr>
            </w:pPr>
            <w:r w:rsidRPr="0021463F">
              <w:rPr>
                <w:rFonts w:ascii="Times New Roman" w:hAnsi="Times New Roman" w:cs="Times New Roman"/>
                <w:sz w:val="24"/>
                <w:szCs w:val="24"/>
              </w:rPr>
              <w:t>University System Of Georgia</w:t>
            </w:r>
          </w:p>
        </w:tc>
        <w:tc>
          <w:tcPr>
            <w:tcW w:w="2693" w:type="dxa"/>
            <w:vAlign w:val="center"/>
          </w:tcPr>
          <w:p w14:paraId="17C2662D" w14:textId="18BA4404" w:rsidR="007E74A6" w:rsidRPr="0021463F" w:rsidRDefault="007E74A6" w:rsidP="007E74A6">
            <w:pPr>
              <w:widowControl w:val="0"/>
              <w:jc w:val="center"/>
              <w:rPr>
                <w:rFonts w:ascii="Times New Roman" w:hAnsi="Times New Roman" w:cs="Times New Roman"/>
                <w:sz w:val="24"/>
                <w:szCs w:val="24"/>
              </w:rPr>
            </w:pPr>
            <w:r w:rsidRPr="0021463F">
              <w:rPr>
                <w:rFonts w:ascii="Times New Roman" w:hAnsi="Times New Roman" w:cs="Times New Roman"/>
                <w:sz w:val="24"/>
                <w:szCs w:val="24"/>
              </w:rPr>
              <w:t>65</w:t>
            </w:r>
          </w:p>
        </w:tc>
        <w:tc>
          <w:tcPr>
            <w:tcW w:w="2475" w:type="dxa"/>
            <w:vAlign w:val="center"/>
          </w:tcPr>
          <w:p w14:paraId="17D68BE4" w14:textId="3CD00FB1" w:rsidR="007E74A6" w:rsidRPr="0021463F" w:rsidRDefault="007E74A6" w:rsidP="007E74A6">
            <w:pPr>
              <w:widowControl w:val="0"/>
              <w:jc w:val="center"/>
              <w:rPr>
                <w:rFonts w:ascii="Times New Roman" w:hAnsi="Times New Roman" w:cs="Times New Roman"/>
                <w:sz w:val="24"/>
                <w:szCs w:val="24"/>
              </w:rPr>
            </w:pPr>
            <w:r w:rsidRPr="0021463F">
              <w:rPr>
                <w:rFonts w:ascii="Times New Roman" w:hAnsi="Times New Roman" w:cs="Times New Roman"/>
                <w:sz w:val="24"/>
                <w:szCs w:val="24"/>
              </w:rPr>
              <w:t>1,2</w:t>
            </w:r>
          </w:p>
        </w:tc>
      </w:tr>
      <w:tr w:rsidR="007E74A6" w:rsidRPr="0021463F" w14:paraId="47FA5070" w14:textId="77777777" w:rsidTr="00BA221A">
        <w:trPr>
          <w:jc w:val="center"/>
        </w:trPr>
        <w:tc>
          <w:tcPr>
            <w:tcW w:w="4248" w:type="dxa"/>
            <w:vAlign w:val="center"/>
          </w:tcPr>
          <w:p w14:paraId="5AFF3342" w14:textId="77777777" w:rsidR="007E74A6" w:rsidRPr="0021463F" w:rsidRDefault="007E74A6" w:rsidP="002304F5">
            <w:pPr>
              <w:widowControl w:val="0"/>
              <w:rPr>
                <w:rFonts w:ascii="Times New Roman" w:hAnsi="Times New Roman" w:cs="Times New Roman"/>
                <w:sz w:val="24"/>
                <w:szCs w:val="24"/>
              </w:rPr>
            </w:pPr>
            <w:r w:rsidRPr="0021463F">
              <w:rPr>
                <w:rFonts w:ascii="Times New Roman" w:hAnsi="Times New Roman" w:cs="Times New Roman"/>
                <w:sz w:val="24"/>
                <w:szCs w:val="24"/>
              </w:rPr>
              <w:t>Harvard University</w:t>
            </w:r>
          </w:p>
        </w:tc>
        <w:tc>
          <w:tcPr>
            <w:tcW w:w="2693" w:type="dxa"/>
            <w:vAlign w:val="center"/>
          </w:tcPr>
          <w:p w14:paraId="0B5E5D2C" w14:textId="77777777" w:rsidR="007E74A6" w:rsidRPr="0021463F" w:rsidRDefault="007E74A6" w:rsidP="007E74A6">
            <w:pPr>
              <w:widowControl w:val="0"/>
              <w:jc w:val="center"/>
              <w:rPr>
                <w:rFonts w:ascii="Times New Roman" w:hAnsi="Times New Roman" w:cs="Times New Roman"/>
                <w:sz w:val="24"/>
                <w:szCs w:val="24"/>
              </w:rPr>
            </w:pPr>
            <w:r w:rsidRPr="0021463F">
              <w:rPr>
                <w:rFonts w:ascii="Times New Roman" w:hAnsi="Times New Roman" w:cs="Times New Roman"/>
                <w:sz w:val="24"/>
                <w:szCs w:val="24"/>
              </w:rPr>
              <w:t>56</w:t>
            </w:r>
          </w:p>
        </w:tc>
        <w:tc>
          <w:tcPr>
            <w:tcW w:w="2475" w:type="dxa"/>
            <w:vAlign w:val="center"/>
          </w:tcPr>
          <w:p w14:paraId="3E290D91" w14:textId="77777777" w:rsidR="007E74A6" w:rsidRPr="0021463F" w:rsidRDefault="007E74A6" w:rsidP="007E74A6">
            <w:pPr>
              <w:widowControl w:val="0"/>
              <w:jc w:val="center"/>
              <w:rPr>
                <w:rFonts w:ascii="Times New Roman" w:hAnsi="Times New Roman" w:cs="Times New Roman"/>
                <w:sz w:val="24"/>
                <w:szCs w:val="24"/>
              </w:rPr>
            </w:pPr>
            <w:r w:rsidRPr="0021463F">
              <w:rPr>
                <w:rFonts w:ascii="Times New Roman" w:hAnsi="Times New Roman" w:cs="Times New Roman"/>
                <w:sz w:val="24"/>
                <w:szCs w:val="24"/>
              </w:rPr>
              <w:t>1,0</w:t>
            </w:r>
          </w:p>
        </w:tc>
      </w:tr>
      <w:tr w:rsidR="007E74A6" w:rsidRPr="0021463F" w14:paraId="5ACBFF40" w14:textId="77777777" w:rsidTr="00BA221A">
        <w:trPr>
          <w:jc w:val="center"/>
        </w:trPr>
        <w:tc>
          <w:tcPr>
            <w:tcW w:w="9416" w:type="dxa"/>
            <w:gridSpan w:val="3"/>
            <w:vAlign w:val="center"/>
          </w:tcPr>
          <w:p w14:paraId="68ECAD94" w14:textId="77777777" w:rsidR="007E74A6" w:rsidRPr="002304F5" w:rsidRDefault="007E74A6" w:rsidP="007E74A6">
            <w:pPr>
              <w:widowControl w:val="0"/>
              <w:jc w:val="center"/>
              <w:rPr>
                <w:rFonts w:ascii="Times New Roman" w:hAnsi="Times New Roman" w:cs="Times New Roman"/>
                <w:i/>
                <w:color w:val="000000" w:themeColor="text1"/>
                <w:sz w:val="24"/>
                <w:szCs w:val="24"/>
              </w:rPr>
            </w:pPr>
            <w:r w:rsidRPr="002304F5">
              <w:rPr>
                <w:rFonts w:ascii="Times New Roman" w:hAnsi="Times New Roman" w:cs="Times New Roman"/>
                <w:bCs/>
                <w:i/>
                <w:color w:val="000000" w:themeColor="text1"/>
                <w:sz w:val="24"/>
                <w:szCs w:val="24"/>
              </w:rPr>
              <w:t>Временной период №3: 2006-2020 гг.</w:t>
            </w:r>
          </w:p>
        </w:tc>
      </w:tr>
      <w:tr w:rsidR="007E74A6" w:rsidRPr="0021463F" w14:paraId="47FD203C" w14:textId="77777777" w:rsidTr="00BA221A">
        <w:trPr>
          <w:jc w:val="center"/>
        </w:trPr>
        <w:tc>
          <w:tcPr>
            <w:tcW w:w="4248" w:type="dxa"/>
            <w:vAlign w:val="center"/>
          </w:tcPr>
          <w:p w14:paraId="5F0C1716" w14:textId="77777777" w:rsidR="007E74A6" w:rsidRPr="0021463F" w:rsidRDefault="007E74A6" w:rsidP="002304F5">
            <w:pPr>
              <w:widowControl w:val="0"/>
              <w:rPr>
                <w:rFonts w:ascii="Times New Roman" w:hAnsi="Times New Roman" w:cs="Times New Roman"/>
                <w:sz w:val="24"/>
                <w:szCs w:val="24"/>
              </w:rPr>
            </w:pPr>
            <w:r w:rsidRPr="0021463F">
              <w:rPr>
                <w:rFonts w:ascii="Times New Roman" w:hAnsi="Times New Roman" w:cs="Times New Roman"/>
                <w:sz w:val="24"/>
                <w:szCs w:val="24"/>
              </w:rPr>
              <w:t>University Of California System</w:t>
            </w:r>
          </w:p>
        </w:tc>
        <w:tc>
          <w:tcPr>
            <w:tcW w:w="2693" w:type="dxa"/>
            <w:vAlign w:val="center"/>
          </w:tcPr>
          <w:p w14:paraId="6DDE82DA" w14:textId="77777777" w:rsidR="007E74A6" w:rsidRPr="0021463F" w:rsidRDefault="007E74A6" w:rsidP="007E74A6">
            <w:pPr>
              <w:widowControl w:val="0"/>
              <w:jc w:val="center"/>
              <w:rPr>
                <w:rFonts w:ascii="Times New Roman" w:hAnsi="Times New Roman" w:cs="Times New Roman"/>
                <w:sz w:val="24"/>
                <w:szCs w:val="24"/>
              </w:rPr>
            </w:pPr>
            <w:r w:rsidRPr="0021463F">
              <w:rPr>
                <w:rFonts w:ascii="Times New Roman" w:hAnsi="Times New Roman" w:cs="Times New Roman"/>
                <w:sz w:val="24"/>
                <w:szCs w:val="24"/>
              </w:rPr>
              <w:t>566</w:t>
            </w:r>
          </w:p>
        </w:tc>
        <w:tc>
          <w:tcPr>
            <w:tcW w:w="2475" w:type="dxa"/>
            <w:vAlign w:val="center"/>
          </w:tcPr>
          <w:p w14:paraId="0C4ED990" w14:textId="77777777" w:rsidR="007E74A6" w:rsidRPr="0021463F" w:rsidRDefault="007E74A6" w:rsidP="007E74A6">
            <w:pPr>
              <w:widowControl w:val="0"/>
              <w:jc w:val="center"/>
              <w:rPr>
                <w:rFonts w:ascii="Times New Roman" w:hAnsi="Times New Roman" w:cs="Times New Roman"/>
                <w:sz w:val="24"/>
                <w:szCs w:val="24"/>
              </w:rPr>
            </w:pPr>
            <w:r w:rsidRPr="0021463F">
              <w:rPr>
                <w:rFonts w:ascii="Times New Roman" w:hAnsi="Times New Roman" w:cs="Times New Roman"/>
                <w:sz w:val="24"/>
                <w:szCs w:val="24"/>
              </w:rPr>
              <w:t>1,8</w:t>
            </w:r>
          </w:p>
        </w:tc>
      </w:tr>
      <w:tr w:rsidR="007E74A6" w:rsidRPr="0021463F" w14:paraId="5BB4C8BC" w14:textId="77777777" w:rsidTr="00BA221A">
        <w:trPr>
          <w:jc w:val="center"/>
        </w:trPr>
        <w:tc>
          <w:tcPr>
            <w:tcW w:w="4248" w:type="dxa"/>
            <w:vAlign w:val="center"/>
          </w:tcPr>
          <w:p w14:paraId="54CA7D1B" w14:textId="77777777" w:rsidR="007E74A6" w:rsidRPr="0021463F" w:rsidRDefault="007E74A6" w:rsidP="002304F5">
            <w:pPr>
              <w:widowControl w:val="0"/>
              <w:rPr>
                <w:rFonts w:ascii="Times New Roman" w:hAnsi="Times New Roman" w:cs="Times New Roman"/>
                <w:sz w:val="24"/>
                <w:szCs w:val="24"/>
              </w:rPr>
            </w:pPr>
            <w:r w:rsidRPr="0021463F">
              <w:rPr>
                <w:rFonts w:ascii="Times New Roman" w:hAnsi="Times New Roman" w:cs="Times New Roman"/>
                <w:sz w:val="24"/>
                <w:szCs w:val="24"/>
              </w:rPr>
              <w:t>University Of London</w:t>
            </w:r>
          </w:p>
        </w:tc>
        <w:tc>
          <w:tcPr>
            <w:tcW w:w="2693" w:type="dxa"/>
            <w:vAlign w:val="center"/>
          </w:tcPr>
          <w:p w14:paraId="772E5071" w14:textId="77777777" w:rsidR="007E74A6" w:rsidRPr="0021463F" w:rsidRDefault="007E74A6" w:rsidP="007E74A6">
            <w:pPr>
              <w:widowControl w:val="0"/>
              <w:jc w:val="center"/>
              <w:rPr>
                <w:rFonts w:ascii="Times New Roman" w:hAnsi="Times New Roman" w:cs="Times New Roman"/>
                <w:sz w:val="24"/>
                <w:szCs w:val="24"/>
              </w:rPr>
            </w:pPr>
            <w:r w:rsidRPr="0021463F">
              <w:rPr>
                <w:rFonts w:ascii="Times New Roman" w:hAnsi="Times New Roman" w:cs="Times New Roman"/>
                <w:sz w:val="24"/>
                <w:szCs w:val="24"/>
              </w:rPr>
              <w:t>536</w:t>
            </w:r>
          </w:p>
        </w:tc>
        <w:tc>
          <w:tcPr>
            <w:tcW w:w="2475" w:type="dxa"/>
            <w:vAlign w:val="center"/>
          </w:tcPr>
          <w:p w14:paraId="46D104DF" w14:textId="77777777" w:rsidR="007E74A6" w:rsidRPr="0021463F" w:rsidRDefault="007E74A6" w:rsidP="007E74A6">
            <w:pPr>
              <w:widowControl w:val="0"/>
              <w:jc w:val="center"/>
              <w:rPr>
                <w:rFonts w:ascii="Times New Roman" w:hAnsi="Times New Roman" w:cs="Times New Roman"/>
                <w:sz w:val="24"/>
                <w:szCs w:val="24"/>
              </w:rPr>
            </w:pPr>
            <w:r w:rsidRPr="0021463F">
              <w:rPr>
                <w:rFonts w:ascii="Times New Roman" w:hAnsi="Times New Roman" w:cs="Times New Roman"/>
                <w:sz w:val="24"/>
                <w:szCs w:val="24"/>
              </w:rPr>
              <w:t>1,7</w:t>
            </w:r>
          </w:p>
        </w:tc>
      </w:tr>
      <w:tr w:rsidR="007E74A6" w:rsidRPr="0021463F" w14:paraId="2AB148E7" w14:textId="77777777" w:rsidTr="00BA221A">
        <w:trPr>
          <w:jc w:val="center"/>
        </w:trPr>
        <w:tc>
          <w:tcPr>
            <w:tcW w:w="4248" w:type="dxa"/>
            <w:vAlign w:val="center"/>
          </w:tcPr>
          <w:p w14:paraId="4185B973" w14:textId="77777777" w:rsidR="007E74A6" w:rsidRPr="0021463F" w:rsidRDefault="007E74A6" w:rsidP="002304F5">
            <w:pPr>
              <w:widowControl w:val="0"/>
              <w:rPr>
                <w:rFonts w:ascii="Times New Roman" w:hAnsi="Times New Roman" w:cs="Times New Roman"/>
                <w:sz w:val="24"/>
                <w:szCs w:val="24"/>
              </w:rPr>
            </w:pPr>
            <w:r w:rsidRPr="0021463F">
              <w:rPr>
                <w:rFonts w:ascii="Times New Roman" w:hAnsi="Times New Roman" w:cs="Times New Roman"/>
                <w:sz w:val="24"/>
                <w:szCs w:val="24"/>
              </w:rPr>
              <w:t>Chinese Academy Of Sciences</w:t>
            </w:r>
          </w:p>
        </w:tc>
        <w:tc>
          <w:tcPr>
            <w:tcW w:w="2693" w:type="dxa"/>
            <w:vAlign w:val="center"/>
          </w:tcPr>
          <w:p w14:paraId="422852DC" w14:textId="77777777" w:rsidR="007E74A6" w:rsidRPr="0021463F" w:rsidRDefault="007E74A6" w:rsidP="007E74A6">
            <w:pPr>
              <w:widowControl w:val="0"/>
              <w:jc w:val="center"/>
              <w:rPr>
                <w:rFonts w:ascii="Times New Roman" w:hAnsi="Times New Roman" w:cs="Times New Roman"/>
                <w:sz w:val="24"/>
                <w:szCs w:val="24"/>
              </w:rPr>
            </w:pPr>
            <w:r w:rsidRPr="0021463F">
              <w:rPr>
                <w:rFonts w:ascii="Times New Roman" w:hAnsi="Times New Roman" w:cs="Times New Roman"/>
                <w:sz w:val="24"/>
                <w:szCs w:val="24"/>
              </w:rPr>
              <w:t>308</w:t>
            </w:r>
          </w:p>
        </w:tc>
        <w:tc>
          <w:tcPr>
            <w:tcW w:w="2475" w:type="dxa"/>
            <w:vAlign w:val="center"/>
          </w:tcPr>
          <w:p w14:paraId="1FFF92D9" w14:textId="77777777" w:rsidR="007E74A6" w:rsidRPr="0021463F" w:rsidRDefault="007E74A6" w:rsidP="007E74A6">
            <w:pPr>
              <w:widowControl w:val="0"/>
              <w:jc w:val="center"/>
              <w:rPr>
                <w:rFonts w:ascii="Times New Roman" w:hAnsi="Times New Roman" w:cs="Times New Roman"/>
                <w:sz w:val="24"/>
                <w:szCs w:val="24"/>
              </w:rPr>
            </w:pPr>
            <w:r w:rsidRPr="0021463F">
              <w:rPr>
                <w:rFonts w:ascii="Times New Roman" w:hAnsi="Times New Roman" w:cs="Times New Roman"/>
                <w:sz w:val="24"/>
                <w:szCs w:val="24"/>
              </w:rPr>
              <w:t>0,97</w:t>
            </w:r>
          </w:p>
        </w:tc>
      </w:tr>
      <w:tr w:rsidR="007E74A6" w:rsidRPr="0021463F" w14:paraId="6D662289" w14:textId="77777777" w:rsidTr="00BA221A">
        <w:trPr>
          <w:jc w:val="center"/>
        </w:trPr>
        <w:tc>
          <w:tcPr>
            <w:tcW w:w="4248" w:type="dxa"/>
            <w:vAlign w:val="center"/>
          </w:tcPr>
          <w:p w14:paraId="6E4696FD" w14:textId="77777777" w:rsidR="007E74A6" w:rsidRPr="0021463F" w:rsidRDefault="007E74A6" w:rsidP="002304F5">
            <w:pPr>
              <w:widowControl w:val="0"/>
              <w:rPr>
                <w:rFonts w:ascii="Times New Roman" w:hAnsi="Times New Roman" w:cs="Times New Roman"/>
                <w:sz w:val="24"/>
                <w:szCs w:val="24"/>
              </w:rPr>
            </w:pPr>
            <w:r w:rsidRPr="0021463F">
              <w:rPr>
                <w:rFonts w:ascii="Times New Roman" w:hAnsi="Times New Roman" w:cs="Times New Roman"/>
                <w:sz w:val="24"/>
                <w:szCs w:val="24"/>
              </w:rPr>
              <w:t>University System Of Ohio</w:t>
            </w:r>
          </w:p>
        </w:tc>
        <w:tc>
          <w:tcPr>
            <w:tcW w:w="2693" w:type="dxa"/>
            <w:vAlign w:val="center"/>
          </w:tcPr>
          <w:p w14:paraId="251B5648" w14:textId="77777777" w:rsidR="007E74A6" w:rsidRPr="0021463F" w:rsidRDefault="007E74A6" w:rsidP="007E74A6">
            <w:pPr>
              <w:widowControl w:val="0"/>
              <w:jc w:val="center"/>
              <w:rPr>
                <w:rFonts w:ascii="Times New Roman" w:hAnsi="Times New Roman" w:cs="Times New Roman"/>
                <w:sz w:val="24"/>
                <w:szCs w:val="24"/>
              </w:rPr>
            </w:pPr>
            <w:r w:rsidRPr="0021463F">
              <w:rPr>
                <w:rFonts w:ascii="Times New Roman" w:hAnsi="Times New Roman" w:cs="Times New Roman"/>
                <w:sz w:val="24"/>
                <w:szCs w:val="24"/>
              </w:rPr>
              <w:t>288</w:t>
            </w:r>
          </w:p>
        </w:tc>
        <w:tc>
          <w:tcPr>
            <w:tcW w:w="2475" w:type="dxa"/>
            <w:vAlign w:val="center"/>
          </w:tcPr>
          <w:p w14:paraId="24C9D110" w14:textId="77777777" w:rsidR="007E74A6" w:rsidRPr="0021463F" w:rsidRDefault="007E74A6" w:rsidP="007E74A6">
            <w:pPr>
              <w:widowControl w:val="0"/>
              <w:jc w:val="center"/>
              <w:rPr>
                <w:rFonts w:ascii="Times New Roman" w:hAnsi="Times New Roman" w:cs="Times New Roman"/>
                <w:sz w:val="24"/>
                <w:szCs w:val="24"/>
              </w:rPr>
            </w:pPr>
            <w:r w:rsidRPr="0021463F">
              <w:rPr>
                <w:rFonts w:ascii="Times New Roman" w:hAnsi="Times New Roman" w:cs="Times New Roman"/>
                <w:sz w:val="24"/>
                <w:szCs w:val="24"/>
              </w:rPr>
              <w:t>0,9</w:t>
            </w:r>
          </w:p>
        </w:tc>
      </w:tr>
      <w:tr w:rsidR="007E74A6" w:rsidRPr="0021463F" w14:paraId="0C8AE21F" w14:textId="77777777" w:rsidTr="00BA221A">
        <w:trPr>
          <w:jc w:val="center"/>
        </w:trPr>
        <w:tc>
          <w:tcPr>
            <w:tcW w:w="4248" w:type="dxa"/>
            <w:vAlign w:val="center"/>
          </w:tcPr>
          <w:p w14:paraId="0247C5CE" w14:textId="77777777" w:rsidR="007E74A6" w:rsidRPr="00FA3CA1" w:rsidRDefault="007E74A6" w:rsidP="002304F5">
            <w:pPr>
              <w:widowControl w:val="0"/>
              <w:rPr>
                <w:rFonts w:ascii="Times New Roman" w:hAnsi="Times New Roman" w:cs="Times New Roman"/>
                <w:sz w:val="24"/>
                <w:szCs w:val="24"/>
                <w:lang w:val="en-US"/>
              </w:rPr>
            </w:pPr>
            <w:r w:rsidRPr="00FA3CA1">
              <w:rPr>
                <w:rFonts w:ascii="Times New Roman" w:hAnsi="Times New Roman" w:cs="Times New Roman"/>
                <w:sz w:val="24"/>
                <w:szCs w:val="24"/>
                <w:lang w:val="en-US"/>
              </w:rPr>
              <w:t>Swiss Federal Institutes Of Technology</w:t>
            </w:r>
          </w:p>
        </w:tc>
        <w:tc>
          <w:tcPr>
            <w:tcW w:w="2693" w:type="dxa"/>
            <w:vAlign w:val="center"/>
          </w:tcPr>
          <w:p w14:paraId="167C0FD5" w14:textId="77777777" w:rsidR="007E74A6" w:rsidRPr="0021463F" w:rsidRDefault="007E74A6" w:rsidP="007E74A6">
            <w:pPr>
              <w:widowControl w:val="0"/>
              <w:jc w:val="center"/>
              <w:rPr>
                <w:rFonts w:ascii="Times New Roman" w:hAnsi="Times New Roman" w:cs="Times New Roman"/>
                <w:sz w:val="24"/>
                <w:szCs w:val="24"/>
              </w:rPr>
            </w:pPr>
            <w:r w:rsidRPr="0021463F">
              <w:rPr>
                <w:rFonts w:ascii="Times New Roman" w:hAnsi="Times New Roman" w:cs="Times New Roman"/>
                <w:sz w:val="24"/>
                <w:szCs w:val="24"/>
              </w:rPr>
              <w:t>286</w:t>
            </w:r>
          </w:p>
        </w:tc>
        <w:tc>
          <w:tcPr>
            <w:tcW w:w="2475" w:type="dxa"/>
            <w:vAlign w:val="center"/>
          </w:tcPr>
          <w:p w14:paraId="3078275D" w14:textId="77777777" w:rsidR="007E74A6" w:rsidRPr="0021463F" w:rsidRDefault="007E74A6" w:rsidP="007E74A6">
            <w:pPr>
              <w:widowControl w:val="0"/>
              <w:jc w:val="center"/>
              <w:rPr>
                <w:rFonts w:ascii="Times New Roman" w:hAnsi="Times New Roman" w:cs="Times New Roman"/>
                <w:sz w:val="24"/>
                <w:szCs w:val="24"/>
              </w:rPr>
            </w:pPr>
            <w:r w:rsidRPr="0021463F">
              <w:rPr>
                <w:rFonts w:ascii="Times New Roman" w:hAnsi="Times New Roman" w:cs="Times New Roman"/>
                <w:sz w:val="24"/>
                <w:szCs w:val="24"/>
              </w:rPr>
              <w:t>0,9</w:t>
            </w:r>
          </w:p>
        </w:tc>
      </w:tr>
      <w:tr w:rsidR="007E74A6" w:rsidRPr="0021463F" w14:paraId="02F89382" w14:textId="77777777" w:rsidTr="00BA221A">
        <w:trPr>
          <w:jc w:val="center"/>
        </w:trPr>
        <w:tc>
          <w:tcPr>
            <w:tcW w:w="9416" w:type="dxa"/>
            <w:gridSpan w:val="3"/>
            <w:vAlign w:val="center"/>
          </w:tcPr>
          <w:p w14:paraId="47116FBD" w14:textId="77777777" w:rsidR="007E74A6" w:rsidRPr="002304F5" w:rsidRDefault="007E74A6" w:rsidP="007E74A6">
            <w:pPr>
              <w:widowControl w:val="0"/>
              <w:jc w:val="center"/>
              <w:rPr>
                <w:rFonts w:ascii="Times New Roman" w:hAnsi="Times New Roman" w:cs="Times New Roman"/>
                <w:i/>
                <w:color w:val="000000" w:themeColor="text1"/>
                <w:sz w:val="24"/>
                <w:szCs w:val="24"/>
              </w:rPr>
            </w:pPr>
            <w:r w:rsidRPr="002304F5">
              <w:rPr>
                <w:rFonts w:ascii="Times New Roman" w:hAnsi="Times New Roman" w:cs="Times New Roman"/>
                <w:bCs/>
                <w:i/>
                <w:color w:val="000000" w:themeColor="text1"/>
                <w:sz w:val="24"/>
                <w:szCs w:val="24"/>
              </w:rPr>
              <w:t>Временной период №4: 2021-2025 гг.</w:t>
            </w:r>
          </w:p>
        </w:tc>
      </w:tr>
      <w:tr w:rsidR="007E74A6" w:rsidRPr="0021463F" w14:paraId="25B3FE05" w14:textId="77777777" w:rsidTr="00BA221A">
        <w:trPr>
          <w:jc w:val="center"/>
        </w:trPr>
        <w:tc>
          <w:tcPr>
            <w:tcW w:w="4248" w:type="dxa"/>
            <w:vAlign w:val="center"/>
          </w:tcPr>
          <w:p w14:paraId="153FA0A5" w14:textId="77777777" w:rsidR="007E74A6" w:rsidRPr="0021463F" w:rsidRDefault="007E74A6" w:rsidP="002304F5">
            <w:pPr>
              <w:widowControl w:val="0"/>
              <w:rPr>
                <w:rFonts w:ascii="Times New Roman" w:hAnsi="Times New Roman" w:cs="Times New Roman"/>
                <w:sz w:val="24"/>
                <w:szCs w:val="24"/>
              </w:rPr>
            </w:pPr>
            <w:r w:rsidRPr="0021463F">
              <w:rPr>
                <w:rFonts w:ascii="Times New Roman" w:hAnsi="Times New Roman" w:cs="Times New Roman"/>
                <w:sz w:val="24"/>
                <w:szCs w:val="24"/>
              </w:rPr>
              <w:t>Chinese Academy Of Sciences</w:t>
            </w:r>
          </w:p>
        </w:tc>
        <w:tc>
          <w:tcPr>
            <w:tcW w:w="2693" w:type="dxa"/>
            <w:vAlign w:val="center"/>
          </w:tcPr>
          <w:p w14:paraId="4502992F" w14:textId="77777777" w:rsidR="007E74A6" w:rsidRPr="0021463F" w:rsidRDefault="007E74A6" w:rsidP="007E74A6">
            <w:pPr>
              <w:widowControl w:val="0"/>
              <w:jc w:val="center"/>
              <w:rPr>
                <w:rFonts w:ascii="Times New Roman" w:hAnsi="Times New Roman" w:cs="Times New Roman"/>
                <w:sz w:val="24"/>
                <w:szCs w:val="24"/>
              </w:rPr>
            </w:pPr>
            <w:r w:rsidRPr="0021463F">
              <w:rPr>
                <w:rFonts w:ascii="Times New Roman" w:hAnsi="Times New Roman" w:cs="Times New Roman"/>
                <w:sz w:val="24"/>
                <w:szCs w:val="24"/>
              </w:rPr>
              <w:t>500</w:t>
            </w:r>
          </w:p>
        </w:tc>
        <w:tc>
          <w:tcPr>
            <w:tcW w:w="2475" w:type="dxa"/>
            <w:vAlign w:val="center"/>
          </w:tcPr>
          <w:p w14:paraId="0FBB763F" w14:textId="77777777" w:rsidR="007E74A6" w:rsidRPr="0021463F" w:rsidRDefault="007E74A6" w:rsidP="007E74A6">
            <w:pPr>
              <w:widowControl w:val="0"/>
              <w:jc w:val="center"/>
              <w:rPr>
                <w:rFonts w:ascii="Times New Roman" w:hAnsi="Times New Roman" w:cs="Times New Roman"/>
                <w:sz w:val="24"/>
                <w:szCs w:val="24"/>
              </w:rPr>
            </w:pPr>
            <w:r w:rsidRPr="0021463F">
              <w:rPr>
                <w:rFonts w:ascii="Times New Roman" w:hAnsi="Times New Roman" w:cs="Times New Roman"/>
                <w:sz w:val="24"/>
                <w:szCs w:val="24"/>
              </w:rPr>
              <w:t>1,5</w:t>
            </w:r>
          </w:p>
        </w:tc>
      </w:tr>
      <w:tr w:rsidR="007E74A6" w:rsidRPr="0021463F" w14:paraId="06ECDC60" w14:textId="77777777" w:rsidTr="00BA221A">
        <w:trPr>
          <w:jc w:val="center"/>
        </w:trPr>
        <w:tc>
          <w:tcPr>
            <w:tcW w:w="4248" w:type="dxa"/>
            <w:vAlign w:val="center"/>
          </w:tcPr>
          <w:p w14:paraId="0524C2F6" w14:textId="77777777" w:rsidR="007E74A6" w:rsidRPr="0021463F" w:rsidRDefault="007E74A6" w:rsidP="002304F5">
            <w:pPr>
              <w:widowControl w:val="0"/>
              <w:rPr>
                <w:rFonts w:ascii="Times New Roman" w:hAnsi="Times New Roman" w:cs="Times New Roman"/>
                <w:sz w:val="24"/>
                <w:szCs w:val="24"/>
              </w:rPr>
            </w:pPr>
            <w:r w:rsidRPr="0021463F">
              <w:rPr>
                <w:rFonts w:ascii="Times New Roman" w:hAnsi="Times New Roman" w:cs="Times New Roman"/>
                <w:sz w:val="24"/>
                <w:szCs w:val="24"/>
              </w:rPr>
              <w:t>University Of London</w:t>
            </w:r>
          </w:p>
        </w:tc>
        <w:tc>
          <w:tcPr>
            <w:tcW w:w="2693" w:type="dxa"/>
            <w:vAlign w:val="center"/>
          </w:tcPr>
          <w:p w14:paraId="6E58133B" w14:textId="77777777" w:rsidR="007E74A6" w:rsidRPr="0021463F" w:rsidRDefault="007E74A6" w:rsidP="007E74A6">
            <w:pPr>
              <w:widowControl w:val="0"/>
              <w:jc w:val="center"/>
              <w:rPr>
                <w:rFonts w:ascii="Times New Roman" w:hAnsi="Times New Roman" w:cs="Times New Roman"/>
                <w:sz w:val="24"/>
                <w:szCs w:val="24"/>
              </w:rPr>
            </w:pPr>
            <w:r w:rsidRPr="0021463F">
              <w:rPr>
                <w:rFonts w:ascii="Times New Roman" w:hAnsi="Times New Roman" w:cs="Times New Roman"/>
                <w:sz w:val="24"/>
                <w:szCs w:val="24"/>
              </w:rPr>
              <w:t>405</w:t>
            </w:r>
          </w:p>
        </w:tc>
        <w:tc>
          <w:tcPr>
            <w:tcW w:w="2475" w:type="dxa"/>
            <w:vAlign w:val="center"/>
          </w:tcPr>
          <w:p w14:paraId="43E6C3A8" w14:textId="77777777" w:rsidR="007E74A6" w:rsidRPr="0021463F" w:rsidRDefault="007E74A6" w:rsidP="007E74A6">
            <w:pPr>
              <w:widowControl w:val="0"/>
              <w:jc w:val="center"/>
              <w:rPr>
                <w:rFonts w:ascii="Times New Roman" w:hAnsi="Times New Roman" w:cs="Times New Roman"/>
                <w:sz w:val="24"/>
                <w:szCs w:val="24"/>
              </w:rPr>
            </w:pPr>
            <w:r w:rsidRPr="0021463F">
              <w:rPr>
                <w:rFonts w:ascii="Times New Roman" w:hAnsi="Times New Roman" w:cs="Times New Roman"/>
                <w:sz w:val="24"/>
                <w:szCs w:val="24"/>
              </w:rPr>
              <w:t>1,2</w:t>
            </w:r>
          </w:p>
        </w:tc>
      </w:tr>
      <w:tr w:rsidR="007E74A6" w:rsidRPr="0021463F" w14:paraId="23C95761" w14:textId="77777777" w:rsidTr="00BA221A">
        <w:trPr>
          <w:jc w:val="center"/>
        </w:trPr>
        <w:tc>
          <w:tcPr>
            <w:tcW w:w="4248" w:type="dxa"/>
            <w:vAlign w:val="center"/>
          </w:tcPr>
          <w:p w14:paraId="47CF0845" w14:textId="77777777" w:rsidR="007E74A6" w:rsidRPr="0021463F" w:rsidRDefault="007E74A6" w:rsidP="002304F5">
            <w:pPr>
              <w:widowControl w:val="0"/>
              <w:rPr>
                <w:rFonts w:ascii="Times New Roman" w:hAnsi="Times New Roman" w:cs="Times New Roman"/>
                <w:sz w:val="24"/>
                <w:szCs w:val="24"/>
              </w:rPr>
            </w:pPr>
            <w:r w:rsidRPr="0021463F">
              <w:rPr>
                <w:rFonts w:ascii="Times New Roman" w:hAnsi="Times New Roman" w:cs="Times New Roman"/>
                <w:sz w:val="24"/>
                <w:szCs w:val="24"/>
              </w:rPr>
              <w:t>Tsinghua University</w:t>
            </w:r>
          </w:p>
        </w:tc>
        <w:tc>
          <w:tcPr>
            <w:tcW w:w="2693" w:type="dxa"/>
            <w:vAlign w:val="center"/>
          </w:tcPr>
          <w:p w14:paraId="6C7D1E26" w14:textId="77777777" w:rsidR="007E74A6" w:rsidRPr="0021463F" w:rsidRDefault="007E74A6" w:rsidP="007E74A6">
            <w:pPr>
              <w:widowControl w:val="0"/>
              <w:jc w:val="center"/>
              <w:rPr>
                <w:rFonts w:ascii="Times New Roman" w:hAnsi="Times New Roman" w:cs="Times New Roman"/>
                <w:sz w:val="24"/>
                <w:szCs w:val="24"/>
              </w:rPr>
            </w:pPr>
            <w:r w:rsidRPr="0021463F">
              <w:rPr>
                <w:rFonts w:ascii="Times New Roman" w:hAnsi="Times New Roman" w:cs="Times New Roman"/>
                <w:sz w:val="24"/>
                <w:szCs w:val="24"/>
              </w:rPr>
              <w:t>287</w:t>
            </w:r>
          </w:p>
        </w:tc>
        <w:tc>
          <w:tcPr>
            <w:tcW w:w="2475" w:type="dxa"/>
            <w:vAlign w:val="center"/>
          </w:tcPr>
          <w:p w14:paraId="16FA84E7" w14:textId="77777777" w:rsidR="007E74A6" w:rsidRPr="0021463F" w:rsidRDefault="007E74A6" w:rsidP="007E74A6">
            <w:pPr>
              <w:widowControl w:val="0"/>
              <w:jc w:val="center"/>
              <w:rPr>
                <w:rFonts w:ascii="Times New Roman" w:hAnsi="Times New Roman" w:cs="Times New Roman"/>
                <w:sz w:val="24"/>
                <w:szCs w:val="24"/>
              </w:rPr>
            </w:pPr>
            <w:r w:rsidRPr="0021463F">
              <w:rPr>
                <w:rFonts w:ascii="Times New Roman" w:hAnsi="Times New Roman" w:cs="Times New Roman"/>
                <w:sz w:val="24"/>
                <w:szCs w:val="24"/>
              </w:rPr>
              <w:t>0,8</w:t>
            </w:r>
          </w:p>
        </w:tc>
      </w:tr>
      <w:tr w:rsidR="007E74A6" w:rsidRPr="0021463F" w14:paraId="607E6195" w14:textId="77777777" w:rsidTr="00BA221A">
        <w:trPr>
          <w:jc w:val="center"/>
        </w:trPr>
        <w:tc>
          <w:tcPr>
            <w:tcW w:w="4248" w:type="dxa"/>
            <w:vAlign w:val="center"/>
          </w:tcPr>
          <w:p w14:paraId="7E29E652" w14:textId="77777777" w:rsidR="007E74A6" w:rsidRPr="0021463F" w:rsidRDefault="007E74A6" w:rsidP="002304F5">
            <w:pPr>
              <w:widowControl w:val="0"/>
              <w:rPr>
                <w:rFonts w:ascii="Times New Roman" w:hAnsi="Times New Roman" w:cs="Times New Roman"/>
                <w:sz w:val="24"/>
                <w:szCs w:val="24"/>
              </w:rPr>
            </w:pPr>
            <w:r w:rsidRPr="0021463F">
              <w:rPr>
                <w:rFonts w:ascii="Times New Roman" w:hAnsi="Times New Roman" w:cs="Times New Roman"/>
                <w:sz w:val="24"/>
                <w:szCs w:val="24"/>
              </w:rPr>
              <w:t>University Of California System</w:t>
            </w:r>
          </w:p>
        </w:tc>
        <w:tc>
          <w:tcPr>
            <w:tcW w:w="2693" w:type="dxa"/>
            <w:vAlign w:val="center"/>
          </w:tcPr>
          <w:p w14:paraId="2875DFEF" w14:textId="77777777" w:rsidR="007E74A6" w:rsidRPr="0021463F" w:rsidRDefault="007E74A6" w:rsidP="007E74A6">
            <w:pPr>
              <w:widowControl w:val="0"/>
              <w:jc w:val="center"/>
              <w:rPr>
                <w:rFonts w:ascii="Times New Roman" w:hAnsi="Times New Roman" w:cs="Times New Roman"/>
                <w:sz w:val="24"/>
                <w:szCs w:val="24"/>
              </w:rPr>
            </w:pPr>
            <w:r w:rsidRPr="0021463F">
              <w:rPr>
                <w:rFonts w:ascii="Times New Roman" w:hAnsi="Times New Roman" w:cs="Times New Roman"/>
                <w:sz w:val="24"/>
                <w:szCs w:val="24"/>
              </w:rPr>
              <w:t>285</w:t>
            </w:r>
          </w:p>
        </w:tc>
        <w:tc>
          <w:tcPr>
            <w:tcW w:w="2475" w:type="dxa"/>
            <w:vAlign w:val="center"/>
          </w:tcPr>
          <w:p w14:paraId="4D1CAF50" w14:textId="77777777" w:rsidR="007E74A6" w:rsidRPr="0021463F" w:rsidRDefault="007E74A6" w:rsidP="007E74A6">
            <w:pPr>
              <w:widowControl w:val="0"/>
              <w:jc w:val="center"/>
              <w:rPr>
                <w:rFonts w:ascii="Times New Roman" w:hAnsi="Times New Roman" w:cs="Times New Roman"/>
                <w:sz w:val="24"/>
                <w:szCs w:val="24"/>
              </w:rPr>
            </w:pPr>
            <w:r w:rsidRPr="0021463F">
              <w:rPr>
                <w:rFonts w:ascii="Times New Roman" w:hAnsi="Times New Roman" w:cs="Times New Roman"/>
                <w:sz w:val="24"/>
                <w:szCs w:val="24"/>
              </w:rPr>
              <w:t>0,8</w:t>
            </w:r>
          </w:p>
        </w:tc>
      </w:tr>
      <w:tr w:rsidR="007E74A6" w:rsidRPr="0021463F" w14:paraId="3CCD1312" w14:textId="77777777" w:rsidTr="00BA221A">
        <w:trPr>
          <w:jc w:val="center"/>
        </w:trPr>
        <w:tc>
          <w:tcPr>
            <w:tcW w:w="4248" w:type="dxa"/>
            <w:vAlign w:val="center"/>
          </w:tcPr>
          <w:p w14:paraId="6B7282F1" w14:textId="77777777" w:rsidR="007E74A6" w:rsidRPr="0021463F" w:rsidRDefault="007E74A6" w:rsidP="002304F5">
            <w:pPr>
              <w:widowControl w:val="0"/>
              <w:rPr>
                <w:rFonts w:ascii="Times New Roman" w:hAnsi="Times New Roman" w:cs="Times New Roman"/>
                <w:sz w:val="24"/>
                <w:szCs w:val="24"/>
              </w:rPr>
            </w:pPr>
            <w:r w:rsidRPr="0021463F">
              <w:rPr>
                <w:rFonts w:ascii="Times New Roman" w:hAnsi="Times New Roman" w:cs="Times New Roman"/>
                <w:sz w:val="24"/>
                <w:szCs w:val="24"/>
              </w:rPr>
              <w:t>Xi An Jiaotong University</w:t>
            </w:r>
          </w:p>
        </w:tc>
        <w:tc>
          <w:tcPr>
            <w:tcW w:w="2693" w:type="dxa"/>
            <w:vAlign w:val="center"/>
          </w:tcPr>
          <w:p w14:paraId="23165462" w14:textId="77777777" w:rsidR="007E74A6" w:rsidRPr="0021463F" w:rsidRDefault="007E74A6" w:rsidP="007E74A6">
            <w:pPr>
              <w:widowControl w:val="0"/>
              <w:jc w:val="center"/>
              <w:rPr>
                <w:rFonts w:ascii="Times New Roman" w:hAnsi="Times New Roman" w:cs="Times New Roman"/>
                <w:sz w:val="24"/>
                <w:szCs w:val="24"/>
              </w:rPr>
            </w:pPr>
            <w:r w:rsidRPr="0021463F">
              <w:rPr>
                <w:rFonts w:ascii="Times New Roman" w:hAnsi="Times New Roman" w:cs="Times New Roman"/>
                <w:sz w:val="24"/>
                <w:szCs w:val="24"/>
              </w:rPr>
              <w:t>256</w:t>
            </w:r>
          </w:p>
        </w:tc>
        <w:tc>
          <w:tcPr>
            <w:tcW w:w="2475" w:type="dxa"/>
            <w:vAlign w:val="center"/>
          </w:tcPr>
          <w:p w14:paraId="2AAFFEC2" w14:textId="77777777" w:rsidR="007E74A6" w:rsidRPr="0021463F" w:rsidRDefault="007E74A6" w:rsidP="007E74A6">
            <w:pPr>
              <w:widowControl w:val="0"/>
              <w:jc w:val="center"/>
              <w:rPr>
                <w:rFonts w:ascii="Times New Roman" w:hAnsi="Times New Roman" w:cs="Times New Roman"/>
                <w:sz w:val="24"/>
                <w:szCs w:val="24"/>
              </w:rPr>
            </w:pPr>
            <w:r w:rsidRPr="0021463F">
              <w:rPr>
                <w:rFonts w:ascii="Times New Roman" w:hAnsi="Times New Roman" w:cs="Times New Roman"/>
                <w:sz w:val="24"/>
                <w:szCs w:val="24"/>
              </w:rPr>
              <w:t>0,8</w:t>
            </w:r>
          </w:p>
        </w:tc>
      </w:tr>
      <w:tr w:rsidR="007E74A6" w:rsidRPr="0021463F" w14:paraId="0FD35F11" w14:textId="77777777" w:rsidTr="00BA221A">
        <w:trPr>
          <w:jc w:val="center"/>
        </w:trPr>
        <w:tc>
          <w:tcPr>
            <w:tcW w:w="9416" w:type="dxa"/>
            <w:gridSpan w:val="3"/>
            <w:vAlign w:val="center"/>
          </w:tcPr>
          <w:p w14:paraId="22617507" w14:textId="77777777" w:rsidR="007E74A6" w:rsidRPr="0021463F" w:rsidRDefault="007E74A6" w:rsidP="002304F5">
            <w:pPr>
              <w:widowControl w:val="0"/>
              <w:ind w:firstLine="490"/>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Примечание – Составлено автором по результатам анализа массива данных в WoS</w:t>
            </w:r>
          </w:p>
        </w:tc>
      </w:tr>
    </w:tbl>
    <w:p w14:paraId="3AF2DAA1" w14:textId="77777777" w:rsidR="00CC78FB" w:rsidRPr="0021463F" w:rsidRDefault="00CC78FB" w:rsidP="00DC2E84">
      <w:pPr>
        <w:widowControl w:val="0"/>
        <w:spacing w:after="0" w:line="240" w:lineRule="auto"/>
        <w:jc w:val="center"/>
        <w:rPr>
          <w:rFonts w:ascii="Times New Roman" w:hAnsi="Times New Roman" w:cs="Times New Roman"/>
          <w:color w:val="000000" w:themeColor="text1"/>
          <w:sz w:val="28"/>
          <w:szCs w:val="28"/>
        </w:rPr>
      </w:pPr>
    </w:p>
    <w:p w14:paraId="2DC20A02" w14:textId="7A763CDF" w:rsidR="00CC78FB" w:rsidRPr="0021463F" w:rsidRDefault="00CC78FB" w:rsidP="00BA221A">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Так</w:t>
      </w:r>
      <w:r w:rsidRPr="00FA3CA1">
        <w:rPr>
          <w:rFonts w:ascii="Times New Roman" w:hAnsi="Times New Roman" w:cs="Times New Roman"/>
          <w:color w:val="000000" w:themeColor="text1"/>
          <w:sz w:val="28"/>
          <w:szCs w:val="28"/>
          <w:lang w:val="en-US"/>
        </w:rPr>
        <w:t xml:space="preserve">, </w:t>
      </w:r>
      <w:r w:rsidRPr="0021463F">
        <w:rPr>
          <w:rFonts w:ascii="Times New Roman" w:hAnsi="Times New Roman" w:cs="Times New Roman"/>
          <w:color w:val="000000" w:themeColor="text1"/>
          <w:sz w:val="28"/>
          <w:szCs w:val="28"/>
        </w:rPr>
        <w:t>явное</w:t>
      </w:r>
      <w:r w:rsidRPr="00FA3CA1">
        <w:rPr>
          <w:rFonts w:ascii="Times New Roman" w:hAnsi="Times New Roman" w:cs="Times New Roman"/>
          <w:color w:val="000000" w:themeColor="text1"/>
          <w:sz w:val="28"/>
          <w:szCs w:val="28"/>
          <w:lang w:val="en-US"/>
        </w:rPr>
        <w:t xml:space="preserve"> </w:t>
      </w:r>
      <w:r w:rsidRPr="0021463F">
        <w:rPr>
          <w:rFonts w:ascii="Times New Roman" w:hAnsi="Times New Roman" w:cs="Times New Roman"/>
          <w:color w:val="000000" w:themeColor="text1"/>
          <w:sz w:val="28"/>
          <w:szCs w:val="28"/>
        </w:rPr>
        <w:t>институциональное</w:t>
      </w:r>
      <w:r w:rsidRPr="00FA3CA1">
        <w:rPr>
          <w:rFonts w:ascii="Times New Roman" w:hAnsi="Times New Roman" w:cs="Times New Roman"/>
          <w:color w:val="000000" w:themeColor="text1"/>
          <w:sz w:val="28"/>
          <w:szCs w:val="28"/>
          <w:lang w:val="en-US"/>
        </w:rPr>
        <w:t xml:space="preserve"> </w:t>
      </w:r>
      <w:r w:rsidRPr="0021463F">
        <w:rPr>
          <w:rFonts w:ascii="Times New Roman" w:hAnsi="Times New Roman" w:cs="Times New Roman"/>
          <w:color w:val="000000" w:themeColor="text1"/>
          <w:sz w:val="28"/>
          <w:szCs w:val="28"/>
        </w:rPr>
        <w:t>лидерство</w:t>
      </w:r>
      <w:r w:rsidRPr="00FA3CA1">
        <w:rPr>
          <w:rFonts w:ascii="Times New Roman" w:hAnsi="Times New Roman" w:cs="Times New Roman"/>
          <w:color w:val="000000" w:themeColor="text1"/>
          <w:sz w:val="28"/>
          <w:szCs w:val="28"/>
          <w:lang w:val="en-US"/>
        </w:rPr>
        <w:t xml:space="preserve"> </w:t>
      </w:r>
      <w:r w:rsidRPr="0021463F">
        <w:rPr>
          <w:rFonts w:ascii="Times New Roman" w:hAnsi="Times New Roman" w:cs="Times New Roman"/>
          <w:color w:val="000000" w:themeColor="text1"/>
          <w:sz w:val="28"/>
          <w:szCs w:val="28"/>
        </w:rPr>
        <w:t>принадлежит</w:t>
      </w:r>
      <w:r w:rsidRPr="00FA3CA1">
        <w:rPr>
          <w:rFonts w:ascii="Times New Roman" w:hAnsi="Times New Roman" w:cs="Times New Roman"/>
          <w:color w:val="000000" w:themeColor="text1"/>
          <w:sz w:val="28"/>
          <w:szCs w:val="28"/>
          <w:lang w:val="en-US"/>
        </w:rPr>
        <w:t xml:space="preserve"> </w:t>
      </w:r>
      <w:r w:rsidRPr="0021463F">
        <w:rPr>
          <w:rFonts w:ascii="Times New Roman" w:hAnsi="Times New Roman" w:cs="Times New Roman"/>
          <w:color w:val="000000" w:themeColor="text1"/>
          <w:sz w:val="28"/>
          <w:szCs w:val="28"/>
        </w:rPr>
        <w:t>в</w:t>
      </w:r>
      <w:r w:rsidRPr="00FA3CA1">
        <w:rPr>
          <w:rFonts w:ascii="Times New Roman" w:hAnsi="Times New Roman" w:cs="Times New Roman"/>
          <w:color w:val="000000" w:themeColor="text1"/>
          <w:sz w:val="28"/>
          <w:szCs w:val="28"/>
          <w:lang w:val="en-US"/>
        </w:rPr>
        <w:t xml:space="preserve"> </w:t>
      </w:r>
      <w:r w:rsidRPr="0021463F">
        <w:rPr>
          <w:rFonts w:ascii="Times New Roman" w:hAnsi="Times New Roman" w:cs="Times New Roman"/>
          <w:color w:val="000000" w:themeColor="text1"/>
          <w:sz w:val="28"/>
          <w:szCs w:val="28"/>
        </w:rPr>
        <w:t>разные</w:t>
      </w:r>
      <w:r w:rsidRPr="00FA3CA1">
        <w:rPr>
          <w:rFonts w:ascii="Times New Roman" w:hAnsi="Times New Roman" w:cs="Times New Roman"/>
          <w:color w:val="000000" w:themeColor="text1"/>
          <w:sz w:val="28"/>
          <w:szCs w:val="28"/>
          <w:lang w:val="en-US"/>
        </w:rPr>
        <w:t xml:space="preserve"> </w:t>
      </w:r>
      <w:r w:rsidRPr="0021463F">
        <w:rPr>
          <w:rFonts w:ascii="Times New Roman" w:hAnsi="Times New Roman" w:cs="Times New Roman"/>
          <w:color w:val="000000" w:themeColor="text1"/>
          <w:sz w:val="28"/>
          <w:szCs w:val="28"/>
        </w:rPr>
        <w:t>периоды</w:t>
      </w:r>
      <w:r w:rsidRPr="00FA3CA1">
        <w:rPr>
          <w:rFonts w:ascii="Times New Roman" w:hAnsi="Times New Roman" w:cs="Times New Roman"/>
          <w:color w:val="000000" w:themeColor="text1"/>
          <w:sz w:val="28"/>
          <w:szCs w:val="28"/>
          <w:lang w:val="en-US"/>
        </w:rPr>
        <w:t xml:space="preserve"> </w:t>
      </w:r>
      <w:r w:rsidRPr="0021463F">
        <w:rPr>
          <w:rFonts w:ascii="Times New Roman" w:hAnsi="Times New Roman" w:cs="Times New Roman"/>
          <w:color w:val="000000" w:themeColor="text1"/>
          <w:sz w:val="28"/>
          <w:szCs w:val="28"/>
        </w:rPr>
        <w:t>времени</w:t>
      </w:r>
      <w:r w:rsidRPr="00FA3CA1">
        <w:rPr>
          <w:rFonts w:ascii="Times New Roman" w:hAnsi="Times New Roman" w:cs="Times New Roman"/>
          <w:color w:val="000000" w:themeColor="text1"/>
          <w:sz w:val="28"/>
          <w:szCs w:val="28"/>
          <w:lang w:val="en-US"/>
        </w:rPr>
        <w:t xml:space="preserve"> </w:t>
      </w:r>
      <w:r w:rsidRPr="0021463F">
        <w:rPr>
          <w:rFonts w:ascii="Times New Roman" w:hAnsi="Times New Roman" w:cs="Times New Roman"/>
          <w:color w:val="000000" w:themeColor="text1"/>
          <w:sz w:val="28"/>
          <w:szCs w:val="28"/>
        </w:rPr>
        <w:t>организациям</w:t>
      </w:r>
      <w:r w:rsidRPr="00FA3CA1">
        <w:rPr>
          <w:rFonts w:ascii="Times New Roman" w:hAnsi="Times New Roman" w:cs="Times New Roman"/>
          <w:color w:val="000000" w:themeColor="text1"/>
          <w:sz w:val="28"/>
          <w:szCs w:val="28"/>
          <w:lang w:val="en-US"/>
        </w:rPr>
        <w:t xml:space="preserve"> </w:t>
      </w:r>
      <w:r w:rsidRPr="0021463F">
        <w:rPr>
          <w:rFonts w:ascii="Times New Roman" w:hAnsi="Times New Roman" w:cs="Times New Roman"/>
          <w:color w:val="000000" w:themeColor="text1"/>
          <w:sz w:val="28"/>
          <w:szCs w:val="28"/>
        </w:rPr>
        <w:t>из</w:t>
      </w:r>
      <w:r w:rsidRPr="00FA3CA1">
        <w:rPr>
          <w:rFonts w:ascii="Times New Roman" w:hAnsi="Times New Roman" w:cs="Times New Roman"/>
          <w:color w:val="000000" w:themeColor="text1"/>
          <w:sz w:val="28"/>
          <w:szCs w:val="28"/>
          <w:lang w:val="en-US"/>
        </w:rPr>
        <w:t xml:space="preserve"> </w:t>
      </w:r>
      <w:r w:rsidRPr="0021463F">
        <w:rPr>
          <w:rFonts w:ascii="Times New Roman" w:hAnsi="Times New Roman" w:cs="Times New Roman"/>
          <w:color w:val="000000" w:themeColor="text1"/>
          <w:sz w:val="28"/>
          <w:szCs w:val="28"/>
        </w:rPr>
        <w:t>США</w:t>
      </w:r>
      <w:r w:rsidRPr="00FA3CA1">
        <w:rPr>
          <w:rFonts w:ascii="Times New Roman" w:hAnsi="Times New Roman" w:cs="Times New Roman"/>
          <w:color w:val="000000" w:themeColor="text1"/>
          <w:sz w:val="28"/>
          <w:szCs w:val="28"/>
          <w:lang w:val="en-US"/>
        </w:rPr>
        <w:t xml:space="preserve">, </w:t>
      </w:r>
      <w:r w:rsidRPr="0021463F">
        <w:rPr>
          <w:rFonts w:ascii="Times New Roman" w:hAnsi="Times New Roman" w:cs="Times New Roman"/>
          <w:color w:val="000000" w:themeColor="text1"/>
          <w:sz w:val="28"/>
          <w:szCs w:val="28"/>
        </w:rPr>
        <w:t>среди</w:t>
      </w:r>
      <w:r w:rsidRPr="00FA3CA1">
        <w:rPr>
          <w:rFonts w:ascii="Times New Roman" w:hAnsi="Times New Roman" w:cs="Times New Roman"/>
          <w:color w:val="000000" w:themeColor="text1"/>
          <w:sz w:val="28"/>
          <w:szCs w:val="28"/>
          <w:lang w:val="en-US"/>
        </w:rPr>
        <w:t xml:space="preserve"> </w:t>
      </w:r>
      <w:r w:rsidRPr="0021463F">
        <w:rPr>
          <w:rFonts w:ascii="Times New Roman" w:hAnsi="Times New Roman" w:cs="Times New Roman"/>
          <w:color w:val="000000" w:themeColor="text1"/>
          <w:sz w:val="28"/>
          <w:szCs w:val="28"/>
        </w:rPr>
        <w:t>которых</w:t>
      </w:r>
      <w:r w:rsidRPr="00FA3CA1">
        <w:rPr>
          <w:rFonts w:ascii="Times New Roman" w:hAnsi="Times New Roman" w:cs="Times New Roman"/>
          <w:color w:val="000000" w:themeColor="text1"/>
          <w:sz w:val="28"/>
          <w:szCs w:val="28"/>
          <w:lang w:val="en-US"/>
        </w:rPr>
        <w:t xml:space="preserve">: United States Department Of Energy, University Of California, Massachusetts Institute Of Technology, State University Of New York, University System Of Ohio, University System Of Georgia, Harvard University </w:t>
      </w:r>
      <w:r w:rsidRPr="0021463F">
        <w:rPr>
          <w:rFonts w:ascii="Times New Roman" w:hAnsi="Times New Roman" w:cs="Times New Roman"/>
          <w:color w:val="000000" w:themeColor="text1"/>
          <w:sz w:val="28"/>
          <w:szCs w:val="28"/>
        </w:rPr>
        <w:t>и</w:t>
      </w:r>
      <w:r w:rsidRPr="00FA3CA1">
        <w:rPr>
          <w:rFonts w:ascii="Times New Roman" w:hAnsi="Times New Roman" w:cs="Times New Roman"/>
          <w:color w:val="000000" w:themeColor="text1"/>
          <w:sz w:val="28"/>
          <w:szCs w:val="28"/>
          <w:lang w:val="en-US"/>
        </w:rPr>
        <w:t xml:space="preserve"> </w:t>
      </w:r>
      <w:r w:rsidRPr="0021463F">
        <w:rPr>
          <w:rFonts w:ascii="Times New Roman" w:hAnsi="Times New Roman" w:cs="Times New Roman"/>
          <w:color w:val="000000" w:themeColor="text1"/>
          <w:sz w:val="28"/>
          <w:szCs w:val="28"/>
        </w:rPr>
        <w:t>др</w:t>
      </w:r>
      <w:r w:rsidRPr="00FA3CA1">
        <w:rPr>
          <w:rFonts w:ascii="Times New Roman" w:hAnsi="Times New Roman" w:cs="Times New Roman"/>
          <w:color w:val="000000" w:themeColor="text1"/>
          <w:sz w:val="28"/>
          <w:szCs w:val="28"/>
          <w:lang w:val="en-US"/>
        </w:rPr>
        <w:t xml:space="preserve">. </w:t>
      </w:r>
      <w:r w:rsidRPr="0021463F">
        <w:rPr>
          <w:rFonts w:ascii="Times New Roman" w:hAnsi="Times New Roman" w:cs="Times New Roman"/>
          <w:color w:val="000000" w:themeColor="text1"/>
          <w:sz w:val="28"/>
          <w:szCs w:val="28"/>
        </w:rPr>
        <w:t xml:space="preserve">В рамках третьего исследуемого временного периода (2006-2020 гг.) отчетливо прослеживается влияние University Of London, Chinese Academy Of Sciences, Swiss Federal Institutes Of Technology, что говорит об усилении международного присутствия исследовательских центров из других стран. В последнем, третьем временном отрезке (2021-2025), идентифицирован отчетливый сдвиг в сторону научных организаций Китая - Chinese Academy </w:t>
      </w:r>
      <w:r w:rsidR="00487E59" w:rsidRPr="0021463F">
        <w:rPr>
          <w:rFonts w:ascii="Times New Roman" w:hAnsi="Times New Roman" w:cs="Times New Roman"/>
          <w:color w:val="000000" w:themeColor="text1"/>
          <w:sz w:val="28"/>
          <w:szCs w:val="28"/>
        </w:rPr>
        <w:t xml:space="preserve">of </w:t>
      </w:r>
      <w:r w:rsidRPr="0021463F">
        <w:rPr>
          <w:rFonts w:ascii="Times New Roman" w:hAnsi="Times New Roman" w:cs="Times New Roman"/>
          <w:color w:val="000000" w:themeColor="text1"/>
          <w:sz w:val="28"/>
          <w:szCs w:val="28"/>
        </w:rPr>
        <w:t>Sciences, Tsinghua University и Xi An Jiaotong University, что, в свою очередь, свидетельствует о глобальном перераспределении научной активности, где Китай становится одним из ведущих лидеров, демонстрируя большой прирост научных публикаций и присутствие в международной исследовательской повестке. В целом, по результатам анализа аффилиации можно отметить, что на протяжении 1975-2025 гг. заметна диверсификации научной деятельности, так как сначала мы наблюдаем явное лидерство США, а затем смещение данной тенденции и распределение научного вклада между Северной Америкой, Европой и Азией.</w:t>
      </w:r>
      <w:r w:rsidR="007E74A6">
        <w:rPr>
          <w:rFonts w:ascii="Times New Roman" w:hAnsi="Times New Roman" w:cs="Times New Roman"/>
          <w:color w:val="000000" w:themeColor="text1"/>
          <w:sz w:val="28"/>
          <w:szCs w:val="28"/>
        </w:rPr>
        <w:t xml:space="preserve"> </w:t>
      </w:r>
      <w:r w:rsidRPr="0021463F">
        <w:rPr>
          <w:rFonts w:ascii="Times New Roman" w:hAnsi="Times New Roman" w:cs="Times New Roman"/>
          <w:color w:val="000000" w:themeColor="text1"/>
          <w:sz w:val="28"/>
          <w:szCs w:val="28"/>
        </w:rPr>
        <w:t>Далее, в таблице 1.1.5 представлена динамика распределения научных работ в разрезе целей устойчивого развития, а на рисунке 1.1.4 – ее графическая интерпретация.</w:t>
      </w:r>
    </w:p>
    <w:p w14:paraId="0806C1C0" w14:textId="47875B73" w:rsidR="00CC78FB" w:rsidRDefault="00CC78FB" w:rsidP="00DC2E84">
      <w:pPr>
        <w:widowControl w:val="0"/>
        <w:spacing w:after="0" w:line="240" w:lineRule="auto"/>
        <w:jc w:val="center"/>
        <w:rPr>
          <w:rFonts w:ascii="Times New Roman" w:hAnsi="Times New Roman" w:cs="Times New Roman"/>
          <w:color w:val="000000" w:themeColor="text1"/>
          <w:sz w:val="28"/>
          <w:szCs w:val="28"/>
        </w:rPr>
      </w:pPr>
    </w:p>
    <w:p w14:paraId="0643A01F" w14:textId="77777777" w:rsidR="00CC78FB" w:rsidRPr="0021463F" w:rsidRDefault="00CC78FB" w:rsidP="00DC2E84">
      <w:pPr>
        <w:widowControl w:val="0"/>
        <w:spacing w:after="0" w:line="240" w:lineRule="auto"/>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Таблица 1.1.5 – Динамика распределения научных публикаций по целям устойчивого развития с учетом исследуемых четырех периодов времени</w:t>
      </w:r>
    </w:p>
    <w:p w14:paraId="6B626FAB" w14:textId="77777777" w:rsidR="00CC78FB" w:rsidRPr="002304F5" w:rsidRDefault="00CC78FB" w:rsidP="002304F5">
      <w:pPr>
        <w:widowControl w:val="0"/>
        <w:spacing w:after="0" w:line="240" w:lineRule="auto"/>
        <w:jc w:val="right"/>
        <w:rPr>
          <w:rFonts w:ascii="Times New Roman" w:hAnsi="Times New Roman" w:cs="Times New Roman"/>
          <w:color w:val="000000" w:themeColor="text1"/>
          <w:sz w:val="16"/>
          <w:szCs w:val="16"/>
        </w:rPr>
      </w:pPr>
    </w:p>
    <w:tbl>
      <w:tblPr>
        <w:tblW w:w="48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47"/>
        <w:gridCol w:w="825"/>
        <w:gridCol w:w="848"/>
        <w:gridCol w:w="846"/>
        <w:gridCol w:w="846"/>
        <w:gridCol w:w="2121"/>
      </w:tblGrid>
      <w:tr w:rsidR="00CC78FB" w:rsidRPr="0021463F" w14:paraId="7784AFE1" w14:textId="77777777" w:rsidTr="002304F5">
        <w:trPr>
          <w:trHeight w:val="673"/>
          <w:jc w:val="center"/>
        </w:trPr>
        <w:tc>
          <w:tcPr>
            <w:tcW w:w="2153" w:type="pct"/>
            <w:noWrap/>
            <w:vAlign w:val="center"/>
            <w:hideMark/>
          </w:tcPr>
          <w:p w14:paraId="3A62EBFB" w14:textId="77777777" w:rsidR="00CC78FB" w:rsidRPr="0021463F" w:rsidRDefault="00CC78FB" w:rsidP="00DC2E84">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ЦУР</w:t>
            </w:r>
          </w:p>
        </w:tc>
        <w:tc>
          <w:tcPr>
            <w:tcW w:w="428" w:type="pct"/>
            <w:noWrap/>
            <w:vAlign w:val="center"/>
            <w:hideMark/>
          </w:tcPr>
          <w:p w14:paraId="0003D594" w14:textId="77777777" w:rsidR="00CC78FB" w:rsidRPr="0021463F" w:rsidRDefault="00CC78FB" w:rsidP="00DC2E84">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1975-1990</w:t>
            </w:r>
          </w:p>
        </w:tc>
        <w:tc>
          <w:tcPr>
            <w:tcW w:w="440" w:type="pct"/>
            <w:noWrap/>
            <w:vAlign w:val="center"/>
            <w:hideMark/>
          </w:tcPr>
          <w:p w14:paraId="2E2536A1" w14:textId="77777777" w:rsidR="00CC78FB" w:rsidRPr="0021463F" w:rsidRDefault="00CC78FB" w:rsidP="00DC2E84">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1991-2005</w:t>
            </w:r>
          </w:p>
        </w:tc>
        <w:tc>
          <w:tcPr>
            <w:tcW w:w="439" w:type="pct"/>
            <w:noWrap/>
            <w:vAlign w:val="center"/>
            <w:hideMark/>
          </w:tcPr>
          <w:p w14:paraId="64AD8A3E" w14:textId="77777777" w:rsidR="00CC78FB" w:rsidRPr="0021463F" w:rsidRDefault="00CC78FB" w:rsidP="00DC2E84">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2006-2020</w:t>
            </w:r>
          </w:p>
        </w:tc>
        <w:tc>
          <w:tcPr>
            <w:tcW w:w="439" w:type="pct"/>
            <w:noWrap/>
            <w:vAlign w:val="center"/>
            <w:hideMark/>
          </w:tcPr>
          <w:p w14:paraId="709D4653" w14:textId="77777777" w:rsidR="00CC78FB" w:rsidRPr="0021463F" w:rsidRDefault="00CC78FB" w:rsidP="00DC2E84">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2021-2025</w:t>
            </w:r>
          </w:p>
        </w:tc>
        <w:tc>
          <w:tcPr>
            <w:tcW w:w="1099" w:type="pct"/>
            <w:noWrap/>
            <w:vAlign w:val="center"/>
            <w:hideMark/>
          </w:tcPr>
          <w:p w14:paraId="5C9FBF8F" w14:textId="77777777" w:rsidR="00CC78FB" w:rsidRPr="0021463F" w:rsidRDefault="00CC78FB" w:rsidP="00DC2E84">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Средний прирост за 4 периода, %</w:t>
            </w:r>
          </w:p>
        </w:tc>
      </w:tr>
      <w:tr w:rsidR="007E74A6" w:rsidRPr="0021463F" w14:paraId="268444BD" w14:textId="77777777" w:rsidTr="002304F5">
        <w:trPr>
          <w:trHeight w:val="131"/>
          <w:jc w:val="center"/>
        </w:trPr>
        <w:tc>
          <w:tcPr>
            <w:tcW w:w="2153" w:type="pct"/>
            <w:tcBorders>
              <w:bottom w:val="nil"/>
            </w:tcBorders>
            <w:noWrap/>
            <w:vAlign w:val="center"/>
          </w:tcPr>
          <w:p w14:paraId="1267CACA" w14:textId="3B4DD928" w:rsidR="007E74A6" w:rsidRPr="0021463F" w:rsidRDefault="007E74A6" w:rsidP="00DC2E84">
            <w:pPr>
              <w:widowControl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428" w:type="pct"/>
            <w:tcBorders>
              <w:bottom w:val="nil"/>
            </w:tcBorders>
            <w:noWrap/>
            <w:vAlign w:val="center"/>
          </w:tcPr>
          <w:p w14:paraId="32DB72D6" w14:textId="3490ACD9" w:rsidR="007E74A6" w:rsidRPr="0021463F" w:rsidRDefault="007E74A6" w:rsidP="00DC2E84">
            <w:pPr>
              <w:widowControl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440" w:type="pct"/>
            <w:tcBorders>
              <w:bottom w:val="nil"/>
            </w:tcBorders>
            <w:noWrap/>
            <w:vAlign w:val="center"/>
          </w:tcPr>
          <w:p w14:paraId="27D15236" w14:textId="2D43C817" w:rsidR="007E74A6" w:rsidRPr="0021463F" w:rsidRDefault="007E74A6" w:rsidP="00DC2E84">
            <w:pPr>
              <w:widowControl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439" w:type="pct"/>
            <w:tcBorders>
              <w:bottom w:val="nil"/>
            </w:tcBorders>
            <w:noWrap/>
            <w:vAlign w:val="center"/>
          </w:tcPr>
          <w:p w14:paraId="244BAC9F" w14:textId="1C5FEA3B" w:rsidR="007E74A6" w:rsidRPr="0021463F" w:rsidRDefault="007E74A6" w:rsidP="00DC2E84">
            <w:pPr>
              <w:widowControl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439" w:type="pct"/>
            <w:tcBorders>
              <w:bottom w:val="nil"/>
            </w:tcBorders>
            <w:noWrap/>
            <w:vAlign w:val="center"/>
          </w:tcPr>
          <w:p w14:paraId="062A22C9" w14:textId="26A9A50A" w:rsidR="007E74A6" w:rsidRPr="0021463F" w:rsidRDefault="007E74A6" w:rsidP="00DC2E84">
            <w:pPr>
              <w:widowControl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099" w:type="pct"/>
            <w:tcBorders>
              <w:bottom w:val="nil"/>
            </w:tcBorders>
            <w:noWrap/>
            <w:vAlign w:val="center"/>
          </w:tcPr>
          <w:p w14:paraId="19853663" w14:textId="552D2EAC" w:rsidR="007E74A6" w:rsidRPr="0021463F" w:rsidRDefault="007E74A6" w:rsidP="00DC2E84">
            <w:pPr>
              <w:widowControl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7E74A6" w:rsidRPr="0021463F" w14:paraId="46C36473" w14:textId="77777777" w:rsidTr="002304F5">
        <w:trPr>
          <w:trHeight w:val="77"/>
          <w:jc w:val="center"/>
        </w:trPr>
        <w:tc>
          <w:tcPr>
            <w:tcW w:w="4996" w:type="pct"/>
            <w:gridSpan w:val="6"/>
            <w:tcBorders>
              <w:top w:val="nil"/>
              <w:left w:val="nil"/>
            </w:tcBorders>
            <w:noWrap/>
            <w:vAlign w:val="center"/>
          </w:tcPr>
          <w:p w14:paraId="47E77A3C" w14:textId="77777777" w:rsidR="007E74A6" w:rsidRDefault="007E74A6" w:rsidP="002304F5">
            <w:pPr>
              <w:widowControl w:val="0"/>
              <w:spacing w:after="0" w:line="240" w:lineRule="auto"/>
              <w:ind w:hanging="110"/>
              <w:rPr>
                <w:rFonts w:ascii="Times New Roman" w:hAnsi="Times New Roman" w:cs="Times New Roman"/>
                <w:sz w:val="28"/>
                <w:szCs w:val="28"/>
              </w:rPr>
            </w:pPr>
            <w:r w:rsidRPr="002304F5">
              <w:rPr>
                <w:rFonts w:ascii="Times New Roman" w:hAnsi="Times New Roman" w:cs="Times New Roman"/>
                <w:sz w:val="28"/>
                <w:szCs w:val="28"/>
              </w:rPr>
              <w:t>Продолжение таблицы 1.1.5</w:t>
            </w:r>
          </w:p>
          <w:p w14:paraId="14456F16" w14:textId="1DBD446C" w:rsidR="002304F5" w:rsidRPr="002304F5" w:rsidRDefault="002304F5" w:rsidP="002304F5">
            <w:pPr>
              <w:widowControl w:val="0"/>
              <w:spacing w:after="0" w:line="240" w:lineRule="auto"/>
              <w:ind w:hanging="110"/>
              <w:rPr>
                <w:rFonts w:ascii="Times New Roman" w:hAnsi="Times New Roman" w:cs="Times New Roman"/>
                <w:sz w:val="16"/>
                <w:szCs w:val="16"/>
              </w:rPr>
            </w:pPr>
          </w:p>
        </w:tc>
      </w:tr>
      <w:tr w:rsidR="00CC78FB" w:rsidRPr="0021463F" w14:paraId="42D5C2E1" w14:textId="77777777" w:rsidTr="002304F5">
        <w:trPr>
          <w:trHeight w:val="77"/>
          <w:jc w:val="center"/>
        </w:trPr>
        <w:tc>
          <w:tcPr>
            <w:tcW w:w="2153" w:type="pct"/>
            <w:noWrap/>
            <w:vAlign w:val="center"/>
          </w:tcPr>
          <w:p w14:paraId="50F1783A" w14:textId="0DAB53E9" w:rsidR="00CC78FB" w:rsidRPr="007E74A6" w:rsidRDefault="007E74A6" w:rsidP="007E74A6">
            <w:pPr>
              <w:widowControl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428" w:type="pct"/>
            <w:noWrap/>
            <w:vAlign w:val="center"/>
          </w:tcPr>
          <w:p w14:paraId="5A9E2ADA" w14:textId="00BEC713" w:rsidR="00CC78FB" w:rsidRPr="0021463F" w:rsidRDefault="007E74A6" w:rsidP="007E74A6">
            <w:pPr>
              <w:widowControl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440" w:type="pct"/>
            <w:noWrap/>
            <w:vAlign w:val="center"/>
          </w:tcPr>
          <w:p w14:paraId="00DEC89D" w14:textId="31E7C493" w:rsidR="00CC78FB" w:rsidRPr="0021463F" w:rsidRDefault="007E74A6" w:rsidP="007E74A6">
            <w:pPr>
              <w:widowControl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439" w:type="pct"/>
            <w:noWrap/>
            <w:vAlign w:val="center"/>
          </w:tcPr>
          <w:p w14:paraId="7DC2D339" w14:textId="236CF660" w:rsidR="00CC78FB" w:rsidRPr="0021463F" w:rsidRDefault="007E74A6" w:rsidP="007E74A6">
            <w:pPr>
              <w:widowControl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439" w:type="pct"/>
            <w:noWrap/>
            <w:vAlign w:val="center"/>
          </w:tcPr>
          <w:p w14:paraId="362E27A5" w14:textId="26347DFB" w:rsidR="00CC78FB" w:rsidRPr="0021463F" w:rsidRDefault="007E74A6" w:rsidP="007E74A6">
            <w:pPr>
              <w:widowControl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099" w:type="pct"/>
            <w:noWrap/>
            <w:vAlign w:val="center"/>
          </w:tcPr>
          <w:p w14:paraId="23B3C693" w14:textId="46D1D1C0" w:rsidR="00CC78FB" w:rsidRPr="0021463F" w:rsidRDefault="007E74A6" w:rsidP="007E74A6">
            <w:pPr>
              <w:widowControl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7E74A6" w:rsidRPr="0021463F" w14:paraId="486D232D" w14:textId="77777777" w:rsidTr="002304F5">
        <w:trPr>
          <w:trHeight w:val="77"/>
          <w:jc w:val="center"/>
        </w:trPr>
        <w:tc>
          <w:tcPr>
            <w:tcW w:w="2153" w:type="pct"/>
            <w:noWrap/>
            <w:vAlign w:val="center"/>
          </w:tcPr>
          <w:p w14:paraId="75D5C08A" w14:textId="75FFF843" w:rsidR="007E74A6" w:rsidRPr="00FA3CA1" w:rsidRDefault="007E74A6" w:rsidP="002304F5">
            <w:pPr>
              <w:widowControl w:val="0"/>
              <w:spacing w:after="0" w:line="240" w:lineRule="auto"/>
              <w:rPr>
                <w:rFonts w:ascii="Times New Roman" w:hAnsi="Times New Roman" w:cs="Times New Roman"/>
                <w:sz w:val="24"/>
                <w:szCs w:val="24"/>
                <w:lang w:val="en-US"/>
              </w:rPr>
            </w:pPr>
            <w:r w:rsidRPr="0021463F">
              <w:rPr>
                <w:rFonts w:ascii="Times New Roman" w:hAnsi="Times New Roman" w:cs="Times New Roman"/>
                <w:sz w:val="24"/>
                <w:szCs w:val="24"/>
              </w:rPr>
              <w:t>09 Industry Innovation And Infrastructure</w:t>
            </w:r>
          </w:p>
        </w:tc>
        <w:tc>
          <w:tcPr>
            <w:tcW w:w="428" w:type="pct"/>
            <w:noWrap/>
            <w:vAlign w:val="center"/>
          </w:tcPr>
          <w:p w14:paraId="24486412" w14:textId="77E42024"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105</w:t>
            </w:r>
          </w:p>
        </w:tc>
        <w:tc>
          <w:tcPr>
            <w:tcW w:w="440" w:type="pct"/>
            <w:noWrap/>
            <w:vAlign w:val="center"/>
          </w:tcPr>
          <w:p w14:paraId="0833DCC9" w14:textId="05B20463"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1453</w:t>
            </w:r>
          </w:p>
        </w:tc>
        <w:tc>
          <w:tcPr>
            <w:tcW w:w="439" w:type="pct"/>
            <w:noWrap/>
            <w:vAlign w:val="center"/>
          </w:tcPr>
          <w:p w14:paraId="48A9C11E" w14:textId="195EEE75"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13766</w:t>
            </w:r>
          </w:p>
        </w:tc>
        <w:tc>
          <w:tcPr>
            <w:tcW w:w="439" w:type="pct"/>
            <w:noWrap/>
            <w:vAlign w:val="center"/>
          </w:tcPr>
          <w:p w14:paraId="33627B49" w14:textId="69EEC396"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15236</w:t>
            </w:r>
          </w:p>
        </w:tc>
        <w:tc>
          <w:tcPr>
            <w:tcW w:w="1099" w:type="pct"/>
            <w:noWrap/>
            <w:vAlign w:val="center"/>
          </w:tcPr>
          <w:p w14:paraId="64205BC3" w14:textId="07D23D78"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714.0</w:t>
            </w:r>
          </w:p>
        </w:tc>
      </w:tr>
      <w:tr w:rsidR="007E74A6" w:rsidRPr="0021463F" w14:paraId="3E58A0C9" w14:textId="77777777" w:rsidTr="002304F5">
        <w:trPr>
          <w:trHeight w:val="77"/>
          <w:jc w:val="center"/>
        </w:trPr>
        <w:tc>
          <w:tcPr>
            <w:tcW w:w="2153" w:type="pct"/>
            <w:noWrap/>
            <w:vAlign w:val="center"/>
          </w:tcPr>
          <w:p w14:paraId="473D950A" w14:textId="0908A2A7" w:rsidR="007E74A6" w:rsidRPr="00FA3CA1" w:rsidRDefault="007E74A6" w:rsidP="002304F5">
            <w:pPr>
              <w:widowControl w:val="0"/>
              <w:spacing w:after="0" w:line="240" w:lineRule="auto"/>
              <w:rPr>
                <w:rFonts w:ascii="Times New Roman" w:hAnsi="Times New Roman" w:cs="Times New Roman"/>
                <w:sz w:val="24"/>
                <w:szCs w:val="24"/>
                <w:lang w:val="en-US"/>
              </w:rPr>
            </w:pPr>
            <w:r w:rsidRPr="00FA3CA1">
              <w:rPr>
                <w:rFonts w:ascii="Times New Roman" w:hAnsi="Times New Roman" w:cs="Times New Roman"/>
                <w:sz w:val="24"/>
                <w:szCs w:val="24"/>
                <w:lang w:val="en-US"/>
              </w:rPr>
              <w:t>03 Good Health And Well Being</w:t>
            </w:r>
          </w:p>
        </w:tc>
        <w:tc>
          <w:tcPr>
            <w:tcW w:w="428" w:type="pct"/>
            <w:noWrap/>
            <w:vAlign w:val="center"/>
          </w:tcPr>
          <w:p w14:paraId="208B8CFB" w14:textId="2B549D23"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58</w:t>
            </w:r>
          </w:p>
        </w:tc>
        <w:tc>
          <w:tcPr>
            <w:tcW w:w="440" w:type="pct"/>
            <w:noWrap/>
            <w:vAlign w:val="center"/>
          </w:tcPr>
          <w:p w14:paraId="24AC45B0" w14:textId="681D1198"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543</w:t>
            </w:r>
          </w:p>
        </w:tc>
        <w:tc>
          <w:tcPr>
            <w:tcW w:w="439" w:type="pct"/>
            <w:noWrap/>
            <w:vAlign w:val="center"/>
          </w:tcPr>
          <w:p w14:paraId="7FFA35DE" w14:textId="3E38D1CE"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3773</w:t>
            </w:r>
          </w:p>
        </w:tc>
        <w:tc>
          <w:tcPr>
            <w:tcW w:w="439" w:type="pct"/>
            <w:noWrap/>
            <w:vAlign w:val="center"/>
          </w:tcPr>
          <w:p w14:paraId="3CF18A0C" w14:textId="24D5A0A8"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3440</w:t>
            </w:r>
          </w:p>
        </w:tc>
        <w:tc>
          <w:tcPr>
            <w:tcW w:w="1099" w:type="pct"/>
            <w:noWrap/>
            <w:vAlign w:val="center"/>
          </w:tcPr>
          <w:p w14:paraId="1949C6B4" w14:textId="3281182F"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474.1</w:t>
            </w:r>
          </w:p>
        </w:tc>
      </w:tr>
      <w:tr w:rsidR="007E74A6" w:rsidRPr="0021463F" w14:paraId="7FA02B61" w14:textId="77777777" w:rsidTr="002304F5">
        <w:trPr>
          <w:trHeight w:val="77"/>
          <w:jc w:val="center"/>
        </w:trPr>
        <w:tc>
          <w:tcPr>
            <w:tcW w:w="2153" w:type="pct"/>
            <w:noWrap/>
            <w:vAlign w:val="center"/>
            <w:hideMark/>
          </w:tcPr>
          <w:p w14:paraId="1DA20489" w14:textId="77777777" w:rsidR="007E74A6" w:rsidRPr="0021463F" w:rsidRDefault="007E74A6" w:rsidP="002304F5">
            <w:pPr>
              <w:widowControl w:val="0"/>
              <w:spacing w:after="0" w:line="240" w:lineRule="auto"/>
              <w:rPr>
                <w:rFonts w:ascii="Times New Roman" w:hAnsi="Times New Roman" w:cs="Times New Roman"/>
                <w:sz w:val="24"/>
                <w:szCs w:val="24"/>
              </w:rPr>
            </w:pPr>
            <w:r w:rsidRPr="0021463F">
              <w:rPr>
                <w:rFonts w:ascii="Times New Roman" w:hAnsi="Times New Roman" w:cs="Times New Roman"/>
                <w:sz w:val="24"/>
                <w:szCs w:val="24"/>
              </w:rPr>
              <w:t>17 Partnerships For The Goals</w:t>
            </w:r>
          </w:p>
        </w:tc>
        <w:tc>
          <w:tcPr>
            <w:tcW w:w="428" w:type="pct"/>
            <w:noWrap/>
            <w:vAlign w:val="center"/>
            <w:hideMark/>
          </w:tcPr>
          <w:p w14:paraId="6B94CA97"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41</w:t>
            </w:r>
          </w:p>
        </w:tc>
        <w:tc>
          <w:tcPr>
            <w:tcW w:w="440" w:type="pct"/>
            <w:noWrap/>
            <w:vAlign w:val="center"/>
            <w:hideMark/>
          </w:tcPr>
          <w:p w14:paraId="462D065B"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244</w:t>
            </w:r>
          </w:p>
        </w:tc>
        <w:tc>
          <w:tcPr>
            <w:tcW w:w="439" w:type="pct"/>
            <w:noWrap/>
            <w:vAlign w:val="center"/>
            <w:hideMark/>
          </w:tcPr>
          <w:p w14:paraId="4859A281"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1218</w:t>
            </w:r>
          </w:p>
        </w:tc>
        <w:tc>
          <w:tcPr>
            <w:tcW w:w="439" w:type="pct"/>
            <w:noWrap/>
            <w:vAlign w:val="center"/>
            <w:hideMark/>
          </w:tcPr>
          <w:p w14:paraId="31BC19B6"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1119</w:t>
            </w:r>
          </w:p>
        </w:tc>
        <w:tc>
          <w:tcPr>
            <w:tcW w:w="1099" w:type="pct"/>
            <w:noWrap/>
            <w:vAlign w:val="center"/>
            <w:hideMark/>
          </w:tcPr>
          <w:p w14:paraId="183335B5"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295.4</w:t>
            </w:r>
          </w:p>
        </w:tc>
      </w:tr>
      <w:tr w:rsidR="007E74A6" w:rsidRPr="0021463F" w14:paraId="2B220765" w14:textId="77777777" w:rsidTr="002304F5">
        <w:trPr>
          <w:trHeight w:val="77"/>
          <w:jc w:val="center"/>
        </w:trPr>
        <w:tc>
          <w:tcPr>
            <w:tcW w:w="2153" w:type="pct"/>
            <w:noWrap/>
            <w:vAlign w:val="center"/>
            <w:hideMark/>
          </w:tcPr>
          <w:p w14:paraId="3EAD2525" w14:textId="77777777" w:rsidR="007E74A6" w:rsidRPr="0021463F" w:rsidRDefault="007E74A6" w:rsidP="002304F5">
            <w:pPr>
              <w:widowControl w:val="0"/>
              <w:spacing w:after="0" w:line="240" w:lineRule="auto"/>
              <w:rPr>
                <w:rFonts w:ascii="Times New Roman" w:hAnsi="Times New Roman" w:cs="Times New Roman"/>
                <w:sz w:val="24"/>
                <w:szCs w:val="24"/>
              </w:rPr>
            </w:pPr>
            <w:r w:rsidRPr="0021463F">
              <w:rPr>
                <w:rFonts w:ascii="Times New Roman" w:hAnsi="Times New Roman" w:cs="Times New Roman"/>
                <w:sz w:val="24"/>
                <w:szCs w:val="24"/>
              </w:rPr>
              <w:t>11 Sustainable Cities And Communities</w:t>
            </w:r>
          </w:p>
        </w:tc>
        <w:tc>
          <w:tcPr>
            <w:tcW w:w="428" w:type="pct"/>
            <w:noWrap/>
            <w:vAlign w:val="center"/>
            <w:hideMark/>
          </w:tcPr>
          <w:p w14:paraId="1376CE7E"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35</w:t>
            </w:r>
          </w:p>
        </w:tc>
        <w:tc>
          <w:tcPr>
            <w:tcW w:w="440" w:type="pct"/>
            <w:noWrap/>
            <w:vAlign w:val="center"/>
            <w:hideMark/>
          </w:tcPr>
          <w:p w14:paraId="4FDC6747"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327</w:t>
            </w:r>
          </w:p>
        </w:tc>
        <w:tc>
          <w:tcPr>
            <w:tcW w:w="439" w:type="pct"/>
            <w:noWrap/>
            <w:vAlign w:val="center"/>
            <w:hideMark/>
          </w:tcPr>
          <w:p w14:paraId="5572EEC6"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3587</w:t>
            </w:r>
          </w:p>
        </w:tc>
        <w:tc>
          <w:tcPr>
            <w:tcW w:w="439" w:type="pct"/>
            <w:noWrap/>
            <w:vAlign w:val="center"/>
            <w:hideMark/>
          </w:tcPr>
          <w:p w14:paraId="353F15EB"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5124</w:t>
            </w:r>
          </w:p>
        </w:tc>
        <w:tc>
          <w:tcPr>
            <w:tcW w:w="1099" w:type="pct"/>
            <w:noWrap/>
            <w:vAlign w:val="center"/>
            <w:hideMark/>
          </w:tcPr>
          <w:p w14:paraId="5038B91A"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624.7</w:t>
            </w:r>
          </w:p>
        </w:tc>
      </w:tr>
      <w:tr w:rsidR="007E74A6" w:rsidRPr="0021463F" w14:paraId="7838FDC8" w14:textId="77777777" w:rsidTr="002304F5">
        <w:trPr>
          <w:trHeight w:val="77"/>
          <w:jc w:val="center"/>
        </w:trPr>
        <w:tc>
          <w:tcPr>
            <w:tcW w:w="2153" w:type="pct"/>
            <w:noWrap/>
            <w:vAlign w:val="center"/>
            <w:hideMark/>
          </w:tcPr>
          <w:p w14:paraId="53826536" w14:textId="77777777" w:rsidR="007E74A6" w:rsidRPr="00FA3CA1" w:rsidRDefault="007E74A6" w:rsidP="002304F5">
            <w:pPr>
              <w:widowControl w:val="0"/>
              <w:spacing w:after="0" w:line="240" w:lineRule="auto"/>
              <w:rPr>
                <w:rFonts w:ascii="Times New Roman" w:hAnsi="Times New Roman" w:cs="Times New Roman"/>
                <w:sz w:val="24"/>
                <w:szCs w:val="24"/>
                <w:lang w:val="en-US"/>
              </w:rPr>
            </w:pPr>
            <w:r w:rsidRPr="00FA3CA1">
              <w:rPr>
                <w:rFonts w:ascii="Times New Roman" w:hAnsi="Times New Roman" w:cs="Times New Roman"/>
                <w:sz w:val="24"/>
                <w:szCs w:val="24"/>
                <w:lang w:val="en-US"/>
              </w:rPr>
              <w:t>08 Decent Work And Economic Growth</w:t>
            </w:r>
          </w:p>
        </w:tc>
        <w:tc>
          <w:tcPr>
            <w:tcW w:w="428" w:type="pct"/>
            <w:noWrap/>
            <w:vAlign w:val="center"/>
            <w:hideMark/>
          </w:tcPr>
          <w:p w14:paraId="4C71B94F"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34</w:t>
            </w:r>
          </w:p>
        </w:tc>
        <w:tc>
          <w:tcPr>
            <w:tcW w:w="440" w:type="pct"/>
            <w:noWrap/>
            <w:vAlign w:val="center"/>
            <w:hideMark/>
          </w:tcPr>
          <w:p w14:paraId="41DEECBB"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210</w:t>
            </w:r>
          </w:p>
        </w:tc>
        <w:tc>
          <w:tcPr>
            <w:tcW w:w="439" w:type="pct"/>
            <w:noWrap/>
            <w:vAlign w:val="center"/>
            <w:hideMark/>
          </w:tcPr>
          <w:p w14:paraId="202CA464"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1207</w:t>
            </w:r>
          </w:p>
        </w:tc>
        <w:tc>
          <w:tcPr>
            <w:tcW w:w="439" w:type="pct"/>
            <w:noWrap/>
            <w:vAlign w:val="center"/>
            <w:hideMark/>
          </w:tcPr>
          <w:p w14:paraId="6BAB5DBA"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1210</w:t>
            </w:r>
          </w:p>
        </w:tc>
        <w:tc>
          <w:tcPr>
            <w:tcW w:w="1099" w:type="pct"/>
            <w:noWrap/>
            <w:vAlign w:val="center"/>
            <w:hideMark/>
          </w:tcPr>
          <w:p w14:paraId="28379AC3"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330.9</w:t>
            </w:r>
          </w:p>
        </w:tc>
      </w:tr>
      <w:tr w:rsidR="007E74A6" w:rsidRPr="0021463F" w14:paraId="1B39A292" w14:textId="77777777" w:rsidTr="002304F5">
        <w:trPr>
          <w:trHeight w:val="77"/>
          <w:jc w:val="center"/>
        </w:trPr>
        <w:tc>
          <w:tcPr>
            <w:tcW w:w="2153" w:type="pct"/>
            <w:noWrap/>
            <w:vAlign w:val="center"/>
            <w:hideMark/>
          </w:tcPr>
          <w:p w14:paraId="3D6CE4C8" w14:textId="77777777" w:rsidR="007E74A6" w:rsidRPr="0021463F" w:rsidRDefault="007E74A6" w:rsidP="002304F5">
            <w:pPr>
              <w:widowControl w:val="0"/>
              <w:spacing w:after="0" w:line="240" w:lineRule="auto"/>
              <w:rPr>
                <w:rFonts w:ascii="Times New Roman" w:hAnsi="Times New Roman" w:cs="Times New Roman"/>
                <w:sz w:val="24"/>
                <w:szCs w:val="24"/>
              </w:rPr>
            </w:pPr>
            <w:r w:rsidRPr="0021463F">
              <w:rPr>
                <w:rFonts w:ascii="Times New Roman" w:hAnsi="Times New Roman" w:cs="Times New Roman"/>
                <w:sz w:val="24"/>
                <w:szCs w:val="24"/>
              </w:rPr>
              <w:t>12 Responsible Consumption And Production</w:t>
            </w:r>
          </w:p>
        </w:tc>
        <w:tc>
          <w:tcPr>
            <w:tcW w:w="428" w:type="pct"/>
            <w:noWrap/>
            <w:vAlign w:val="center"/>
            <w:hideMark/>
          </w:tcPr>
          <w:p w14:paraId="1591A1B4"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32</w:t>
            </w:r>
          </w:p>
        </w:tc>
        <w:tc>
          <w:tcPr>
            <w:tcW w:w="440" w:type="pct"/>
            <w:noWrap/>
            <w:vAlign w:val="center"/>
            <w:hideMark/>
          </w:tcPr>
          <w:p w14:paraId="0EF53017"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252</w:t>
            </w:r>
          </w:p>
        </w:tc>
        <w:tc>
          <w:tcPr>
            <w:tcW w:w="439" w:type="pct"/>
            <w:noWrap/>
            <w:vAlign w:val="center"/>
            <w:hideMark/>
          </w:tcPr>
          <w:p w14:paraId="6F429095"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2187</w:t>
            </w:r>
          </w:p>
        </w:tc>
        <w:tc>
          <w:tcPr>
            <w:tcW w:w="439" w:type="pct"/>
            <w:noWrap/>
            <w:vAlign w:val="center"/>
            <w:hideMark/>
          </w:tcPr>
          <w:p w14:paraId="67B1A71A"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3992</w:t>
            </w:r>
          </w:p>
        </w:tc>
        <w:tc>
          <w:tcPr>
            <w:tcW w:w="1099" w:type="pct"/>
            <w:noWrap/>
            <w:vAlign w:val="center"/>
            <w:hideMark/>
          </w:tcPr>
          <w:p w14:paraId="25647DC5"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512.6</w:t>
            </w:r>
          </w:p>
        </w:tc>
      </w:tr>
      <w:tr w:rsidR="007E74A6" w:rsidRPr="0021463F" w14:paraId="349997C5" w14:textId="77777777" w:rsidTr="002304F5">
        <w:trPr>
          <w:trHeight w:val="77"/>
          <w:jc w:val="center"/>
        </w:trPr>
        <w:tc>
          <w:tcPr>
            <w:tcW w:w="2153" w:type="pct"/>
            <w:noWrap/>
            <w:vAlign w:val="center"/>
            <w:hideMark/>
          </w:tcPr>
          <w:p w14:paraId="0D1E70C4" w14:textId="77777777" w:rsidR="007E74A6" w:rsidRPr="0021463F" w:rsidRDefault="007E74A6" w:rsidP="002304F5">
            <w:pPr>
              <w:widowControl w:val="0"/>
              <w:spacing w:after="0" w:line="240" w:lineRule="auto"/>
              <w:rPr>
                <w:rFonts w:ascii="Times New Roman" w:hAnsi="Times New Roman" w:cs="Times New Roman"/>
                <w:sz w:val="24"/>
                <w:szCs w:val="24"/>
              </w:rPr>
            </w:pPr>
            <w:r w:rsidRPr="0021463F">
              <w:rPr>
                <w:rFonts w:ascii="Times New Roman" w:hAnsi="Times New Roman" w:cs="Times New Roman"/>
                <w:sz w:val="24"/>
                <w:szCs w:val="24"/>
              </w:rPr>
              <w:t>06 Clean Water And Sanitation</w:t>
            </w:r>
          </w:p>
        </w:tc>
        <w:tc>
          <w:tcPr>
            <w:tcW w:w="428" w:type="pct"/>
            <w:noWrap/>
            <w:vAlign w:val="center"/>
            <w:hideMark/>
          </w:tcPr>
          <w:p w14:paraId="63D8CBBE"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30</w:t>
            </w:r>
          </w:p>
        </w:tc>
        <w:tc>
          <w:tcPr>
            <w:tcW w:w="440" w:type="pct"/>
            <w:noWrap/>
            <w:vAlign w:val="center"/>
            <w:hideMark/>
          </w:tcPr>
          <w:p w14:paraId="0F0D2F3D"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164</w:t>
            </w:r>
          </w:p>
        </w:tc>
        <w:tc>
          <w:tcPr>
            <w:tcW w:w="439" w:type="pct"/>
            <w:noWrap/>
            <w:vAlign w:val="center"/>
            <w:hideMark/>
          </w:tcPr>
          <w:p w14:paraId="07D9EA44"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727</w:t>
            </w:r>
          </w:p>
        </w:tc>
        <w:tc>
          <w:tcPr>
            <w:tcW w:w="439" w:type="pct"/>
            <w:noWrap/>
            <w:vAlign w:val="center"/>
            <w:hideMark/>
          </w:tcPr>
          <w:p w14:paraId="4DFCE188"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598</w:t>
            </w:r>
          </w:p>
        </w:tc>
        <w:tc>
          <w:tcPr>
            <w:tcW w:w="1099" w:type="pct"/>
            <w:noWrap/>
            <w:vAlign w:val="center"/>
            <w:hideMark/>
          </w:tcPr>
          <w:p w14:paraId="79650C66"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257.4</w:t>
            </w:r>
          </w:p>
        </w:tc>
      </w:tr>
      <w:tr w:rsidR="007E74A6" w:rsidRPr="0021463F" w14:paraId="7B9943D0" w14:textId="77777777" w:rsidTr="002304F5">
        <w:trPr>
          <w:trHeight w:val="77"/>
          <w:jc w:val="center"/>
        </w:trPr>
        <w:tc>
          <w:tcPr>
            <w:tcW w:w="2153" w:type="pct"/>
            <w:noWrap/>
            <w:vAlign w:val="center"/>
            <w:hideMark/>
          </w:tcPr>
          <w:p w14:paraId="03603E02" w14:textId="77777777" w:rsidR="007E74A6" w:rsidRPr="0021463F" w:rsidRDefault="007E74A6" w:rsidP="002304F5">
            <w:pPr>
              <w:widowControl w:val="0"/>
              <w:spacing w:after="0" w:line="240" w:lineRule="auto"/>
              <w:rPr>
                <w:rFonts w:ascii="Times New Roman" w:hAnsi="Times New Roman" w:cs="Times New Roman"/>
                <w:sz w:val="24"/>
                <w:szCs w:val="24"/>
              </w:rPr>
            </w:pPr>
            <w:r w:rsidRPr="0021463F">
              <w:rPr>
                <w:rFonts w:ascii="Times New Roman" w:hAnsi="Times New Roman" w:cs="Times New Roman"/>
                <w:sz w:val="24"/>
                <w:szCs w:val="24"/>
              </w:rPr>
              <w:t>07 Affordable And Clean Energy</w:t>
            </w:r>
          </w:p>
        </w:tc>
        <w:tc>
          <w:tcPr>
            <w:tcW w:w="428" w:type="pct"/>
            <w:noWrap/>
            <w:vAlign w:val="center"/>
            <w:hideMark/>
          </w:tcPr>
          <w:p w14:paraId="1E37733F"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29</w:t>
            </w:r>
          </w:p>
        </w:tc>
        <w:tc>
          <w:tcPr>
            <w:tcW w:w="440" w:type="pct"/>
            <w:noWrap/>
            <w:vAlign w:val="center"/>
            <w:hideMark/>
          </w:tcPr>
          <w:p w14:paraId="504D0B48"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245</w:t>
            </w:r>
          </w:p>
        </w:tc>
        <w:tc>
          <w:tcPr>
            <w:tcW w:w="439" w:type="pct"/>
            <w:noWrap/>
            <w:vAlign w:val="center"/>
            <w:hideMark/>
          </w:tcPr>
          <w:p w14:paraId="36B6A95D"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2797</w:t>
            </w:r>
          </w:p>
        </w:tc>
        <w:tc>
          <w:tcPr>
            <w:tcW w:w="439" w:type="pct"/>
            <w:noWrap/>
            <w:vAlign w:val="center"/>
            <w:hideMark/>
          </w:tcPr>
          <w:p w14:paraId="188C3752"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3907</w:t>
            </w:r>
          </w:p>
        </w:tc>
        <w:tc>
          <w:tcPr>
            <w:tcW w:w="1099" w:type="pct"/>
            <w:noWrap/>
            <w:vAlign w:val="center"/>
            <w:hideMark/>
          </w:tcPr>
          <w:p w14:paraId="5632F2CB"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608.7</w:t>
            </w:r>
          </w:p>
        </w:tc>
      </w:tr>
      <w:tr w:rsidR="007E74A6" w:rsidRPr="0021463F" w14:paraId="3EB8BFF3" w14:textId="77777777" w:rsidTr="002304F5">
        <w:trPr>
          <w:trHeight w:val="77"/>
          <w:jc w:val="center"/>
        </w:trPr>
        <w:tc>
          <w:tcPr>
            <w:tcW w:w="2153" w:type="pct"/>
            <w:noWrap/>
            <w:vAlign w:val="center"/>
            <w:hideMark/>
          </w:tcPr>
          <w:p w14:paraId="41CB7C3F" w14:textId="77777777" w:rsidR="007E74A6" w:rsidRPr="0021463F" w:rsidRDefault="007E74A6" w:rsidP="002304F5">
            <w:pPr>
              <w:widowControl w:val="0"/>
              <w:spacing w:after="0" w:line="240" w:lineRule="auto"/>
              <w:rPr>
                <w:rFonts w:ascii="Times New Roman" w:hAnsi="Times New Roman" w:cs="Times New Roman"/>
                <w:sz w:val="24"/>
                <w:szCs w:val="24"/>
              </w:rPr>
            </w:pPr>
            <w:r w:rsidRPr="0021463F">
              <w:rPr>
                <w:rFonts w:ascii="Times New Roman" w:hAnsi="Times New Roman" w:cs="Times New Roman"/>
                <w:sz w:val="24"/>
                <w:szCs w:val="24"/>
              </w:rPr>
              <w:t>13 Climate Action</w:t>
            </w:r>
          </w:p>
        </w:tc>
        <w:tc>
          <w:tcPr>
            <w:tcW w:w="428" w:type="pct"/>
            <w:noWrap/>
            <w:vAlign w:val="center"/>
            <w:hideMark/>
          </w:tcPr>
          <w:p w14:paraId="366A5621"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24</w:t>
            </w:r>
          </w:p>
        </w:tc>
        <w:tc>
          <w:tcPr>
            <w:tcW w:w="440" w:type="pct"/>
            <w:noWrap/>
            <w:vAlign w:val="center"/>
            <w:hideMark/>
          </w:tcPr>
          <w:p w14:paraId="2876F047"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326</w:t>
            </w:r>
          </w:p>
        </w:tc>
        <w:tc>
          <w:tcPr>
            <w:tcW w:w="439" w:type="pct"/>
            <w:noWrap/>
            <w:vAlign w:val="center"/>
            <w:hideMark/>
          </w:tcPr>
          <w:p w14:paraId="75ECA7C9"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2879</w:t>
            </w:r>
          </w:p>
        </w:tc>
        <w:tc>
          <w:tcPr>
            <w:tcW w:w="439" w:type="pct"/>
            <w:noWrap/>
            <w:vAlign w:val="center"/>
            <w:hideMark/>
          </w:tcPr>
          <w:p w14:paraId="12EDBB9D"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3991</w:t>
            </w:r>
          </w:p>
        </w:tc>
        <w:tc>
          <w:tcPr>
            <w:tcW w:w="1099" w:type="pct"/>
            <w:noWrap/>
            <w:vAlign w:val="center"/>
            <w:hideMark/>
          </w:tcPr>
          <w:p w14:paraId="45433799"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693.4</w:t>
            </w:r>
          </w:p>
        </w:tc>
      </w:tr>
      <w:tr w:rsidR="007E74A6" w:rsidRPr="0021463F" w14:paraId="5B6439BF" w14:textId="77777777" w:rsidTr="002304F5">
        <w:trPr>
          <w:trHeight w:val="77"/>
          <w:jc w:val="center"/>
        </w:trPr>
        <w:tc>
          <w:tcPr>
            <w:tcW w:w="2153" w:type="pct"/>
            <w:noWrap/>
            <w:vAlign w:val="center"/>
            <w:hideMark/>
          </w:tcPr>
          <w:p w14:paraId="50A89F2C" w14:textId="77777777" w:rsidR="007E74A6" w:rsidRPr="0021463F" w:rsidRDefault="007E74A6" w:rsidP="002304F5">
            <w:pPr>
              <w:widowControl w:val="0"/>
              <w:spacing w:after="0" w:line="240" w:lineRule="auto"/>
              <w:rPr>
                <w:rFonts w:ascii="Times New Roman" w:hAnsi="Times New Roman" w:cs="Times New Roman"/>
                <w:sz w:val="24"/>
                <w:szCs w:val="24"/>
              </w:rPr>
            </w:pPr>
            <w:r w:rsidRPr="0021463F">
              <w:rPr>
                <w:rFonts w:ascii="Times New Roman" w:hAnsi="Times New Roman" w:cs="Times New Roman"/>
                <w:sz w:val="24"/>
                <w:szCs w:val="24"/>
              </w:rPr>
              <w:t>02 Zero Hunger</w:t>
            </w:r>
          </w:p>
        </w:tc>
        <w:tc>
          <w:tcPr>
            <w:tcW w:w="428" w:type="pct"/>
            <w:noWrap/>
            <w:vAlign w:val="center"/>
            <w:hideMark/>
          </w:tcPr>
          <w:p w14:paraId="6FEF4947"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18</w:t>
            </w:r>
          </w:p>
        </w:tc>
        <w:tc>
          <w:tcPr>
            <w:tcW w:w="440" w:type="pct"/>
            <w:noWrap/>
            <w:vAlign w:val="center"/>
            <w:hideMark/>
          </w:tcPr>
          <w:p w14:paraId="49DB1105"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153</w:t>
            </w:r>
          </w:p>
        </w:tc>
        <w:tc>
          <w:tcPr>
            <w:tcW w:w="439" w:type="pct"/>
            <w:noWrap/>
            <w:vAlign w:val="center"/>
            <w:hideMark/>
          </w:tcPr>
          <w:p w14:paraId="7428B9C4"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932</w:t>
            </w:r>
          </w:p>
        </w:tc>
        <w:tc>
          <w:tcPr>
            <w:tcW w:w="439" w:type="pct"/>
            <w:noWrap/>
            <w:vAlign w:val="center"/>
            <w:hideMark/>
          </w:tcPr>
          <w:p w14:paraId="596B82F2"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1106</w:t>
            </w:r>
          </w:p>
        </w:tc>
        <w:tc>
          <w:tcPr>
            <w:tcW w:w="1099" w:type="pct"/>
            <w:noWrap/>
            <w:vAlign w:val="center"/>
            <w:hideMark/>
          </w:tcPr>
          <w:p w14:paraId="0C8B69BD"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425.9</w:t>
            </w:r>
          </w:p>
        </w:tc>
      </w:tr>
      <w:tr w:rsidR="007E74A6" w:rsidRPr="0021463F" w14:paraId="1BE83C49" w14:textId="77777777" w:rsidTr="002304F5">
        <w:trPr>
          <w:trHeight w:val="77"/>
          <w:jc w:val="center"/>
        </w:trPr>
        <w:tc>
          <w:tcPr>
            <w:tcW w:w="2153" w:type="pct"/>
            <w:noWrap/>
            <w:vAlign w:val="center"/>
            <w:hideMark/>
          </w:tcPr>
          <w:p w14:paraId="2F08362B" w14:textId="77777777" w:rsidR="007E74A6" w:rsidRPr="0021463F" w:rsidRDefault="007E74A6" w:rsidP="002304F5">
            <w:pPr>
              <w:widowControl w:val="0"/>
              <w:spacing w:after="0" w:line="240" w:lineRule="auto"/>
              <w:rPr>
                <w:rFonts w:ascii="Times New Roman" w:hAnsi="Times New Roman" w:cs="Times New Roman"/>
                <w:sz w:val="24"/>
                <w:szCs w:val="24"/>
              </w:rPr>
            </w:pPr>
            <w:r w:rsidRPr="0021463F">
              <w:rPr>
                <w:rFonts w:ascii="Times New Roman" w:hAnsi="Times New Roman" w:cs="Times New Roman"/>
                <w:sz w:val="24"/>
                <w:szCs w:val="24"/>
              </w:rPr>
              <w:t>15 Life On Land</w:t>
            </w:r>
          </w:p>
        </w:tc>
        <w:tc>
          <w:tcPr>
            <w:tcW w:w="428" w:type="pct"/>
            <w:noWrap/>
            <w:vAlign w:val="center"/>
            <w:hideMark/>
          </w:tcPr>
          <w:p w14:paraId="6912EB08"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13</w:t>
            </w:r>
          </w:p>
        </w:tc>
        <w:tc>
          <w:tcPr>
            <w:tcW w:w="440" w:type="pct"/>
            <w:noWrap/>
            <w:vAlign w:val="center"/>
            <w:hideMark/>
          </w:tcPr>
          <w:p w14:paraId="15CF82D3"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135</w:t>
            </w:r>
          </w:p>
        </w:tc>
        <w:tc>
          <w:tcPr>
            <w:tcW w:w="439" w:type="pct"/>
            <w:noWrap/>
            <w:vAlign w:val="center"/>
            <w:hideMark/>
          </w:tcPr>
          <w:p w14:paraId="54DAA83A"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873</w:t>
            </w:r>
          </w:p>
        </w:tc>
        <w:tc>
          <w:tcPr>
            <w:tcW w:w="439" w:type="pct"/>
            <w:noWrap/>
            <w:vAlign w:val="center"/>
            <w:hideMark/>
          </w:tcPr>
          <w:p w14:paraId="63748F29"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937</w:t>
            </w:r>
          </w:p>
        </w:tc>
        <w:tc>
          <w:tcPr>
            <w:tcW w:w="1099" w:type="pct"/>
            <w:noWrap/>
            <w:vAlign w:val="center"/>
            <w:hideMark/>
          </w:tcPr>
          <w:p w14:paraId="09A50CC9"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497.5</w:t>
            </w:r>
          </w:p>
        </w:tc>
      </w:tr>
      <w:tr w:rsidR="007E74A6" w:rsidRPr="0021463F" w14:paraId="425FE291" w14:textId="77777777" w:rsidTr="002304F5">
        <w:trPr>
          <w:trHeight w:val="77"/>
          <w:jc w:val="center"/>
        </w:trPr>
        <w:tc>
          <w:tcPr>
            <w:tcW w:w="2153" w:type="pct"/>
            <w:noWrap/>
            <w:vAlign w:val="center"/>
            <w:hideMark/>
          </w:tcPr>
          <w:p w14:paraId="375D7803" w14:textId="77777777" w:rsidR="007E74A6" w:rsidRPr="0021463F" w:rsidRDefault="007E74A6" w:rsidP="002304F5">
            <w:pPr>
              <w:widowControl w:val="0"/>
              <w:spacing w:after="0" w:line="240" w:lineRule="auto"/>
              <w:rPr>
                <w:rFonts w:ascii="Times New Roman" w:hAnsi="Times New Roman" w:cs="Times New Roman"/>
                <w:sz w:val="24"/>
                <w:szCs w:val="24"/>
              </w:rPr>
            </w:pPr>
            <w:r w:rsidRPr="0021463F">
              <w:rPr>
                <w:rFonts w:ascii="Times New Roman" w:hAnsi="Times New Roman" w:cs="Times New Roman"/>
                <w:sz w:val="24"/>
                <w:szCs w:val="24"/>
              </w:rPr>
              <w:t>01 No Poverty</w:t>
            </w:r>
          </w:p>
        </w:tc>
        <w:tc>
          <w:tcPr>
            <w:tcW w:w="428" w:type="pct"/>
            <w:noWrap/>
            <w:vAlign w:val="center"/>
            <w:hideMark/>
          </w:tcPr>
          <w:p w14:paraId="17D1ED79"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8</w:t>
            </w:r>
          </w:p>
        </w:tc>
        <w:tc>
          <w:tcPr>
            <w:tcW w:w="440" w:type="pct"/>
            <w:noWrap/>
            <w:vAlign w:val="center"/>
            <w:hideMark/>
          </w:tcPr>
          <w:p w14:paraId="6B900163"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95</w:t>
            </w:r>
          </w:p>
        </w:tc>
        <w:tc>
          <w:tcPr>
            <w:tcW w:w="439" w:type="pct"/>
            <w:noWrap/>
            <w:vAlign w:val="center"/>
            <w:hideMark/>
          </w:tcPr>
          <w:p w14:paraId="0E922948"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1624</w:t>
            </w:r>
          </w:p>
        </w:tc>
        <w:tc>
          <w:tcPr>
            <w:tcW w:w="439" w:type="pct"/>
            <w:noWrap/>
            <w:vAlign w:val="center"/>
            <w:hideMark/>
          </w:tcPr>
          <w:p w14:paraId="18465B71"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3082</w:t>
            </w:r>
          </w:p>
        </w:tc>
        <w:tc>
          <w:tcPr>
            <w:tcW w:w="1099" w:type="pct"/>
            <w:noWrap/>
            <w:vAlign w:val="center"/>
            <w:hideMark/>
          </w:tcPr>
          <w:p w14:paraId="5E2EBEF0"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928.9</w:t>
            </w:r>
          </w:p>
        </w:tc>
      </w:tr>
      <w:tr w:rsidR="007E74A6" w:rsidRPr="0021463F" w14:paraId="2FB6D782" w14:textId="77777777" w:rsidTr="002304F5">
        <w:trPr>
          <w:trHeight w:val="77"/>
          <w:jc w:val="center"/>
        </w:trPr>
        <w:tc>
          <w:tcPr>
            <w:tcW w:w="2153" w:type="pct"/>
            <w:noWrap/>
            <w:vAlign w:val="center"/>
            <w:hideMark/>
          </w:tcPr>
          <w:p w14:paraId="7383A54C" w14:textId="77777777" w:rsidR="007E74A6" w:rsidRPr="0021463F" w:rsidRDefault="007E74A6" w:rsidP="002304F5">
            <w:pPr>
              <w:widowControl w:val="0"/>
              <w:spacing w:after="0" w:line="240" w:lineRule="auto"/>
              <w:rPr>
                <w:rFonts w:ascii="Times New Roman" w:hAnsi="Times New Roman" w:cs="Times New Roman"/>
                <w:sz w:val="24"/>
                <w:szCs w:val="24"/>
              </w:rPr>
            </w:pPr>
            <w:r w:rsidRPr="0021463F">
              <w:rPr>
                <w:rFonts w:ascii="Times New Roman" w:hAnsi="Times New Roman" w:cs="Times New Roman"/>
                <w:sz w:val="24"/>
                <w:szCs w:val="24"/>
              </w:rPr>
              <w:t>04 Quality Education</w:t>
            </w:r>
          </w:p>
        </w:tc>
        <w:tc>
          <w:tcPr>
            <w:tcW w:w="428" w:type="pct"/>
            <w:noWrap/>
            <w:vAlign w:val="center"/>
            <w:hideMark/>
          </w:tcPr>
          <w:p w14:paraId="1C693F89"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8</w:t>
            </w:r>
          </w:p>
        </w:tc>
        <w:tc>
          <w:tcPr>
            <w:tcW w:w="440" w:type="pct"/>
            <w:noWrap/>
            <w:vAlign w:val="center"/>
            <w:hideMark/>
          </w:tcPr>
          <w:p w14:paraId="0CB7260B"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161</w:t>
            </w:r>
          </w:p>
        </w:tc>
        <w:tc>
          <w:tcPr>
            <w:tcW w:w="439" w:type="pct"/>
            <w:noWrap/>
            <w:vAlign w:val="center"/>
            <w:hideMark/>
          </w:tcPr>
          <w:p w14:paraId="693B1B1B"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1007</w:t>
            </w:r>
          </w:p>
        </w:tc>
        <w:tc>
          <w:tcPr>
            <w:tcW w:w="439" w:type="pct"/>
            <w:noWrap/>
            <w:vAlign w:val="center"/>
            <w:hideMark/>
          </w:tcPr>
          <w:p w14:paraId="1B8BD3F8"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1031</w:t>
            </w:r>
          </w:p>
        </w:tc>
        <w:tc>
          <w:tcPr>
            <w:tcW w:w="1099" w:type="pct"/>
            <w:noWrap/>
            <w:vAlign w:val="center"/>
            <w:hideMark/>
          </w:tcPr>
          <w:p w14:paraId="5E4F9FEB"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813.4</w:t>
            </w:r>
          </w:p>
        </w:tc>
      </w:tr>
      <w:tr w:rsidR="007E74A6" w:rsidRPr="0021463F" w14:paraId="5723B831" w14:textId="77777777" w:rsidTr="002304F5">
        <w:trPr>
          <w:trHeight w:val="77"/>
          <w:jc w:val="center"/>
        </w:trPr>
        <w:tc>
          <w:tcPr>
            <w:tcW w:w="2153" w:type="pct"/>
            <w:noWrap/>
            <w:vAlign w:val="center"/>
            <w:hideMark/>
          </w:tcPr>
          <w:p w14:paraId="1476679A" w14:textId="77777777" w:rsidR="007E74A6" w:rsidRPr="0021463F" w:rsidRDefault="007E74A6" w:rsidP="002304F5">
            <w:pPr>
              <w:widowControl w:val="0"/>
              <w:spacing w:after="0" w:line="240" w:lineRule="auto"/>
              <w:rPr>
                <w:rFonts w:ascii="Times New Roman" w:hAnsi="Times New Roman" w:cs="Times New Roman"/>
                <w:sz w:val="24"/>
                <w:szCs w:val="24"/>
              </w:rPr>
            </w:pPr>
            <w:r w:rsidRPr="0021463F">
              <w:rPr>
                <w:rFonts w:ascii="Times New Roman" w:hAnsi="Times New Roman" w:cs="Times New Roman"/>
                <w:sz w:val="24"/>
                <w:szCs w:val="24"/>
              </w:rPr>
              <w:t>14 Life Below Water</w:t>
            </w:r>
          </w:p>
        </w:tc>
        <w:tc>
          <w:tcPr>
            <w:tcW w:w="428" w:type="pct"/>
            <w:noWrap/>
            <w:vAlign w:val="center"/>
            <w:hideMark/>
          </w:tcPr>
          <w:p w14:paraId="1D713C77"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7</w:t>
            </w:r>
          </w:p>
        </w:tc>
        <w:tc>
          <w:tcPr>
            <w:tcW w:w="440" w:type="pct"/>
            <w:noWrap/>
            <w:vAlign w:val="center"/>
            <w:hideMark/>
          </w:tcPr>
          <w:p w14:paraId="1C295994"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98</w:t>
            </w:r>
          </w:p>
        </w:tc>
        <w:tc>
          <w:tcPr>
            <w:tcW w:w="439" w:type="pct"/>
            <w:noWrap/>
            <w:vAlign w:val="center"/>
            <w:hideMark/>
          </w:tcPr>
          <w:p w14:paraId="795E4D04"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684</w:t>
            </w:r>
          </w:p>
        </w:tc>
        <w:tc>
          <w:tcPr>
            <w:tcW w:w="439" w:type="pct"/>
            <w:noWrap/>
            <w:vAlign w:val="center"/>
            <w:hideMark/>
          </w:tcPr>
          <w:p w14:paraId="31BD92E2"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687</w:t>
            </w:r>
          </w:p>
        </w:tc>
        <w:tc>
          <w:tcPr>
            <w:tcW w:w="1099" w:type="pct"/>
            <w:noWrap/>
            <w:vAlign w:val="center"/>
            <w:hideMark/>
          </w:tcPr>
          <w:p w14:paraId="50B8A877"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632.8</w:t>
            </w:r>
          </w:p>
        </w:tc>
      </w:tr>
      <w:tr w:rsidR="007E74A6" w:rsidRPr="0021463F" w14:paraId="5647E1BB" w14:textId="77777777" w:rsidTr="002304F5">
        <w:trPr>
          <w:trHeight w:val="77"/>
          <w:jc w:val="center"/>
        </w:trPr>
        <w:tc>
          <w:tcPr>
            <w:tcW w:w="2153" w:type="pct"/>
            <w:noWrap/>
            <w:vAlign w:val="center"/>
            <w:hideMark/>
          </w:tcPr>
          <w:p w14:paraId="105E1D46" w14:textId="77777777" w:rsidR="007E74A6" w:rsidRPr="0021463F" w:rsidRDefault="007E74A6" w:rsidP="002304F5">
            <w:pPr>
              <w:widowControl w:val="0"/>
              <w:spacing w:after="0" w:line="240" w:lineRule="auto"/>
              <w:rPr>
                <w:rFonts w:ascii="Times New Roman" w:hAnsi="Times New Roman" w:cs="Times New Roman"/>
                <w:sz w:val="24"/>
                <w:szCs w:val="24"/>
              </w:rPr>
            </w:pPr>
            <w:r w:rsidRPr="0021463F">
              <w:rPr>
                <w:rFonts w:ascii="Times New Roman" w:hAnsi="Times New Roman" w:cs="Times New Roman"/>
                <w:sz w:val="24"/>
                <w:szCs w:val="24"/>
              </w:rPr>
              <w:t>05 Gender Equality</w:t>
            </w:r>
          </w:p>
        </w:tc>
        <w:tc>
          <w:tcPr>
            <w:tcW w:w="428" w:type="pct"/>
            <w:noWrap/>
            <w:vAlign w:val="center"/>
            <w:hideMark/>
          </w:tcPr>
          <w:p w14:paraId="0595C85F"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5</w:t>
            </w:r>
          </w:p>
        </w:tc>
        <w:tc>
          <w:tcPr>
            <w:tcW w:w="440" w:type="pct"/>
            <w:noWrap/>
            <w:vAlign w:val="center"/>
            <w:hideMark/>
          </w:tcPr>
          <w:p w14:paraId="5E3491FE"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65</w:t>
            </w:r>
          </w:p>
        </w:tc>
        <w:tc>
          <w:tcPr>
            <w:tcW w:w="439" w:type="pct"/>
            <w:noWrap/>
            <w:vAlign w:val="center"/>
            <w:hideMark/>
          </w:tcPr>
          <w:p w14:paraId="21D1A0EE"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1346</w:t>
            </w:r>
          </w:p>
        </w:tc>
        <w:tc>
          <w:tcPr>
            <w:tcW w:w="439" w:type="pct"/>
            <w:noWrap/>
            <w:vAlign w:val="center"/>
            <w:hideMark/>
          </w:tcPr>
          <w:p w14:paraId="02179445"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2692</w:t>
            </w:r>
          </w:p>
        </w:tc>
        <w:tc>
          <w:tcPr>
            <w:tcW w:w="1099" w:type="pct"/>
            <w:noWrap/>
            <w:vAlign w:val="center"/>
            <w:hideMark/>
          </w:tcPr>
          <w:p w14:paraId="5D9FCB52"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1090.3</w:t>
            </w:r>
          </w:p>
        </w:tc>
      </w:tr>
      <w:tr w:rsidR="007E74A6" w:rsidRPr="0021463F" w14:paraId="4B6BC7F4" w14:textId="77777777" w:rsidTr="002304F5">
        <w:trPr>
          <w:trHeight w:val="77"/>
          <w:jc w:val="center"/>
        </w:trPr>
        <w:tc>
          <w:tcPr>
            <w:tcW w:w="2153" w:type="pct"/>
            <w:noWrap/>
            <w:vAlign w:val="center"/>
            <w:hideMark/>
          </w:tcPr>
          <w:p w14:paraId="1EABA4B8" w14:textId="77777777" w:rsidR="007E74A6" w:rsidRPr="00FA3CA1" w:rsidRDefault="007E74A6" w:rsidP="002304F5">
            <w:pPr>
              <w:widowControl w:val="0"/>
              <w:spacing w:after="0" w:line="240" w:lineRule="auto"/>
              <w:rPr>
                <w:rFonts w:ascii="Times New Roman" w:hAnsi="Times New Roman" w:cs="Times New Roman"/>
                <w:sz w:val="24"/>
                <w:szCs w:val="24"/>
                <w:lang w:val="en-US"/>
              </w:rPr>
            </w:pPr>
            <w:r w:rsidRPr="00FA3CA1">
              <w:rPr>
                <w:rFonts w:ascii="Times New Roman" w:hAnsi="Times New Roman" w:cs="Times New Roman"/>
                <w:sz w:val="24"/>
                <w:szCs w:val="24"/>
                <w:lang w:val="en-US"/>
              </w:rPr>
              <w:t>16 Peace And Justice Strong Institutions</w:t>
            </w:r>
          </w:p>
        </w:tc>
        <w:tc>
          <w:tcPr>
            <w:tcW w:w="428" w:type="pct"/>
            <w:noWrap/>
            <w:vAlign w:val="center"/>
            <w:hideMark/>
          </w:tcPr>
          <w:p w14:paraId="39DADBE5"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5</w:t>
            </w:r>
          </w:p>
        </w:tc>
        <w:tc>
          <w:tcPr>
            <w:tcW w:w="440" w:type="pct"/>
            <w:noWrap/>
            <w:vAlign w:val="center"/>
            <w:hideMark/>
          </w:tcPr>
          <w:p w14:paraId="1C32AABF"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19</w:t>
            </w:r>
          </w:p>
        </w:tc>
        <w:tc>
          <w:tcPr>
            <w:tcW w:w="439" w:type="pct"/>
            <w:noWrap/>
            <w:vAlign w:val="center"/>
            <w:hideMark/>
          </w:tcPr>
          <w:p w14:paraId="5ECD30F6"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135</w:t>
            </w:r>
          </w:p>
        </w:tc>
        <w:tc>
          <w:tcPr>
            <w:tcW w:w="439" w:type="pct"/>
            <w:noWrap/>
            <w:vAlign w:val="center"/>
            <w:hideMark/>
          </w:tcPr>
          <w:p w14:paraId="00DC2377"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153</w:t>
            </w:r>
          </w:p>
        </w:tc>
        <w:tc>
          <w:tcPr>
            <w:tcW w:w="1099" w:type="pct"/>
            <w:noWrap/>
            <w:vAlign w:val="center"/>
            <w:hideMark/>
          </w:tcPr>
          <w:p w14:paraId="18493465"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301.3</w:t>
            </w:r>
          </w:p>
        </w:tc>
      </w:tr>
      <w:tr w:rsidR="007E74A6" w:rsidRPr="0021463F" w14:paraId="4E21641C" w14:textId="77777777" w:rsidTr="002304F5">
        <w:trPr>
          <w:trHeight w:val="77"/>
          <w:jc w:val="center"/>
        </w:trPr>
        <w:tc>
          <w:tcPr>
            <w:tcW w:w="2153" w:type="pct"/>
            <w:noWrap/>
            <w:vAlign w:val="center"/>
            <w:hideMark/>
          </w:tcPr>
          <w:p w14:paraId="00E2C901" w14:textId="77777777" w:rsidR="007E74A6" w:rsidRPr="0021463F" w:rsidRDefault="007E74A6" w:rsidP="002304F5">
            <w:pPr>
              <w:widowControl w:val="0"/>
              <w:spacing w:after="0" w:line="240" w:lineRule="auto"/>
              <w:rPr>
                <w:rFonts w:ascii="Times New Roman" w:hAnsi="Times New Roman" w:cs="Times New Roman"/>
                <w:sz w:val="24"/>
                <w:szCs w:val="24"/>
              </w:rPr>
            </w:pPr>
            <w:r w:rsidRPr="0021463F">
              <w:rPr>
                <w:rFonts w:ascii="Times New Roman" w:hAnsi="Times New Roman" w:cs="Times New Roman"/>
                <w:sz w:val="24"/>
                <w:szCs w:val="24"/>
              </w:rPr>
              <w:t>10 Reduced Inequality</w:t>
            </w:r>
          </w:p>
        </w:tc>
        <w:tc>
          <w:tcPr>
            <w:tcW w:w="428" w:type="pct"/>
            <w:noWrap/>
            <w:vAlign w:val="center"/>
            <w:hideMark/>
          </w:tcPr>
          <w:p w14:paraId="1745CFA2"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2</w:t>
            </w:r>
          </w:p>
        </w:tc>
        <w:tc>
          <w:tcPr>
            <w:tcW w:w="440" w:type="pct"/>
            <w:noWrap/>
            <w:vAlign w:val="center"/>
            <w:hideMark/>
          </w:tcPr>
          <w:p w14:paraId="6C3B2A07"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33</w:t>
            </w:r>
          </w:p>
        </w:tc>
        <w:tc>
          <w:tcPr>
            <w:tcW w:w="439" w:type="pct"/>
            <w:noWrap/>
            <w:vAlign w:val="center"/>
            <w:hideMark/>
          </w:tcPr>
          <w:p w14:paraId="34C85261"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442</w:t>
            </w:r>
          </w:p>
        </w:tc>
        <w:tc>
          <w:tcPr>
            <w:tcW w:w="439" w:type="pct"/>
            <w:noWrap/>
            <w:vAlign w:val="center"/>
            <w:hideMark/>
          </w:tcPr>
          <w:p w14:paraId="040D30D4"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539</w:t>
            </w:r>
          </w:p>
        </w:tc>
        <w:tc>
          <w:tcPr>
            <w:tcW w:w="1099" w:type="pct"/>
            <w:noWrap/>
            <w:vAlign w:val="center"/>
            <w:hideMark/>
          </w:tcPr>
          <w:p w14:paraId="0916E37A" w14:textId="77777777" w:rsidR="007E74A6" w:rsidRPr="0021463F" w:rsidRDefault="007E74A6" w:rsidP="007E74A6">
            <w:pPr>
              <w:widowControl w:val="0"/>
              <w:spacing w:after="0" w:line="240" w:lineRule="auto"/>
              <w:jc w:val="center"/>
              <w:rPr>
                <w:rFonts w:ascii="Times New Roman" w:hAnsi="Times New Roman" w:cs="Times New Roman"/>
                <w:sz w:val="24"/>
                <w:szCs w:val="24"/>
              </w:rPr>
            </w:pPr>
            <w:r w:rsidRPr="0021463F">
              <w:rPr>
                <w:rFonts w:ascii="Times New Roman" w:hAnsi="Times New Roman" w:cs="Times New Roman"/>
                <w:sz w:val="24"/>
                <w:szCs w:val="24"/>
              </w:rPr>
              <w:t>937.1</w:t>
            </w:r>
          </w:p>
        </w:tc>
      </w:tr>
      <w:tr w:rsidR="007E74A6" w:rsidRPr="0021463F" w14:paraId="1423387B" w14:textId="77777777" w:rsidTr="002304F5">
        <w:trPr>
          <w:trHeight w:val="77"/>
          <w:jc w:val="center"/>
        </w:trPr>
        <w:tc>
          <w:tcPr>
            <w:tcW w:w="5000" w:type="pct"/>
            <w:gridSpan w:val="6"/>
            <w:noWrap/>
            <w:vAlign w:val="center"/>
          </w:tcPr>
          <w:p w14:paraId="720A6720" w14:textId="77777777" w:rsidR="007E74A6" w:rsidRPr="0021463F" w:rsidRDefault="007E74A6" w:rsidP="002304F5">
            <w:pPr>
              <w:widowControl w:val="0"/>
              <w:spacing w:after="0" w:line="240" w:lineRule="auto"/>
              <w:ind w:firstLine="599"/>
              <w:jc w:val="both"/>
              <w:rPr>
                <w:rFonts w:ascii="Times New Roman" w:hAnsi="Times New Roman" w:cs="Times New Roman"/>
                <w:sz w:val="24"/>
                <w:szCs w:val="24"/>
              </w:rPr>
            </w:pPr>
            <w:r w:rsidRPr="0021463F">
              <w:rPr>
                <w:rFonts w:ascii="Times New Roman" w:hAnsi="Times New Roman" w:cs="Times New Roman"/>
                <w:color w:val="000000" w:themeColor="text1"/>
                <w:sz w:val="24"/>
                <w:szCs w:val="24"/>
              </w:rPr>
              <w:t>Примечание – Составлено автором по результатам анализа массива данных в WoS</w:t>
            </w:r>
          </w:p>
        </w:tc>
      </w:tr>
    </w:tbl>
    <w:p w14:paraId="263A71EB" w14:textId="77777777" w:rsidR="00CC78FB" w:rsidRPr="0021463F" w:rsidRDefault="00CC78FB" w:rsidP="00DC2E84">
      <w:pPr>
        <w:widowControl w:val="0"/>
        <w:spacing w:after="0" w:line="240" w:lineRule="auto"/>
        <w:jc w:val="center"/>
        <w:rPr>
          <w:rFonts w:ascii="Times New Roman" w:hAnsi="Times New Roman" w:cs="Times New Roman"/>
          <w:color w:val="000000" w:themeColor="text1"/>
          <w:sz w:val="28"/>
          <w:szCs w:val="28"/>
        </w:rPr>
      </w:pPr>
    </w:p>
    <w:p w14:paraId="2B3116CB" w14:textId="77777777" w:rsidR="00CC78FB" w:rsidRPr="0021463F" w:rsidRDefault="00CC78FB" w:rsidP="00BA221A">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Опираясь на данные, представленные в таблице 1.1.5 и на рисунке 1.1.4, можно сделать вывод, что по всем целям устойчивого развития за 4 периода наблюдался постоянный рост публикаций, особенно в рамках таких направлений, как: «09 Industry Innovation And Infrastructure», «01 No Poverty», «04 Quality Education», «05 Gender Equality», «10 Reduced Inequality». Однако, следует отметить, что в первые два рассматриваемых временных промежутка общий объем работ не был велик, что объясняется особенностями самой базы данных WoS в части индексации статей и оформления их метаданных, а также ограниченным присутствием направлений, связанных с ЦУР, в международной научной политике.</w:t>
      </w:r>
    </w:p>
    <w:p w14:paraId="15443C18" w14:textId="77777777" w:rsidR="00CC78FB" w:rsidRPr="0021463F" w:rsidRDefault="00CC78FB" w:rsidP="00BA221A">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В третьем временном цикле наиболее востребованными становятся такие ЦУР, как: «09 Industry Innovation And Infrastructure» (13766 работ), «03 Good Health And Well Being» (3773), «11 Sustainable Cities And Communities» (3587), «07 Affordable And Clean Energy» (2797) и «13 Climate Action» (2879), что связано, в-первую очередь, с адаптацией концепции устойчивого развития ООН и принятием Парижского Соглашения в рамках глобальной климатической повестки. Необходимо также заметить, что в этот период времени стали активно развиваться междисциплинарные научные направления, построенные на стыке экономики, экологии и пула социальных наук.</w:t>
      </w:r>
    </w:p>
    <w:p w14:paraId="75C23018" w14:textId="77777777" w:rsidR="00CC78FB" w:rsidRPr="0021463F" w:rsidRDefault="00CC78FB" w:rsidP="00BA221A">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В четвертом периоде рост в более чем 900% показали следующие направления ЦУР: «01 No Poverty», «05 Gender Equality» и др., что отражает возросшую актуальность и внимание ученых к социальным и гуманитарным международным проблемам.</w:t>
      </w:r>
    </w:p>
    <w:p w14:paraId="35BBFE95" w14:textId="77777777" w:rsidR="00CC78FB" w:rsidRPr="0021463F" w:rsidRDefault="00CC78FB" w:rsidP="00DC2E84">
      <w:pPr>
        <w:widowControl w:val="0"/>
        <w:spacing w:after="0" w:line="240" w:lineRule="auto"/>
        <w:jc w:val="center"/>
        <w:rPr>
          <w:rFonts w:ascii="Times New Roman" w:hAnsi="Times New Roman" w:cs="Times New Roman"/>
          <w:color w:val="000000" w:themeColor="text1"/>
          <w:sz w:val="28"/>
          <w:szCs w:val="28"/>
        </w:rPr>
        <w:sectPr w:rsidR="00CC78FB" w:rsidRPr="0021463F" w:rsidSect="009371BE">
          <w:pgSz w:w="11906" w:h="16838" w:code="9"/>
          <w:pgMar w:top="1134" w:right="567" w:bottom="1134" w:left="1701" w:header="709" w:footer="709" w:gutter="0"/>
          <w:pgNumType w:start="2"/>
          <w:cols w:space="708"/>
          <w:docGrid w:linePitch="360"/>
        </w:sectPr>
      </w:pPr>
    </w:p>
    <w:p w14:paraId="08226955" w14:textId="77777777" w:rsidR="00CC78FB" w:rsidRPr="0021463F" w:rsidRDefault="00CC78FB" w:rsidP="00DC2E84">
      <w:pPr>
        <w:widowControl w:val="0"/>
        <w:spacing w:after="0" w:line="240" w:lineRule="auto"/>
        <w:jc w:val="center"/>
        <w:rPr>
          <w:rFonts w:ascii="Times New Roman" w:hAnsi="Times New Roman" w:cs="Times New Roman"/>
          <w:color w:val="000000" w:themeColor="text1"/>
          <w:sz w:val="28"/>
          <w:szCs w:val="28"/>
        </w:rPr>
      </w:pPr>
      <w:r w:rsidRPr="0021463F">
        <w:rPr>
          <w:rFonts w:ascii="Times New Roman" w:hAnsi="Times New Roman" w:cs="Times New Roman"/>
          <w:noProof/>
          <w:color w:val="000000" w:themeColor="text1"/>
          <w:sz w:val="28"/>
          <w:szCs w:val="28"/>
          <w:lang w:eastAsia="ru-RU"/>
        </w:rPr>
        <w:drawing>
          <wp:inline distT="0" distB="0" distL="0" distR="0" wp14:anchorId="6C7EDCFF" wp14:editId="1609910B">
            <wp:extent cx="9471456" cy="4650827"/>
            <wp:effectExtent l="0" t="0" r="0" b="0"/>
            <wp:docPr id="1160829740" name="Рисунок 1" descr="Изображение выглядит как снимок экрана, текст, Графика, графический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829740" name="Рисунок 1" descr="Изображение выглядит как снимок экрана, текст, Графика, графический дизайн&#10;&#10;Содержимое, созданное искусственным интеллектом, может быть неверным."/>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515175" cy="4672295"/>
                    </a:xfrm>
                    <a:prstGeom prst="rect">
                      <a:avLst/>
                    </a:prstGeom>
                    <a:noFill/>
                  </pic:spPr>
                </pic:pic>
              </a:graphicData>
            </a:graphic>
          </wp:inline>
        </w:drawing>
      </w:r>
    </w:p>
    <w:p w14:paraId="2B2F9522" w14:textId="77777777" w:rsidR="00CC78FB" w:rsidRPr="002304F5" w:rsidRDefault="00CC78FB" w:rsidP="00DC2E84">
      <w:pPr>
        <w:widowControl w:val="0"/>
        <w:spacing w:after="0" w:line="240" w:lineRule="auto"/>
        <w:jc w:val="center"/>
        <w:rPr>
          <w:rFonts w:ascii="Times New Roman" w:hAnsi="Times New Roman" w:cs="Times New Roman"/>
          <w:color w:val="000000" w:themeColor="text1"/>
          <w:sz w:val="16"/>
          <w:szCs w:val="16"/>
        </w:rPr>
      </w:pPr>
    </w:p>
    <w:p w14:paraId="5B78F61E" w14:textId="77777777" w:rsidR="00CC78FB" w:rsidRPr="0021463F" w:rsidRDefault="00CC78FB" w:rsidP="00DC2E84">
      <w:pPr>
        <w:widowControl w:val="0"/>
        <w:spacing w:after="0" w:line="240" w:lineRule="auto"/>
        <w:jc w:val="center"/>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 xml:space="preserve">Рисунок 1.1.4 </w:t>
      </w:r>
      <w:r w:rsidRPr="0021463F">
        <w:rPr>
          <w:rFonts w:ascii="Times New Roman" w:hAnsi="Times New Roman" w:cs="Times New Roman"/>
          <w:sz w:val="28"/>
          <w:szCs w:val="28"/>
        </w:rPr>
        <w:t xml:space="preserve">– </w:t>
      </w:r>
      <w:r w:rsidRPr="0021463F">
        <w:rPr>
          <w:rFonts w:ascii="Times New Roman" w:hAnsi="Times New Roman" w:cs="Times New Roman"/>
          <w:color w:val="000000" w:themeColor="text1"/>
          <w:sz w:val="28"/>
          <w:szCs w:val="28"/>
        </w:rPr>
        <w:t>Средний прирост числа публикаций в разрезе целей устойчивого развития в рамках исследуемых четырех периодов времени: 1975-1990 гг., 1991-2005 гг., 2006-2020 гг., 2021-2025 гг.</w:t>
      </w:r>
    </w:p>
    <w:p w14:paraId="70C40EF9" w14:textId="77777777" w:rsidR="002304F5" w:rsidRPr="002304F5" w:rsidRDefault="002304F5" w:rsidP="00DC2E84">
      <w:pPr>
        <w:widowControl w:val="0"/>
        <w:spacing w:after="0" w:line="240" w:lineRule="auto"/>
        <w:ind w:firstLine="454"/>
        <w:rPr>
          <w:rFonts w:ascii="Times New Roman" w:hAnsi="Times New Roman" w:cs="Times New Roman"/>
          <w:color w:val="000000" w:themeColor="text1"/>
          <w:sz w:val="16"/>
          <w:szCs w:val="16"/>
        </w:rPr>
      </w:pPr>
    </w:p>
    <w:p w14:paraId="4A86C2A7" w14:textId="77777777" w:rsidR="00CC78FB" w:rsidRPr="0021463F" w:rsidRDefault="00CC78FB" w:rsidP="002304F5">
      <w:pPr>
        <w:widowControl w:val="0"/>
        <w:spacing w:after="0" w:line="240" w:lineRule="auto"/>
        <w:ind w:firstLine="709"/>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Примечание – Составлено автором по результатам анализа</w:t>
      </w:r>
    </w:p>
    <w:p w14:paraId="2EE64DC5" w14:textId="77777777" w:rsidR="00CC78FB" w:rsidRPr="0021463F" w:rsidRDefault="00CC78FB" w:rsidP="00DC2E84">
      <w:pPr>
        <w:widowControl w:val="0"/>
        <w:rPr>
          <w:rFonts w:ascii="Times New Roman" w:hAnsi="Times New Roman" w:cs="Times New Roman"/>
          <w:color w:val="000000" w:themeColor="text1"/>
          <w:sz w:val="28"/>
          <w:szCs w:val="28"/>
        </w:rPr>
      </w:pPr>
    </w:p>
    <w:p w14:paraId="544254E2" w14:textId="77777777" w:rsidR="00CC78FB" w:rsidRPr="0021463F" w:rsidRDefault="00CC78FB" w:rsidP="00DC2E84">
      <w:pPr>
        <w:widowControl w:val="0"/>
        <w:spacing w:after="0" w:line="240" w:lineRule="auto"/>
        <w:jc w:val="center"/>
        <w:rPr>
          <w:rFonts w:ascii="Times New Roman" w:hAnsi="Times New Roman" w:cs="Times New Roman"/>
          <w:color w:val="000000" w:themeColor="text1"/>
          <w:sz w:val="28"/>
          <w:szCs w:val="28"/>
        </w:rPr>
        <w:sectPr w:rsidR="00CC78FB" w:rsidRPr="0021463F" w:rsidSect="002304F5">
          <w:pgSz w:w="16838" w:h="11906" w:orient="landscape" w:code="9"/>
          <w:pgMar w:top="1701" w:right="1134" w:bottom="567" w:left="1134" w:header="709" w:footer="709" w:gutter="0"/>
          <w:cols w:space="708"/>
          <w:docGrid w:linePitch="360"/>
        </w:sectPr>
      </w:pPr>
    </w:p>
    <w:p w14:paraId="0FBF4589" w14:textId="77777777" w:rsidR="00CC78FB" w:rsidRPr="0021463F" w:rsidRDefault="00CC78FB" w:rsidP="002304F5">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Согласно отчету WoS, за период 1975-1990 годы общее число цитирований по опубликованным работам составило 7813, со средним число цитирований на весь объем публикаций – 9,54; h-index = 41, что позволяет говорит о том, что в этот период времени был заложен научный фундамент в рамках исследуемой научной проблематики, который стал своеобразным ядром для дальнейшего развития данного научного направления. В таблице 1.1.6 показаны самые цитируемые статьи за период 1975-1990 годы, на которые приходится 3038 упоминаний, что составляет порядка 40% от всего объема цитирований за все время.</w:t>
      </w:r>
    </w:p>
    <w:p w14:paraId="37DB4DAB" w14:textId="77777777" w:rsidR="00CC78FB" w:rsidRPr="0021463F" w:rsidRDefault="00CC78FB" w:rsidP="002304F5">
      <w:pPr>
        <w:widowControl w:val="0"/>
        <w:spacing w:after="0" w:line="240" w:lineRule="auto"/>
        <w:ind w:firstLine="709"/>
        <w:jc w:val="center"/>
        <w:rPr>
          <w:rFonts w:ascii="Times New Roman" w:hAnsi="Times New Roman" w:cs="Times New Roman"/>
          <w:color w:val="000000" w:themeColor="text1"/>
          <w:sz w:val="28"/>
          <w:szCs w:val="28"/>
        </w:rPr>
      </w:pPr>
    </w:p>
    <w:p w14:paraId="733F7C19" w14:textId="77777777" w:rsidR="00CC78FB" w:rsidRPr="0021463F" w:rsidRDefault="00CC78FB" w:rsidP="00DC2E84">
      <w:pPr>
        <w:widowControl w:val="0"/>
        <w:spacing w:after="0" w:line="240" w:lineRule="auto"/>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Таблица 1.1.6 – ТОП-10 самых цитируемых публикаций за 1975-1990 годы</w:t>
      </w:r>
    </w:p>
    <w:p w14:paraId="6588C942" w14:textId="77777777" w:rsidR="00CC78FB" w:rsidRPr="002304F5" w:rsidRDefault="00CC78FB" w:rsidP="00DC2E84">
      <w:pPr>
        <w:widowControl w:val="0"/>
        <w:spacing w:after="0" w:line="240" w:lineRule="auto"/>
        <w:jc w:val="center"/>
        <w:rPr>
          <w:rFonts w:ascii="Times New Roman" w:hAnsi="Times New Roman" w:cs="Times New Roman"/>
          <w:color w:val="000000" w:themeColor="text1"/>
          <w:sz w:val="16"/>
          <w:szCs w:val="16"/>
        </w:rPr>
      </w:pPr>
    </w:p>
    <w:tbl>
      <w:tblPr>
        <w:tblStyle w:val="a4"/>
        <w:tblW w:w="9645" w:type="dxa"/>
        <w:jc w:val="center"/>
        <w:tblLayout w:type="fixed"/>
        <w:tblLook w:val="04A0" w:firstRow="1" w:lastRow="0" w:firstColumn="1" w:lastColumn="0" w:noHBand="0" w:noVBand="1"/>
      </w:tblPr>
      <w:tblGrid>
        <w:gridCol w:w="3114"/>
        <w:gridCol w:w="1852"/>
        <w:gridCol w:w="1984"/>
        <w:gridCol w:w="1123"/>
        <w:gridCol w:w="1565"/>
        <w:gridCol w:w="7"/>
      </w:tblGrid>
      <w:tr w:rsidR="00CC78FB" w:rsidRPr="0021463F" w14:paraId="0916EE35" w14:textId="77777777" w:rsidTr="002304F5">
        <w:trPr>
          <w:gridAfter w:val="1"/>
          <w:wAfter w:w="7" w:type="dxa"/>
          <w:jc w:val="center"/>
        </w:trPr>
        <w:tc>
          <w:tcPr>
            <w:tcW w:w="3114" w:type="dxa"/>
            <w:vAlign w:val="center"/>
          </w:tcPr>
          <w:p w14:paraId="4B9DE4AF" w14:textId="77777777" w:rsidR="00CC78FB" w:rsidRPr="0021463F" w:rsidRDefault="00CC78FB" w:rsidP="00DC2E84">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Название публикации</w:t>
            </w:r>
          </w:p>
        </w:tc>
        <w:tc>
          <w:tcPr>
            <w:tcW w:w="1852" w:type="dxa"/>
            <w:vAlign w:val="center"/>
          </w:tcPr>
          <w:p w14:paraId="035AE325" w14:textId="77777777" w:rsidR="00CC78FB" w:rsidRPr="0021463F" w:rsidRDefault="00CC78FB" w:rsidP="00DC2E84">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Автор (ы)</w:t>
            </w:r>
          </w:p>
        </w:tc>
        <w:tc>
          <w:tcPr>
            <w:tcW w:w="1984" w:type="dxa"/>
            <w:vAlign w:val="center"/>
          </w:tcPr>
          <w:p w14:paraId="50C8C68D" w14:textId="77777777" w:rsidR="00CC78FB" w:rsidRPr="0021463F" w:rsidRDefault="00CC78FB" w:rsidP="00DC2E84">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Источник</w:t>
            </w:r>
          </w:p>
        </w:tc>
        <w:tc>
          <w:tcPr>
            <w:tcW w:w="1123" w:type="dxa"/>
            <w:vAlign w:val="center"/>
          </w:tcPr>
          <w:p w14:paraId="4175ED55" w14:textId="6CC7BD6C" w:rsidR="00CC78FB" w:rsidRPr="0021463F" w:rsidRDefault="00CC78FB" w:rsidP="00DC2E84">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Год публи</w:t>
            </w:r>
            <w:r w:rsidR="002304F5">
              <w:rPr>
                <w:rFonts w:ascii="Times New Roman" w:hAnsi="Times New Roman" w:cs="Times New Roman"/>
                <w:color w:val="000000" w:themeColor="text1"/>
                <w:sz w:val="24"/>
                <w:szCs w:val="24"/>
              </w:rPr>
              <w:t xml:space="preserve"> </w:t>
            </w:r>
            <w:r w:rsidRPr="0021463F">
              <w:rPr>
                <w:rFonts w:ascii="Times New Roman" w:hAnsi="Times New Roman" w:cs="Times New Roman"/>
                <w:color w:val="000000" w:themeColor="text1"/>
                <w:sz w:val="24"/>
                <w:szCs w:val="24"/>
              </w:rPr>
              <w:t>кации</w:t>
            </w:r>
          </w:p>
        </w:tc>
        <w:tc>
          <w:tcPr>
            <w:tcW w:w="1565" w:type="dxa"/>
            <w:vAlign w:val="center"/>
          </w:tcPr>
          <w:p w14:paraId="641EB51C" w14:textId="2411243F" w:rsidR="00CC78FB" w:rsidRPr="0021463F" w:rsidRDefault="00CC78FB" w:rsidP="00DC2E84">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Число цитированийединиц</w:t>
            </w:r>
          </w:p>
        </w:tc>
      </w:tr>
      <w:tr w:rsidR="00CC78FB" w:rsidRPr="0021463F" w14:paraId="791701F6" w14:textId="77777777" w:rsidTr="002304F5">
        <w:trPr>
          <w:gridAfter w:val="1"/>
          <w:wAfter w:w="7" w:type="dxa"/>
          <w:jc w:val="center"/>
        </w:trPr>
        <w:tc>
          <w:tcPr>
            <w:tcW w:w="3114" w:type="dxa"/>
            <w:vAlign w:val="center"/>
          </w:tcPr>
          <w:p w14:paraId="4FBD2478" w14:textId="77777777" w:rsidR="00CC78FB" w:rsidRPr="00FA3CA1" w:rsidRDefault="00CC78FB" w:rsidP="002304F5">
            <w:pPr>
              <w:widowControl w:val="0"/>
              <w:rPr>
                <w:rFonts w:ascii="Times New Roman" w:hAnsi="Times New Roman" w:cs="Times New Roman"/>
                <w:sz w:val="24"/>
                <w:szCs w:val="24"/>
                <w:lang w:val="en-US"/>
              </w:rPr>
            </w:pPr>
            <w:r w:rsidRPr="00FA3CA1">
              <w:rPr>
                <w:rFonts w:ascii="Times New Roman" w:hAnsi="Times New Roman" w:cs="Times New Roman"/>
                <w:sz w:val="24"/>
                <w:szCs w:val="24"/>
                <w:lang w:val="en-US"/>
              </w:rPr>
              <w:t>Technology-Transfer By Multinational Firms - Resource Cost Of Transferring Technological Know-How</w:t>
            </w:r>
          </w:p>
        </w:tc>
        <w:tc>
          <w:tcPr>
            <w:tcW w:w="1852" w:type="dxa"/>
            <w:vAlign w:val="center"/>
          </w:tcPr>
          <w:p w14:paraId="262CF8CC"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Teece, Dj.</w:t>
            </w:r>
          </w:p>
        </w:tc>
        <w:tc>
          <w:tcPr>
            <w:tcW w:w="1984" w:type="dxa"/>
            <w:vAlign w:val="center"/>
          </w:tcPr>
          <w:p w14:paraId="26515E7C"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Economic Journal</w:t>
            </w:r>
          </w:p>
        </w:tc>
        <w:tc>
          <w:tcPr>
            <w:tcW w:w="1123" w:type="dxa"/>
            <w:vAlign w:val="center"/>
          </w:tcPr>
          <w:p w14:paraId="1AA2939D"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1977</w:t>
            </w:r>
          </w:p>
        </w:tc>
        <w:tc>
          <w:tcPr>
            <w:tcW w:w="1565" w:type="dxa"/>
            <w:vAlign w:val="center"/>
          </w:tcPr>
          <w:p w14:paraId="6A05BC55"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829</w:t>
            </w:r>
          </w:p>
        </w:tc>
      </w:tr>
      <w:tr w:rsidR="00CC78FB" w:rsidRPr="0021463F" w14:paraId="42BB806D" w14:textId="77777777" w:rsidTr="002304F5">
        <w:trPr>
          <w:gridAfter w:val="1"/>
          <w:wAfter w:w="7" w:type="dxa"/>
          <w:jc w:val="center"/>
        </w:trPr>
        <w:tc>
          <w:tcPr>
            <w:tcW w:w="3114" w:type="dxa"/>
            <w:vAlign w:val="center"/>
          </w:tcPr>
          <w:p w14:paraId="02B32897" w14:textId="09BCE729" w:rsidR="00CC78FB" w:rsidRPr="00FA3CA1" w:rsidRDefault="00CC78FB" w:rsidP="002304F5">
            <w:pPr>
              <w:widowControl w:val="0"/>
              <w:ind w:right="-36"/>
              <w:rPr>
                <w:rFonts w:ascii="Times New Roman" w:hAnsi="Times New Roman" w:cs="Times New Roman"/>
                <w:sz w:val="24"/>
                <w:szCs w:val="24"/>
                <w:lang w:val="en-US"/>
              </w:rPr>
            </w:pPr>
            <w:r w:rsidRPr="00FA3CA1">
              <w:rPr>
                <w:rFonts w:ascii="Times New Roman" w:hAnsi="Times New Roman" w:cs="Times New Roman"/>
                <w:sz w:val="24"/>
                <w:szCs w:val="24"/>
                <w:lang w:val="en-US"/>
              </w:rPr>
              <w:t>Model Of Innovation, Techno</w:t>
            </w:r>
            <w:r w:rsidR="002304F5" w:rsidRPr="002304F5">
              <w:rPr>
                <w:rFonts w:ascii="Times New Roman" w:hAnsi="Times New Roman" w:cs="Times New Roman"/>
                <w:sz w:val="24"/>
                <w:szCs w:val="24"/>
                <w:lang w:val="en-US"/>
              </w:rPr>
              <w:t xml:space="preserve"> </w:t>
            </w:r>
            <w:r w:rsidRPr="00FA3CA1">
              <w:rPr>
                <w:rFonts w:ascii="Times New Roman" w:hAnsi="Times New Roman" w:cs="Times New Roman"/>
                <w:sz w:val="24"/>
                <w:szCs w:val="24"/>
                <w:lang w:val="en-US"/>
              </w:rPr>
              <w:t>logy-Transfer, And The World Distribution Of Income</w:t>
            </w:r>
          </w:p>
        </w:tc>
        <w:tc>
          <w:tcPr>
            <w:tcW w:w="1852" w:type="dxa"/>
            <w:vAlign w:val="center"/>
          </w:tcPr>
          <w:p w14:paraId="2E28E3D3"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Krugman, P.</w:t>
            </w:r>
          </w:p>
        </w:tc>
        <w:tc>
          <w:tcPr>
            <w:tcW w:w="1984" w:type="dxa"/>
            <w:vAlign w:val="center"/>
          </w:tcPr>
          <w:p w14:paraId="71B8ED9E"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Journal Of Political Economy</w:t>
            </w:r>
          </w:p>
        </w:tc>
        <w:tc>
          <w:tcPr>
            <w:tcW w:w="1123" w:type="dxa"/>
            <w:vAlign w:val="center"/>
          </w:tcPr>
          <w:p w14:paraId="5E80C0AE"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1979</w:t>
            </w:r>
          </w:p>
        </w:tc>
        <w:tc>
          <w:tcPr>
            <w:tcW w:w="1565" w:type="dxa"/>
            <w:vAlign w:val="center"/>
          </w:tcPr>
          <w:p w14:paraId="0C6CBDD6"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512</w:t>
            </w:r>
          </w:p>
        </w:tc>
      </w:tr>
      <w:tr w:rsidR="00CC78FB" w:rsidRPr="0021463F" w14:paraId="3178B153" w14:textId="77777777" w:rsidTr="002304F5">
        <w:trPr>
          <w:gridAfter w:val="1"/>
          <w:wAfter w:w="7" w:type="dxa"/>
          <w:jc w:val="center"/>
        </w:trPr>
        <w:tc>
          <w:tcPr>
            <w:tcW w:w="3114" w:type="dxa"/>
            <w:vAlign w:val="center"/>
          </w:tcPr>
          <w:p w14:paraId="2E3AAC97" w14:textId="77777777" w:rsidR="00CC78FB" w:rsidRPr="00FA3CA1" w:rsidRDefault="00CC78FB" w:rsidP="002304F5">
            <w:pPr>
              <w:widowControl w:val="0"/>
              <w:rPr>
                <w:rFonts w:ascii="Times New Roman" w:hAnsi="Times New Roman" w:cs="Times New Roman"/>
                <w:sz w:val="24"/>
                <w:szCs w:val="24"/>
                <w:lang w:val="en-US"/>
              </w:rPr>
            </w:pPr>
            <w:r w:rsidRPr="00FA3CA1">
              <w:rPr>
                <w:rFonts w:ascii="Times New Roman" w:hAnsi="Times New Roman" w:cs="Times New Roman"/>
                <w:sz w:val="24"/>
                <w:szCs w:val="24"/>
                <w:lang w:val="en-US"/>
              </w:rPr>
              <w:t>Methods For Studying Innovation Development In The Minnesota Innovation Research Program</w:t>
            </w:r>
          </w:p>
        </w:tc>
        <w:tc>
          <w:tcPr>
            <w:tcW w:w="1852" w:type="dxa"/>
            <w:vAlign w:val="center"/>
          </w:tcPr>
          <w:p w14:paraId="1BFBF247" w14:textId="77777777" w:rsidR="00CC78FB" w:rsidRPr="00FA3CA1" w:rsidRDefault="00CC78FB" w:rsidP="00DC2E84">
            <w:pPr>
              <w:widowControl w:val="0"/>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Van De Ven, Andrew H.; Poole, Marshall Scott</w:t>
            </w:r>
          </w:p>
        </w:tc>
        <w:tc>
          <w:tcPr>
            <w:tcW w:w="1984" w:type="dxa"/>
            <w:vAlign w:val="center"/>
          </w:tcPr>
          <w:p w14:paraId="2B8A43F8"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Organization Science</w:t>
            </w:r>
          </w:p>
        </w:tc>
        <w:tc>
          <w:tcPr>
            <w:tcW w:w="1123" w:type="dxa"/>
            <w:vAlign w:val="center"/>
          </w:tcPr>
          <w:p w14:paraId="725E4114"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1990</w:t>
            </w:r>
          </w:p>
        </w:tc>
        <w:tc>
          <w:tcPr>
            <w:tcW w:w="1565" w:type="dxa"/>
            <w:vAlign w:val="center"/>
          </w:tcPr>
          <w:p w14:paraId="24F3A11E"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293</w:t>
            </w:r>
          </w:p>
        </w:tc>
      </w:tr>
      <w:tr w:rsidR="00CC78FB" w:rsidRPr="0021463F" w14:paraId="2F67BC95" w14:textId="77777777" w:rsidTr="002304F5">
        <w:trPr>
          <w:gridAfter w:val="1"/>
          <w:wAfter w:w="7" w:type="dxa"/>
          <w:jc w:val="center"/>
        </w:trPr>
        <w:tc>
          <w:tcPr>
            <w:tcW w:w="3114" w:type="dxa"/>
            <w:vAlign w:val="center"/>
          </w:tcPr>
          <w:p w14:paraId="7E37842E" w14:textId="77777777" w:rsidR="00CC78FB" w:rsidRPr="00FA3CA1" w:rsidRDefault="00CC78FB" w:rsidP="002304F5">
            <w:pPr>
              <w:widowControl w:val="0"/>
              <w:rPr>
                <w:rFonts w:ascii="Times New Roman" w:hAnsi="Times New Roman" w:cs="Times New Roman"/>
                <w:sz w:val="24"/>
                <w:szCs w:val="24"/>
                <w:lang w:val="en-US"/>
              </w:rPr>
            </w:pPr>
            <w:r w:rsidRPr="00FA3CA1">
              <w:rPr>
                <w:rFonts w:ascii="Times New Roman" w:hAnsi="Times New Roman" w:cs="Times New Roman"/>
                <w:sz w:val="24"/>
                <w:szCs w:val="24"/>
                <w:lang w:val="en-US"/>
              </w:rPr>
              <w:t>Technology-Transfer Under Asymmetric Information</w:t>
            </w:r>
          </w:p>
        </w:tc>
        <w:tc>
          <w:tcPr>
            <w:tcW w:w="1852" w:type="dxa"/>
            <w:vAlign w:val="center"/>
          </w:tcPr>
          <w:p w14:paraId="32D6E068"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Gallini, Nt; Wright, Bd.</w:t>
            </w:r>
          </w:p>
        </w:tc>
        <w:tc>
          <w:tcPr>
            <w:tcW w:w="1984" w:type="dxa"/>
            <w:vAlign w:val="center"/>
          </w:tcPr>
          <w:p w14:paraId="786BCDD2"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Rand Journal Of Economics</w:t>
            </w:r>
          </w:p>
        </w:tc>
        <w:tc>
          <w:tcPr>
            <w:tcW w:w="1123" w:type="dxa"/>
            <w:vAlign w:val="center"/>
          </w:tcPr>
          <w:p w14:paraId="5AC3DB89"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1990</w:t>
            </w:r>
          </w:p>
        </w:tc>
        <w:tc>
          <w:tcPr>
            <w:tcW w:w="1565" w:type="dxa"/>
            <w:vAlign w:val="center"/>
          </w:tcPr>
          <w:p w14:paraId="26CA067D"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274</w:t>
            </w:r>
          </w:p>
        </w:tc>
      </w:tr>
      <w:tr w:rsidR="00CC78FB" w:rsidRPr="0021463F" w14:paraId="41A24BC0" w14:textId="77777777" w:rsidTr="002304F5">
        <w:trPr>
          <w:gridAfter w:val="1"/>
          <w:wAfter w:w="7" w:type="dxa"/>
          <w:jc w:val="center"/>
        </w:trPr>
        <w:tc>
          <w:tcPr>
            <w:tcW w:w="3114" w:type="dxa"/>
            <w:vAlign w:val="center"/>
          </w:tcPr>
          <w:p w14:paraId="39BA6B6F" w14:textId="77777777" w:rsidR="00CC78FB" w:rsidRPr="00FA3CA1" w:rsidRDefault="00CC78FB" w:rsidP="002304F5">
            <w:pPr>
              <w:widowControl w:val="0"/>
              <w:rPr>
                <w:rFonts w:ascii="Times New Roman" w:hAnsi="Times New Roman" w:cs="Times New Roman"/>
                <w:sz w:val="24"/>
                <w:szCs w:val="24"/>
                <w:lang w:val="en-US"/>
              </w:rPr>
            </w:pPr>
            <w:r w:rsidRPr="00FA3CA1">
              <w:rPr>
                <w:rFonts w:ascii="Times New Roman" w:hAnsi="Times New Roman" w:cs="Times New Roman"/>
                <w:sz w:val="24"/>
                <w:szCs w:val="24"/>
                <w:lang w:val="en-US"/>
              </w:rPr>
              <w:t>Technology-Transfer To Overseas Subsidiaries By United-States-Based Firms</w:t>
            </w:r>
          </w:p>
        </w:tc>
        <w:tc>
          <w:tcPr>
            <w:tcW w:w="1852" w:type="dxa"/>
            <w:vAlign w:val="center"/>
          </w:tcPr>
          <w:p w14:paraId="3FB849DB"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Mansfield, E; Romeo, A.</w:t>
            </w:r>
          </w:p>
        </w:tc>
        <w:tc>
          <w:tcPr>
            <w:tcW w:w="1984" w:type="dxa"/>
            <w:vAlign w:val="center"/>
          </w:tcPr>
          <w:p w14:paraId="1BF629CE"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Quarterly Journal Of Economics</w:t>
            </w:r>
          </w:p>
        </w:tc>
        <w:tc>
          <w:tcPr>
            <w:tcW w:w="1123" w:type="dxa"/>
            <w:vAlign w:val="center"/>
          </w:tcPr>
          <w:p w14:paraId="4DAE961B"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1980</w:t>
            </w:r>
          </w:p>
        </w:tc>
        <w:tc>
          <w:tcPr>
            <w:tcW w:w="1565" w:type="dxa"/>
            <w:vAlign w:val="center"/>
          </w:tcPr>
          <w:p w14:paraId="3DC17495"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250</w:t>
            </w:r>
          </w:p>
        </w:tc>
      </w:tr>
      <w:tr w:rsidR="00CC78FB" w:rsidRPr="0021463F" w14:paraId="33AAA689" w14:textId="77777777" w:rsidTr="002304F5">
        <w:trPr>
          <w:gridAfter w:val="1"/>
          <w:wAfter w:w="7" w:type="dxa"/>
          <w:jc w:val="center"/>
        </w:trPr>
        <w:tc>
          <w:tcPr>
            <w:tcW w:w="3114" w:type="dxa"/>
            <w:vAlign w:val="center"/>
          </w:tcPr>
          <w:p w14:paraId="0A40D381" w14:textId="77777777" w:rsidR="00CC78FB" w:rsidRPr="00FA3CA1" w:rsidRDefault="00CC78FB" w:rsidP="002304F5">
            <w:pPr>
              <w:widowControl w:val="0"/>
              <w:rPr>
                <w:rFonts w:ascii="Times New Roman" w:hAnsi="Times New Roman" w:cs="Times New Roman"/>
                <w:sz w:val="24"/>
                <w:szCs w:val="24"/>
                <w:lang w:val="en-US"/>
              </w:rPr>
            </w:pPr>
            <w:r w:rsidRPr="00FA3CA1">
              <w:rPr>
                <w:rFonts w:ascii="Times New Roman" w:hAnsi="Times New Roman" w:cs="Times New Roman"/>
                <w:sz w:val="24"/>
                <w:szCs w:val="24"/>
                <w:lang w:val="en-US"/>
              </w:rPr>
              <w:t>Designing New Business Startups - Entrepreneurial, Organizational, And Ecological Considerations</w:t>
            </w:r>
          </w:p>
        </w:tc>
        <w:tc>
          <w:tcPr>
            <w:tcW w:w="1852" w:type="dxa"/>
            <w:vAlign w:val="center"/>
          </w:tcPr>
          <w:p w14:paraId="73FEABAA" w14:textId="77777777" w:rsidR="00CC78FB" w:rsidRPr="00FA3CA1" w:rsidRDefault="00CC78FB" w:rsidP="00DC2E84">
            <w:pPr>
              <w:widowControl w:val="0"/>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Vandeven, Ah; Hudson, R; Schroeder, Dm.</w:t>
            </w:r>
          </w:p>
        </w:tc>
        <w:tc>
          <w:tcPr>
            <w:tcW w:w="1984" w:type="dxa"/>
            <w:vAlign w:val="center"/>
          </w:tcPr>
          <w:p w14:paraId="0C0C949E"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Journal Of Management</w:t>
            </w:r>
          </w:p>
        </w:tc>
        <w:tc>
          <w:tcPr>
            <w:tcW w:w="1123" w:type="dxa"/>
            <w:vAlign w:val="center"/>
          </w:tcPr>
          <w:p w14:paraId="59AE2E9D"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1984</w:t>
            </w:r>
          </w:p>
        </w:tc>
        <w:tc>
          <w:tcPr>
            <w:tcW w:w="1565" w:type="dxa"/>
            <w:vAlign w:val="center"/>
          </w:tcPr>
          <w:p w14:paraId="0A3F263D"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247</w:t>
            </w:r>
          </w:p>
        </w:tc>
      </w:tr>
      <w:tr w:rsidR="00CC78FB" w:rsidRPr="0021463F" w14:paraId="14BC86E4" w14:textId="77777777" w:rsidTr="002304F5">
        <w:trPr>
          <w:gridAfter w:val="1"/>
          <w:wAfter w:w="7" w:type="dxa"/>
          <w:jc w:val="center"/>
        </w:trPr>
        <w:tc>
          <w:tcPr>
            <w:tcW w:w="3114" w:type="dxa"/>
            <w:vAlign w:val="center"/>
          </w:tcPr>
          <w:p w14:paraId="34C3AE56" w14:textId="77777777" w:rsidR="00CC78FB" w:rsidRPr="00FA3CA1" w:rsidRDefault="00CC78FB" w:rsidP="002304F5">
            <w:pPr>
              <w:widowControl w:val="0"/>
              <w:rPr>
                <w:rFonts w:ascii="Times New Roman" w:hAnsi="Times New Roman" w:cs="Times New Roman"/>
                <w:sz w:val="24"/>
                <w:szCs w:val="24"/>
                <w:lang w:val="en-US"/>
              </w:rPr>
            </w:pPr>
            <w:r w:rsidRPr="00FA3CA1">
              <w:rPr>
                <w:rFonts w:ascii="Times New Roman" w:hAnsi="Times New Roman" w:cs="Times New Roman"/>
                <w:sz w:val="24"/>
                <w:szCs w:val="24"/>
                <w:lang w:val="en-US"/>
              </w:rPr>
              <w:t>Key Characteristics In The Choice Of International Technology-Transfer Mode</w:t>
            </w:r>
          </w:p>
        </w:tc>
        <w:tc>
          <w:tcPr>
            <w:tcW w:w="1852" w:type="dxa"/>
            <w:vAlign w:val="center"/>
          </w:tcPr>
          <w:p w14:paraId="5203E78B"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Davidson, Wh; Mcfetridge, Dg.</w:t>
            </w:r>
          </w:p>
        </w:tc>
        <w:tc>
          <w:tcPr>
            <w:tcW w:w="1984" w:type="dxa"/>
            <w:vAlign w:val="center"/>
          </w:tcPr>
          <w:p w14:paraId="7AD69237" w14:textId="77777777" w:rsidR="00CC78FB" w:rsidRPr="00FA3CA1" w:rsidRDefault="00CC78FB" w:rsidP="00DC2E84">
            <w:pPr>
              <w:widowControl w:val="0"/>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Journal Of International Business Studies</w:t>
            </w:r>
          </w:p>
        </w:tc>
        <w:tc>
          <w:tcPr>
            <w:tcW w:w="1123" w:type="dxa"/>
            <w:vAlign w:val="center"/>
          </w:tcPr>
          <w:p w14:paraId="14B43634"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1985</w:t>
            </w:r>
          </w:p>
        </w:tc>
        <w:tc>
          <w:tcPr>
            <w:tcW w:w="1565" w:type="dxa"/>
            <w:vAlign w:val="center"/>
          </w:tcPr>
          <w:p w14:paraId="609023DC"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205</w:t>
            </w:r>
          </w:p>
        </w:tc>
      </w:tr>
      <w:tr w:rsidR="00CC78FB" w:rsidRPr="0021463F" w14:paraId="4DA30F6D" w14:textId="77777777" w:rsidTr="002304F5">
        <w:trPr>
          <w:gridAfter w:val="1"/>
          <w:wAfter w:w="7" w:type="dxa"/>
          <w:jc w:val="center"/>
        </w:trPr>
        <w:tc>
          <w:tcPr>
            <w:tcW w:w="3114" w:type="dxa"/>
            <w:vAlign w:val="center"/>
          </w:tcPr>
          <w:p w14:paraId="1F8F95BF" w14:textId="77777777" w:rsidR="00CC78FB" w:rsidRPr="00FA3CA1" w:rsidRDefault="00CC78FB" w:rsidP="002304F5">
            <w:pPr>
              <w:widowControl w:val="0"/>
              <w:rPr>
                <w:rFonts w:ascii="Times New Roman" w:hAnsi="Times New Roman" w:cs="Times New Roman"/>
                <w:sz w:val="24"/>
                <w:szCs w:val="24"/>
                <w:lang w:val="en-US"/>
              </w:rPr>
            </w:pPr>
            <w:r w:rsidRPr="00FA3CA1">
              <w:rPr>
                <w:rFonts w:ascii="Times New Roman" w:hAnsi="Times New Roman" w:cs="Times New Roman"/>
                <w:sz w:val="24"/>
                <w:szCs w:val="24"/>
                <w:lang w:val="en-US"/>
              </w:rPr>
              <w:t>Patent Licensing And R-And-D Rivalry</w:t>
            </w:r>
          </w:p>
        </w:tc>
        <w:tc>
          <w:tcPr>
            <w:tcW w:w="1852" w:type="dxa"/>
            <w:vAlign w:val="center"/>
          </w:tcPr>
          <w:p w14:paraId="62708DB6"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Shapiro, C.</w:t>
            </w:r>
          </w:p>
        </w:tc>
        <w:tc>
          <w:tcPr>
            <w:tcW w:w="1984" w:type="dxa"/>
            <w:vAlign w:val="center"/>
          </w:tcPr>
          <w:p w14:paraId="12F96A58"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American Economic Review</w:t>
            </w:r>
          </w:p>
        </w:tc>
        <w:tc>
          <w:tcPr>
            <w:tcW w:w="1123" w:type="dxa"/>
            <w:vAlign w:val="center"/>
          </w:tcPr>
          <w:p w14:paraId="057162AD"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1985</w:t>
            </w:r>
          </w:p>
        </w:tc>
        <w:tc>
          <w:tcPr>
            <w:tcW w:w="1565" w:type="dxa"/>
            <w:vAlign w:val="center"/>
          </w:tcPr>
          <w:p w14:paraId="69E33CDE"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150</w:t>
            </w:r>
          </w:p>
        </w:tc>
      </w:tr>
      <w:tr w:rsidR="00CC78FB" w:rsidRPr="0021463F" w14:paraId="15288A9A" w14:textId="77777777" w:rsidTr="002304F5">
        <w:trPr>
          <w:gridAfter w:val="1"/>
          <w:wAfter w:w="7" w:type="dxa"/>
          <w:jc w:val="center"/>
        </w:trPr>
        <w:tc>
          <w:tcPr>
            <w:tcW w:w="3114" w:type="dxa"/>
            <w:tcBorders>
              <w:bottom w:val="nil"/>
            </w:tcBorders>
            <w:vAlign w:val="center"/>
          </w:tcPr>
          <w:p w14:paraId="0393AF54" w14:textId="77777777" w:rsidR="00CC78FB" w:rsidRPr="00FA3CA1" w:rsidRDefault="00CC78FB" w:rsidP="002304F5">
            <w:pPr>
              <w:widowControl w:val="0"/>
              <w:rPr>
                <w:rFonts w:ascii="Times New Roman" w:hAnsi="Times New Roman" w:cs="Times New Roman"/>
                <w:sz w:val="24"/>
                <w:szCs w:val="24"/>
                <w:lang w:val="en-US"/>
              </w:rPr>
            </w:pPr>
            <w:r w:rsidRPr="00FA3CA1">
              <w:rPr>
                <w:rFonts w:ascii="Times New Roman" w:hAnsi="Times New Roman" w:cs="Times New Roman"/>
                <w:sz w:val="24"/>
                <w:szCs w:val="24"/>
                <w:lang w:val="en-US"/>
              </w:rPr>
              <w:t>The Imperfect Market For Technology Licenses</w:t>
            </w:r>
          </w:p>
        </w:tc>
        <w:tc>
          <w:tcPr>
            <w:tcW w:w="1852" w:type="dxa"/>
            <w:tcBorders>
              <w:bottom w:val="nil"/>
            </w:tcBorders>
            <w:vAlign w:val="center"/>
          </w:tcPr>
          <w:p w14:paraId="53B9DE1D" w14:textId="77777777" w:rsidR="00CC78FB" w:rsidRPr="00FA3CA1" w:rsidRDefault="00CC78FB" w:rsidP="00DC2E84">
            <w:pPr>
              <w:widowControl w:val="0"/>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Caves, Re; Crookell, H; Killing, Jp.</w:t>
            </w:r>
          </w:p>
        </w:tc>
        <w:tc>
          <w:tcPr>
            <w:tcW w:w="1984" w:type="dxa"/>
            <w:tcBorders>
              <w:bottom w:val="nil"/>
            </w:tcBorders>
            <w:vAlign w:val="center"/>
          </w:tcPr>
          <w:p w14:paraId="1C8AEC02" w14:textId="77777777" w:rsidR="00CC78FB" w:rsidRPr="00FA3CA1" w:rsidRDefault="00CC78FB" w:rsidP="00DC2E84">
            <w:pPr>
              <w:widowControl w:val="0"/>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Oxford Bulletin Of Economics And Statistics</w:t>
            </w:r>
          </w:p>
        </w:tc>
        <w:tc>
          <w:tcPr>
            <w:tcW w:w="1123" w:type="dxa"/>
            <w:tcBorders>
              <w:bottom w:val="nil"/>
            </w:tcBorders>
            <w:vAlign w:val="center"/>
          </w:tcPr>
          <w:p w14:paraId="188CCAAB"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1983</w:t>
            </w:r>
          </w:p>
        </w:tc>
        <w:tc>
          <w:tcPr>
            <w:tcW w:w="1565" w:type="dxa"/>
            <w:tcBorders>
              <w:bottom w:val="nil"/>
            </w:tcBorders>
            <w:vAlign w:val="center"/>
          </w:tcPr>
          <w:p w14:paraId="6C47AF9A"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149</w:t>
            </w:r>
          </w:p>
        </w:tc>
      </w:tr>
      <w:tr w:rsidR="007E74A6" w:rsidRPr="0021463F" w14:paraId="76E73860" w14:textId="77777777" w:rsidTr="002304F5">
        <w:trPr>
          <w:gridAfter w:val="1"/>
          <w:wAfter w:w="7" w:type="dxa"/>
          <w:jc w:val="center"/>
        </w:trPr>
        <w:tc>
          <w:tcPr>
            <w:tcW w:w="3114" w:type="dxa"/>
            <w:vAlign w:val="center"/>
          </w:tcPr>
          <w:p w14:paraId="34566E55" w14:textId="0E4CA783" w:rsidR="007E74A6" w:rsidRPr="00FA3CA1" w:rsidRDefault="007E74A6" w:rsidP="002304F5">
            <w:pPr>
              <w:widowControl w:val="0"/>
              <w:rPr>
                <w:rFonts w:ascii="Times New Roman" w:hAnsi="Times New Roman" w:cs="Times New Roman"/>
                <w:sz w:val="24"/>
                <w:szCs w:val="24"/>
                <w:lang w:val="en-US"/>
              </w:rPr>
            </w:pPr>
            <w:r w:rsidRPr="00FA3CA1">
              <w:rPr>
                <w:rFonts w:ascii="Times New Roman" w:hAnsi="Times New Roman" w:cs="Times New Roman"/>
                <w:sz w:val="24"/>
                <w:szCs w:val="24"/>
                <w:lang w:val="en-US"/>
              </w:rPr>
              <w:t>Technology-Transfer As A Function Of Position In The Spectrum From Research Through Development To Technical-Services</w:t>
            </w:r>
          </w:p>
        </w:tc>
        <w:tc>
          <w:tcPr>
            <w:tcW w:w="1852" w:type="dxa"/>
            <w:vAlign w:val="center"/>
          </w:tcPr>
          <w:p w14:paraId="72D37DCE" w14:textId="2DC2F31B" w:rsidR="007E74A6" w:rsidRPr="00FA3CA1" w:rsidRDefault="007E74A6" w:rsidP="007E74A6">
            <w:pPr>
              <w:widowControl w:val="0"/>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Allen, Tj; Tushman, Ml; Lee, Dms.</w:t>
            </w:r>
          </w:p>
        </w:tc>
        <w:tc>
          <w:tcPr>
            <w:tcW w:w="1984" w:type="dxa"/>
            <w:vAlign w:val="center"/>
          </w:tcPr>
          <w:p w14:paraId="368E3A41" w14:textId="2AF51439" w:rsidR="007E74A6" w:rsidRPr="0021463F" w:rsidRDefault="007E74A6" w:rsidP="007E74A6">
            <w:pPr>
              <w:widowControl w:val="0"/>
              <w:jc w:val="center"/>
              <w:rPr>
                <w:rFonts w:ascii="Times New Roman" w:hAnsi="Times New Roman" w:cs="Times New Roman"/>
                <w:sz w:val="24"/>
                <w:szCs w:val="24"/>
              </w:rPr>
            </w:pPr>
            <w:r w:rsidRPr="0021463F">
              <w:rPr>
                <w:rFonts w:ascii="Times New Roman" w:hAnsi="Times New Roman" w:cs="Times New Roman"/>
                <w:sz w:val="24"/>
                <w:szCs w:val="24"/>
              </w:rPr>
              <w:t>Academy Of Management Journal</w:t>
            </w:r>
          </w:p>
        </w:tc>
        <w:tc>
          <w:tcPr>
            <w:tcW w:w="1123" w:type="dxa"/>
            <w:vAlign w:val="center"/>
          </w:tcPr>
          <w:p w14:paraId="095D912E" w14:textId="17159824" w:rsidR="007E74A6" w:rsidRPr="0021463F" w:rsidRDefault="007E74A6" w:rsidP="007E74A6">
            <w:pPr>
              <w:widowControl w:val="0"/>
              <w:jc w:val="center"/>
              <w:rPr>
                <w:rFonts w:ascii="Times New Roman" w:hAnsi="Times New Roman" w:cs="Times New Roman"/>
                <w:sz w:val="24"/>
                <w:szCs w:val="24"/>
              </w:rPr>
            </w:pPr>
            <w:r w:rsidRPr="0021463F">
              <w:rPr>
                <w:rFonts w:ascii="Times New Roman" w:hAnsi="Times New Roman" w:cs="Times New Roman"/>
                <w:sz w:val="24"/>
                <w:szCs w:val="24"/>
              </w:rPr>
              <w:t>1979</w:t>
            </w:r>
          </w:p>
        </w:tc>
        <w:tc>
          <w:tcPr>
            <w:tcW w:w="1565" w:type="dxa"/>
            <w:vAlign w:val="center"/>
          </w:tcPr>
          <w:p w14:paraId="659742B6" w14:textId="327A50DB" w:rsidR="007E74A6" w:rsidRPr="0021463F" w:rsidRDefault="007E74A6" w:rsidP="007E74A6">
            <w:pPr>
              <w:widowControl w:val="0"/>
              <w:jc w:val="center"/>
              <w:rPr>
                <w:rFonts w:ascii="Times New Roman" w:hAnsi="Times New Roman" w:cs="Times New Roman"/>
                <w:sz w:val="24"/>
                <w:szCs w:val="24"/>
              </w:rPr>
            </w:pPr>
            <w:r w:rsidRPr="0021463F">
              <w:rPr>
                <w:rFonts w:ascii="Times New Roman" w:hAnsi="Times New Roman" w:cs="Times New Roman"/>
                <w:sz w:val="24"/>
                <w:szCs w:val="24"/>
              </w:rPr>
              <w:t>129</w:t>
            </w:r>
          </w:p>
        </w:tc>
      </w:tr>
      <w:tr w:rsidR="007E74A6" w:rsidRPr="0021463F" w14:paraId="522848A1" w14:textId="77777777" w:rsidTr="002304F5">
        <w:trPr>
          <w:jc w:val="center"/>
        </w:trPr>
        <w:tc>
          <w:tcPr>
            <w:tcW w:w="9645" w:type="dxa"/>
            <w:gridSpan w:val="6"/>
            <w:vAlign w:val="center"/>
          </w:tcPr>
          <w:p w14:paraId="0E223A6E" w14:textId="5C8F8A63" w:rsidR="007E74A6" w:rsidRPr="0021463F" w:rsidRDefault="007E74A6" w:rsidP="002304F5">
            <w:pPr>
              <w:widowControl w:val="0"/>
              <w:ind w:firstLine="605"/>
              <w:jc w:val="both"/>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Примечание – Составлено автором по</w:t>
            </w:r>
            <w:r w:rsidR="002304F5">
              <w:rPr>
                <w:rFonts w:ascii="Times New Roman" w:hAnsi="Times New Roman" w:cs="Times New Roman"/>
                <w:color w:val="000000" w:themeColor="text1"/>
                <w:sz w:val="24"/>
                <w:szCs w:val="24"/>
              </w:rPr>
              <w:t>источникам</w:t>
            </w:r>
            <w:r w:rsidRPr="0021463F">
              <w:rPr>
                <w:rFonts w:ascii="Times New Roman" w:hAnsi="Times New Roman" w:cs="Times New Roman"/>
                <w:color w:val="000000" w:themeColor="text1"/>
                <w:sz w:val="24"/>
                <w:szCs w:val="24"/>
              </w:rPr>
              <w:t xml:space="preserve"> [25-34]</w:t>
            </w:r>
          </w:p>
        </w:tc>
      </w:tr>
    </w:tbl>
    <w:p w14:paraId="6CB75350" w14:textId="77777777" w:rsidR="00CC78FB" w:rsidRPr="0021463F" w:rsidRDefault="00CC78FB" w:rsidP="00BA221A">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Так, например, одна из самых цитируемых в мире работ «Technology-Transfer by Multinational Firms - Resource Cost of Transferring Technological Know-How», опубликованная Teece Dj. в журнале «Economic Journal» издательства Oxford Press в 1977 году и имеющая 829 цитирований, является фундаментальным трудом в области менеджмента инноваций и посвящена вопросу, связанному с исследованием затрат, возникающих в процессе передач технологий и знаний между разными объектами, особенно в рамках деятельности ТНК.</w:t>
      </w:r>
    </w:p>
    <w:p w14:paraId="47D96E81" w14:textId="77777777" w:rsidR="00CC78FB" w:rsidRPr="0021463F" w:rsidRDefault="00CC78FB" w:rsidP="00DC2E84">
      <w:pPr>
        <w:widowControl w:val="0"/>
        <w:spacing w:after="0" w:line="240" w:lineRule="auto"/>
        <w:jc w:val="center"/>
        <w:rPr>
          <w:rFonts w:ascii="Times New Roman" w:hAnsi="Times New Roman" w:cs="Times New Roman"/>
          <w:color w:val="000000" w:themeColor="text1"/>
          <w:sz w:val="28"/>
          <w:szCs w:val="28"/>
        </w:rPr>
      </w:pPr>
    </w:p>
    <w:p w14:paraId="7B712A78" w14:textId="77777777" w:rsidR="00CC78FB" w:rsidRPr="0021463F" w:rsidRDefault="00CC78FB" w:rsidP="00DC2E84">
      <w:pPr>
        <w:widowControl w:val="0"/>
        <w:spacing w:after="0" w:line="240" w:lineRule="auto"/>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Таблица 1.1.7 – ТОП-10 самых цитируемых научных работ за 1991-2005 годы</w:t>
      </w:r>
    </w:p>
    <w:p w14:paraId="3F77351B" w14:textId="77777777" w:rsidR="00CC78FB" w:rsidRPr="002304F5" w:rsidRDefault="00CC78FB" w:rsidP="00DC2E84">
      <w:pPr>
        <w:widowControl w:val="0"/>
        <w:spacing w:after="0" w:line="240" w:lineRule="auto"/>
        <w:jc w:val="center"/>
        <w:rPr>
          <w:rFonts w:ascii="Times New Roman" w:hAnsi="Times New Roman" w:cs="Times New Roman"/>
          <w:color w:val="000000" w:themeColor="text1"/>
          <w:sz w:val="16"/>
          <w:szCs w:val="16"/>
        </w:rPr>
      </w:pPr>
    </w:p>
    <w:tbl>
      <w:tblPr>
        <w:tblStyle w:val="a4"/>
        <w:tblW w:w="9493" w:type="dxa"/>
        <w:jc w:val="center"/>
        <w:tblLook w:val="04A0" w:firstRow="1" w:lastRow="0" w:firstColumn="1" w:lastColumn="0" w:noHBand="0" w:noVBand="1"/>
      </w:tblPr>
      <w:tblGrid>
        <w:gridCol w:w="3512"/>
        <w:gridCol w:w="1582"/>
        <w:gridCol w:w="1656"/>
        <w:gridCol w:w="1131"/>
        <w:gridCol w:w="1612"/>
      </w:tblGrid>
      <w:tr w:rsidR="00CC78FB" w:rsidRPr="0021463F" w14:paraId="6EA90228" w14:textId="77777777" w:rsidTr="002304F5">
        <w:trPr>
          <w:jc w:val="center"/>
        </w:trPr>
        <w:tc>
          <w:tcPr>
            <w:tcW w:w="3512" w:type="dxa"/>
            <w:vAlign w:val="center"/>
          </w:tcPr>
          <w:p w14:paraId="5B3D1BDB" w14:textId="77777777" w:rsidR="00CC78FB" w:rsidRPr="0021463F" w:rsidRDefault="00CC78FB" w:rsidP="00DC2E84">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Название публикации</w:t>
            </w:r>
          </w:p>
        </w:tc>
        <w:tc>
          <w:tcPr>
            <w:tcW w:w="1582" w:type="dxa"/>
            <w:vAlign w:val="center"/>
          </w:tcPr>
          <w:p w14:paraId="52629299" w14:textId="77777777" w:rsidR="00CC78FB" w:rsidRPr="0021463F" w:rsidRDefault="00CC78FB" w:rsidP="00DC2E84">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Автор (ы)</w:t>
            </w:r>
          </w:p>
        </w:tc>
        <w:tc>
          <w:tcPr>
            <w:tcW w:w="1656" w:type="dxa"/>
            <w:vAlign w:val="center"/>
          </w:tcPr>
          <w:p w14:paraId="2A9EE2F5" w14:textId="77777777" w:rsidR="00CC78FB" w:rsidRPr="0021463F" w:rsidRDefault="00CC78FB" w:rsidP="00DC2E84">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Источник</w:t>
            </w:r>
          </w:p>
        </w:tc>
        <w:tc>
          <w:tcPr>
            <w:tcW w:w="1131" w:type="dxa"/>
            <w:vAlign w:val="center"/>
          </w:tcPr>
          <w:p w14:paraId="2C758FA5" w14:textId="58F53148" w:rsidR="00CC78FB" w:rsidRPr="0021463F" w:rsidRDefault="00CC78FB" w:rsidP="00DC2E84">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Год публи</w:t>
            </w:r>
            <w:r w:rsidR="002304F5">
              <w:rPr>
                <w:rFonts w:ascii="Times New Roman" w:hAnsi="Times New Roman" w:cs="Times New Roman"/>
                <w:color w:val="000000" w:themeColor="text1"/>
                <w:sz w:val="24"/>
                <w:szCs w:val="24"/>
              </w:rPr>
              <w:t xml:space="preserve"> </w:t>
            </w:r>
            <w:r w:rsidRPr="0021463F">
              <w:rPr>
                <w:rFonts w:ascii="Times New Roman" w:hAnsi="Times New Roman" w:cs="Times New Roman"/>
                <w:color w:val="000000" w:themeColor="text1"/>
                <w:sz w:val="24"/>
                <w:szCs w:val="24"/>
              </w:rPr>
              <w:t>кации</w:t>
            </w:r>
          </w:p>
        </w:tc>
        <w:tc>
          <w:tcPr>
            <w:tcW w:w="1612" w:type="dxa"/>
            <w:vAlign w:val="center"/>
          </w:tcPr>
          <w:p w14:paraId="35148116" w14:textId="04DBFB4B" w:rsidR="00CC78FB" w:rsidRPr="0021463F" w:rsidRDefault="00CC78FB" w:rsidP="00DC2E84">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Число цитирований</w:t>
            </w:r>
            <w:r w:rsidR="007E74A6">
              <w:rPr>
                <w:rFonts w:ascii="Times New Roman" w:hAnsi="Times New Roman" w:cs="Times New Roman"/>
                <w:color w:val="000000" w:themeColor="text1"/>
                <w:sz w:val="24"/>
                <w:szCs w:val="24"/>
              </w:rPr>
              <w:t>,</w:t>
            </w:r>
            <w:r w:rsidRPr="0021463F">
              <w:rPr>
                <w:rFonts w:ascii="Times New Roman" w:hAnsi="Times New Roman" w:cs="Times New Roman"/>
                <w:color w:val="000000" w:themeColor="text1"/>
                <w:sz w:val="24"/>
                <w:szCs w:val="24"/>
              </w:rPr>
              <w:t xml:space="preserve"> единиц</w:t>
            </w:r>
          </w:p>
        </w:tc>
      </w:tr>
      <w:tr w:rsidR="00CC78FB" w:rsidRPr="0021463F" w14:paraId="34307507" w14:textId="77777777" w:rsidTr="002304F5">
        <w:trPr>
          <w:jc w:val="center"/>
        </w:trPr>
        <w:tc>
          <w:tcPr>
            <w:tcW w:w="3512" w:type="dxa"/>
            <w:vAlign w:val="center"/>
          </w:tcPr>
          <w:p w14:paraId="64C49836" w14:textId="77777777" w:rsidR="00CC78FB" w:rsidRPr="00FA3CA1" w:rsidRDefault="00CC78FB" w:rsidP="002304F5">
            <w:pPr>
              <w:widowControl w:val="0"/>
              <w:rPr>
                <w:rFonts w:ascii="Times New Roman" w:hAnsi="Times New Roman" w:cs="Times New Roman"/>
                <w:sz w:val="24"/>
                <w:szCs w:val="24"/>
                <w:lang w:val="en-US"/>
              </w:rPr>
            </w:pPr>
            <w:r w:rsidRPr="00FA3CA1">
              <w:rPr>
                <w:rFonts w:ascii="Times New Roman" w:hAnsi="Times New Roman" w:cs="Times New Roman"/>
                <w:sz w:val="24"/>
                <w:szCs w:val="24"/>
                <w:lang w:val="en-US"/>
              </w:rPr>
              <w:t>Knowledge Of The Firm, Combinative Capabilities, And The Replication Of Technology</w:t>
            </w:r>
          </w:p>
        </w:tc>
        <w:tc>
          <w:tcPr>
            <w:tcW w:w="1582" w:type="dxa"/>
            <w:vAlign w:val="center"/>
          </w:tcPr>
          <w:p w14:paraId="65104E2B"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Kogut, B; Zander, U.</w:t>
            </w:r>
          </w:p>
        </w:tc>
        <w:tc>
          <w:tcPr>
            <w:tcW w:w="1656" w:type="dxa"/>
            <w:vAlign w:val="center"/>
          </w:tcPr>
          <w:p w14:paraId="3D93BFCE"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Organization Science</w:t>
            </w:r>
          </w:p>
        </w:tc>
        <w:tc>
          <w:tcPr>
            <w:tcW w:w="1131" w:type="dxa"/>
            <w:vAlign w:val="center"/>
          </w:tcPr>
          <w:p w14:paraId="68322929"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1992</w:t>
            </w:r>
          </w:p>
        </w:tc>
        <w:tc>
          <w:tcPr>
            <w:tcW w:w="1612" w:type="dxa"/>
            <w:vAlign w:val="center"/>
          </w:tcPr>
          <w:p w14:paraId="6761F63D"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7175</w:t>
            </w:r>
          </w:p>
        </w:tc>
      </w:tr>
      <w:tr w:rsidR="00CC78FB" w:rsidRPr="0021463F" w14:paraId="705EB7D5" w14:textId="77777777" w:rsidTr="002304F5">
        <w:trPr>
          <w:jc w:val="center"/>
        </w:trPr>
        <w:tc>
          <w:tcPr>
            <w:tcW w:w="3512" w:type="dxa"/>
            <w:vAlign w:val="center"/>
          </w:tcPr>
          <w:p w14:paraId="4206527A" w14:textId="77777777" w:rsidR="00CC78FB" w:rsidRPr="00FA3CA1" w:rsidRDefault="00CC78FB" w:rsidP="002304F5">
            <w:pPr>
              <w:widowControl w:val="0"/>
              <w:rPr>
                <w:rFonts w:ascii="Times New Roman" w:hAnsi="Times New Roman" w:cs="Times New Roman"/>
                <w:sz w:val="24"/>
                <w:szCs w:val="24"/>
                <w:lang w:val="en-US"/>
              </w:rPr>
            </w:pPr>
            <w:r w:rsidRPr="00FA3CA1">
              <w:rPr>
                <w:rFonts w:ascii="Times New Roman" w:hAnsi="Times New Roman" w:cs="Times New Roman"/>
                <w:sz w:val="24"/>
                <w:szCs w:val="24"/>
                <w:lang w:val="en-US"/>
              </w:rPr>
              <w:t>Absorptive Capacity: A Review, Reconceptualization, And Extension</w:t>
            </w:r>
          </w:p>
        </w:tc>
        <w:tc>
          <w:tcPr>
            <w:tcW w:w="1582" w:type="dxa"/>
            <w:vAlign w:val="center"/>
          </w:tcPr>
          <w:p w14:paraId="0796F05C"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Zahra, SA; George, G.</w:t>
            </w:r>
          </w:p>
        </w:tc>
        <w:tc>
          <w:tcPr>
            <w:tcW w:w="1656" w:type="dxa"/>
            <w:vAlign w:val="center"/>
          </w:tcPr>
          <w:p w14:paraId="448FAB53"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Academy Of Management Review</w:t>
            </w:r>
          </w:p>
        </w:tc>
        <w:tc>
          <w:tcPr>
            <w:tcW w:w="1131" w:type="dxa"/>
            <w:vAlign w:val="center"/>
          </w:tcPr>
          <w:p w14:paraId="56AC67F1"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2002</w:t>
            </w:r>
          </w:p>
        </w:tc>
        <w:tc>
          <w:tcPr>
            <w:tcW w:w="1612" w:type="dxa"/>
            <w:vAlign w:val="center"/>
          </w:tcPr>
          <w:p w14:paraId="2F1C6BC2"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6283</w:t>
            </w:r>
          </w:p>
        </w:tc>
      </w:tr>
      <w:tr w:rsidR="00CC78FB" w:rsidRPr="0021463F" w14:paraId="66D689F0" w14:textId="77777777" w:rsidTr="002304F5">
        <w:trPr>
          <w:jc w:val="center"/>
        </w:trPr>
        <w:tc>
          <w:tcPr>
            <w:tcW w:w="3512" w:type="dxa"/>
            <w:vAlign w:val="center"/>
          </w:tcPr>
          <w:p w14:paraId="7CBF55B8" w14:textId="77777777" w:rsidR="00CC78FB" w:rsidRPr="00FA3CA1" w:rsidRDefault="00CC78FB" w:rsidP="002304F5">
            <w:pPr>
              <w:widowControl w:val="0"/>
              <w:rPr>
                <w:rFonts w:ascii="Times New Roman" w:hAnsi="Times New Roman" w:cs="Times New Roman"/>
                <w:sz w:val="24"/>
                <w:szCs w:val="24"/>
                <w:lang w:val="en-US"/>
              </w:rPr>
            </w:pPr>
            <w:r w:rsidRPr="00FA3CA1">
              <w:rPr>
                <w:rFonts w:ascii="Times New Roman" w:hAnsi="Times New Roman" w:cs="Times New Roman"/>
                <w:sz w:val="24"/>
                <w:szCs w:val="24"/>
                <w:lang w:val="en-US"/>
              </w:rPr>
              <w:t>Exploring Internal Stickiness: Impediments To The Transfer Of Best Practice Within The Firm</w:t>
            </w:r>
          </w:p>
        </w:tc>
        <w:tc>
          <w:tcPr>
            <w:tcW w:w="1582" w:type="dxa"/>
            <w:vAlign w:val="center"/>
          </w:tcPr>
          <w:p w14:paraId="5348710C"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Szulanski, G.</w:t>
            </w:r>
          </w:p>
        </w:tc>
        <w:tc>
          <w:tcPr>
            <w:tcW w:w="1656" w:type="dxa"/>
            <w:vAlign w:val="center"/>
          </w:tcPr>
          <w:p w14:paraId="1D25C748"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Strategic Management Journal</w:t>
            </w:r>
          </w:p>
        </w:tc>
        <w:tc>
          <w:tcPr>
            <w:tcW w:w="1131" w:type="dxa"/>
            <w:vAlign w:val="center"/>
          </w:tcPr>
          <w:p w14:paraId="4D5ADA8A"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1996</w:t>
            </w:r>
          </w:p>
        </w:tc>
        <w:tc>
          <w:tcPr>
            <w:tcW w:w="1612" w:type="dxa"/>
            <w:vAlign w:val="center"/>
          </w:tcPr>
          <w:p w14:paraId="317EC19E"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4410</w:t>
            </w:r>
          </w:p>
        </w:tc>
      </w:tr>
      <w:tr w:rsidR="00CC78FB" w:rsidRPr="0021463F" w14:paraId="4A782BFD" w14:textId="77777777" w:rsidTr="002304F5">
        <w:trPr>
          <w:jc w:val="center"/>
        </w:trPr>
        <w:tc>
          <w:tcPr>
            <w:tcW w:w="3512" w:type="dxa"/>
            <w:vAlign w:val="center"/>
          </w:tcPr>
          <w:p w14:paraId="4F76973A" w14:textId="77777777" w:rsidR="00CC78FB" w:rsidRPr="00FA3CA1" w:rsidRDefault="00CC78FB" w:rsidP="002304F5">
            <w:pPr>
              <w:widowControl w:val="0"/>
              <w:rPr>
                <w:rFonts w:ascii="Times New Roman" w:hAnsi="Times New Roman" w:cs="Times New Roman"/>
                <w:sz w:val="24"/>
                <w:szCs w:val="24"/>
                <w:lang w:val="en-US"/>
              </w:rPr>
            </w:pPr>
            <w:r w:rsidRPr="00FA3CA1">
              <w:rPr>
                <w:rFonts w:ascii="Times New Roman" w:hAnsi="Times New Roman" w:cs="Times New Roman"/>
                <w:sz w:val="24"/>
                <w:szCs w:val="24"/>
                <w:lang w:val="en-US"/>
              </w:rPr>
              <w:t>The Search-Transfer Problem: The Role Of Weak Ties In Sharing Knowledge Across Organization Subunits</w:t>
            </w:r>
          </w:p>
        </w:tc>
        <w:tc>
          <w:tcPr>
            <w:tcW w:w="1582" w:type="dxa"/>
            <w:vAlign w:val="center"/>
          </w:tcPr>
          <w:p w14:paraId="13945A26"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Hansen, M.T.</w:t>
            </w:r>
          </w:p>
        </w:tc>
        <w:tc>
          <w:tcPr>
            <w:tcW w:w="1656" w:type="dxa"/>
            <w:vAlign w:val="center"/>
          </w:tcPr>
          <w:p w14:paraId="3D53219F"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Administrative Science Quarterly</w:t>
            </w:r>
          </w:p>
        </w:tc>
        <w:tc>
          <w:tcPr>
            <w:tcW w:w="1131" w:type="dxa"/>
            <w:vAlign w:val="center"/>
          </w:tcPr>
          <w:p w14:paraId="393DA4FB"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1999</w:t>
            </w:r>
          </w:p>
        </w:tc>
        <w:tc>
          <w:tcPr>
            <w:tcW w:w="1612" w:type="dxa"/>
            <w:vAlign w:val="center"/>
          </w:tcPr>
          <w:p w14:paraId="0CEF1152"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3406</w:t>
            </w:r>
          </w:p>
        </w:tc>
      </w:tr>
      <w:tr w:rsidR="00CC78FB" w:rsidRPr="0021463F" w14:paraId="481D6C2E" w14:textId="77777777" w:rsidTr="002304F5">
        <w:trPr>
          <w:jc w:val="center"/>
        </w:trPr>
        <w:tc>
          <w:tcPr>
            <w:tcW w:w="3512" w:type="dxa"/>
            <w:vAlign w:val="center"/>
          </w:tcPr>
          <w:p w14:paraId="7F3C6166" w14:textId="77777777" w:rsidR="00CC78FB" w:rsidRPr="00FA3CA1" w:rsidRDefault="00CC78FB" w:rsidP="002304F5">
            <w:pPr>
              <w:widowControl w:val="0"/>
              <w:rPr>
                <w:rFonts w:ascii="Times New Roman" w:hAnsi="Times New Roman" w:cs="Times New Roman"/>
                <w:sz w:val="24"/>
                <w:szCs w:val="24"/>
                <w:lang w:val="en-US"/>
              </w:rPr>
            </w:pPr>
            <w:r w:rsidRPr="00FA3CA1">
              <w:rPr>
                <w:rFonts w:ascii="Times New Roman" w:hAnsi="Times New Roman" w:cs="Times New Roman"/>
                <w:sz w:val="24"/>
                <w:szCs w:val="24"/>
                <w:lang w:val="en-US"/>
              </w:rPr>
              <w:t>Network Structure And Knowledge Transfer: The Effects Of Cohesion And Range</w:t>
            </w:r>
          </w:p>
        </w:tc>
        <w:tc>
          <w:tcPr>
            <w:tcW w:w="1582" w:type="dxa"/>
            <w:vAlign w:val="center"/>
          </w:tcPr>
          <w:p w14:paraId="4A7173C0"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Reagans, R; Mcevily, B.</w:t>
            </w:r>
          </w:p>
        </w:tc>
        <w:tc>
          <w:tcPr>
            <w:tcW w:w="1656" w:type="dxa"/>
            <w:vAlign w:val="center"/>
          </w:tcPr>
          <w:p w14:paraId="7D726397"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Administrative Science Quarterly</w:t>
            </w:r>
          </w:p>
        </w:tc>
        <w:tc>
          <w:tcPr>
            <w:tcW w:w="1131" w:type="dxa"/>
            <w:vAlign w:val="center"/>
          </w:tcPr>
          <w:p w14:paraId="286385B4"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2003</w:t>
            </w:r>
          </w:p>
        </w:tc>
        <w:tc>
          <w:tcPr>
            <w:tcW w:w="1612" w:type="dxa"/>
            <w:vAlign w:val="center"/>
          </w:tcPr>
          <w:p w14:paraId="0D0D08F6"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3387</w:t>
            </w:r>
          </w:p>
        </w:tc>
      </w:tr>
      <w:tr w:rsidR="00CC78FB" w:rsidRPr="0021463F" w14:paraId="50687B3C" w14:textId="77777777" w:rsidTr="002304F5">
        <w:trPr>
          <w:jc w:val="center"/>
        </w:trPr>
        <w:tc>
          <w:tcPr>
            <w:tcW w:w="3512" w:type="dxa"/>
            <w:tcBorders>
              <w:bottom w:val="nil"/>
            </w:tcBorders>
            <w:vAlign w:val="center"/>
          </w:tcPr>
          <w:p w14:paraId="2BCBFE00" w14:textId="77777777" w:rsidR="00CC78FB" w:rsidRPr="00FA3CA1" w:rsidRDefault="00CC78FB" w:rsidP="002304F5">
            <w:pPr>
              <w:widowControl w:val="0"/>
              <w:rPr>
                <w:rFonts w:ascii="Times New Roman" w:hAnsi="Times New Roman" w:cs="Times New Roman"/>
                <w:sz w:val="24"/>
                <w:szCs w:val="24"/>
                <w:lang w:val="en-US"/>
              </w:rPr>
            </w:pPr>
            <w:r w:rsidRPr="00FA3CA1">
              <w:rPr>
                <w:rFonts w:ascii="Times New Roman" w:hAnsi="Times New Roman" w:cs="Times New Roman"/>
                <w:sz w:val="24"/>
                <w:szCs w:val="24"/>
                <w:lang w:val="en-US"/>
              </w:rPr>
              <w:t>Clusters And Knowledge: Local Buzz, Global Pipelines And The Process Of Knowledge Creation</w:t>
            </w:r>
          </w:p>
        </w:tc>
        <w:tc>
          <w:tcPr>
            <w:tcW w:w="1582" w:type="dxa"/>
            <w:tcBorders>
              <w:bottom w:val="nil"/>
            </w:tcBorders>
            <w:vAlign w:val="center"/>
          </w:tcPr>
          <w:p w14:paraId="4BDBFEF2" w14:textId="77777777" w:rsidR="00CC78FB" w:rsidRPr="00FA3CA1" w:rsidRDefault="00CC78FB" w:rsidP="00DC2E84">
            <w:pPr>
              <w:widowControl w:val="0"/>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Bathelt, H; Malmberg, A; Maskell, P.</w:t>
            </w:r>
          </w:p>
        </w:tc>
        <w:tc>
          <w:tcPr>
            <w:tcW w:w="1656" w:type="dxa"/>
            <w:tcBorders>
              <w:bottom w:val="nil"/>
            </w:tcBorders>
            <w:vAlign w:val="center"/>
          </w:tcPr>
          <w:p w14:paraId="51D0658D"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Progress In Human Geography</w:t>
            </w:r>
          </w:p>
        </w:tc>
        <w:tc>
          <w:tcPr>
            <w:tcW w:w="1131" w:type="dxa"/>
            <w:tcBorders>
              <w:bottom w:val="nil"/>
            </w:tcBorders>
            <w:vAlign w:val="center"/>
          </w:tcPr>
          <w:p w14:paraId="42D4B1AE"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2004</w:t>
            </w:r>
          </w:p>
        </w:tc>
        <w:tc>
          <w:tcPr>
            <w:tcW w:w="1612" w:type="dxa"/>
            <w:tcBorders>
              <w:bottom w:val="nil"/>
            </w:tcBorders>
            <w:vAlign w:val="center"/>
          </w:tcPr>
          <w:p w14:paraId="74B149C8" w14:textId="77777777" w:rsidR="00CC78FB" w:rsidRPr="0021463F" w:rsidRDefault="00CC78FB"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2758</w:t>
            </w:r>
          </w:p>
        </w:tc>
      </w:tr>
      <w:tr w:rsidR="00F55CE9" w:rsidRPr="0021463F" w14:paraId="74C39B31" w14:textId="77777777" w:rsidTr="002304F5">
        <w:trPr>
          <w:jc w:val="center"/>
        </w:trPr>
        <w:tc>
          <w:tcPr>
            <w:tcW w:w="3512" w:type="dxa"/>
            <w:vAlign w:val="center"/>
          </w:tcPr>
          <w:p w14:paraId="1177991C" w14:textId="2D3A8030" w:rsidR="00F55CE9" w:rsidRPr="00FA3CA1" w:rsidRDefault="00F55CE9" w:rsidP="002304F5">
            <w:pPr>
              <w:widowControl w:val="0"/>
              <w:rPr>
                <w:rFonts w:ascii="Times New Roman" w:hAnsi="Times New Roman" w:cs="Times New Roman"/>
                <w:sz w:val="24"/>
                <w:szCs w:val="24"/>
                <w:lang w:val="en-US"/>
              </w:rPr>
            </w:pPr>
            <w:r w:rsidRPr="00FA3CA1">
              <w:rPr>
                <w:rFonts w:ascii="Times New Roman" w:hAnsi="Times New Roman" w:cs="Times New Roman"/>
                <w:sz w:val="24"/>
                <w:szCs w:val="24"/>
                <w:lang w:val="en-US"/>
              </w:rPr>
              <w:t>Value Creation In E-Business</w:t>
            </w:r>
          </w:p>
        </w:tc>
        <w:tc>
          <w:tcPr>
            <w:tcW w:w="1582" w:type="dxa"/>
            <w:vAlign w:val="center"/>
          </w:tcPr>
          <w:p w14:paraId="7DD1203E" w14:textId="77777777" w:rsidR="002304F5" w:rsidRDefault="00F55CE9" w:rsidP="002304F5">
            <w:pPr>
              <w:widowControl w:val="0"/>
              <w:jc w:val="center"/>
              <w:rPr>
                <w:rFonts w:ascii="Times New Roman" w:hAnsi="Times New Roman" w:cs="Times New Roman"/>
                <w:sz w:val="24"/>
                <w:szCs w:val="24"/>
              </w:rPr>
            </w:pPr>
            <w:r w:rsidRPr="0021463F">
              <w:rPr>
                <w:rFonts w:ascii="Times New Roman" w:hAnsi="Times New Roman" w:cs="Times New Roman"/>
                <w:sz w:val="24"/>
                <w:szCs w:val="24"/>
              </w:rPr>
              <w:t>Amit</w:t>
            </w:r>
            <w:r w:rsidR="002304F5">
              <w:rPr>
                <w:rFonts w:ascii="Times New Roman" w:hAnsi="Times New Roman" w:cs="Times New Roman"/>
                <w:sz w:val="24"/>
                <w:szCs w:val="24"/>
              </w:rPr>
              <w:t xml:space="preserve"> </w:t>
            </w:r>
            <w:r w:rsidRPr="0021463F">
              <w:rPr>
                <w:rFonts w:ascii="Times New Roman" w:hAnsi="Times New Roman" w:cs="Times New Roman"/>
                <w:sz w:val="24"/>
                <w:szCs w:val="24"/>
              </w:rPr>
              <w:t xml:space="preserve">R; </w:t>
            </w:r>
          </w:p>
          <w:p w14:paraId="34397015" w14:textId="7DCEBBA2" w:rsidR="00F55CE9" w:rsidRPr="0021463F" w:rsidRDefault="002304F5" w:rsidP="002304F5">
            <w:pPr>
              <w:widowControl w:val="0"/>
              <w:jc w:val="center"/>
              <w:rPr>
                <w:rFonts w:ascii="Times New Roman" w:hAnsi="Times New Roman" w:cs="Times New Roman"/>
                <w:sz w:val="24"/>
                <w:szCs w:val="24"/>
              </w:rPr>
            </w:pPr>
            <w:r>
              <w:rPr>
                <w:rFonts w:ascii="Times New Roman" w:hAnsi="Times New Roman" w:cs="Times New Roman"/>
                <w:sz w:val="24"/>
                <w:szCs w:val="24"/>
              </w:rPr>
              <w:t xml:space="preserve"> </w:t>
            </w:r>
            <w:r w:rsidR="00F55CE9" w:rsidRPr="0021463F">
              <w:rPr>
                <w:rFonts w:ascii="Times New Roman" w:hAnsi="Times New Roman" w:cs="Times New Roman"/>
                <w:sz w:val="24"/>
                <w:szCs w:val="24"/>
              </w:rPr>
              <w:t>Zott C.</w:t>
            </w:r>
          </w:p>
        </w:tc>
        <w:tc>
          <w:tcPr>
            <w:tcW w:w="1656" w:type="dxa"/>
            <w:vAlign w:val="center"/>
          </w:tcPr>
          <w:p w14:paraId="1A8DB637" w14:textId="1AA1804F" w:rsidR="00F55CE9" w:rsidRPr="0021463F" w:rsidRDefault="00F55CE9" w:rsidP="00F55CE9">
            <w:pPr>
              <w:widowControl w:val="0"/>
              <w:jc w:val="center"/>
              <w:rPr>
                <w:rFonts w:ascii="Times New Roman" w:hAnsi="Times New Roman" w:cs="Times New Roman"/>
                <w:sz w:val="24"/>
                <w:szCs w:val="24"/>
              </w:rPr>
            </w:pPr>
            <w:r w:rsidRPr="0021463F">
              <w:rPr>
                <w:rFonts w:ascii="Times New Roman" w:hAnsi="Times New Roman" w:cs="Times New Roman"/>
                <w:sz w:val="24"/>
                <w:szCs w:val="24"/>
              </w:rPr>
              <w:t>Strategic Management Journal</w:t>
            </w:r>
          </w:p>
        </w:tc>
        <w:tc>
          <w:tcPr>
            <w:tcW w:w="1131" w:type="dxa"/>
            <w:vAlign w:val="center"/>
          </w:tcPr>
          <w:p w14:paraId="499414A0" w14:textId="40C419AF" w:rsidR="00F55CE9" w:rsidRPr="0021463F" w:rsidRDefault="00F55CE9" w:rsidP="00F55CE9">
            <w:pPr>
              <w:widowControl w:val="0"/>
              <w:jc w:val="center"/>
              <w:rPr>
                <w:rFonts w:ascii="Times New Roman" w:hAnsi="Times New Roman" w:cs="Times New Roman"/>
                <w:sz w:val="24"/>
                <w:szCs w:val="24"/>
              </w:rPr>
            </w:pPr>
            <w:r w:rsidRPr="0021463F">
              <w:rPr>
                <w:rFonts w:ascii="Times New Roman" w:hAnsi="Times New Roman" w:cs="Times New Roman"/>
                <w:sz w:val="24"/>
                <w:szCs w:val="24"/>
              </w:rPr>
              <w:t>2001</w:t>
            </w:r>
          </w:p>
        </w:tc>
        <w:tc>
          <w:tcPr>
            <w:tcW w:w="1612" w:type="dxa"/>
            <w:vAlign w:val="center"/>
          </w:tcPr>
          <w:p w14:paraId="50E82440" w14:textId="3E1A3740" w:rsidR="00F55CE9" w:rsidRPr="0021463F" w:rsidRDefault="00F55CE9" w:rsidP="00F55CE9">
            <w:pPr>
              <w:widowControl w:val="0"/>
              <w:jc w:val="center"/>
              <w:rPr>
                <w:rFonts w:ascii="Times New Roman" w:hAnsi="Times New Roman" w:cs="Times New Roman"/>
                <w:sz w:val="24"/>
                <w:szCs w:val="24"/>
              </w:rPr>
            </w:pPr>
            <w:r w:rsidRPr="0021463F">
              <w:rPr>
                <w:rFonts w:ascii="Times New Roman" w:hAnsi="Times New Roman" w:cs="Times New Roman"/>
                <w:sz w:val="24"/>
                <w:szCs w:val="24"/>
              </w:rPr>
              <w:t>2675</w:t>
            </w:r>
          </w:p>
        </w:tc>
      </w:tr>
      <w:tr w:rsidR="00F55CE9" w:rsidRPr="0021463F" w14:paraId="4CDD13B5" w14:textId="77777777" w:rsidTr="002304F5">
        <w:trPr>
          <w:jc w:val="center"/>
        </w:trPr>
        <w:tc>
          <w:tcPr>
            <w:tcW w:w="3512" w:type="dxa"/>
            <w:vAlign w:val="center"/>
          </w:tcPr>
          <w:p w14:paraId="1834C026" w14:textId="77777777" w:rsidR="00F55CE9" w:rsidRPr="00FA3CA1" w:rsidRDefault="00F55CE9" w:rsidP="002304F5">
            <w:pPr>
              <w:widowControl w:val="0"/>
              <w:rPr>
                <w:rFonts w:ascii="Times New Roman" w:hAnsi="Times New Roman" w:cs="Times New Roman"/>
                <w:sz w:val="24"/>
                <w:szCs w:val="24"/>
                <w:lang w:val="en-US"/>
              </w:rPr>
            </w:pPr>
            <w:r w:rsidRPr="00FA3CA1">
              <w:rPr>
                <w:rFonts w:ascii="Times New Roman" w:hAnsi="Times New Roman" w:cs="Times New Roman"/>
                <w:sz w:val="24"/>
                <w:szCs w:val="24"/>
                <w:lang w:val="en-US"/>
              </w:rPr>
              <w:t>Knowledge Transfer In Intraorganizational Networks: Effects Of Network Position And Absorptive Capacity On Business Unit Innovation And Performance</w:t>
            </w:r>
          </w:p>
        </w:tc>
        <w:tc>
          <w:tcPr>
            <w:tcW w:w="1582" w:type="dxa"/>
            <w:vAlign w:val="center"/>
          </w:tcPr>
          <w:p w14:paraId="3ABC20DC" w14:textId="77777777" w:rsidR="00F55CE9" w:rsidRPr="0021463F" w:rsidRDefault="00F55CE9" w:rsidP="00F55CE9">
            <w:pPr>
              <w:widowControl w:val="0"/>
              <w:jc w:val="center"/>
              <w:rPr>
                <w:rFonts w:ascii="Times New Roman" w:hAnsi="Times New Roman" w:cs="Times New Roman"/>
                <w:sz w:val="24"/>
                <w:szCs w:val="24"/>
              </w:rPr>
            </w:pPr>
            <w:r w:rsidRPr="0021463F">
              <w:rPr>
                <w:rFonts w:ascii="Times New Roman" w:hAnsi="Times New Roman" w:cs="Times New Roman"/>
                <w:sz w:val="24"/>
                <w:szCs w:val="24"/>
              </w:rPr>
              <w:t>Tsai, W.P.</w:t>
            </w:r>
          </w:p>
        </w:tc>
        <w:tc>
          <w:tcPr>
            <w:tcW w:w="1656" w:type="dxa"/>
            <w:vAlign w:val="center"/>
          </w:tcPr>
          <w:p w14:paraId="5E457475" w14:textId="77777777" w:rsidR="00F55CE9" w:rsidRPr="0021463F" w:rsidRDefault="00F55CE9" w:rsidP="00F55CE9">
            <w:pPr>
              <w:widowControl w:val="0"/>
              <w:jc w:val="center"/>
              <w:rPr>
                <w:rFonts w:ascii="Times New Roman" w:hAnsi="Times New Roman" w:cs="Times New Roman"/>
                <w:sz w:val="24"/>
                <w:szCs w:val="24"/>
              </w:rPr>
            </w:pPr>
            <w:r w:rsidRPr="0021463F">
              <w:rPr>
                <w:rFonts w:ascii="Times New Roman" w:hAnsi="Times New Roman" w:cs="Times New Roman"/>
                <w:sz w:val="24"/>
                <w:szCs w:val="24"/>
              </w:rPr>
              <w:t>Academy Of Management Journal</w:t>
            </w:r>
          </w:p>
        </w:tc>
        <w:tc>
          <w:tcPr>
            <w:tcW w:w="1131" w:type="dxa"/>
            <w:vAlign w:val="center"/>
          </w:tcPr>
          <w:p w14:paraId="299192DC" w14:textId="77777777" w:rsidR="00F55CE9" w:rsidRPr="0021463F" w:rsidRDefault="00F55CE9" w:rsidP="00F55CE9">
            <w:pPr>
              <w:widowControl w:val="0"/>
              <w:jc w:val="center"/>
              <w:rPr>
                <w:rFonts w:ascii="Times New Roman" w:hAnsi="Times New Roman" w:cs="Times New Roman"/>
                <w:sz w:val="24"/>
                <w:szCs w:val="24"/>
              </w:rPr>
            </w:pPr>
            <w:r w:rsidRPr="0021463F">
              <w:rPr>
                <w:rFonts w:ascii="Times New Roman" w:hAnsi="Times New Roman" w:cs="Times New Roman"/>
                <w:sz w:val="24"/>
                <w:szCs w:val="24"/>
              </w:rPr>
              <w:t>2001</w:t>
            </w:r>
          </w:p>
        </w:tc>
        <w:tc>
          <w:tcPr>
            <w:tcW w:w="1612" w:type="dxa"/>
            <w:vAlign w:val="center"/>
          </w:tcPr>
          <w:p w14:paraId="50BBBA0B" w14:textId="77777777" w:rsidR="00F55CE9" w:rsidRPr="0021463F" w:rsidRDefault="00F55CE9" w:rsidP="00F55CE9">
            <w:pPr>
              <w:widowControl w:val="0"/>
              <w:jc w:val="center"/>
              <w:rPr>
                <w:rFonts w:ascii="Times New Roman" w:hAnsi="Times New Roman" w:cs="Times New Roman"/>
                <w:sz w:val="24"/>
                <w:szCs w:val="24"/>
              </w:rPr>
            </w:pPr>
            <w:r w:rsidRPr="0021463F">
              <w:rPr>
                <w:rFonts w:ascii="Times New Roman" w:hAnsi="Times New Roman" w:cs="Times New Roman"/>
                <w:sz w:val="24"/>
                <w:szCs w:val="24"/>
              </w:rPr>
              <w:t>2607</w:t>
            </w:r>
          </w:p>
        </w:tc>
      </w:tr>
      <w:tr w:rsidR="00F55CE9" w:rsidRPr="0021463F" w14:paraId="1D1C6A02" w14:textId="77777777" w:rsidTr="002304F5">
        <w:trPr>
          <w:jc w:val="center"/>
        </w:trPr>
        <w:tc>
          <w:tcPr>
            <w:tcW w:w="3512" w:type="dxa"/>
            <w:vAlign w:val="center"/>
          </w:tcPr>
          <w:p w14:paraId="5849ED2E" w14:textId="77777777" w:rsidR="00F55CE9" w:rsidRPr="00FA3CA1" w:rsidRDefault="00F55CE9" w:rsidP="002304F5">
            <w:pPr>
              <w:widowControl w:val="0"/>
              <w:rPr>
                <w:rFonts w:ascii="Times New Roman" w:hAnsi="Times New Roman" w:cs="Times New Roman"/>
                <w:sz w:val="24"/>
                <w:szCs w:val="24"/>
                <w:lang w:val="en-US"/>
              </w:rPr>
            </w:pPr>
            <w:r w:rsidRPr="00FA3CA1">
              <w:rPr>
                <w:rFonts w:ascii="Times New Roman" w:hAnsi="Times New Roman" w:cs="Times New Roman"/>
                <w:sz w:val="24"/>
                <w:szCs w:val="24"/>
                <w:lang w:val="en-US"/>
              </w:rPr>
              <w:t>Exploration Vs. Exploitation: An Empirical Test Of The Ambidexterity Hypothesis</w:t>
            </w:r>
          </w:p>
        </w:tc>
        <w:tc>
          <w:tcPr>
            <w:tcW w:w="1582" w:type="dxa"/>
            <w:vAlign w:val="center"/>
          </w:tcPr>
          <w:p w14:paraId="271CE32A" w14:textId="77777777" w:rsidR="00F55CE9" w:rsidRPr="00FA3CA1" w:rsidRDefault="00F55CE9" w:rsidP="00F55CE9">
            <w:pPr>
              <w:widowControl w:val="0"/>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He, ZL; Wong, P.K.</w:t>
            </w:r>
          </w:p>
        </w:tc>
        <w:tc>
          <w:tcPr>
            <w:tcW w:w="1656" w:type="dxa"/>
            <w:vAlign w:val="center"/>
          </w:tcPr>
          <w:p w14:paraId="1A4399DA" w14:textId="77777777" w:rsidR="00F55CE9" w:rsidRPr="0021463F" w:rsidRDefault="00F55CE9" w:rsidP="00F55CE9">
            <w:pPr>
              <w:widowControl w:val="0"/>
              <w:jc w:val="center"/>
              <w:rPr>
                <w:rFonts w:ascii="Times New Roman" w:hAnsi="Times New Roman" w:cs="Times New Roman"/>
                <w:sz w:val="24"/>
                <w:szCs w:val="24"/>
              </w:rPr>
            </w:pPr>
            <w:r w:rsidRPr="0021463F">
              <w:rPr>
                <w:rFonts w:ascii="Times New Roman" w:hAnsi="Times New Roman" w:cs="Times New Roman"/>
                <w:sz w:val="24"/>
                <w:szCs w:val="24"/>
              </w:rPr>
              <w:t>Organization Science</w:t>
            </w:r>
          </w:p>
        </w:tc>
        <w:tc>
          <w:tcPr>
            <w:tcW w:w="1131" w:type="dxa"/>
            <w:vAlign w:val="center"/>
          </w:tcPr>
          <w:p w14:paraId="2E7200A3" w14:textId="77777777" w:rsidR="00F55CE9" w:rsidRPr="0021463F" w:rsidRDefault="00F55CE9" w:rsidP="00F55CE9">
            <w:pPr>
              <w:widowControl w:val="0"/>
              <w:jc w:val="center"/>
              <w:rPr>
                <w:rFonts w:ascii="Times New Roman" w:hAnsi="Times New Roman" w:cs="Times New Roman"/>
                <w:sz w:val="24"/>
                <w:szCs w:val="24"/>
              </w:rPr>
            </w:pPr>
            <w:r w:rsidRPr="0021463F">
              <w:rPr>
                <w:rFonts w:ascii="Times New Roman" w:hAnsi="Times New Roman" w:cs="Times New Roman"/>
                <w:sz w:val="24"/>
                <w:szCs w:val="24"/>
              </w:rPr>
              <w:t>2004</w:t>
            </w:r>
          </w:p>
        </w:tc>
        <w:tc>
          <w:tcPr>
            <w:tcW w:w="1612" w:type="dxa"/>
            <w:vAlign w:val="center"/>
          </w:tcPr>
          <w:p w14:paraId="668F28C8" w14:textId="77777777" w:rsidR="00F55CE9" w:rsidRPr="0021463F" w:rsidRDefault="00F55CE9" w:rsidP="00F55CE9">
            <w:pPr>
              <w:widowControl w:val="0"/>
              <w:jc w:val="center"/>
              <w:rPr>
                <w:rFonts w:ascii="Times New Roman" w:hAnsi="Times New Roman" w:cs="Times New Roman"/>
                <w:sz w:val="24"/>
                <w:szCs w:val="24"/>
              </w:rPr>
            </w:pPr>
            <w:r w:rsidRPr="0021463F">
              <w:rPr>
                <w:rFonts w:ascii="Times New Roman" w:hAnsi="Times New Roman" w:cs="Times New Roman"/>
                <w:sz w:val="24"/>
                <w:szCs w:val="24"/>
              </w:rPr>
              <w:t>2427</w:t>
            </w:r>
          </w:p>
        </w:tc>
      </w:tr>
      <w:tr w:rsidR="00F55CE9" w:rsidRPr="0021463F" w14:paraId="4AE16E9F" w14:textId="77777777" w:rsidTr="002304F5">
        <w:trPr>
          <w:jc w:val="center"/>
        </w:trPr>
        <w:tc>
          <w:tcPr>
            <w:tcW w:w="3512" w:type="dxa"/>
            <w:vAlign w:val="center"/>
          </w:tcPr>
          <w:p w14:paraId="661B9109" w14:textId="77777777" w:rsidR="00F55CE9" w:rsidRPr="00FA3CA1" w:rsidRDefault="00F55CE9" w:rsidP="002304F5">
            <w:pPr>
              <w:widowControl w:val="0"/>
              <w:rPr>
                <w:rFonts w:ascii="Times New Roman" w:hAnsi="Times New Roman" w:cs="Times New Roman"/>
                <w:sz w:val="24"/>
                <w:szCs w:val="24"/>
                <w:lang w:val="en-US"/>
              </w:rPr>
            </w:pPr>
            <w:r w:rsidRPr="00FA3CA1">
              <w:rPr>
                <w:rFonts w:ascii="Times New Roman" w:hAnsi="Times New Roman" w:cs="Times New Roman"/>
                <w:sz w:val="24"/>
                <w:szCs w:val="24"/>
                <w:lang w:val="en-US"/>
              </w:rPr>
              <w:t>Platform Competition In Two-Sided Markets</w:t>
            </w:r>
          </w:p>
        </w:tc>
        <w:tc>
          <w:tcPr>
            <w:tcW w:w="1582" w:type="dxa"/>
            <w:vAlign w:val="center"/>
          </w:tcPr>
          <w:p w14:paraId="4A97FCF5" w14:textId="77777777" w:rsidR="00F55CE9" w:rsidRPr="00FA3CA1" w:rsidRDefault="00F55CE9" w:rsidP="00F55CE9">
            <w:pPr>
              <w:widowControl w:val="0"/>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Rochet, Jean-Charles; Tirole, Jean</w:t>
            </w:r>
          </w:p>
        </w:tc>
        <w:tc>
          <w:tcPr>
            <w:tcW w:w="1656" w:type="dxa"/>
            <w:vAlign w:val="center"/>
          </w:tcPr>
          <w:p w14:paraId="43D0120E" w14:textId="77777777" w:rsidR="00F55CE9" w:rsidRPr="00FA3CA1" w:rsidRDefault="00F55CE9" w:rsidP="00F55CE9">
            <w:pPr>
              <w:widowControl w:val="0"/>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Journal Of The European Economic Association</w:t>
            </w:r>
          </w:p>
        </w:tc>
        <w:tc>
          <w:tcPr>
            <w:tcW w:w="1131" w:type="dxa"/>
            <w:vAlign w:val="center"/>
          </w:tcPr>
          <w:p w14:paraId="20516EC4" w14:textId="77777777" w:rsidR="00F55CE9" w:rsidRPr="0021463F" w:rsidRDefault="00F55CE9" w:rsidP="00F55CE9">
            <w:pPr>
              <w:widowControl w:val="0"/>
              <w:jc w:val="center"/>
              <w:rPr>
                <w:rFonts w:ascii="Times New Roman" w:hAnsi="Times New Roman" w:cs="Times New Roman"/>
                <w:sz w:val="24"/>
                <w:szCs w:val="24"/>
              </w:rPr>
            </w:pPr>
            <w:r w:rsidRPr="0021463F">
              <w:rPr>
                <w:rFonts w:ascii="Times New Roman" w:hAnsi="Times New Roman" w:cs="Times New Roman"/>
                <w:sz w:val="24"/>
                <w:szCs w:val="24"/>
              </w:rPr>
              <w:t>2003</w:t>
            </w:r>
          </w:p>
        </w:tc>
        <w:tc>
          <w:tcPr>
            <w:tcW w:w="1612" w:type="dxa"/>
            <w:vAlign w:val="center"/>
          </w:tcPr>
          <w:p w14:paraId="6F131A36" w14:textId="77777777" w:rsidR="00F55CE9" w:rsidRPr="0021463F" w:rsidRDefault="00F55CE9" w:rsidP="00F55CE9">
            <w:pPr>
              <w:widowControl w:val="0"/>
              <w:jc w:val="center"/>
              <w:rPr>
                <w:rFonts w:ascii="Times New Roman" w:hAnsi="Times New Roman" w:cs="Times New Roman"/>
                <w:sz w:val="24"/>
                <w:szCs w:val="24"/>
              </w:rPr>
            </w:pPr>
            <w:r w:rsidRPr="0021463F">
              <w:rPr>
                <w:rFonts w:ascii="Times New Roman" w:hAnsi="Times New Roman" w:cs="Times New Roman"/>
                <w:sz w:val="24"/>
                <w:szCs w:val="24"/>
              </w:rPr>
              <w:t>2418</w:t>
            </w:r>
          </w:p>
        </w:tc>
      </w:tr>
      <w:tr w:rsidR="00F55CE9" w:rsidRPr="0021463F" w14:paraId="337FA672" w14:textId="77777777" w:rsidTr="002304F5">
        <w:trPr>
          <w:jc w:val="center"/>
        </w:trPr>
        <w:tc>
          <w:tcPr>
            <w:tcW w:w="9493" w:type="dxa"/>
            <w:gridSpan w:val="5"/>
            <w:vAlign w:val="center"/>
          </w:tcPr>
          <w:p w14:paraId="455D9DE8" w14:textId="35675A05" w:rsidR="00F55CE9" w:rsidRPr="0021463F" w:rsidRDefault="00F55CE9" w:rsidP="002304F5">
            <w:pPr>
              <w:widowControl w:val="0"/>
              <w:ind w:firstLine="529"/>
              <w:jc w:val="both"/>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 xml:space="preserve">Примечание – Составлено автором по </w:t>
            </w:r>
            <w:r w:rsidR="002304F5">
              <w:rPr>
                <w:rFonts w:ascii="Times New Roman" w:hAnsi="Times New Roman" w:cs="Times New Roman"/>
                <w:color w:val="000000" w:themeColor="text1"/>
                <w:sz w:val="24"/>
                <w:szCs w:val="24"/>
              </w:rPr>
              <w:t>источникам</w:t>
            </w:r>
            <w:r w:rsidRPr="0021463F">
              <w:rPr>
                <w:rFonts w:ascii="Times New Roman" w:hAnsi="Times New Roman" w:cs="Times New Roman"/>
                <w:color w:val="000000" w:themeColor="text1"/>
                <w:sz w:val="24"/>
                <w:szCs w:val="24"/>
              </w:rPr>
              <w:t xml:space="preserve"> [35-44]</w:t>
            </w:r>
          </w:p>
        </w:tc>
      </w:tr>
    </w:tbl>
    <w:p w14:paraId="43214319" w14:textId="77777777" w:rsidR="00CC78FB" w:rsidRPr="0021463F" w:rsidRDefault="00CC78FB" w:rsidP="00DC2E84">
      <w:pPr>
        <w:widowControl w:val="0"/>
        <w:spacing w:after="0" w:line="240" w:lineRule="auto"/>
        <w:jc w:val="center"/>
        <w:rPr>
          <w:rFonts w:ascii="Times New Roman" w:hAnsi="Times New Roman" w:cs="Times New Roman"/>
          <w:color w:val="000000" w:themeColor="text1"/>
          <w:sz w:val="28"/>
          <w:szCs w:val="28"/>
        </w:rPr>
      </w:pPr>
    </w:p>
    <w:p w14:paraId="0D0336D6" w14:textId="44C1D42F" w:rsidR="002304F5" w:rsidRPr="0021463F" w:rsidRDefault="002304F5" w:rsidP="002304F5">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В таблице 1.1.7 отражены самые цитируемые публикации за второй временной промежуток – 1991-2005 годы.</w:t>
      </w:r>
    </w:p>
    <w:p w14:paraId="2719E562" w14:textId="4D286D82" w:rsidR="00CC78FB" w:rsidRDefault="00CC78FB" w:rsidP="00BA221A">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Общее число цитирований на весь массив работ этого периода (1991-2005) составило 299375 единиц при среднем числе цитирований на одну публикацию – 54,2 (h-index = 244). Значительное увеличение показателей обусловлено, помимо расширения научного знания и повышение актуальности ряда исследовательских направлений (изменение организационных структур под влиянием развития новых технологий и передачи знаний между объектами и субъектами рынка инновационных продуктов; теория амбидекстрии, рассматривающая способность организации заниматься НИОКР и эффективно / неэффективно использовать ресурсы; абсорбтивные способности фирм в части принимать, обрабатывать и адаптироваться к новой информации; исследование внутренних барьеров, мешающих трансферу знаний и технологий; роль пространственных кластеров в создании инноваций и т.д.), ростом самого пула статей (5524 за период 1991-2005 гг. против 819 в 1975-1990 гг.).</w:t>
      </w:r>
      <w:r w:rsidR="00F55CE9">
        <w:rPr>
          <w:rFonts w:ascii="Times New Roman" w:hAnsi="Times New Roman" w:cs="Times New Roman"/>
          <w:color w:val="000000" w:themeColor="text1"/>
          <w:sz w:val="28"/>
          <w:szCs w:val="28"/>
        </w:rPr>
        <w:t xml:space="preserve"> </w:t>
      </w:r>
      <w:r w:rsidRPr="0021463F">
        <w:rPr>
          <w:rFonts w:ascii="Times New Roman" w:hAnsi="Times New Roman" w:cs="Times New Roman"/>
          <w:color w:val="000000" w:themeColor="text1"/>
          <w:sz w:val="28"/>
          <w:szCs w:val="28"/>
        </w:rPr>
        <w:t>В таблице 1.1.8 представлены самые цитируемые работы ученых за 2 временных промежутка: 2006-2020 гг. и 2021-2025 гг. Важно заметить, что за это время было опубликовано 31701 и 34029 статей соответственно, однако, Citation Report WoS можно выгрузить из базы только до 10000 научных работ, в связи с чем, рассмотреть общее число цитирований и другие показатели не представляется возможным.</w:t>
      </w:r>
    </w:p>
    <w:p w14:paraId="67568973" w14:textId="77777777" w:rsidR="00F55CE9" w:rsidRDefault="00F55CE9" w:rsidP="00531D16">
      <w:pPr>
        <w:widowControl w:val="0"/>
        <w:spacing w:after="0" w:line="240" w:lineRule="auto"/>
        <w:jc w:val="both"/>
        <w:rPr>
          <w:rFonts w:ascii="Times New Roman" w:hAnsi="Times New Roman" w:cs="Times New Roman"/>
          <w:color w:val="000000" w:themeColor="text1"/>
          <w:sz w:val="28"/>
          <w:szCs w:val="28"/>
        </w:rPr>
      </w:pPr>
    </w:p>
    <w:p w14:paraId="6D6035C9" w14:textId="05D6D581" w:rsidR="00531D16" w:rsidRPr="0021463F" w:rsidRDefault="00531D16" w:rsidP="002304F5">
      <w:pPr>
        <w:widowControl w:val="0"/>
        <w:spacing w:after="0" w:line="240" w:lineRule="auto"/>
        <w:jc w:val="both"/>
        <w:rPr>
          <w:rFonts w:ascii="Times New Roman" w:hAnsi="Times New Roman" w:cs="Times New Roman"/>
          <w:color w:val="000000" w:themeColor="text1"/>
          <w:sz w:val="28"/>
          <w:szCs w:val="28"/>
        </w:rPr>
      </w:pPr>
      <w:r w:rsidRPr="00531D16">
        <w:rPr>
          <w:rFonts w:ascii="Times New Roman" w:hAnsi="Times New Roman" w:cs="Times New Roman"/>
          <w:color w:val="000000" w:themeColor="text1"/>
          <w:sz w:val="28"/>
          <w:szCs w:val="28"/>
        </w:rPr>
        <w:t>Таблица 1.1.8</w:t>
      </w:r>
      <w:r w:rsidRPr="0021463F">
        <w:rPr>
          <w:rFonts w:ascii="Times New Roman" w:hAnsi="Times New Roman" w:cs="Times New Roman"/>
          <w:color w:val="000000" w:themeColor="text1"/>
          <w:sz w:val="28"/>
          <w:szCs w:val="28"/>
        </w:rPr>
        <w:t xml:space="preserve"> – ТОП-10 самых цитируемых научных работ за два исследуемых временных промежутка: 2006-2020 и 2021-2025 гг. </w:t>
      </w:r>
    </w:p>
    <w:p w14:paraId="1EFC4267" w14:textId="77777777" w:rsidR="00531D16" w:rsidRPr="002304F5" w:rsidRDefault="00531D16" w:rsidP="00531D16">
      <w:pPr>
        <w:widowControl w:val="0"/>
        <w:spacing w:after="0" w:line="240" w:lineRule="auto"/>
        <w:jc w:val="center"/>
        <w:rPr>
          <w:rFonts w:ascii="Times New Roman" w:hAnsi="Times New Roman" w:cs="Times New Roman"/>
          <w:color w:val="000000" w:themeColor="text1"/>
          <w:sz w:val="16"/>
          <w:szCs w:val="16"/>
        </w:rPr>
      </w:pPr>
    </w:p>
    <w:tbl>
      <w:tblPr>
        <w:tblStyle w:val="a4"/>
        <w:tblW w:w="9634" w:type="dxa"/>
        <w:tblLayout w:type="fixed"/>
        <w:tblLook w:val="04A0" w:firstRow="1" w:lastRow="0" w:firstColumn="1" w:lastColumn="0" w:noHBand="0" w:noVBand="1"/>
      </w:tblPr>
      <w:tblGrid>
        <w:gridCol w:w="2688"/>
        <w:gridCol w:w="1624"/>
        <w:gridCol w:w="2832"/>
        <w:gridCol w:w="1073"/>
        <w:gridCol w:w="1417"/>
      </w:tblGrid>
      <w:tr w:rsidR="00AD0D62" w:rsidRPr="0021463F" w14:paraId="06ADAD24" w14:textId="77777777" w:rsidTr="009B2FB8">
        <w:trPr>
          <w:trHeight w:val="1050"/>
        </w:trPr>
        <w:tc>
          <w:tcPr>
            <w:tcW w:w="2688" w:type="dxa"/>
            <w:tcMar>
              <w:left w:w="0" w:type="dxa"/>
              <w:right w:w="0" w:type="dxa"/>
            </w:tcMar>
            <w:vAlign w:val="center"/>
          </w:tcPr>
          <w:p w14:paraId="4E8C2FED" w14:textId="77777777" w:rsidR="00531D16" w:rsidRPr="0021463F" w:rsidRDefault="00531D16" w:rsidP="00BA221A">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Название публикации</w:t>
            </w:r>
          </w:p>
        </w:tc>
        <w:tc>
          <w:tcPr>
            <w:tcW w:w="1624" w:type="dxa"/>
            <w:vAlign w:val="center"/>
          </w:tcPr>
          <w:p w14:paraId="73176E03" w14:textId="77777777" w:rsidR="00531D16" w:rsidRPr="0021463F" w:rsidRDefault="00531D16" w:rsidP="00BA221A">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Автор (ы)</w:t>
            </w:r>
          </w:p>
        </w:tc>
        <w:tc>
          <w:tcPr>
            <w:tcW w:w="2832" w:type="dxa"/>
            <w:vAlign w:val="center"/>
          </w:tcPr>
          <w:p w14:paraId="64E45DE7" w14:textId="77777777" w:rsidR="00531D16" w:rsidRPr="0021463F" w:rsidRDefault="00531D16" w:rsidP="00BA221A">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Источник</w:t>
            </w:r>
          </w:p>
        </w:tc>
        <w:tc>
          <w:tcPr>
            <w:tcW w:w="1073" w:type="dxa"/>
            <w:vAlign w:val="center"/>
          </w:tcPr>
          <w:p w14:paraId="27F347A7" w14:textId="4A49DA91" w:rsidR="00531D16" w:rsidRPr="0021463F" w:rsidRDefault="00531D16" w:rsidP="002304F5">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Год публика</w:t>
            </w:r>
            <w:r w:rsidR="002304F5">
              <w:rPr>
                <w:rFonts w:ascii="Times New Roman" w:hAnsi="Times New Roman" w:cs="Times New Roman"/>
                <w:color w:val="000000" w:themeColor="text1"/>
                <w:sz w:val="24"/>
                <w:szCs w:val="24"/>
              </w:rPr>
              <w:t xml:space="preserve"> </w:t>
            </w:r>
            <w:r w:rsidRPr="0021463F">
              <w:rPr>
                <w:rFonts w:ascii="Times New Roman" w:hAnsi="Times New Roman" w:cs="Times New Roman"/>
                <w:color w:val="000000" w:themeColor="text1"/>
                <w:sz w:val="24"/>
                <w:szCs w:val="24"/>
              </w:rPr>
              <w:t>ции</w:t>
            </w:r>
          </w:p>
        </w:tc>
        <w:tc>
          <w:tcPr>
            <w:tcW w:w="1417" w:type="dxa"/>
            <w:vAlign w:val="center"/>
          </w:tcPr>
          <w:p w14:paraId="3B109840" w14:textId="18CA454D" w:rsidR="00531D16" w:rsidRPr="0021463F" w:rsidRDefault="00531D16" w:rsidP="002304F5">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Число цитирова</w:t>
            </w:r>
            <w:r w:rsidR="002304F5">
              <w:rPr>
                <w:rFonts w:ascii="Times New Roman" w:hAnsi="Times New Roman" w:cs="Times New Roman"/>
                <w:color w:val="000000" w:themeColor="text1"/>
                <w:sz w:val="24"/>
                <w:szCs w:val="24"/>
              </w:rPr>
              <w:t xml:space="preserve"> </w:t>
            </w:r>
            <w:r w:rsidRPr="0021463F">
              <w:rPr>
                <w:rFonts w:ascii="Times New Roman" w:hAnsi="Times New Roman" w:cs="Times New Roman"/>
                <w:color w:val="000000" w:themeColor="text1"/>
                <w:sz w:val="24"/>
                <w:szCs w:val="24"/>
              </w:rPr>
              <w:t>ний, ед.</w:t>
            </w:r>
          </w:p>
        </w:tc>
      </w:tr>
      <w:tr w:rsidR="00F55CE9" w:rsidRPr="0021463F" w14:paraId="3AD4DD3F" w14:textId="77777777" w:rsidTr="009B2FB8">
        <w:tc>
          <w:tcPr>
            <w:tcW w:w="2688" w:type="dxa"/>
            <w:tcMar>
              <w:left w:w="0" w:type="dxa"/>
              <w:right w:w="0" w:type="dxa"/>
            </w:tcMar>
            <w:vAlign w:val="center"/>
          </w:tcPr>
          <w:p w14:paraId="48D195D2" w14:textId="1338862B" w:rsidR="00F55CE9" w:rsidRPr="0021463F" w:rsidRDefault="00F55CE9" w:rsidP="00BA221A">
            <w:pPr>
              <w:widowControl w:val="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1624" w:type="dxa"/>
            <w:vAlign w:val="center"/>
          </w:tcPr>
          <w:p w14:paraId="2B6D7A8C" w14:textId="7A7FCFA6" w:rsidR="00F55CE9" w:rsidRPr="0021463F" w:rsidRDefault="00F55CE9" w:rsidP="00BA221A">
            <w:pPr>
              <w:widowControl w:val="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2832" w:type="dxa"/>
            <w:vAlign w:val="center"/>
          </w:tcPr>
          <w:p w14:paraId="22031DDC" w14:textId="144DFDB5" w:rsidR="00F55CE9" w:rsidRPr="0021463F" w:rsidRDefault="00F55CE9" w:rsidP="00BA221A">
            <w:pPr>
              <w:widowControl w:val="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c>
          <w:tcPr>
            <w:tcW w:w="1073" w:type="dxa"/>
            <w:vAlign w:val="center"/>
          </w:tcPr>
          <w:p w14:paraId="6C9D41F5" w14:textId="0F0AB989" w:rsidR="00F55CE9" w:rsidRPr="0021463F" w:rsidRDefault="00F55CE9" w:rsidP="00BA221A">
            <w:pPr>
              <w:widowControl w:val="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p>
        </w:tc>
        <w:tc>
          <w:tcPr>
            <w:tcW w:w="1417" w:type="dxa"/>
            <w:vAlign w:val="center"/>
          </w:tcPr>
          <w:p w14:paraId="67F84751" w14:textId="297C79C3" w:rsidR="00F55CE9" w:rsidRPr="0021463F" w:rsidRDefault="00F55CE9" w:rsidP="00BA221A">
            <w:pPr>
              <w:widowControl w:val="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tc>
      </w:tr>
      <w:tr w:rsidR="00531D16" w:rsidRPr="0021463F" w14:paraId="2807A108" w14:textId="77777777" w:rsidTr="000B32AD">
        <w:tc>
          <w:tcPr>
            <w:tcW w:w="9634" w:type="dxa"/>
            <w:gridSpan w:val="5"/>
            <w:tcMar>
              <w:left w:w="0" w:type="dxa"/>
              <w:right w:w="0" w:type="dxa"/>
            </w:tcMar>
            <w:vAlign w:val="center"/>
          </w:tcPr>
          <w:p w14:paraId="4FD7E20B" w14:textId="77777777" w:rsidR="00531D16" w:rsidRPr="002304F5" w:rsidRDefault="00531D16" w:rsidP="00BA221A">
            <w:pPr>
              <w:widowControl w:val="0"/>
              <w:jc w:val="center"/>
              <w:rPr>
                <w:rFonts w:ascii="Times New Roman" w:hAnsi="Times New Roman" w:cs="Times New Roman"/>
                <w:bCs/>
                <w:i/>
                <w:sz w:val="24"/>
                <w:szCs w:val="24"/>
              </w:rPr>
            </w:pPr>
            <w:r w:rsidRPr="002304F5">
              <w:rPr>
                <w:rFonts w:ascii="Times New Roman" w:hAnsi="Times New Roman" w:cs="Times New Roman"/>
                <w:bCs/>
                <w:i/>
                <w:sz w:val="24"/>
                <w:szCs w:val="24"/>
              </w:rPr>
              <w:t>2006-2020 гг.</w:t>
            </w:r>
          </w:p>
        </w:tc>
      </w:tr>
      <w:tr w:rsidR="00AD0D62" w:rsidRPr="0021463F" w14:paraId="5D84FCF8" w14:textId="77777777" w:rsidTr="009B2FB8">
        <w:tc>
          <w:tcPr>
            <w:tcW w:w="2688" w:type="dxa"/>
            <w:tcMar>
              <w:left w:w="0" w:type="dxa"/>
              <w:right w:w="0" w:type="dxa"/>
            </w:tcMar>
            <w:vAlign w:val="center"/>
          </w:tcPr>
          <w:p w14:paraId="47B96C00" w14:textId="77777777" w:rsidR="00531D16" w:rsidRPr="00FA3CA1" w:rsidRDefault="00531D16" w:rsidP="00BA221A">
            <w:pPr>
              <w:widowControl w:val="0"/>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A Survey On Transfer Learning</w:t>
            </w:r>
          </w:p>
        </w:tc>
        <w:tc>
          <w:tcPr>
            <w:tcW w:w="1624" w:type="dxa"/>
            <w:vAlign w:val="center"/>
          </w:tcPr>
          <w:p w14:paraId="2F710967" w14:textId="77777777" w:rsidR="00531D16" w:rsidRPr="0021463F" w:rsidRDefault="00531D16" w:rsidP="00BA221A">
            <w:pPr>
              <w:widowControl w:val="0"/>
              <w:jc w:val="center"/>
              <w:rPr>
                <w:rFonts w:ascii="Times New Roman" w:hAnsi="Times New Roman" w:cs="Times New Roman"/>
                <w:sz w:val="24"/>
                <w:szCs w:val="24"/>
              </w:rPr>
            </w:pPr>
            <w:r w:rsidRPr="0021463F">
              <w:rPr>
                <w:rFonts w:ascii="Times New Roman" w:hAnsi="Times New Roman" w:cs="Times New Roman"/>
                <w:sz w:val="24"/>
                <w:szCs w:val="24"/>
              </w:rPr>
              <w:t>Pan, Sj; Yang, Qa.</w:t>
            </w:r>
          </w:p>
        </w:tc>
        <w:tc>
          <w:tcPr>
            <w:tcW w:w="2832" w:type="dxa"/>
            <w:vAlign w:val="center"/>
          </w:tcPr>
          <w:p w14:paraId="1E82803F" w14:textId="77777777" w:rsidR="00531D16" w:rsidRPr="00FA3CA1" w:rsidRDefault="00531D16" w:rsidP="00BA221A">
            <w:pPr>
              <w:widowControl w:val="0"/>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Ieee Transactions On Knowledge And Data Engineering</w:t>
            </w:r>
          </w:p>
        </w:tc>
        <w:tc>
          <w:tcPr>
            <w:tcW w:w="1073" w:type="dxa"/>
            <w:vAlign w:val="center"/>
          </w:tcPr>
          <w:p w14:paraId="0F7EC3D6" w14:textId="77777777" w:rsidR="00531D16" w:rsidRPr="0021463F" w:rsidRDefault="00531D16" w:rsidP="00BA221A">
            <w:pPr>
              <w:widowControl w:val="0"/>
              <w:jc w:val="center"/>
              <w:rPr>
                <w:rFonts w:ascii="Times New Roman" w:hAnsi="Times New Roman" w:cs="Times New Roman"/>
                <w:sz w:val="24"/>
                <w:szCs w:val="24"/>
              </w:rPr>
            </w:pPr>
            <w:r w:rsidRPr="0021463F">
              <w:rPr>
                <w:rFonts w:ascii="Times New Roman" w:hAnsi="Times New Roman" w:cs="Times New Roman"/>
                <w:sz w:val="24"/>
                <w:szCs w:val="24"/>
              </w:rPr>
              <w:t>2010</w:t>
            </w:r>
          </w:p>
        </w:tc>
        <w:tc>
          <w:tcPr>
            <w:tcW w:w="1417" w:type="dxa"/>
            <w:vAlign w:val="center"/>
          </w:tcPr>
          <w:p w14:paraId="0D2B9F25" w14:textId="77777777" w:rsidR="00531D16" w:rsidRPr="0021463F" w:rsidRDefault="00531D16" w:rsidP="00BA221A">
            <w:pPr>
              <w:widowControl w:val="0"/>
              <w:jc w:val="center"/>
              <w:rPr>
                <w:rFonts w:ascii="Times New Roman" w:hAnsi="Times New Roman" w:cs="Times New Roman"/>
                <w:sz w:val="24"/>
                <w:szCs w:val="24"/>
              </w:rPr>
            </w:pPr>
            <w:r w:rsidRPr="0021463F">
              <w:rPr>
                <w:rFonts w:ascii="Times New Roman" w:hAnsi="Times New Roman" w:cs="Times New Roman"/>
                <w:sz w:val="24"/>
                <w:szCs w:val="24"/>
              </w:rPr>
              <w:t>15475</w:t>
            </w:r>
          </w:p>
        </w:tc>
      </w:tr>
      <w:tr w:rsidR="00AD0D62" w:rsidRPr="0021463F" w14:paraId="671C9E00" w14:textId="77777777" w:rsidTr="009B2FB8">
        <w:tc>
          <w:tcPr>
            <w:tcW w:w="2688" w:type="dxa"/>
            <w:tcMar>
              <w:left w:w="0" w:type="dxa"/>
              <w:right w:w="0" w:type="dxa"/>
            </w:tcMar>
            <w:vAlign w:val="center"/>
          </w:tcPr>
          <w:p w14:paraId="51E9AE94" w14:textId="77777777" w:rsidR="00531D16" w:rsidRPr="00FA3CA1" w:rsidRDefault="00531D16" w:rsidP="00BA221A">
            <w:pPr>
              <w:widowControl w:val="0"/>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User Acceptance Of Virtual Worlds</w:t>
            </w:r>
          </w:p>
        </w:tc>
        <w:tc>
          <w:tcPr>
            <w:tcW w:w="1624" w:type="dxa"/>
            <w:vAlign w:val="center"/>
          </w:tcPr>
          <w:p w14:paraId="0CDB409B" w14:textId="77777777" w:rsidR="00531D16" w:rsidRPr="0021463F" w:rsidRDefault="00531D16" w:rsidP="00BA221A">
            <w:pPr>
              <w:widowControl w:val="0"/>
              <w:jc w:val="center"/>
              <w:rPr>
                <w:rFonts w:ascii="Times New Roman" w:hAnsi="Times New Roman" w:cs="Times New Roman"/>
                <w:sz w:val="24"/>
                <w:szCs w:val="24"/>
              </w:rPr>
            </w:pPr>
            <w:r w:rsidRPr="0021463F">
              <w:rPr>
                <w:rFonts w:ascii="Times New Roman" w:hAnsi="Times New Roman" w:cs="Times New Roman"/>
                <w:sz w:val="24"/>
                <w:szCs w:val="24"/>
              </w:rPr>
              <w:t>Fetscherin, M; Lattemann, C.</w:t>
            </w:r>
          </w:p>
        </w:tc>
        <w:tc>
          <w:tcPr>
            <w:tcW w:w="2832" w:type="dxa"/>
            <w:vAlign w:val="center"/>
          </w:tcPr>
          <w:p w14:paraId="524A2FCE" w14:textId="54B4A64A" w:rsidR="000B32AD" w:rsidRPr="009B2FB8" w:rsidRDefault="00531D16" w:rsidP="009B2FB8">
            <w:pPr>
              <w:widowControl w:val="0"/>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Journal Of Electronic Commerce Research</w:t>
            </w:r>
          </w:p>
        </w:tc>
        <w:tc>
          <w:tcPr>
            <w:tcW w:w="1073" w:type="dxa"/>
            <w:vAlign w:val="center"/>
          </w:tcPr>
          <w:p w14:paraId="0318E634" w14:textId="77777777" w:rsidR="00531D16" w:rsidRPr="0021463F" w:rsidRDefault="00531D16" w:rsidP="00BA221A">
            <w:pPr>
              <w:widowControl w:val="0"/>
              <w:jc w:val="center"/>
              <w:rPr>
                <w:rFonts w:ascii="Times New Roman" w:hAnsi="Times New Roman" w:cs="Times New Roman"/>
                <w:sz w:val="24"/>
                <w:szCs w:val="24"/>
              </w:rPr>
            </w:pPr>
            <w:r w:rsidRPr="0021463F">
              <w:rPr>
                <w:rFonts w:ascii="Times New Roman" w:hAnsi="Times New Roman" w:cs="Times New Roman"/>
                <w:sz w:val="24"/>
                <w:szCs w:val="24"/>
              </w:rPr>
              <w:t>2008</w:t>
            </w:r>
          </w:p>
        </w:tc>
        <w:tc>
          <w:tcPr>
            <w:tcW w:w="1417" w:type="dxa"/>
            <w:vAlign w:val="center"/>
          </w:tcPr>
          <w:p w14:paraId="6D440FBC" w14:textId="77777777" w:rsidR="00531D16" w:rsidRPr="0021463F" w:rsidRDefault="00531D16" w:rsidP="00BA221A">
            <w:pPr>
              <w:widowControl w:val="0"/>
              <w:jc w:val="center"/>
              <w:rPr>
                <w:rFonts w:ascii="Times New Roman" w:hAnsi="Times New Roman" w:cs="Times New Roman"/>
                <w:sz w:val="24"/>
                <w:szCs w:val="24"/>
              </w:rPr>
            </w:pPr>
            <w:r w:rsidRPr="0021463F">
              <w:rPr>
                <w:rFonts w:ascii="Times New Roman" w:hAnsi="Times New Roman" w:cs="Times New Roman"/>
                <w:sz w:val="24"/>
                <w:szCs w:val="24"/>
              </w:rPr>
              <w:t>11306</w:t>
            </w:r>
          </w:p>
        </w:tc>
      </w:tr>
      <w:tr w:rsidR="00AD0D62" w:rsidRPr="0021463F" w14:paraId="11B9D503" w14:textId="77777777" w:rsidTr="009B2FB8">
        <w:tc>
          <w:tcPr>
            <w:tcW w:w="2688" w:type="dxa"/>
            <w:tcMar>
              <w:left w:w="0" w:type="dxa"/>
              <w:right w:w="0" w:type="dxa"/>
            </w:tcMar>
            <w:vAlign w:val="center"/>
          </w:tcPr>
          <w:p w14:paraId="4FE65CC3" w14:textId="77777777" w:rsidR="00531D16" w:rsidRPr="00FA3CA1" w:rsidRDefault="00531D16" w:rsidP="00BA221A">
            <w:pPr>
              <w:widowControl w:val="0"/>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Business Models, Business Strategy And Innovation</w:t>
            </w:r>
          </w:p>
        </w:tc>
        <w:tc>
          <w:tcPr>
            <w:tcW w:w="1624" w:type="dxa"/>
            <w:vAlign w:val="center"/>
          </w:tcPr>
          <w:p w14:paraId="53817ADB" w14:textId="77777777" w:rsidR="00531D16" w:rsidRPr="0021463F" w:rsidRDefault="00531D16" w:rsidP="00BA221A">
            <w:pPr>
              <w:widowControl w:val="0"/>
              <w:jc w:val="center"/>
              <w:rPr>
                <w:rFonts w:ascii="Times New Roman" w:hAnsi="Times New Roman" w:cs="Times New Roman"/>
                <w:sz w:val="24"/>
                <w:szCs w:val="24"/>
              </w:rPr>
            </w:pPr>
            <w:r w:rsidRPr="0021463F">
              <w:rPr>
                <w:rFonts w:ascii="Times New Roman" w:hAnsi="Times New Roman" w:cs="Times New Roman"/>
                <w:sz w:val="24"/>
                <w:szCs w:val="24"/>
              </w:rPr>
              <w:t>Teece, Dj.</w:t>
            </w:r>
          </w:p>
        </w:tc>
        <w:tc>
          <w:tcPr>
            <w:tcW w:w="2832" w:type="dxa"/>
            <w:vAlign w:val="center"/>
          </w:tcPr>
          <w:p w14:paraId="2953117B" w14:textId="77777777" w:rsidR="00531D16" w:rsidRPr="0021463F" w:rsidRDefault="00531D16" w:rsidP="00BA221A">
            <w:pPr>
              <w:widowControl w:val="0"/>
              <w:jc w:val="center"/>
              <w:rPr>
                <w:rFonts w:ascii="Times New Roman" w:hAnsi="Times New Roman" w:cs="Times New Roman"/>
                <w:sz w:val="24"/>
                <w:szCs w:val="24"/>
              </w:rPr>
            </w:pPr>
            <w:r w:rsidRPr="0021463F">
              <w:rPr>
                <w:rFonts w:ascii="Times New Roman" w:hAnsi="Times New Roman" w:cs="Times New Roman"/>
                <w:sz w:val="24"/>
                <w:szCs w:val="24"/>
              </w:rPr>
              <w:t>Long Range Planning</w:t>
            </w:r>
          </w:p>
        </w:tc>
        <w:tc>
          <w:tcPr>
            <w:tcW w:w="1073" w:type="dxa"/>
            <w:vAlign w:val="center"/>
          </w:tcPr>
          <w:p w14:paraId="72D26110" w14:textId="77777777" w:rsidR="00531D16" w:rsidRPr="0021463F" w:rsidRDefault="00531D16" w:rsidP="00BA221A">
            <w:pPr>
              <w:widowControl w:val="0"/>
              <w:jc w:val="center"/>
              <w:rPr>
                <w:rFonts w:ascii="Times New Roman" w:hAnsi="Times New Roman" w:cs="Times New Roman"/>
                <w:sz w:val="24"/>
                <w:szCs w:val="24"/>
              </w:rPr>
            </w:pPr>
            <w:r w:rsidRPr="0021463F">
              <w:rPr>
                <w:rFonts w:ascii="Times New Roman" w:hAnsi="Times New Roman" w:cs="Times New Roman"/>
                <w:sz w:val="24"/>
                <w:szCs w:val="24"/>
              </w:rPr>
              <w:t>2010</w:t>
            </w:r>
          </w:p>
        </w:tc>
        <w:tc>
          <w:tcPr>
            <w:tcW w:w="1417" w:type="dxa"/>
            <w:vAlign w:val="center"/>
          </w:tcPr>
          <w:p w14:paraId="0BE2AAA9" w14:textId="77777777" w:rsidR="00531D16" w:rsidRPr="0021463F" w:rsidRDefault="00531D16" w:rsidP="00BA221A">
            <w:pPr>
              <w:widowControl w:val="0"/>
              <w:jc w:val="center"/>
              <w:rPr>
                <w:rFonts w:ascii="Times New Roman" w:hAnsi="Times New Roman" w:cs="Times New Roman"/>
                <w:sz w:val="24"/>
                <w:szCs w:val="24"/>
              </w:rPr>
            </w:pPr>
            <w:r w:rsidRPr="0021463F">
              <w:rPr>
                <w:rFonts w:ascii="Times New Roman" w:hAnsi="Times New Roman" w:cs="Times New Roman"/>
                <w:sz w:val="24"/>
                <w:szCs w:val="24"/>
              </w:rPr>
              <w:t>4030</w:t>
            </w:r>
          </w:p>
        </w:tc>
      </w:tr>
      <w:tr w:rsidR="00AD0D62" w:rsidRPr="0021463F" w14:paraId="29B922C6" w14:textId="77777777" w:rsidTr="009B2FB8">
        <w:tc>
          <w:tcPr>
            <w:tcW w:w="2688" w:type="dxa"/>
            <w:tcMar>
              <w:left w:w="0" w:type="dxa"/>
              <w:right w:w="0" w:type="dxa"/>
            </w:tcMar>
            <w:vAlign w:val="center"/>
          </w:tcPr>
          <w:p w14:paraId="212D8FBC" w14:textId="1DD08228" w:rsidR="00531D16" w:rsidRPr="00FA3CA1" w:rsidRDefault="00531D16" w:rsidP="00BA221A">
            <w:pPr>
              <w:widowControl w:val="0"/>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 xml:space="preserve">Conceptualizing The Circular Economy: An Analysis </w:t>
            </w:r>
            <w:r w:rsidR="009B2FB8" w:rsidRPr="00FA3CA1">
              <w:rPr>
                <w:rFonts w:ascii="Times New Roman" w:hAnsi="Times New Roman" w:cs="Times New Roman"/>
                <w:sz w:val="24"/>
                <w:szCs w:val="24"/>
                <w:lang w:val="en-US"/>
              </w:rPr>
              <w:t xml:space="preserve">of </w:t>
            </w:r>
            <w:r w:rsidRPr="00FA3CA1">
              <w:rPr>
                <w:rFonts w:ascii="Times New Roman" w:hAnsi="Times New Roman" w:cs="Times New Roman"/>
                <w:sz w:val="24"/>
                <w:szCs w:val="24"/>
                <w:lang w:val="en-US"/>
              </w:rPr>
              <w:t>114 Definitions</w:t>
            </w:r>
          </w:p>
        </w:tc>
        <w:tc>
          <w:tcPr>
            <w:tcW w:w="1624" w:type="dxa"/>
            <w:vAlign w:val="center"/>
          </w:tcPr>
          <w:p w14:paraId="6BEFE940" w14:textId="77777777" w:rsidR="00531D16" w:rsidRPr="00FA3CA1" w:rsidRDefault="00531D16" w:rsidP="00BA221A">
            <w:pPr>
              <w:widowControl w:val="0"/>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Kirchherr, J; Reike, D; Hekkert, M.</w:t>
            </w:r>
          </w:p>
        </w:tc>
        <w:tc>
          <w:tcPr>
            <w:tcW w:w="2832" w:type="dxa"/>
            <w:vAlign w:val="center"/>
          </w:tcPr>
          <w:p w14:paraId="6DD420CD" w14:textId="77777777" w:rsidR="00531D16" w:rsidRPr="0021463F" w:rsidRDefault="00531D16" w:rsidP="00BA221A">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Resources Conservation And Recycling</w:t>
            </w:r>
          </w:p>
        </w:tc>
        <w:tc>
          <w:tcPr>
            <w:tcW w:w="1073" w:type="dxa"/>
            <w:vAlign w:val="center"/>
          </w:tcPr>
          <w:p w14:paraId="7DFB4FAE" w14:textId="77777777" w:rsidR="00531D16" w:rsidRPr="0021463F" w:rsidRDefault="00531D16" w:rsidP="00BA221A">
            <w:pPr>
              <w:widowControl w:val="0"/>
              <w:jc w:val="center"/>
              <w:rPr>
                <w:rFonts w:ascii="Times New Roman" w:hAnsi="Times New Roman" w:cs="Times New Roman"/>
                <w:sz w:val="24"/>
                <w:szCs w:val="24"/>
              </w:rPr>
            </w:pPr>
            <w:r w:rsidRPr="0021463F">
              <w:rPr>
                <w:rFonts w:ascii="Times New Roman" w:hAnsi="Times New Roman" w:cs="Times New Roman"/>
                <w:sz w:val="24"/>
                <w:szCs w:val="24"/>
              </w:rPr>
              <w:t>2017</w:t>
            </w:r>
          </w:p>
        </w:tc>
        <w:tc>
          <w:tcPr>
            <w:tcW w:w="1417" w:type="dxa"/>
            <w:vAlign w:val="center"/>
          </w:tcPr>
          <w:p w14:paraId="2D2CC61D" w14:textId="77777777" w:rsidR="00531D16" w:rsidRPr="0021463F" w:rsidRDefault="00531D16" w:rsidP="00BA221A">
            <w:pPr>
              <w:widowControl w:val="0"/>
              <w:jc w:val="center"/>
              <w:rPr>
                <w:rFonts w:ascii="Times New Roman" w:hAnsi="Times New Roman" w:cs="Times New Roman"/>
                <w:sz w:val="24"/>
                <w:szCs w:val="24"/>
              </w:rPr>
            </w:pPr>
            <w:r w:rsidRPr="0021463F">
              <w:rPr>
                <w:rFonts w:ascii="Times New Roman" w:hAnsi="Times New Roman" w:cs="Times New Roman"/>
                <w:sz w:val="24"/>
                <w:szCs w:val="24"/>
              </w:rPr>
              <w:t>4209</w:t>
            </w:r>
          </w:p>
        </w:tc>
      </w:tr>
      <w:tr w:rsidR="00AD0D62" w:rsidRPr="0021463F" w14:paraId="5DAD3690" w14:textId="77777777" w:rsidTr="009B2FB8">
        <w:tc>
          <w:tcPr>
            <w:tcW w:w="2688" w:type="dxa"/>
            <w:tcMar>
              <w:left w:w="0" w:type="dxa"/>
              <w:right w:w="0" w:type="dxa"/>
            </w:tcMar>
            <w:vAlign w:val="center"/>
          </w:tcPr>
          <w:p w14:paraId="3E77D069" w14:textId="77777777" w:rsidR="00531D16" w:rsidRPr="00FA3CA1" w:rsidRDefault="00531D16" w:rsidP="00BA221A">
            <w:pPr>
              <w:widowControl w:val="0"/>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The Circular Economy A New Sustainability Paradigm?</w:t>
            </w:r>
          </w:p>
        </w:tc>
        <w:tc>
          <w:tcPr>
            <w:tcW w:w="1624" w:type="dxa"/>
            <w:vAlign w:val="center"/>
          </w:tcPr>
          <w:p w14:paraId="158314C1" w14:textId="77777777" w:rsidR="00531D16" w:rsidRPr="00FA3CA1" w:rsidRDefault="00531D16" w:rsidP="009B2FB8">
            <w:pPr>
              <w:widowControl w:val="0"/>
              <w:ind w:left="-47"/>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Geissdoerfer, M; Savaget, P; Bocken, Nmp; Hultink, Ej.</w:t>
            </w:r>
          </w:p>
        </w:tc>
        <w:tc>
          <w:tcPr>
            <w:tcW w:w="2832" w:type="dxa"/>
            <w:vAlign w:val="center"/>
          </w:tcPr>
          <w:p w14:paraId="60BFE3F6" w14:textId="77777777" w:rsidR="00531D16" w:rsidRPr="0021463F" w:rsidRDefault="00531D16" w:rsidP="00BA221A">
            <w:pPr>
              <w:widowControl w:val="0"/>
              <w:jc w:val="center"/>
              <w:rPr>
                <w:rFonts w:ascii="Times New Roman" w:hAnsi="Times New Roman" w:cs="Times New Roman"/>
                <w:sz w:val="24"/>
                <w:szCs w:val="24"/>
              </w:rPr>
            </w:pPr>
            <w:r w:rsidRPr="0021463F">
              <w:rPr>
                <w:rFonts w:ascii="Times New Roman" w:hAnsi="Times New Roman" w:cs="Times New Roman"/>
                <w:sz w:val="24"/>
                <w:szCs w:val="24"/>
              </w:rPr>
              <w:t>Journal Of Cleaner Production</w:t>
            </w:r>
          </w:p>
        </w:tc>
        <w:tc>
          <w:tcPr>
            <w:tcW w:w="1073" w:type="dxa"/>
            <w:vAlign w:val="center"/>
          </w:tcPr>
          <w:p w14:paraId="3C9948E2" w14:textId="77777777" w:rsidR="00531D16" w:rsidRPr="0021463F" w:rsidRDefault="00531D16" w:rsidP="00BA221A">
            <w:pPr>
              <w:widowControl w:val="0"/>
              <w:jc w:val="center"/>
              <w:rPr>
                <w:rFonts w:ascii="Times New Roman" w:hAnsi="Times New Roman" w:cs="Times New Roman"/>
                <w:sz w:val="24"/>
                <w:szCs w:val="24"/>
              </w:rPr>
            </w:pPr>
            <w:r w:rsidRPr="0021463F">
              <w:rPr>
                <w:rFonts w:ascii="Times New Roman" w:hAnsi="Times New Roman" w:cs="Times New Roman"/>
                <w:sz w:val="24"/>
                <w:szCs w:val="24"/>
              </w:rPr>
              <w:t>2017</w:t>
            </w:r>
          </w:p>
        </w:tc>
        <w:tc>
          <w:tcPr>
            <w:tcW w:w="1417" w:type="dxa"/>
            <w:vAlign w:val="center"/>
          </w:tcPr>
          <w:p w14:paraId="5F8DCAE2" w14:textId="77777777" w:rsidR="00531D16" w:rsidRPr="0021463F" w:rsidRDefault="00531D16" w:rsidP="00BA221A">
            <w:pPr>
              <w:widowControl w:val="0"/>
              <w:jc w:val="center"/>
              <w:rPr>
                <w:rFonts w:ascii="Times New Roman" w:hAnsi="Times New Roman" w:cs="Times New Roman"/>
                <w:sz w:val="24"/>
                <w:szCs w:val="24"/>
              </w:rPr>
            </w:pPr>
            <w:r w:rsidRPr="0021463F">
              <w:rPr>
                <w:rFonts w:ascii="Times New Roman" w:hAnsi="Times New Roman" w:cs="Times New Roman"/>
                <w:sz w:val="24"/>
                <w:szCs w:val="24"/>
              </w:rPr>
              <w:t>4229</w:t>
            </w:r>
          </w:p>
        </w:tc>
      </w:tr>
      <w:tr w:rsidR="00AD0D62" w:rsidRPr="0021463F" w14:paraId="25FA2A2C" w14:textId="77777777" w:rsidTr="009B2FB8">
        <w:tc>
          <w:tcPr>
            <w:tcW w:w="2688" w:type="dxa"/>
            <w:tcBorders>
              <w:bottom w:val="nil"/>
            </w:tcBorders>
            <w:tcMar>
              <w:left w:w="0" w:type="dxa"/>
              <w:right w:w="0" w:type="dxa"/>
            </w:tcMar>
            <w:vAlign w:val="center"/>
          </w:tcPr>
          <w:p w14:paraId="591312D2" w14:textId="77777777" w:rsidR="00531D16" w:rsidRPr="00FA3CA1" w:rsidRDefault="00531D16" w:rsidP="00BA221A">
            <w:pPr>
              <w:widowControl w:val="0"/>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Bibliometric Methods In Management And Organization</w:t>
            </w:r>
          </w:p>
        </w:tc>
        <w:tc>
          <w:tcPr>
            <w:tcW w:w="1624" w:type="dxa"/>
            <w:tcBorders>
              <w:bottom w:val="nil"/>
            </w:tcBorders>
            <w:vAlign w:val="center"/>
          </w:tcPr>
          <w:p w14:paraId="4BC5DA54" w14:textId="77777777" w:rsidR="00531D16" w:rsidRPr="0021463F" w:rsidRDefault="00531D16" w:rsidP="00BA221A">
            <w:pPr>
              <w:widowControl w:val="0"/>
              <w:jc w:val="center"/>
              <w:rPr>
                <w:rFonts w:ascii="Times New Roman" w:hAnsi="Times New Roman" w:cs="Times New Roman"/>
                <w:sz w:val="24"/>
                <w:szCs w:val="24"/>
              </w:rPr>
            </w:pPr>
            <w:r w:rsidRPr="0021463F">
              <w:rPr>
                <w:rFonts w:ascii="Times New Roman" w:hAnsi="Times New Roman" w:cs="Times New Roman"/>
                <w:sz w:val="24"/>
                <w:szCs w:val="24"/>
              </w:rPr>
              <w:t>Zupic, I; Cater, T.</w:t>
            </w:r>
          </w:p>
        </w:tc>
        <w:tc>
          <w:tcPr>
            <w:tcW w:w="2832" w:type="dxa"/>
            <w:tcBorders>
              <w:bottom w:val="nil"/>
            </w:tcBorders>
            <w:vAlign w:val="center"/>
          </w:tcPr>
          <w:p w14:paraId="2EB45B3F" w14:textId="77777777" w:rsidR="000B32AD" w:rsidRDefault="000B32AD" w:rsidP="00BA221A">
            <w:pPr>
              <w:widowControl w:val="0"/>
              <w:jc w:val="center"/>
              <w:rPr>
                <w:rFonts w:ascii="Times New Roman" w:hAnsi="Times New Roman" w:cs="Times New Roman"/>
                <w:sz w:val="24"/>
                <w:szCs w:val="24"/>
              </w:rPr>
            </w:pPr>
          </w:p>
          <w:p w14:paraId="0055B2C5" w14:textId="22D1508C" w:rsidR="000B32AD" w:rsidRPr="0021463F" w:rsidRDefault="00531D16" w:rsidP="002304F5">
            <w:pPr>
              <w:widowControl w:val="0"/>
              <w:jc w:val="center"/>
              <w:rPr>
                <w:rFonts w:ascii="Times New Roman" w:hAnsi="Times New Roman" w:cs="Times New Roman"/>
                <w:sz w:val="24"/>
                <w:szCs w:val="24"/>
              </w:rPr>
            </w:pPr>
            <w:r w:rsidRPr="0021463F">
              <w:rPr>
                <w:rFonts w:ascii="Times New Roman" w:hAnsi="Times New Roman" w:cs="Times New Roman"/>
                <w:sz w:val="24"/>
                <w:szCs w:val="24"/>
              </w:rPr>
              <w:t>Organizational Research Methods</w:t>
            </w:r>
          </w:p>
        </w:tc>
        <w:tc>
          <w:tcPr>
            <w:tcW w:w="1073" w:type="dxa"/>
            <w:tcBorders>
              <w:bottom w:val="nil"/>
            </w:tcBorders>
            <w:vAlign w:val="center"/>
          </w:tcPr>
          <w:p w14:paraId="72B7D268" w14:textId="77777777" w:rsidR="00531D16" w:rsidRPr="0021463F" w:rsidRDefault="00531D16" w:rsidP="00BA221A">
            <w:pPr>
              <w:widowControl w:val="0"/>
              <w:jc w:val="center"/>
              <w:rPr>
                <w:rFonts w:ascii="Times New Roman" w:hAnsi="Times New Roman" w:cs="Times New Roman"/>
                <w:sz w:val="24"/>
                <w:szCs w:val="24"/>
              </w:rPr>
            </w:pPr>
            <w:r w:rsidRPr="0021463F">
              <w:rPr>
                <w:rFonts w:ascii="Times New Roman" w:hAnsi="Times New Roman" w:cs="Times New Roman"/>
                <w:sz w:val="24"/>
                <w:szCs w:val="24"/>
              </w:rPr>
              <w:t>2015</w:t>
            </w:r>
          </w:p>
        </w:tc>
        <w:tc>
          <w:tcPr>
            <w:tcW w:w="1417" w:type="dxa"/>
            <w:tcBorders>
              <w:bottom w:val="nil"/>
            </w:tcBorders>
            <w:vAlign w:val="center"/>
          </w:tcPr>
          <w:p w14:paraId="110FCB62" w14:textId="77777777" w:rsidR="00531D16" w:rsidRPr="0021463F" w:rsidRDefault="00531D16" w:rsidP="00BA221A">
            <w:pPr>
              <w:widowControl w:val="0"/>
              <w:jc w:val="center"/>
              <w:rPr>
                <w:rFonts w:ascii="Times New Roman" w:hAnsi="Times New Roman" w:cs="Times New Roman"/>
                <w:sz w:val="24"/>
                <w:szCs w:val="24"/>
              </w:rPr>
            </w:pPr>
            <w:r w:rsidRPr="0021463F">
              <w:rPr>
                <w:rFonts w:ascii="Times New Roman" w:hAnsi="Times New Roman" w:cs="Times New Roman"/>
                <w:sz w:val="24"/>
                <w:szCs w:val="24"/>
              </w:rPr>
              <w:t>3268</w:t>
            </w:r>
          </w:p>
        </w:tc>
      </w:tr>
      <w:tr w:rsidR="009B2FB8" w:rsidRPr="0021463F" w14:paraId="0D7216FD" w14:textId="77777777" w:rsidTr="009B2FB8">
        <w:tc>
          <w:tcPr>
            <w:tcW w:w="9634" w:type="dxa"/>
            <w:gridSpan w:val="5"/>
            <w:tcBorders>
              <w:top w:val="nil"/>
              <w:left w:val="nil"/>
              <w:right w:val="nil"/>
            </w:tcBorders>
            <w:tcMar>
              <w:left w:w="0" w:type="dxa"/>
              <w:right w:w="0" w:type="dxa"/>
            </w:tcMar>
            <w:vAlign w:val="center"/>
          </w:tcPr>
          <w:p w14:paraId="66688DE1" w14:textId="77777777" w:rsidR="009B2FB8" w:rsidRPr="009B2FB8" w:rsidRDefault="009B2FB8" w:rsidP="009B2FB8">
            <w:pPr>
              <w:widowControl w:val="0"/>
              <w:jc w:val="both"/>
              <w:rPr>
                <w:rFonts w:ascii="Times New Roman" w:hAnsi="Times New Roman" w:cs="Times New Roman"/>
                <w:sz w:val="28"/>
                <w:szCs w:val="28"/>
              </w:rPr>
            </w:pPr>
            <w:r w:rsidRPr="009B2FB8">
              <w:rPr>
                <w:rFonts w:ascii="Times New Roman" w:hAnsi="Times New Roman" w:cs="Times New Roman"/>
                <w:sz w:val="28"/>
                <w:szCs w:val="28"/>
              </w:rPr>
              <w:t>Продолжение таблицы 1.1.8</w:t>
            </w:r>
          </w:p>
          <w:p w14:paraId="30E64858" w14:textId="236EA2CE" w:rsidR="009B2FB8" w:rsidRPr="009B2FB8" w:rsidRDefault="009B2FB8" w:rsidP="009B2FB8">
            <w:pPr>
              <w:widowControl w:val="0"/>
              <w:jc w:val="both"/>
              <w:rPr>
                <w:rFonts w:ascii="Times New Roman" w:hAnsi="Times New Roman" w:cs="Times New Roman"/>
                <w:sz w:val="16"/>
                <w:szCs w:val="16"/>
              </w:rPr>
            </w:pPr>
          </w:p>
        </w:tc>
      </w:tr>
      <w:tr w:rsidR="009B2FB8" w:rsidRPr="0021463F" w14:paraId="214F71C4" w14:textId="77777777" w:rsidTr="009B2FB8">
        <w:tc>
          <w:tcPr>
            <w:tcW w:w="2688" w:type="dxa"/>
            <w:tcMar>
              <w:left w:w="0" w:type="dxa"/>
              <w:right w:w="0" w:type="dxa"/>
            </w:tcMar>
            <w:vAlign w:val="center"/>
          </w:tcPr>
          <w:p w14:paraId="7D44AE5D" w14:textId="7FCC2359" w:rsidR="009B2FB8" w:rsidRPr="009B2FB8" w:rsidRDefault="009B2FB8" w:rsidP="00BA221A">
            <w:pPr>
              <w:widowControl w:val="0"/>
              <w:jc w:val="center"/>
              <w:rPr>
                <w:rFonts w:ascii="Times New Roman" w:hAnsi="Times New Roman" w:cs="Times New Roman"/>
                <w:sz w:val="24"/>
                <w:szCs w:val="24"/>
              </w:rPr>
            </w:pPr>
            <w:r>
              <w:rPr>
                <w:rFonts w:ascii="Times New Roman" w:hAnsi="Times New Roman" w:cs="Times New Roman"/>
                <w:sz w:val="24"/>
                <w:szCs w:val="24"/>
              </w:rPr>
              <w:t>1</w:t>
            </w:r>
          </w:p>
        </w:tc>
        <w:tc>
          <w:tcPr>
            <w:tcW w:w="1624" w:type="dxa"/>
            <w:vAlign w:val="center"/>
          </w:tcPr>
          <w:p w14:paraId="4EE22949" w14:textId="5575018B" w:rsidR="009B2FB8" w:rsidRPr="009B2FB8" w:rsidRDefault="009B2FB8" w:rsidP="00BA221A">
            <w:pPr>
              <w:widowControl w:val="0"/>
              <w:jc w:val="center"/>
              <w:rPr>
                <w:rFonts w:ascii="Times New Roman" w:hAnsi="Times New Roman" w:cs="Times New Roman"/>
                <w:sz w:val="24"/>
                <w:szCs w:val="24"/>
              </w:rPr>
            </w:pPr>
            <w:r>
              <w:rPr>
                <w:rFonts w:ascii="Times New Roman" w:hAnsi="Times New Roman" w:cs="Times New Roman"/>
                <w:sz w:val="24"/>
                <w:szCs w:val="24"/>
              </w:rPr>
              <w:t>2</w:t>
            </w:r>
          </w:p>
        </w:tc>
        <w:tc>
          <w:tcPr>
            <w:tcW w:w="2832" w:type="dxa"/>
            <w:vAlign w:val="center"/>
          </w:tcPr>
          <w:p w14:paraId="5556A6F7" w14:textId="04C92736" w:rsidR="009B2FB8" w:rsidRPr="009B2FB8" w:rsidRDefault="009B2FB8" w:rsidP="00BA221A">
            <w:pPr>
              <w:widowControl w:val="0"/>
              <w:jc w:val="center"/>
              <w:rPr>
                <w:rFonts w:ascii="Times New Roman" w:hAnsi="Times New Roman" w:cs="Times New Roman"/>
                <w:sz w:val="24"/>
                <w:szCs w:val="24"/>
              </w:rPr>
            </w:pPr>
            <w:r>
              <w:rPr>
                <w:rFonts w:ascii="Times New Roman" w:hAnsi="Times New Roman" w:cs="Times New Roman"/>
                <w:sz w:val="24"/>
                <w:szCs w:val="24"/>
              </w:rPr>
              <w:t>3</w:t>
            </w:r>
          </w:p>
        </w:tc>
        <w:tc>
          <w:tcPr>
            <w:tcW w:w="1073" w:type="dxa"/>
            <w:vAlign w:val="center"/>
          </w:tcPr>
          <w:p w14:paraId="78503C93" w14:textId="33F203CE" w:rsidR="009B2FB8" w:rsidRPr="0021463F" w:rsidRDefault="009B2FB8" w:rsidP="00BA221A">
            <w:pPr>
              <w:widowControl w:val="0"/>
              <w:jc w:val="center"/>
              <w:rPr>
                <w:rFonts w:ascii="Times New Roman" w:hAnsi="Times New Roman" w:cs="Times New Roman"/>
                <w:sz w:val="24"/>
                <w:szCs w:val="24"/>
              </w:rPr>
            </w:pPr>
            <w:r>
              <w:rPr>
                <w:rFonts w:ascii="Times New Roman" w:hAnsi="Times New Roman" w:cs="Times New Roman"/>
                <w:sz w:val="24"/>
                <w:szCs w:val="24"/>
              </w:rPr>
              <w:t>4</w:t>
            </w:r>
          </w:p>
        </w:tc>
        <w:tc>
          <w:tcPr>
            <w:tcW w:w="1417" w:type="dxa"/>
            <w:vAlign w:val="center"/>
          </w:tcPr>
          <w:p w14:paraId="3930D45B" w14:textId="6688D0B9" w:rsidR="009B2FB8" w:rsidRPr="0021463F" w:rsidRDefault="009B2FB8" w:rsidP="00BA221A">
            <w:pPr>
              <w:widowControl w:val="0"/>
              <w:jc w:val="center"/>
              <w:rPr>
                <w:rFonts w:ascii="Times New Roman" w:hAnsi="Times New Roman" w:cs="Times New Roman"/>
                <w:sz w:val="24"/>
                <w:szCs w:val="24"/>
              </w:rPr>
            </w:pPr>
            <w:r>
              <w:rPr>
                <w:rFonts w:ascii="Times New Roman" w:hAnsi="Times New Roman" w:cs="Times New Roman"/>
                <w:sz w:val="24"/>
                <w:szCs w:val="24"/>
              </w:rPr>
              <w:t>5</w:t>
            </w:r>
          </w:p>
        </w:tc>
      </w:tr>
      <w:tr w:rsidR="00AD0D62" w:rsidRPr="0021463F" w14:paraId="2E15ACE2" w14:textId="77777777" w:rsidTr="009B2FB8">
        <w:tc>
          <w:tcPr>
            <w:tcW w:w="2688" w:type="dxa"/>
            <w:tcMar>
              <w:left w:w="0" w:type="dxa"/>
              <w:right w:w="0" w:type="dxa"/>
            </w:tcMar>
            <w:vAlign w:val="center"/>
          </w:tcPr>
          <w:p w14:paraId="09309CF9" w14:textId="77777777" w:rsidR="00531D16" w:rsidRPr="00FA3CA1" w:rsidRDefault="00531D16" w:rsidP="00BA221A">
            <w:pPr>
              <w:widowControl w:val="0"/>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Lost In Knowledge Translation: Time For A Map?</w:t>
            </w:r>
          </w:p>
        </w:tc>
        <w:tc>
          <w:tcPr>
            <w:tcW w:w="1624" w:type="dxa"/>
            <w:vAlign w:val="center"/>
          </w:tcPr>
          <w:p w14:paraId="2902BEC5" w14:textId="77777777" w:rsidR="00531D16" w:rsidRPr="00FA3CA1" w:rsidRDefault="00531D16" w:rsidP="00BA221A">
            <w:pPr>
              <w:widowControl w:val="0"/>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Graham, Id; Logan, J; Harrison, Mb; Straus, Se; Tetroe, J; Caswell, W; Robinson, N.</w:t>
            </w:r>
          </w:p>
        </w:tc>
        <w:tc>
          <w:tcPr>
            <w:tcW w:w="2832" w:type="dxa"/>
            <w:vAlign w:val="center"/>
          </w:tcPr>
          <w:p w14:paraId="695D5BE3" w14:textId="77777777" w:rsidR="00531D16" w:rsidRPr="00FA3CA1" w:rsidRDefault="00531D16" w:rsidP="00BA221A">
            <w:pPr>
              <w:widowControl w:val="0"/>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Journal Of Continuing Education In The Health Professions</w:t>
            </w:r>
          </w:p>
        </w:tc>
        <w:tc>
          <w:tcPr>
            <w:tcW w:w="1073" w:type="dxa"/>
            <w:vAlign w:val="center"/>
          </w:tcPr>
          <w:p w14:paraId="3D9B08E1" w14:textId="77777777" w:rsidR="00531D16" w:rsidRPr="0021463F" w:rsidRDefault="00531D16" w:rsidP="00BA221A">
            <w:pPr>
              <w:widowControl w:val="0"/>
              <w:jc w:val="center"/>
              <w:rPr>
                <w:rFonts w:ascii="Times New Roman" w:hAnsi="Times New Roman" w:cs="Times New Roman"/>
                <w:sz w:val="24"/>
                <w:szCs w:val="24"/>
              </w:rPr>
            </w:pPr>
            <w:r w:rsidRPr="0021463F">
              <w:rPr>
                <w:rFonts w:ascii="Times New Roman" w:hAnsi="Times New Roman" w:cs="Times New Roman"/>
                <w:sz w:val="24"/>
                <w:szCs w:val="24"/>
              </w:rPr>
              <w:t>2006</w:t>
            </w:r>
          </w:p>
        </w:tc>
        <w:tc>
          <w:tcPr>
            <w:tcW w:w="1417" w:type="dxa"/>
            <w:vAlign w:val="center"/>
          </w:tcPr>
          <w:p w14:paraId="7FB06B6A" w14:textId="77777777" w:rsidR="00531D16" w:rsidRPr="0021463F" w:rsidRDefault="00531D16" w:rsidP="00BA221A">
            <w:pPr>
              <w:widowControl w:val="0"/>
              <w:jc w:val="center"/>
              <w:rPr>
                <w:rFonts w:ascii="Times New Roman" w:hAnsi="Times New Roman" w:cs="Times New Roman"/>
                <w:sz w:val="24"/>
                <w:szCs w:val="24"/>
              </w:rPr>
            </w:pPr>
            <w:r w:rsidRPr="0021463F">
              <w:rPr>
                <w:rFonts w:ascii="Times New Roman" w:hAnsi="Times New Roman" w:cs="Times New Roman"/>
                <w:sz w:val="24"/>
                <w:szCs w:val="24"/>
              </w:rPr>
              <w:t>3610</w:t>
            </w:r>
          </w:p>
        </w:tc>
      </w:tr>
      <w:tr w:rsidR="00AD0D62" w:rsidRPr="0021463F" w14:paraId="24C26B10" w14:textId="77777777" w:rsidTr="009B2FB8">
        <w:tc>
          <w:tcPr>
            <w:tcW w:w="2688" w:type="dxa"/>
            <w:tcMar>
              <w:left w:w="0" w:type="dxa"/>
              <w:right w:w="0" w:type="dxa"/>
            </w:tcMar>
            <w:vAlign w:val="center"/>
          </w:tcPr>
          <w:p w14:paraId="109618D2" w14:textId="77777777" w:rsidR="00531D16" w:rsidRPr="00FA3CA1" w:rsidRDefault="00531D16" w:rsidP="009B2FB8">
            <w:pPr>
              <w:widowControl w:val="0"/>
              <w:spacing w:line="228" w:lineRule="auto"/>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The Business Model: Recent Developments And Future Research</w:t>
            </w:r>
          </w:p>
        </w:tc>
        <w:tc>
          <w:tcPr>
            <w:tcW w:w="1624" w:type="dxa"/>
            <w:vAlign w:val="center"/>
          </w:tcPr>
          <w:p w14:paraId="6942E509" w14:textId="77777777" w:rsidR="00531D16" w:rsidRPr="00FA3CA1" w:rsidRDefault="00531D16" w:rsidP="009B2FB8">
            <w:pPr>
              <w:widowControl w:val="0"/>
              <w:spacing w:line="228" w:lineRule="auto"/>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Zott, C; Amit, R; Massa, L.</w:t>
            </w:r>
          </w:p>
        </w:tc>
        <w:tc>
          <w:tcPr>
            <w:tcW w:w="2832" w:type="dxa"/>
            <w:vAlign w:val="center"/>
          </w:tcPr>
          <w:p w14:paraId="465985AD" w14:textId="77777777" w:rsidR="00531D16" w:rsidRPr="0021463F" w:rsidRDefault="00531D16" w:rsidP="00BA221A">
            <w:pPr>
              <w:widowControl w:val="0"/>
              <w:jc w:val="center"/>
              <w:rPr>
                <w:rFonts w:ascii="Times New Roman" w:hAnsi="Times New Roman" w:cs="Times New Roman"/>
                <w:sz w:val="24"/>
                <w:szCs w:val="24"/>
              </w:rPr>
            </w:pPr>
            <w:r w:rsidRPr="0021463F">
              <w:rPr>
                <w:rFonts w:ascii="Times New Roman" w:hAnsi="Times New Roman" w:cs="Times New Roman"/>
                <w:sz w:val="24"/>
                <w:szCs w:val="24"/>
              </w:rPr>
              <w:t>Journal Of Management</w:t>
            </w:r>
          </w:p>
        </w:tc>
        <w:tc>
          <w:tcPr>
            <w:tcW w:w="1073" w:type="dxa"/>
            <w:vAlign w:val="center"/>
          </w:tcPr>
          <w:p w14:paraId="736A1DE7" w14:textId="77777777" w:rsidR="00531D16" w:rsidRPr="0021463F" w:rsidRDefault="00531D16" w:rsidP="00BA221A">
            <w:pPr>
              <w:widowControl w:val="0"/>
              <w:jc w:val="center"/>
              <w:rPr>
                <w:rFonts w:ascii="Times New Roman" w:hAnsi="Times New Roman" w:cs="Times New Roman"/>
                <w:sz w:val="24"/>
                <w:szCs w:val="24"/>
              </w:rPr>
            </w:pPr>
            <w:r w:rsidRPr="0021463F">
              <w:rPr>
                <w:rFonts w:ascii="Times New Roman" w:hAnsi="Times New Roman" w:cs="Times New Roman"/>
                <w:sz w:val="24"/>
                <w:szCs w:val="24"/>
              </w:rPr>
              <w:t>2011</w:t>
            </w:r>
          </w:p>
        </w:tc>
        <w:tc>
          <w:tcPr>
            <w:tcW w:w="1417" w:type="dxa"/>
            <w:vAlign w:val="center"/>
          </w:tcPr>
          <w:p w14:paraId="490A21E0" w14:textId="77777777" w:rsidR="00531D16" w:rsidRPr="0021463F" w:rsidRDefault="00531D16" w:rsidP="00BA221A">
            <w:pPr>
              <w:widowControl w:val="0"/>
              <w:jc w:val="center"/>
              <w:rPr>
                <w:rFonts w:ascii="Times New Roman" w:hAnsi="Times New Roman" w:cs="Times New Roman"/>
                <w:sz w:val="24"/>
                <w:szCs w:val="24"/>
              </w:rPr>
            </w:pPr>
            <w:r w:rsidRPr="0021463F">
              <w:rPr>
                <w:rFonts w:ascii="Times New Roman" w:hAnsi="Times New Roman" w:cs="Times New Roman"/>
                <w:sz w:val="24"/>
                <w:szCs w:val="24"/>
              </w:rPr>
              <w:t>2859</w:t>
            </w:r>
          </w:p>
        </w:tc>
      </w:tr>
      <w:tr w:rsidR="00AD0D62" w:rsidRPr="0021463F" w14:paraId="51B03F44" w14:textId="77777777" w:rsidTr="009B2FB8">
        <w:tc>
          <w:tcPr>
            <w:tcW w:w="2688" w:type="dxa"/>
            <w:tcMar>
              <w:left w:w="0" w:type="dxa"/>
              <w:right w:w="0" w:type="dxa"/>
            </w:tcMar>
            <w:vAlign w:val="center"/>
          </w:tcPr>
          <w:p w14:paraId="519212BD" w14:textId="77777777" w:rsidR="00531D16" w:rsidRPr="00FA3CA1" w:rsidRDefault="00531D16" w:rsidP="009B2FB8">
            <w:pPr>
              <w:widowControl w:val="0"/>
              <w:spacing w:line="228" w:lineRule="auto"/>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Blockchains And Smart Contracts For The Internet Of Things</w:t>
            </w:r>
          </w:p>
        </w:tc>
        <w:tc>
          <w:tcPr>
            <w:tcW w:w="1624" w:type="dxa"/>
            <w:vAlign w:val="center"/>
          </w:tcPr>
          <w:p w14:paraId="6BE5B2E6" w14:textId="77777777" w:rsidR="00531D16" w:rsidRPr="0021463F" w:rsidRDefault="00531D16" w:rsidP="009B2FB8">
            <w:pPr>
              <w:widowControl w:val="0"/>
              <w:spacing w:line="228" w:lineRule="auto"/>
              <w:jc w:val="center"/>
              <w:rPr>
                <w:rFonts w:ascii="Times New Roman" w:hAnsi="Times New Roman" w:cs="Times New Roman"/>
                <w:sz w:val="24"/>
                <w:szCs w:val="24"/>
              </w:rPr>
            </w:pPr>
            <w:r w:rsidRPr="0021463F">
              <w:rPr>
                <w:rFonts w:ascii="Times New Roman" w:hAnsi="Times New Roman" w:cs="Times New Roman"/>
                <w:sz w:val="24"/>
                <w:szCs w:val="24"/>
              </w:rPr>
              <w:t>Christidis, K; Devetsikiotis, M.</w:t>
            </w:r>
          </w:p>
        </w:tc>
        <w:tc>
          <w:tcPr>
            <w:tcW w:w="2832" w:type="dxa"/>
            <w:vAlign w:val="center"/>
          </w:tcPr>
          <w:p w14:paraId="660D2461" w14:textId="77777777" w:rsidR="00531D16" w:rsidRPr="0021463F" w:rsidRDefault="00531D16" w:rsidP="00BA221A">
            <w:pPr>
              <w:widowControl w:val="0"/>
              <w:jc w:val="center"/>
              <w:rPr>
                <w:rFonts w:ascii="Times New Roman" w:hAnsi="Times New Roman" w:cs="Times New Roman"/>
                <w:sz w:val="24"/>
                <w:szCs w:val="24"/>
              </w:rPr>
            </w:pPr>
            <w:r w:rsidRPr="0021463F">
              <w:rPr>
                <w:rFonts w:ascii="Times New Roman" w:hAnsi="Times New Roman" w:cs="Times New Roman"/>
                <w:sz w:val="24"/>
                <w:szCs w:val="24"/>
              </w:rPr>
              <w:t>Ieee Access</w:t>
            </w:r>
          </w:p>
        </w:tc>
        <w:tc>
          <w:tcPr>
            <w:tcW w:w="1073" w:type="dxa"/>
            <w:vAlign w:val="center"/>
          </w:tcPr>
          <w:p w14:paraId="21397CC6" w14:textId="77777777" w:rsidR="00531D16" w:rsidRPr="0021463F" w:rsidRDefault="00531D16" w:rsidP="00BA221A">
            <w:pPr>
              <w:widowControl w:val="0"/>
              <w:jc w:val="center"/>
              <w:rPr>
                <w:rFonts w:ascii="Times New Roman" w:hAnsi="Times New Roman" w:cs="Times New Roman"/>
                <w:sz w:val="24"/>
                <w:szCs w:val="24"/>
              </w:rPr>
            </w:pPr>
            <w:r w:rsidRPr="0021463F">
              <w:rPr>
                <w:rFonts w:ascii="Times New Roman" w:hAnsi="Times New Roman" w:cs="Times New Roman"/>
                <w:sz w:val="24"/>
                <w:szCs w:val="24"/>
              </w:rPr>
              <w:t>2016</w:t>
            </w:r>
          </w:p>
        </w:tc>
        <w:tc>
          <w:tcPr>
            <w:tcW w:w="1417" w:type="dxa"/>
            <w:vAlign w:val="center"/>
          </w:tcPr>
          <w:p w14:paraId="3574821C" w14:textId="77777777" w:rsidR="00531D16" w:rsidRPr="0021463F" w:rsidRDefault="00531D16" w:rsidP="00BA221A">
            <w:pPr>
              <w:widowControl w:val="0"/>
              <w:jc w:val="center"/>
              <w:rPr>
                <w:rFonts w:ascii="Times New Roman" w:hAnsi="Times New Roman" w:cs="Times New Roman"/>
                <w:sz w:val="24"/>
                <w:szCs w:val="24"/>
              </w:rPr>
            </w:pPr>
            <w:r w:rsidRPr="0021463F">
              <w:rPr>
                <w:rFonts w:ascii="Times New Roman" w:hAnsi="Times New Roman" w:cs="Times New Roman"/>
                <w:sz w:val="24"/>
                <w:szCs w:val="24"/>
              </w:rPr>
              <w:t>2662</w:t>
            </w:r>
          </w:p>
        </w:tc>
      </w:tr>
      <w:tr w:rsidR="00AD0D62" w:rsidRPr="0021463F" w14:paraId="607C10EA" w14:textId="77777777" w:rsidTr="009B2FB8">
        <w:tc>
          <w:tcPr>
            <w:tcW w:w="2688" w:type="dxa"/>
            <w:tcMar>
              <w:left w:w="0" w:type="dxa"/>
              <w:right w:w="0" w:type="dxa"/>
            </w:tcMar>
            <w:vAlign w:val="center"/>
          </w:tcPr>
          <w:p w14:paraId="7177FE66" w14:textId="77777777" w:rsidR="00531D16" w:rsidRPr="00FA3CA1" w:rsidRDefault="00531D16" w:rsidP="009B2FB8">
            <w:pPr>
              <w:widowControl w:val="0"/>
              <w:spacing w:line="228" w:lineRule="auto"/>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The Dynamics Of Crowdfunding: An Exploratory Study</w:t>
            </w:r>
          </w:p>
        </w:tc>
        <w:tc>
          <w:tcPr>
            <w:tcW w:w="1624" w:type="dxa"/>
            <w:vAlign w:val="center"/>
          </w:tcPr>
          <w:p w14:paraId="23678212" w14:textId="77777777" w:rsidR="00531D16" w:rsidRPr="0021463F" w:rsidRDefault="00531D16" w:rsidP="009B2FB8">
            <w:pPr>
              <w:widowControl w:val="0"/>
              <w:spacing w:line="228" w:lineRule="auto"/>
              <w:jc w:val="center"/>
              <w:rPr>
                <w:rFonts w:ascii="Times New Roman" w:hAnsi="Times New Roman" w:cs="Times New Roman"/>
                <w:sz w:val="24"/>
                <w:szCs w:val="24"/>
              </w:rPr>
            </w:pPr>
            <w:r w:rsidRPr="0021463F">
              <w:rPr>
                <w:rFonts w:ascii="Times New Roman" w:hAnsi="Times New Roman" w:cs="Times New Roman"/>
                <w:sz w:val="24"/>
                <w:szCs w:val="24"/>
              </w:rPr>
              <w:t>Mollick, E.</w:t>
            </w:r>
          </w:p>
        </w:tc>
        <w:tc>
          <w:tcPr>
            <w:tcW w:w="2832" w:type="dxa"/>
            <w:vAlign w:val="center"/>
          </w:tcPr>
          <w:p w14:paraId="54F5BF7C" w14:textId="530BDFD4" w:rsidR="000B32AD" w:rsidRPr="0021463F" w:rsidRDefault="00531D16" w:rsidP="002304F5">
            <w:pPr>
              <w:widowControl w:val="0"/>
              <w:jc w:val="center"/>
              <w:rPr>
                <w:rFonts w:ascii="Times New Roman" w:hAnsi="Times New Roman" w:cs="Times New Roman"/>
                <w:sz w:val="24"/>
                <w:szCs w:val="24"/>
              </w:rPr>
            </w:pPr>
            <w:r w:rsidRPr="0021463F">
              <w:rPr>
                <w:rFonts w:ascii="Times New Roman" w:hAnsi="Times New Roman" w:cs="Times New Roman"/>
                <w:sz w:val="24"/>
                <w:szCs w:val="24"/>
              </w:rPr>
              <w:t>Journal Of Business Venturing</w:t>
            </w:r>
          </w:p>
        </w:tc>
        <w:tc>
          <w:tcPr>
            <w:tcW w:w="1073" w:type="dxa"/>
            <w:vAlign w:val="center"/>
          </w:tcPr>
          <w:p w14:paraId="72BFD4CE" w14:textId="77777777" w:rsidR="00531D16" w:rsidRPr="0021463F" w:rsidRDefault="00531D16" w:rsidP="00BA221A">
            <w:pPr>
              <w:widowControl w:val="0"/>
              <w:jc w:val="center"/>
              <w:rPr>
                <w:rFonts w:ascii="Times New Roman" w:hAnsi="Times New Roman" w:cs="Times New Roman"/>
                <w:sz w:val="24"/>
                <w:szCs w:val="24"/>
              </w:rPr>
            </w:pPr>
            <w:r w:rsidRPr="0021463F">
              <w:rPr>
                <w:rFonts w:ascii="Times New Roman" w:hAnsi="Times New Roman" w:cs="Times New Roman"/>
                <w:sz w:val="24"/>
                <w:szCs w:val="24"/>
              </w:rPr>
              <w:t>2014</w:t>
            </w:r>
          </w:p>
        </w:tc>
        <w:tc>
          <w:tcPr>
            <w:tcW w:w="1417" w:type="dxa"/>
            <w:vAlign w:val="center"/>
          </w:tcPr>
          <w:p w14:paraId="4453DE18" w14:textId="77777777" w:rsidR="00531D16" w:rsidRPr="0021463F" w:rsidRDefault="00531D16" w:rsidP="00BA221A">
            <w:pPr>
              <w:widowControl w:val="0"/>
              <w:jc w:val="center"/>
              <w:rPr>
                <w:rFonts w:ascii="Times New Roman" w:hAnsi="Times New Roman" w:cs="Times New Roman"/>
                <w:sz w:val="24"/>
                <w:szCs w:val="24"/>
              </w:rPr>
            </w:pPr>
            <w:r w:rsidRPr="0021463F">
              <w:rPr>
                <w:rFonts w:ascii="Times New Roman" w:hAnsi="Times New Roman" w:cs="Times New Roman"/>
                <w:sz w:val="24"/>
                <w:szCs w:val="24"/>
              </w:rPr>
              <w:t>2554</w:t>
            </w:r>
          </w:p>
        </w:tc>
      </w:tr>
      <w:tr w:rsidR="00531D16" w:rsidRPr="0021463F" w14:paraId="6308374D" w14:textId="77777777" w:rsidTr="000B32AD">
        <w:tc>
          <w:tcPr>
            <w:tcW w:w="9634" w:type="dxa"/>
            <w:gridSpan w:val="5"/>
            <w:tcMar>
              <w:left w:w="0" w:type="dxa"/>
              <w:right w:w="0" w:type="dxa"/>
            </w:tcMar>
            <w:vAlign w:val="center"/>
          </w:tcPr>
          <w:p w14:paraId="12A1C4D1" w14:textId="77777777" w:rsidR="00531D16" w:rsidRPr="002304F5" w:rsidRDefault="00531D16" w:rsidP="009B2FB8">
            <w:pPr>
              <w:widowControl w:val="0"/>
              <w:spacing w:line="228" w:lineRule="auto"/>
              <w:jc w:val="center"/>
              <w:rPr>
                <w:rFonts w:ascii="Times New Roman" w:hAnsi="Times New Roman" w:cs="Times New Roman"/>
                <w:bCs/>
                <w:i/>
                <w:sz w:val="24"/>
                <w:szCs w:val="24"/>
              </w:rPr>
            </w:pPr>
            <w:r w:rsidRPr="002304F5">
              <w:rPr>
                <w:rFonts w:ascii="Times New Roman" w:hAnsi="Times New Roman" w:cs="Times New Roman"/>
                <w:bCs/>
                <w:i/>
                <w:sz w:val="24"/>
                <w:szCs w:val="24"/>
              </w:rPr>
              <w:t>2021-2025 гг.</w:t>
            </w:r>
          </w:p>
        </w:tc>
      </w:tr>
      <w:tr w:rsidR="00AD0D62" w:rsidRPr="0021463F" w14:paraId="76852ED9" w14:textId="77777777" w:rsidTr="009B2FB8">
        <w:tc>
          <w:tcPr>
            <w:tcW w:w="2688" w:type="dxa"/>
            <w:tcBorders>
              <w:bottom w:val="nil"/>
            </w:tcBorders>
            <w:tcMar>
              <w:left w:w="0" w:type="dxa"/>
              <w:right w:w="0" w:type="dxa"/>
            </w:tcMar>
            <w:vAlign w:val="center"/>
          </w:tcPr>
          <w:p w14:paraId="4D3E79B6" w14:textId="77777777" w:rsidR="00531D16" w:rsidRPr="0021463F" w:rsidRDefault="00531D16" w:rsidP="009B2FB8">
            <w:pPr>
              <w:widowControl w:val="0"/>
              <w:spacing w:line="228" w:lineRule="auto"/>
              <w:jc w:val="center"/>
              <w:rPr>
                <w:rFonts w:ascii="Times New Roman" w:hAnsi="Times New Roman" w:cs="Times New Roman"/>
                <w:sz w:val="24"/>
                <w:szCs w:val="24"/>
              </w:rPr>
            </w:pPr>
            <w:r w:rsidRPr="0021463F">
              <w:rPr>
                <w:rFonts w:ascii="Times New Roman" w:hAnsi="Times New Roman" w:cs="Times New Roman"/>
                <w:sz w:val="24"/>
                <w:szCs w:val="24"/>
              </w:rPr>
              <w:t>Knowledge Distillation: A Survey</w:t>
            </w:r>
          </w:p>
        </w:tc>
        <w:tc>
          <w:tcPr>
            <w:tcW w:w="1624" w:type="dxa"/>
            <w:tcBorders>
              <w:bottom w:val="nil"/>
            </w:tcBorders>
            <w:vAlign w:val="center"/>
          </w:tcPr>
          <w:p w14:paraId="70D014CE" w14:textId="77777777" w:rsidR="00531D16" w:rsidRPr="0021463F" w:rsidRDefault="00531D16" w:rsidP="009B2FB8">
            <w:pPr>
              <w:widowControl w:val="0"/>
              <w:spacing w:line="228" w:lineRule="auto"/>
              <w:jc w:val="center"/>
              <w:rPr>
                <w:rFonts w:ascii="Times New Roman" w:hAnsi="Times New Roman" w:cs="Times New Roman"/>
                <w:sz w:val="24"/>
                <w:szCs w:val="24"/>
              </w:rPr>
            </w:pPr>
            <w:r w:rsidRPr="0021463F">
              <w:rPr>
                <w:rFonts w:ascii="Times New Roman" w:hAnsi="Times New Roman" w:cs="Times New Roman"/>
                <w:sz w:val="24"/>
                <w:szCs w:val="24"/>
              </w:rPr>
              <w:t>Gou, Jp. et al.</w:t>
            </w:r>
          </w:p>
        </w:tc>
        <w:tc>
          <w:tcPr>
            <w:tcW w:w="2832" w:type="dxa"/>
            <w:tcBorders>
              <w:bottom w:val="nil"/>
            </w:tcBorders>
            <w:vAlign w:val="center"/>
          </w:tcPr>
          <w:p w14:paraId="79BB0CEE" w14:textId="1B8609FA" w:rsidR="000B32AD" w:rsidRPr="002304F5" w:rsidRDefault="00531D16" w:rsidP="002304F5">
            <w:pPr>
              <w:widowControl w:val="0"/>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International Journal Of Computer Vision</w:t>
            </w:r>
          </w:p>
        </w:tc>
        <w:tc>
          <w:tcPr>
            <w:tcW w:w="1073" w:type="dxa"/>
            <w:tcBorders>
              <w:bottom w:val="nil"/>
            </w:tcBorders>
            <w:vAlign w:val="center"/>
          </w:tcPr>
          <w:p w14:paraId="17EC0E75" w14:textId="77777777" w:rsidR="00531D16" w:rsidRPr="0021463F" w:rsidRDefault="00531D16" w:rsidP="00BA221A">
            <w:pPr>
              <w:widowControl w:val="0"/>
              <w:jc w:val="center"/>
              <w:rPr>
                <w:rFonts w:ascii="Times New Roman" w:hAnsi="Times New Roman" w:cs="Times New Roman"/>
                <w:sz w:val="24"/>
                <w:szCs w:val="24"/>
              </w:rPr>
            </w:pPr>
            <w:r w:rsidRPr="0021463F">
              <w:rPr>
                <w:rFonts w:ascii="Times New Roman" w:hAnsi="Times New Roman" w:cs="Times New Roman"/>
                <w:sz w:val="24"/>
                <w:szCs w:val="24"/>
              </w:rPr>
              <w:t>2021</w:t>
            </w:r>
          </w:p>
        </w:tc>
        <w:tc>
          <w:tcPr>
            <w:tcW w:w="1417" w:type="dxa"/>
            <w:tcBorders>
              <w:bottom w:val="nil"/>
            </w:tcBorders>
            <w:vAlign w:val="center"/>
          </w:tcPr>
          <w:p w14:paraId="55F36C0E" w14:textId="77777777" w:rsidR="00531D16" w:rsidRPr="0021463F" w:rsidRDefault="00531D16" w:rsidP="00BA221A">
            <w:pPr>
              <w:widowControl w:val="0"/>
              <w:jc w:val="center"/>
              <w:rPr>
                <w:rFonts w:ascii="Times New Roman" w:hAnsi="Times New Roman" w:cs="Times New Roman"/>
                <w:sz w:val="24"/>
                <w:szCs w:val="24"/>
              </w:rPr>
            </w:pPr>
            <w:r w:rsidRPr="0021463F">
              <w:rPr>
                <w:rFonts w:ascii="Times New Roman" w:hAnsi="Times New Roman" w:cs="Times New Roman"/>
                <w:sz w:val="24"/>
                <w:szCs w:val="24"/>
              </w:rPr>
              <w:t>2097</w:t>
            </w:r>
          </w:p>
        </w:tc>
      </w:tr>
      <w:tr w:rsidR="000B32AD" w:rsidRPr="0021463F" w14:paraId="6CDBE8DA" w14:textId="77777777" w:rsidTr="009B2FB8">
        <w:tc>
          <w:tcPr>
            <w:tcW w:w="2688" w:type="dxa"/>
            <w:tcMar>
              <w:left w:w="0" w:type="dxa"/>
              <w:right w:w="0" w:type="dxa"/>
            </w:tcMar>
            <w:vAlign w:val="center"/>
          </w:tcPr>
          <w:p w14:paraId="7443DB2C" w14:textId="0312E7E1" w:rsidR="000B32AD" w:rsidRPr="00675209" w:rsidRDefault="000B32AD" w:rsidP="009B2FB8">
            <w:pPr>
              <w:widowControl w:val="0"/>
              <w:spacing w:line="228" w:lineRule="auto"/>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Metaverse Beyond The Hype: Multidisciplinary Perspectives On Emerging Challenges, Opportunities, And Agenda For Research, Practice And Policy</w:t>
            </w:r>
          </w:p>
        </w:tc>
        <w:tc>
          <w:tcPr>
            <w:tcW w:w="1624" w:type="dxa"/>
            <w:vAlign w:val="center"/>
          </w:tcPr>
          <w:p w14:paraId="6A3C23E3" w14:textId="07564E5A" w:rsidR="000B32AD" w:rsidRPr="0021463F" w:rsidRDefault="000B32AD" w:rsidP="009B2FB8">
            <w:pPr>
              <w:widowControl w:val="0"/>
              <w:spacing w:line="228" w:lineRule="auto"/>
              <w:jc w:val="center"/>
              <w:rPr>
                <w:rFonts w:ascii="Times New Roman" w:hAnsi="Times New Roman" w:cs="Times New Roman"/>
                <w:sz w:val="24"/>
                <w:szCs w:val="24"/>
              </w:rPr>
            </w:pPr>
            <w:r w:rsidRPr="0021463F">
              <w:rPr>
                <w:rFonts w:ascii="Times New Roman" w:hAnsi="Times New Roman" w:cs="Times New Roman"/>
                <w:sz w:val="24"/>
                <w:szCs w:val="24"/>
              </w:rPr>
              <w:t>Dwivedi, Yk. et al.</w:t>
            </w:r>
          </w:p>
        </w:tc>
        <w:tc>
          <w:tcPr>
            <w:tcW w:w="2832" w:type="dxa"/>
            <w:vAlign w:val="center"/>
          </w:tcPr>
          <w:p w14:paraId="2039B3E0" w14:textId="15087B3D" w:rsidR="000B32AD" w:rsidRPr="00675209" w:rsidRDefault="000B32AD" w:rsidP="000B32AD">
            <w:pPr>
              <w:widowControl w:val="0"/>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International Journal Of Information Management</w:t>
            </w:r>
          </w:p>
        </w:tc>
        <w:tc>
          <w:tcPr>
            <w:tcW w:w="1073" w:type="dxa"/>
            <w:vAlign w:val="center"/>
          </w:tcPr>
          <w:p w14:paraId="60B66E3E" w14:textId="016C8189" w:rsidR="000B32AD" w:rsidRPr="0021463F" w:rsidRDefault="000B32AD" w:rsidP="000B32AD">
            <w:pPr>
              <w:widowControl w:val="0"/>
              <w:jc w:val="center"/>
              <w:rPr>
                <w:rFonts w:ascii="Times New Roman" w:hAnsi="Times New Roman" w:cs="Times New Roman"/>
                <w:sz w:val="24"/>
                <w:szCs w:val="24"/>
              </w:rPr>
            </w:pPr>
            <w:r w:rsidRPr="0021463F">
              <w:rPr>
                <w:rFonts w:ascii="Times New Roman" w:hAnsi="Times New Roman" w:cs="Times New Roman"/>
                <w:sz w:val="24"/>
                <w:szCs w:val="24"/>
              </w:rPr>
              <w:t>2022</w:t>
            </w:r>
          </w:p>
        </w:tc>
        <w:tc>
          <w:tcPr>
            <w:tcW w:w="1417" w:type="dxa"/>
            <w:vAlign w:val="center"/>
          </w:tcPr>
          <w:p w14:paraId="51B02081" w14:textId="3AB219B5" w:rsidR="000B32AD" w:rsidRPr="0021463F" w:rsidRDefault="000B32AD" w:rsidP="000B32AD">
            <w:pPr>
              <w:widowControl w:val="0"/>
              <w:jc w:val="center"/>
              <w:rPr>
                <w:rFonts w:ascii="Times New Roman" w:hAnsi="Times New Roman" w:cs="Times New Roman"/>
                <w:sz w:val="24"/>
                <w:szCs w:val="24"/>
              </w:rPr>
            </w:pPr>
            <w:r w:rsidRPr="0021463F">
              <w:rPr>
                <w:rFonts w:ascii="Times New Roman" w:hAnsi="Times New Roman" w:cs="Times New Roman"/>
                <w:sz w:val="24"/>
                <w:szCs w:val="24"/>
              </w:rPr>
              <w:t>1178</w:t>
            </w:r>
          </w:p>
        </w:tc>
      </w:tr>
      <w:tr w:rsidR="000B32AD" w:rsidRPr="0021463F" w14:paraId="7C2B3BD8" w14:textId="77777777" w:rsidTr="009B2FB8">
        <w:tc>
          <w:tcPr>
            <w:tcW w:w="2688" w:type="dxa"/>
            <w:tcMar>
              <w:left w:w="0" w:type="dxa"/>
              <w:right w:w="0" w:type="dxa"/>
            </w:tcMar>
            <w:vAlign w:val="center"/>
          </w:tcPr>
          <w:p w14:paraId="4C16D0DF" w14:textId="5D910809" w:rsidR="000B32AD" w:rsidRPr="0021463F" w:rsidRDefault="000B32AD" w:rsidP="009B2FB8">
            <w:pPr>
              <w:widowControl w:val="0"/>
              <w:spacing w:line="228" w:lineRule="auto"/>
              <w:jc w:val="center"/>
              <w:rPr>
                <w:rFonts w:ascii="Times New Roman" w:hAnsi="Times New Roman" w:cs="Times New Roman"/>
                <w:sz w:val="24"/>
                <w:szCs w:val="24"/>
              </w:rPr>
            </w:pPr>
            <w:r w:rsidRPr="0021463F">
              <w:rPr>
                <w:rFonts w:ascii="Times New Roman" w:hAnsi="Times New Roman" w:cs="Times New Roman"/>
                <w:sz w:val="24"/>
                <w:szCs w:val="24"/>
              </w:rPr>
              <w:t>Combatting Global Grassland Degradation</w:t>
            </w:r>
          </w:p>
        </w:tc>
        <w:tc>
          <w:tcPr>
            <w:tcW w:w="1624" w:type="dxa"/>
            <w:vAlign w:val="center"/>
          </w:tcPr>
          <w:p w14:paraId="2257C950" w14:textId="1FEE35B6" w:rsidR="000B32AD" w:rsidRPr="0021463F" w:rsidRDefault="000B32AD" w:rsidP="009B2FB8">
            <w:pPr>
              <w:widowControl w:val="0"/>
              <w:spacing w:line="228" w:lineRule="auto"/>
              <w:jc w:val="center"/>
              <w:rPr>
                <w:rFonts w:ascii="Times New Roman" w:hAnsi="Times New Roman" w:cs="Times New Roman"/>
                <w:sz w:val="24"/>
                <w:szCs w:val="24"/>
              </w:rPr>
            </w:pPr>
            <w:r w:rsidRPr="0021463F">
              <w:rPr>
                <w:rFonts w:ascii="Times New Roman" w:hAnsi="Times New Roman" w:cs="Times New Roman"/>
                <w:sz w:val="24"/>
                <w:szCs w:val="24"/>
              </w:rPr>
              <w:t>Bardgett, Rd. et al.</w:t>
            </w:r>
          </w:p>
        </w:tc>
        <w:tc>
          <w:tcPr>
            <w:tcW w:w="2832" w:type="dxa"/>
            <w:vAlign w:val="center"/>
          </w:tcPr>
          <w:p w14:paraId="1CD2D4C9" w14:textId="108F44F0" w:rsidR="000B32AD" w:rsidRPr="0021463F" w:rsidRDefault="000B32AD" w:rsidP="000B32AD">
            <w:pPr>
              <w:widowControl w:val="0"/>
              <w:jc w:val="center"/>
              <w:rPr>
                <w:rFonts w:ascii="Times New Roman" w:hAnsi="Times New Roman" w:cs="Times New Roman"/>
                <w:sz w:val="24"/>
                <w:szCs w:val="24"/>
              </w:rPr>
            </w:pPr>
            <w:r w:rsidRPr="0021463F">
              <w:rPr>
                <w:rFonts w:ascii="Times New Roman" w:hAnsi="Times New Roman" w:cs="Times New Roman"/>
                <w:sz w:val="24"/>
                <w:szCs w:val="24"/>
              </w:rPr>
              <w:t>Nature Reviews Earth &amp; Environment</w:t>
            </w:r>
          </w:p>
        </w:tc>
        <w:tc>
          <w:tcPr>
            <w:tcW w:w="1073" w:type="dxa"/>
            <w:vAlign w:val="center"/>
          </w:tcPr>
          <w:p w14:paraId="5F39EAE0" w14:textId="6354590B" w:rsidR="000B32AD" w:rsidRPr="0021463F" w:rsidRDefault="000B32AD" w:rsidP="000B32AD">
            <w:pPr>
              <w:widowControl w:val="0"/>
              <w:jc w:val="center"/>
              <w:rPr>
                <w:rFonts w:ascii="Times New Roman" w:hAnsi="Times New Roman" w:cs="Times New Roman"/>
                <w:sz w:val="24"/>
                <w:szCs w:val="24"/>
              </w:rPr>
            </w:pPr>
            <w:r w:rsidRPr="0021463F">
              <w:rPr>
                <w:rFonts w:ascii="Times New Roman" w:hAnsi="Times New Roman" w:cs="Times New Roman"/>
                <w:sz w:val="24"/>
                <w:szCs w:val="24"/>
              </w:rPr>
              <w:t>2021</w:t>
            </w:r>
          </w:p>
        </w:tc>
        <w:tc>
          <w:tcPr>
            <w:tcW w:w="1417" w:type="dxa"/>
            <w:vAlign w:val="center"/>
          </w:tcPr>
          <w:p w14:paraId="4BF474A2" w14:textId="35E8DB21" w:rsidR="000B32AD" w:rsidRPr="0021463F" w:rsidRDefault="000B32AD" w:rsidP="000B32AD">
            <w:pPr>
              <w:widowControl w:val="0"/>
              <w:jc w:val="center"/>
              <w:rPr>
                <w:rFonts w:ascii="Times New Roman" w:hAnsi="Times New Roman" w:cs="Times New Roman"/>
                <w:sz w:val="24"/>
                <w:szCs w:val="24"/>
              </w:rPr>
            </w:pPr>
            <w:r w:rsidRPr="0021463F">
              <w:rPr>
                <w:rFonts w:ascii="Times New Roman" w:hAnsi="Times New Roman" w:cs="Times New Roman"/>
                <w:sz w:val="24"/>
                <w:szCs w:val="24"/>
              </w:rPr>
              <w:t>937</w:t>
            </w:r>
          </w:p>
        </w:tc>
      </w:tr>
      <w:tr w:rsidR="000B32AD" w:rsidRPr="0021463F" w14:paraId="5197DD26" w14:textId="77777777" w:rsidTr="009B2FB8">
        <w:tc>
          <w:tcPr>
            <w:tcW w:w="2688" w:type="dxa"/>
            <w:tcMar>
              <w:left w:w="0" w:type="dxa"/>
              <w:right w:w="0" w:type="dxa"/>
            </w:tcMar>
            <w:vAlign w:val="center"/>
          </w:tcPr>
          <w:p w14:paraId="5AD67B6B" w14:textId="77777777" w:rsidR="000B32AD" w:rsidRPr="00FA3CA1" w:rsidRDefault="000B32AD" w:rsidP="009B2FB8">
            <w:pPr>
              <w:widowControl w:val="0"/>
              <w:spacing w:line="228" w:lineRule="auto"/>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A Perspective Survey On Deep Transfer Learning For Fault Diagnosis In Industrial Scenarios: Theories, Applications And Challenges</w:t>
            </w:r>
          </w:p>
        </w:tc>
        <w:tc>
          <w:tcPr>
            <w:tcW w:w="1624" w:type="dxa"/>
            <w:vAlign w:val="center"/>
          </w:tcPr>
          <w:p w14:paraId="7149A364" w14:textId="77777777" w:rsidR="000B32AD" w:rsidRPr="0021463F" w:rsidRDefault="000B32AD" w:rsidP="009B2FB8">
            <w:pPr>
              <w:widowControl w:val="0"/>
              <w:spacing w:line="228" w:lineRule="auto"/>
              <w:jc w:val="center"/>
              <w:rPr>
                <w:rFonts w:ascii="Times New Roman" w:hAnsi="Times New Roman" w:cs="Times New Roman"/>
                <w:sz w:val="24"/>
                <w:szCs w:val="24"/>
              </w:rPr>
            </w:pPr>
            <w:r w:rsidRPr="0021463F">
              <w:rPr>
                <w:rFonts w:ascii="Times New Roman" w:hAnsi="Times New Roman" w:cs="Times New Roman"/>
                <w:sz w:val="24"/>
                <w:szCs w:val="24"/>
              </w:rPr>
              <w:t>Li, Wh. et al.</w:t>
            </w:r>
          </w:p>
        </w:tc>
        <w:tc>
          <w:tcPr>
            <w:tcW w:w="2832" w:type="dxa"/>
            <w:vAlign w:val="center"/>
          </w:tcPr>
          <w:p w14:paraId="310E2645" w14:textId="77777777" w:rsidR="000B32AD" w:rsidRPr="00FA3CA1" w:rsidRDefault="000B32AD" w:rsidP="000B32AD">
            <w:pPr>
              <w:widowControl w:val="0"/>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Mechanical Systems And Signal Processing</w:t>
            </w:r>
          </w:p>
        </w:tc>
        <w:tc>
          <w:tcPr>
            <w:tcW w:w="1073" w:type="dxa"/>
            <w:vAlign w:val="center"/>
          </w:tcPr>
          <w:p w14:paraId="06DEF11F" w14:textId="77777777" w:rsidR="000B32AD" w:rsidRPr="0021463F" w:rsidRDefault="000B32AD" w:rsidP="000B32AD">
            <w:pPr>
              <w:widowControl w:val="0"/>
              <w:jc w:val="center"/>
              <w:rPr>
                <w:rFonts w:ascii="Times New Roman" w:hAnsi="Times New Roman" w:cs="Times New Roman"/>
                <w:sz w:val="24"/>
                <w:szCs w:val="24"/>
              </w:rPr>
            </w:pPr>
            <w:r w:rsidRPr="0021463F">
              <w:rPr>
                <w:rFonts w:ascii="Times New Roman" w:hAnsi="Times New Roman" w:cs="Times New Roman"/>
                <w:sz w:val="24"/>
                <w:szCs w:val="24"/>
              </w:rPr>
              <w:t>2022</w:t>
            </w:r>
          </w:p>
        </w:tc>
        <w:tc>
          <w:tcPr>
            <w:tcW w:w="1417" w:type="dxa"/>
            <w:vAlign w:val="center"/>
          </w:tcPr>
          <w:p w14:paraId="31D4F3C0" w14:textId="77777777" w:rsidR="000B32AD" w:rsidRPr="0021463F" w:rsidRDefault="000B32AD" w:rsidP="000B32AD">
            <w:pPr>
              <w:widowControl w:val="0"/>
              <w:jc w:val="center"/>
              <w:rPr>
                <w:rFonts w:ascii="Times New Roman" w:hAnsi="Times New Roman" w:cs="Times New Roman"/>
                <w:sz w:val="24"/>
                <w:szCs w:val="24"/>
              </w:rPr>
            </w:pPr>
            <w:r w:rsidRPr="0021463F">
              <w:rPr>
                <w:rFonts w:ascii="Times New Roman" w:hAnsi="Times New Roman" w:cs="Times New Roman"/>
                <w:sz w:val="24"/>
                <w:szCs w:val="24"/>
              </w:rPr>
              <w:t>597</w:t>
            </w:r>
          </w:p>
        </w:tc>
      </w:tr>
      <w:tr w:rsidR="000B32AD" w:rsidRPr="0021463F" w14:paraId="1B3FA988" w14:textId="77777777" w:rsidTr="009B2FB8">
        <w:tc>
          <w:tcPr>
            <w:tcW w:w="2688" w:type="dxa"/>
            <w:tcMar>
              <w:left w:w="0" w:type="dxa"/>
              <w:right w:w="0" w:type="dxa"/>
            </w:tcMar>
            <w:vAlign w:val="center"/>
          </w:tcPr>
          <w:p w14:paraId="4A0BD0D2" w14:textId="77777777" w:rsidR="000B32AD" w:rsidRPr="00FA3CA1" w:rsidRDefault="000B32AD" w:rsidP="009B2FB8">
            <w:pPr>
              <w:widowControl w:val="0"/>
              <w:spacing w:line="228" w:lineRule="auto"/>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Knowledge Distillation And Student-Teacher Learning For Visual Intelligence: A Review And New Outlooks</w:t>
            </w:r>
          </w:p>
        </w:tc>
        <w:tc>
          <w:tcPr>
            <w:tcW w:w="1624" w:type="dxa"/>
            <w:vAlign w:val="center"/>
          </w:tcPr>
          <w:p w14:paraId="4256F636" w14:textId="77777777" w:rsidR="000B32AD" w:rsidRPr="0021463F" w:rsidRDefault="000B32AD" w:rsidP="009B2FB8">
            <w:pPr>
              <w:widowControl w:val="0"/>
              <w:spacing w:line="228" w:lineRule="auto"/>
              <w:jc w:val="center"/>
              <w:rPr>
                <w:rFonts w:ascii="Times New Roman" w:hAnsi="Times New Roman" w:cs="Times New Roman"/>
                <w:sz w:val="24"/>
                <w:szCs w:val="24"/>
              </w:rPr>
            </w:pPr>
            <w:r w:rsidRPr="0021463F">
              <w:rPr>
                <w:rFonts w:ascii="Times New Roman" w:hAnsi="Times New Roman" w:cs="Times New Roman"/>
                <w:sz w:val="24"/>
                <w:szCs w:val="24"/>
              </w:rPr>
              <w:t>Wang, L; Yoon, Kj.</w:t>
            </w:r>
          </w:p>
        </w:tc>
        <w:tc>
          <w:tcPr>
            <w:tcW w:w="2832" w:type="dxa"/>
            <w:vAlign w:val="center"/>
          </w:tcPr>
          <w:p w14:paraId="1D303B01" w14:textId="77777777" w:rsidR="000B32AD" w:rsidRPr="00FA3CA1" w:rsidRDefault="000B32AD" w:rsidP="000B32AD">
            <w:pPr>
              <w:widowControl w:val="0"/>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Ieee Transactions On Pattern Analysis And Machine Intelligence</w:t>
            </w:r>
          </w:p>
        </w:tc>
        <w:tc>
          <w:tcPr>
            <w:tcW w:w="1073" w:type="dxa"/>
            <w:vAlign w:val="center"/>
          </w:tcPr>
          <w:p w14:paraId="5E54507B" w14:textId="77777777" w:rsidR="000B32AD" w:rsidRPr="0021463F" w:rsidRDefault="000B32AD" w:rsidP="000B32AD">
            <w:pPr>
              <w:widowControl w:val="0"/>
              <w:jc w:val="center"/>
              <w:rPr>
                <w:rFonts w:ascii="Times New Roman" w:hAnsi="Times New Roman" w:cs="Times New Roman"/>
                <w:sz w:val="24"/>
                <w:szCs w:val="24"/>
              </w:rPr>
            </w:pPr>
            <w:r w:rsidRPr="0021463F">
              <w:rPr>
                <w:rFonts w:ascii="Times New Roman" w:hAnsi="Times New Roman" w:cs="Times New Roman"/>
                <w:sz w:val="24"/>
                <w:szCs w:val="24"/>
              </w:rPr>
              <w:t>2022</w:t>
            </w:r>
          </w:p>
        </w:tc>
        <w:tc>
          <w:tcPr>
            <w:tcW w:w="1417" w:type="dxa"/>
            <w:vAlign w:val="center"/>
          </w:tcPr>
          <w:p w14:paraId="63A06496" w14:textId="77777777" w:rsidR="000B32AD" w:rsidRPr="0021463F" w:rsidRDefault="000B32AD" w:rsidP="000B32AD">
            <w:pPr>
              <w:widowControl w:val="0"/>
              <w:jc w:val="center"/>
              <w:rPr>
                <w:rFonts w:ascii="Times New Roman" w:hAnsi="Times New Roman" w:cs="Times New Roman"/>
                <w:sz w:val="24"/>
                <w:szCs w:val="24"/>
              </w:rPr>
            </w:pPr>
            <w:r w:rsidRPr="0021463F">
              <w:rPr>
                <w:rFonts w:ascii="Times New Roman" w:hAnsi="Times New Roman" w:cs="Times New Roman"/>
                <w:sz w:val="24"/>
                <w:szCs w:val="24"/>
              </w:rPr>
              <w:t>491</w:t>
            </w:r>
          </w:p>
        </w:tc>
      </w:tr>
      <w:tr w:rsidR="000B32AD" w:rsidRPr="0021463F" w14:paraId="7290DB38" w14:textId="77777777" w:rsidTr="009B2FB8">
        <w:tc>
          <w:tcPr>
            <w:tcW w:w="2688" w:type="dxa"/>
            <w:tcMar>
              <w:left w:w="0" w:type="dxa"/>
              <w:right w:w="0" w:type="dxa"/>
            </w:tcMar>
            <w:vAlign w:val="center"/>
          </w:tcPr>
          <w:p w14:paraId="7457947B" w14:textId="77777777" w:rsidR="000B32AD" w:rsidRPr="00FA3CA1" w:rsidRDefault="000B32AD" w:rsidP="009B2FB8">
            <w:pPr>
              <w:widowControl w:val="0"/>
              <w:spacing w:line="228" w:lineRule="auto"/>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Natural Resource Scarcity, Fossil Fuel Energy Consumption, And Total Greenhouse Gas Emissions In Top Emitting Countries</w:t>
            </w:r>
          </w:p>
        </w:tc>
        <w:tc>
          <w:tcPr>
            <w:tcW w:w="1624" w:type="dxa"/>
            <w:vAlign w:val="center"/>
          </w:tcPr>
          <w:p w14:paraId="5EE816DC" w14:textId="77777777" w:rsidR="000B32AD" w:rsidRPr="0021463F" w:rsidRDefault="000B32AD" w:rsidP="009B2FB8">
            <w:pPr>
              <w:widowControl w:val="0"/>
              <w:spacing w:line="228" w:lineRule="auto"/>
              <w:jc w:val="center"/>
              <w:rPr>
                <w:rFonts w:ascii="Times New Roman" w:hAnsi="Times New Roman" w:cs="Times New Roman"/>
                <w:sz w:val="24"/>
                <w:szCs w:val="24"/>
              </w:rPr>
            </w:pPr>
            <w:r w:rsidRPr="0021463F">
              <w:rPr>
                <w:rFonts w:ascii="Times New Roman" w:hAnsi="Times New Roman" w:cs="Times New Roman"/>
                <w:sz w:val="24"/>
                <w:szCs w:val="24"/>
              </w:rPr>
              <w:t>Wang, Jn; Azam, W.</w:t>
            </w:r>
          </w:p>
        </w:tc>
        <w:tc>
          <w:tcPr>
            <w:tcW w:w="2832" w:type="dxa"/>
            <w:vAlign w:val="center"/>
          </w:tcPr>
          <w:p w14:paraId="08C1F095" w14:textId="77777777" w:rsidR="000B32AD" w:rsidRPr="0021463F" w:rsidRDefault="000B32AD" w:rsidP="000B32AD">
            <w:pPr>
              <w:widowControl w:val="0"/>
              <w:jc w:val="center"/>
              <w:rPr>
                <w:rFonts w:ascii="Times New Roman" w:hAnsi="Times New Roman" w:cs="Times New Roman"/>
                <w:sz w:val="24"/>
                <w:szCs w:val="24"/>
              </w:rPr>
            </w:pPr>
            <w:r w:rsidRPr="0021463F">
              <w:rPr>
                <w:rFonts w:ascii="Times New Roman" w:hAnsi="Times New Roman" w:cs="Times New Roman"/>
                <w:sz w:val="24"/>
                <w:szCs w:val="24"/>
              </w:rPr>
              <w:t>Geoscience Frontiers</w:t>
            </w:r>
          </w:p>
        </w:tc>
        <w:tc>
          <w:tcPr>
            <w:tcW w:w="1073" w:type="dxa"/>
            <w:vAlign w:val="center"/>
          </w:tcPr>
          <w:p w14:paraId="133744DF" w14:textId="77777777" w:rsidR="000B32AD" w:rsidRPr="0021463F" w:rsidRDefault="000B32AD" w:rsidP="000B32AD">
            <w:pPr>
              <w:widowControl w:val="0"/>
              <w:jc w:val="center"/>
              <w:rPr>
                <w:rFonts w:ascii="Times New Roman" w:hAnsi="Times New Roman" w:cs="Times New Roman"/>
                <w:sz w:val="24"/>
                <w:szCs w:val="24"/>
              </w:rPr>
            </w:pPr>
            <w:r w:rsidRPr="0021463F">
              <w:rPr>
                <w:rFonts w:ascii="Times New Roman" w:hAnsi="Times New Roman" w:cs="Times New Roman"/>
                <w:sz w:val="24"/>
                <w:szCs w:val="24"/>
              </w:rPr>
              <w:t>2024</w:t>
            </w:r>
          </w:p>
        </w:tc>
        <w:tc>
          <w:tcPr>
            <w:tcW w:w="1417" w:type="dxa"/>
            <w:vAlign w:val="center"/>
          </w:tcPr>
          <w:p w14:paraId="4A59D017" w14:textId="77777777" w:rsidR="000B32AD" w:rsidRPr="0021463F" w:rsidRDefault="000B32AD" w:rsidP="000B32AD">
            <w:pPr>
              <w:widowControl w:val="0"/>
              <w:jc w:val="center"/>
              <w:rPr>
                <w:rFonts w:ascii="Times New Roman" w:hAnsi="Times New Roman" w:cs="Times New Roman"/>
                <w:sz w:val="24"/>
                <w:szCs w:val="24"/>
              </w:rPr>
            </w:pPr>
            <w:r w:rsidRPr="0021463F">
              <w:rPr>
                <w:rFonts w:ascii="Times New Roman" w:hAnsi="Times New Roman" w:cs="Times New Roman"/>
                <w:sz w:val="24"/>
                <w:szCs w:val="24"/>
              </w:rPr>
              <w:t>457</w:t>
            </w:r>
          </w:p>
        </w:tc>
      </w:tr>
      <w:tr w:rsidR="000B32AD" w:rsidRPr="0021463F" w14:paraId="136E3E7E" w14:textId="77777777" w:rsidTr="009B2FB8">
        <w:tc>
          <w:tcPr>
            <w:tcW w:w="2688" w:type="dxa"/>
            <w:tcBorders>
              <w:bottom w:val="single" w:sz="4" w:space="0" w:color="auto"/>
            </w:tcBorders>
            <w:tcMar>
              <w:left w:w="0" w:type="dxa"/>
              <w:right w:w="0" w:type="dxa"/>
            </w:tcMar>
            <w:vAlign w:val="center"/>
          </w:tcPr>
          <w:p w14:paraId="3A36DD85" w14:textId="77777777" w:rsidR="000B32AD" w:rsidRPr="00FA3CA1" w:rsidRDefault="000B32AD" w:rsidP="009B2FB8">
            <w:pPr>
              <w:widowControl w:val="0"/>
              <w:spacing w:line="228" w:lineRule="auto"/>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Critiques Of The Circular Economy</w:t>
            </w:r>
          </w:p>
        </w:tc>
        <w:tc>
          <w:tcPr>
            <w:tcW w:w="1624" w:type="dxa"/>
            <w:tcBorders>
              <w:bottom w:val="single" w:sz="4" w:space="0" w:color="auto"/>
            </w:tcBorders>
            <w:vAlign w:val="center"/>
          </w:tcPr>
          <w:p w14:paraId="65DCF9A0" w14:textId="77777777" w:rsidR="000B32AD" w:rsidRPr="00FA3CA1" w:rsidRDefault="000B32AD" w:rsidP="009B2FB8">
            <w:pPr>
              <w:widowControl w:val="0"/>
              <w:spacing w:line="228" w:lineRule="auto"/>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Corvellec, H; Stowell, Af; Johansson, N.</w:t>
            </w:r>
          </w:p>
        </w:tc>
        <w:tc>
          <w:tcPr>
            <w:tcW w:w="2832" w:type="dxa"/>
            <w:tcBorders>
              <w:bottom w:val="single" w:sz="4" w:space="0" w:color="auto"/>
            </w:tcBorders>
            <w:vAlign w:val="center"/>
          </w:tcPr>
          <w:p w14:paraId="696165CF" w14:textId="77777777" w:rsidR="000B32AD" w:rsidRPr="0021463F" w:rsidRDefault="000B32AD" w:rsidP="000B32AD">
            <w:pPr>
              <w:widowControl w:val="0"/>
              <w:jc w:val="center"/>
              <w:rPr>
                <w:rFonts w:ascii="Times New Roman" w:hAnsi="Times New Roman" w:cs="Times New Roman"/>
                <w:sz w:val="24"/>
                <w:szCs w:val="24"/>
              </w:rPr>
            </w:pPr>
            <w:r w:rsidRPr="0021463F">
              <w:rPr>
                <w:rFonts w:ascii="Times New Roman" w:hAnsi="Times New Roman" w:cs="Times New Roman"/>
                <w:sz w:val="24"/>
                <w:szCs w:val="24"/>
              </w:rPr>
              <w:t>Journal Of Industrial Ecology</w:t>
            </w:r>
          </w:p>
        </w:tc>
        <w:tc>
          <w:tcPr>
            <w:tcW w:w="1073" w:type="dxa"/>
            <w:tcBorders>
              <w:bottom w:val="single" w:sz="4" w:space="0" w:color="auto"/>
            </w:tcBorders>
            <w:vAlign w:val="center"/>
          </w:tcPr>
          <w:p w14:paraId="588BAB9C" w14:textId="77777777" w:rsidR="000B32AD" w:rsidRPr="0021463F" w:rsidRDefault="000B32AD" w:rsidP="000B32AD">
            <w:pPr>
              <w:widowControl w:val="0"/>
              <w:jc w:val="center"/>
              <w:rPr>
                <w:rFonts w:ascii="Times New Roman" w:hAnsi="Times New Roman" w:cs="Times New Roman"/>
                <w:sz w:val="24"/>
                <w:szCs w:val="24"/>
              </w:rPr>
            </w:pPr>
            <w:r w:rsidRPr="0021463F">
              <w:rPr>
                <w:rFonts w:ascii="Times New Roman" w:hAnsi="Times New Roman" w:cs="Times New Roman"/>
                <w:sz w:val="24"/>
                <w:szCs w:val="24"/>
              </w:rPr>
              <w:t>2022</w:t>
            </w:r>
          </w:p>
        </w:tc>
        <w:tc>
          <w:tcPr>
            <w:tcW w:w="1417" w:type="dxa"/>
            <w:tcBorders>
              <w:bottom w:val="single" w:sz="4" w:space="0" w:color="auto"/>
            </w:tcBorders>
            <w:vAlign w:val="center"/>
          </w:tcPr>
          <w:p w14:paraId="014371B8" w14:textId="77777777" w:rsidR="000B32AD" w:rsidRPr="0021463F" w:rsidRDefault="000B32AD" w:rsidP="000B32AD">
            <w:pPr>
              <w:widowControl w:val="0"/>
              <w:jc w:val="center"/>
              <w:rPr>
                <w:rFonts w:ascii="Times New Roman" w:hAnsi="Times New Roman" w:cs="Times New Roman"/>
                <w:sz w:val="24"/>
                <w:szCs w:val="24"/>
              </w:rPr>
            </w:pPr>
            <w:r w:rsidRPr="0021463F">
              <w:rPr>
                <w:rFonts w:ascii="Times New Roman" w:hAnsi="Times New Roman" w:cs="Times New Roman"/>
                <w:sz w:val="24"/>
                <w:szCs w:val="24"/>
              </w:rPr>
              <w:t>460</w:t>
            </w:r>
          </w:p>
        </w:tc>
      </w:tr>
      <w:tr w:rsidR="000B32AD" w:rsidRPr="0021463F" w14:paraId="27CFB364" w14:textId="77777777" w:rsidTr="009B2FB8">
        <w:tc>
          <w:tcPr>
            <w:tcW w:w="2688" w:type="dxa"/>
            <w:tcBorders>
              <w:bottom w:val="nil"/>
            </w:tcBorders>
            <w:tcMar>
              <w:left w:w="0" w:type="dxa"/>
              <w:right w:w="0" w:type="dxa"/>
            </w:tcMar>
            <w:vAlign w:val="center"/>
          </w:tcPr>
          <w:p w14:paraId="0760266B" w14:textId="77777777" w:rsidR="000B32AD" w:rsidRPr="00FA3CA1" w:rsidRDefault="000B32AD" w:rsidP="009B2FB8">
            <w:pPr>
              <w:widowControl w:val="0"/>
              <w:spacing w:line="228" w:lineRule="auto"/>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Covid-19 And Digitalization: The Great Acceleration</w:t>
            </w:r>
          </w:p>
        </w:tc>
        <w:tc>
          <w:tcPr>
            <w:tcW w:w="1624" w:type="dxa"/>
            <w:tcBorders>
              <w:bottom w:val="nil"/>
            </w:tcBorders>
            <w:vAlign w:val="center"/>
          </w:tcPr>
          <w:p w14:paraId="0EAE9028" w14:textId="77777777" w:rsidR="000B32AD" w:rsidRPr="00FA3CA1" w:rsidRDefault="000B32AD" w:rsidP="009B2FB8">
            <w:pPr>
              <w:widowControl w:val="0"/>
              <w:spacing w:line="228" w:lineRule="auto"/>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Amankwah-Amoah, J; Khan, Z; Wood, G; Knight, G.</w:t>
            </w:r>
          </w:p>
        </w:tc>
        <w:tc>
          <w:tcPr>
            <w:tcW w:w="2832" w:type="dxa"/>
            <w:tcBorders>
              <w:bottom w:val="nil"/>
            </w:tcBorders>
            <w:vAlign w:val="center"/>
          </w:tcPr>
          <w:p w14:paraId="59DD0FFB" w14:textId="77777777" w:rsidR="000B32AD" w:rsidRPr="0021463F" w:rsidRDefault="000B32AD" w:rsidP="000B32AD">
            <w:pPr>
              <w:widowControl w:val="0"/>
              <w:jc w:val="center"/>
              <w:rPr>
                <w:rFonts w:ascii="Times New Roman" w:hAnsi="Times New Roman" w:cs="Times New Roman"/>
                <w:sz w:val="24"/>
                <w:szCs w:val="24"/>
              </w:rPr>
            </w:pPr>
            <w:r w:rsidRPr="0021463F">
              <w:rPr>
                <w:rFonts w:ascii="Times New Roman" w:hAnsi="Times New Roman" w:cs="Times New Roman"/>
                <w:sz w:val="24"/>
                <w:szCs w:val="24"/>
              </w:rPr>
              <w:t>Journal Of Business Research</w:t>
            </w:r>
          </w:p>
        </w:tc>
        <w:tc>
          <w:tcPr>
            <w:tcW w:w="1073" w:type="dxa"/>
            <w:tcBorders>
              <w:bottom w:val="nil"/>
            </w:tcBorders>
            <w:vAlign w:val="center"/>
          </w:tcPr>
          <w:p w14:paraId="10BAF048" w14:textId="77777777" w:rsidR="000B32AD" w:rsidRPr="0021463F" w:rsidRDefault="000B32AD" w:rsidP="000B32AD">
            <w:pPr>
              <w:widowControl w:val="0"/>
              <w:jc w:val="center"/>
              <w:rPr>
                <w:rFonts w:ascii="Times New Roman" w:hAnsi="Times New Roman" w:cs="Times New Roman"/>
                <w:sz w:val="24"/>
                <w:szCs w:val="24"/>
              </w:rPr>
            </w:pPr>
            <w:r w:rsidRPr="0021463F">
              <w:rPr>
                <w:rFonts w:ascii="Times New Roman" w:hAnsi="Times New Roman" w:cs="Times New Roman"/>
                <w:sz w:val="24"/>
                <w:szCs w:val="24"/>
              </w:rPr>
              <w:t>2021</w:t>
            </w:r>
          </w:p>
        </w:tc>
        <w:tc>
          <w:tcPr>
            <w:tcW w:w="1417" w:type="dxa"/>
            <w:tcBorders>
              <w:bottom w:val="nil"/>
            </w:tcBorders>
            <w:vAlign w:val="center"/>
          </w:tcPr>
          <w:p w14:paraId="6EA0BF16" w14:textId="77777777" w:rsidR="000B32AD" w:rsidRPr="0021463F" w:rsidRDefault="000B32AD" w:rsidP="000B32AD">
            <w:pPr>
              <w:widowControl w:val="0"/>
              <w:jc w:val="center"/>
              <w:rPr>
                <w:rFonts w:ascii="Times New Roman" w:hAnsi="Times New Roman" w:cs="Times New Roman"/>
                <w:sz w:val="24"/>
                <w:szCs w:val="24"/>
              </w:rPr>
            </w:pPr>
            <w:r w:rsidRPr="0021463F">
              <w:rPr>
                <w:rFonts w:ascii="Times New Roman" w:hAnsi="Times New Roman" w:cs="Times New Roman"/>
                <w:sz w:val="24"/>
                <w:szCs w:val="24"/>
              </w:rPr>
              <w:t>463</w:t>
            </w:r>
          </w:p>
        </w:tc>
      </w:tr>
      <w:tr w:rsidR="009B2FB8" w:rsidRPr="0021463F" w14:paraId="7815D990" w14:textId="77777777" w:rsidTr="009B2FB8">
        <w:tc>
          <w:tcPr>
            <w:tcW w:w="9634" w:type="dxa"/>
            <w:gridSpan w:val="5"/>
            <w:tcBorders>
              <w:top w:val="nil"/>
              <w:left w:val="nil"/>
              <w:right w:val="nil"/>
            </w:tcBorders>
            <w:tcMar>
              <w:left w:w="0" w:type="dxa"/>
              <w:right w:w="0" w:type="dxa"/>
            </w:tcMar>
            <w:vAlign w:val="center"/>
          </w:tcPr>
          <w:p w14:paraId="39185D13" w14:textId="77777777" w:rsidR="009B2FB8" w:rsidRPr="009B2FB8" w:rsidRDefault="009B2FB8" w:rsidP="00503801">
            <w:pPr>
              <w:widowControl w:val="0"/>
              <w:jc w:val="both"/>
              <w:rPr>
                <w:rFonts w:ascii="Times New Roman" w:hAnsi="Times New Roman" w:cs="Times New Roman"/>
                <w:sz w:val="28"/>
                <w:szCs w:val="28"/>
              </w:rPr>
            </w:pPr>
            <w:r w:rsidRPr="009B2FB8">
              <w:rPr>
                <w:rFonts w:ascii="Times New Roman" w:hAnsi="Times New Roman" w:cs="Times New Roman"/>
                <w:sz w:val="28"/>
                <w:szCs w:val="28"/>
              </w:rPr>
              <w:t>Продолжение таблицы 1.1.8</w:t>
            </w:r>
          </w:p>
          <w:p w14:paraId="76B77BD0" w14:textId="77777777" w:rsidR="009B2FB8" w:rsidRPr="009B2FB8" w:rsidRDefault="009B2FB8" w:rsidP="00503801">
            <w:pPr>
              <w:widowControl w:val="0"/>
              <w:jc w:val="both"/>
              <w:rPr>
                <w:rFonts w:ascii="Times New Roman" w:hAnsi="Times New Roman" w:cs="Times New Roman"/>
                <w:sz w:val="16"/>
                <w:szCs w:val="16"/>
              </w:rPr>
            </w:pPr>
          </w:p>
        </w:tc>
      </w:tr>
      <w:tr w:rsidR="009B2FB8" w:rsidRPr="0021463F" w14:paraId="20900D65" w14:textId="77777777" w:rsidTr="00503801">
        <w:tc>
          <w:tcPr>
            <w:tcW w:w="2688" w:type="dxa"/>
            <w:tcMar>
              <w:left w:w="0" w:type="dxa"/>
              <w:right w:w="0" w:type="dxa"/>
            </w:tcMar>
            <w:vAlign w:val="center"/>
          </w:tcPr>
          <w:p w14:paraId="79486504" w14:textId="77777777" w:rsidR="009B2FB8" w:rsidRPr="009B2FB8" w:rsidRDefault="009B2FB8" w:rsidP="00503801">
            <w:pPr>
              <w:widowControl w:val="0"/>
              <w:jc w:val="center"/>
              <w:rPr>
                <w:rFonts w:ascii="Times New Roman" w:hAnsi="Times New Roman" w:cs="Times New Roman"/>
                <w:sz w:val="24"/>
                <w:szCs w:val="24"/>
              </w:rPr>
            </w:pPr>
            <w:r>
              <w:rPr>
                <w:rFonts w:ascii="Times New Roman" w:hAnsi="Times New Roman" w:cs="Times New Roman"/>
                <w:sz w:val="24"/>
                <w:szCs w:val="24"/>
              </w:rPr>
              <w:t>1</w:t>
            </w:r>
          </w:p>
        </w:tc>
        <w:tc>
          <w:tcPr>
            <w:tcW w:w="1624" w:type="dxa"/>
            <w:vAlign w:val="center"/>
          </w:tcPr>
          <w:p w14:paraId="69584675" w14:textId="77777777" w:rsidR="009B2FB8" w:rsidRPr="009B2FB8" w:rsidRDefault="009B2FB8" w:rsidP="00503801">
            <w:pPr>
              <w:widowControl w:val="0"/>
              <w:jc w:val="center"/>
              <w:rPr>
                <w:rFonts w:ascii="Times New Roman" w:hAnsi="Times New Roman" w:cs="Times New Roman"/>
                <w:sz w:val="24"/>
                <w:szCs w:val="24"/>
              </w:rPr>
            </w:pPr>
            <w:r>
              <w:rPr>
                <w:rFonts w:ascii="Times New Roman" w:hAnsi="Times New Roman" w:cs="Times New Roman"/>
                <w:sz w:val="24"/>
                <w:szCs w:val="24"/>
              </w:rPr>
              <w:t>2</w:t>
            </w:r>
          </w:p>
        </w:tc>
        <w:tc>
          <w:tcPr>
            <w:tcW w:w="2832" w:type="dxa"/>
            <w:vAlign w:val="center"/>
          </w:tcPr>
          <w:p w14:paraId="7A93E804" w14:textId="77777777" w:rsidR="009B2FB8" w:rsidRPr="009B2FB8" w:rsidRDefault="009B2FB8" w:rsidP="00503801">
            <w:pPr>
              <w:widowControl w:val="0"/>
              <w:jc w:val="center"/>
              <w:rPr>
                <w:rFonts w:ascii="Times New Roman" w:hAnsi="Times New Roman" w:cs="Times New Roman"/>
                <w:sz w:val="24"/>
                <w:szCs w:val="24"/>
              </w:rPr>
            </w:pPr>
            <w:r>
              <w:rPr>
                <w:rFonts w:ascii="Times New Roman" w:hAnsi="Times New Roman" w:cs="Times New Roman"/>
                <w:sz w:val="24"/>
                <w:szCs w:val="24"/>
              </w:rPr>
              <w:t>3</w:t>
            </w:r>
          </w:p>
        </w:tc>
        <w:tc>
          <w:tcPr>
            <w:tcW w:w="1073" w:type="dxa"/>
            <w:vAlign w:val="center"/>
          </w:tcPr>
          <w:p w14:paraId="1738E8C7" w14:textId="77777777" w:rsidR="009B2FB8" w:rsidRPr="0021463F" w:rsidRDefault="009B2FB8" w:rsidP="00503801">
            <w:pPr>
              <w:widowControl w:val="0"/>
              <w:jc w:val="center"/>
              <w:rPr>
                <w:rFonts w:ascii="Times New Roman" w:hAnsi="Times New Roman" w:cs="Times New Roman"/>
                <w:sz w:val="24"/>
                <w:szCs w:val="24"/>
              </w:rPr>
            </w:pPr>
            <w:r>
              <w:rPr>
                <w:rFonts w:ascii="Times New Roman" w:hAnsi="Times New Roman" w:cs="Times New Roman"/>
                <w:sz w:val="24"/>
                <w:szCs w:val="24"/>
              </w:rPr>
              <w:t>4</w:t>
            </w:r>
          </w:p>
        </w:tc>
        <w:tc>
          <w:tcPr>
            <w:tcW w:w="1417" w:type="dxa"/>
            <w:vAlign w:val="center"/>
          </w:tcPr>
          <w:p w14:paraId="7D46CF6A" w14:textId="77777777" w:rsidR="009B2FB8" w:rsidRPr="0021463F" w:rsidRDefault="009B2FB8" w:rsidP="00503801">
            <w:pPr>
              <w:widowControl w:val="0"/>
              <w:jc w:val="center"/>
              <w:rPr>
                <w:rFonts w:ascii="Times New Roman" w:hAnsi="Times New Roman" w:cs="Times New Roman"/>
                <w:sz w:val="24"/>
                <w:szCs w:val="24"/>
              </w:rPr>
            </w:pPr>
            <w:r>
              <w:rPr>
                <w:rFonts w:ascii="Times New Roman" w:hAnsi="Times New Roman" w:cs="Times New Roman"/>
                <w:sz w:val="24"/>
                <w:szCs w:val="24"/>
              </w:rPr>
              <w:t>5</w:t>
            </w:r>
          </w:p>
        </w:tc>
      </w:tr>
      <w:tr w:rsidR="000B32AD" w:rsidRPr="0021463F" w14:paraId="5F5E0FAF" w14:textId="77777777" w:rsidTr="009B2FB8">
        <w:tc>
          <w:tcPr>
            <w:tcW w:w="2688" w:type="dxa"/>
            <w:tcMar>
              <w:left w:w="0" w:type="dxa"/>
              <w:right w:w="0" w:type="dxa"/>
            </w:tcMar>
            <w:vAlign w:val="center"/>
          </w:tcPr>
          <w:p w14:paraId="6621DBAB" w14:textId="77777777" w:rsidR="000B32AD" w:rsidRPr="00FA3CA1" w:rsidRDefault="000B32AD" w:rsidP="000B32AD">
            <w:pPr>
              <w:widowControl w:val="0"/>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The Limitless Future Of Rna Therapeutics</w:t>
            </w:r>
          </w:p>
        </w:tc>
        <w:tc>
          <w:tcPr>
            <w:tcW w:w="1624" w:type="dxa"/>
            <w:vAlign w:val="center"/>
          </w:tcPr>
          <w:p w14:paraId="3BF50EE1" w14:textId="77777777" w:rsidR="000B32AD" w:rsidRPr="00FA3CA1" w:rsidRDefault="000B32AD" w:rsidP="000B32AD">
            <w:pPr>
              <w:widowControl w:val="0"/>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Damase, Tr; Sukhovershin, R; Boada, C; Taraballi, F; Pettigrew, Ri; Cooke, Jp.</w:t>
            </w:r>
          </w:p>
        </w:tc>
        <w:tc>
          <w:tcPr>
            <w:tcW w:w="2832" w:type="dxa"/>
            <w:vAlign w:val="center"/>
          </w:tcPr>
          <w:p w14:paraId="4348ACD3" w14:textId="77777777" w:rsidR="000B32AD" w:rsidRPr="00FA3CA1" w:rsidRDefault="000B32AD" w:rsidP="000B32AD">
            <w:pPr>
              <w:widowControl w:val="0"/>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Frontiers In Bioengineering And Biotechnology</w:t>
            </w:r>
          </w:p>
        </w:tc>
        <w:tc>
          <w:tcPr>
            <w:tcW w:w="1073" w:type="dxa"/>
            <w:vAlign w:val="center"/>
          </w:tcPr>
          <w:p w14:paraId="561AE162" w14:textId="77777777" w:rsidR="000B32AD" w:rsidRPr="0021463F" w:rsidRDefault="000B32AD" w:rsidP="000B32AD">
            <w:pPr>
              <w:widowControl w:val="0"/>
              <w:jc w:val="center"/>
              <w:rPr>
                <w:rFonts w:ascii="Times New Roman" w:hAnsi="Times New Roman" w:cs="Times New Roman"/>
                <w:sz w:val="24"/>
                <w:szCs w:val="24"/>
              </w:rPr>
            </w:pPr>
            <w:r w:rsidRPr="0021463F">
              <w:rPr>
                <w:rFonts w:ascii="Times New Roman" w:hAnsi="Times New Roman" w:cs="Times New Roman"/>
                <w:sz w:val="24"/>
                <w:szCs w:val="24"/>
              </w:rPr>
              <w:t>2021</w:t>
            </w:r>
          </w:p>
        </w:tc>
        <w:tc>
          <w:tcPr>
            <w:tcW w:w="1417" w:type="dxa"/>
            <w:vAlign w:val="center"/>
          </w:tcPr>
          <w:p w14:paraId="6045586C" w14:textId="77777777" w:rsidR="000B32AD" w:rsidRPr="0021463F" w:rsidRDefault="000B32AD" w:rsidP="000B32AD">
            <w:pPr>
              <w:widowControl w:val="0"/>
              <w:jc w:val="center"/>
              <w:rPr>
                <w:rFonts w:ascii="Times New Roman" w:hAnsi="Times New Roman" w:cs="Times New Roman"/>
                <w:sz w:val="24"/>
                <w:szCs w:val="24"/>
              </w:rPr>
            </w:pPr>
            <w:r w:rsidRPr="0021463F">
              <w:rPr>
                <w:rFonts w:ascii="Times New Roman" w:hAnsi="Times New Roman" w:cs="Times New Roman"/>
                <w:sz w:val="24"/>
                <w:szCs w:val="24"/>
              </w:rPr>
              <w:t>418</w:t>
            </w:r>
          </w:p>
        </w:tc>
      </w:tr>
      <w:tr w:rsidR="000B32AD" w:rsidRPr="0021463F" w14:paraId="5093B0F6" w14:textId="77777777" w:rsidTr="009B2FB8">
        <w:tc>
          <w:tcPr>
            <w:tcW w:w="2688" w:type="dxa"/>
            <w:tcMar>
              <w:left w:w="0" w:type="dxa"/>
              <w:right w:w="0" w:type="dxa"/>
            </w:tcMar>
            <w:vAlign w:val="center"/>
          </w:tcPr>
          <w:p w14:paraId="368C8E5B" w14:textId="77777777" w:rsidR="000B32AD" w:rsidRPr="00FA3CA1" w:rsidRDefault="000B32AD" w:rsidP="000B32AD">
            <w:pPr>
              <w:widowControl w:val="0"/>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How The Combination Of Circular Economy And Industry 4.0 Can Contribute Towards Achieving The Sustainable Development Goals</w:t>
            </w:r>
          </w:p>
        </w:tc>
        <w:tc>
          <w:tcPr>
            <w:tcW w:w="1624" w:type="dxa"/>
            <w:vAlign w:val="center"/>
          </w:tcPr>
          <w:p w14:paraId="493E1479" w14:textId="77777777" w:rsidR="000B32AD" w:rsidRPr="00FA3CA1" w:rsidRDefault="000B32AD" w:rsidP="000B32AD">
            <w:pPr>
              <w:widowControl w:val="0"/>
              <w:jc w:val="center"/>
              <w:rPr>
                <w:rFonts w:ascii="Times New Roman" w:hAnsi="Times New Roman" w:cs="Times New Roman"/>
                <w:sz w:val="24"/>
                <w:szCs w:val="24"/>
                <w:lang w:val="en-US"/>
              </w:rPr>
            </w:pPr>
            <w:r w:rsidRPr="00FA3CA1">
              <w:rPr>
                <w:rFonts w:ascii="Times New Roman" w:hAnsi="Times New Roman" w:cs="Times New Roman"/>
                <w:sz w:val="24"/>
                <w:szCs w:val="24"/>
                <w:lang w:val="en-US"/>
              </w:rPr>
              <w:t>Dantas, Tet; De-Souza, Ed; Destro, Ir; Hammes, G; Rodriguez, Cmt; Soares, Sr.</w:t>
            </w:r>
          </w:p>
        </w:tc>
        <w:tc>
          <w:tcPr>
            <w:tcW w:w="2832" w:type="dxa"/>
            <w:vAlign w:val="center"/>
          </w:tcPr>
          <w:p w14:paraId="6DA43082" w14:textId="77777777" w:rsidR="000B32AD" w:rsidRPr="0021463F" w:rsidRDefault="000B32AD" w:rsidP="000B32AD">
            <w:pPr>
              <w:widowControl w:val="0"/>
              <w:jc w:val="center"/>
              <w:rPr>
                <w:rFonts w:ascii="Times New Roman" w:hAnsi="Times New Roman" w:cs="Times New Roman"/>
                <w:sz w:val="24"/>
                <w:szCs w:val="24"/>
              </w:rPr>
            </w:pPr>
            <w:r w:rsidRPr="0021463F">
              <w:rPr>
                <w:rFonts w:ascii="Times New Roman" w:hAnsi="Times New Roman" w:cs="Times New Roman"/>
                <w:sz w:val="24"/>
                <w:szCs w:val="24"/>
              </w:rPr>
              <w:t>Sustainable Production And Consumption</w:t>
            </w:r>
          </w:p>
        </w:tc>
        <w:tc>
          <w:tcPr>
            <w:tcW w:w="1073" w:type="dxa"/>
            <w:vAlign w:val="center"/>
          </w:tcPr>
          <w:p w14:paraId="4EE5E12A" w14:textId="77777777" w:rsidR="000B32AD" w:rsidRPr="0021463F" w:rsidRDefault="000B32AD" w:rsidP="000B32AD">
            <w:pPr>
              <w:widowControl w:val="0"/>
              <w:jc w:val="center"/>
              <w:rPr>
                <w:rFonts w:ascii="Times New Roman" w:hAnsi="Times New Roman" w:cs="Times New Roman"/>
                <w:sz w:val="24"/>
                <w:szCs w:val="24"/>
              </w:rPr>
            </w:pPr>
            <w:r w:rsidRPr="0021463F">
              <w:rPr>
                <w:rFonts w:ascii="Times New Roman" w:hAnsi="Times New Roman" w:cs="Times New Roman"/>
                <w:sz w:val="24"/>
                <w:szCs w:val="24"/>
              </w:rPr>
              <w:t>2021</w:t>
            </w:r>
          </w:p>
        </w:tc>
        <w:tc>
          <w:tcPr>
            <w:tcW w:w="1417" w:type="dxa"/>
            <w:vAlign w:val="center"/>
          </w:tcPr>
          <w:p w14:paraId="63FBDE80" w14:textId="77777777" w:rsidR="000B32AD" w:rsidRPr="0021463F" w:rsidRDefault="000B32AD" w:rsidP="000B32AD">
            <w:pPr>
              <w:widowControl w:val="0"/>
              <w:jc w:val="center"/>
              <w:rPr>
                <w:rFonts w:ascii="Times New Roman" w:hAnsi="Times New Roman" w:cs="Times New Roman"/>
                <w:sz w:val="24"/>
                <w:szCs w:val="24"/>
              </w:rPr>
            </w:pPr>
            <w:r w:rsidRPr="0021463F">
              <w:rPr>
                <w:rFonts w:ascii="Times New Roman" w:hAnsi="Times New Roman" w:cs="Times New Roman"/>
                <w:sz w:val="24"/>
                <w:szCs w:val="24"/>
              </w:rPr>
              <w:t>400</w:t>
            </w:r>
          </w:p>
        </w:tc>
      </w:tr>
      <w:tr w:rsidR="000B32AD" w:rsidRPr="0021463F" w14:paraId="7B08245A" w14:textId="77777777" w:rsidTr="000B32AD">
        <w:tc>
          <w:tcPr>
            <w:tcW w:w="9634" w:type="dxa"/>
            <w:gridSpan w:val="5"/>
            <w:tcMar>
              <w:left w:w="0" w:type="dxa"/>
              <w:right w:w="0" w:type="dxa"/>
            </w:tcMar>
            <w:vAlign w:val="center"/>
          </w:tcPr>
          <w:p w14:paraId="4CF8ACC0" w14:textId="27FEBB6F" w:rsidR="000B32AD" w:rsidRPr="000B32AD" w:rsidRDefault="000B32AD" w:rsidP="002304F5">
            <w:pPr>
              <w:widowControl w:val="0"/>
              <w:ind w:firstLine="714"/>
              <w:jc w:val="both"/>
              <w:rPr>
                <w:rFonts w:ascii="Times New Roman" w:hAnsi="Times New Roman" w:cs="Times New Roman"/>
                <w:color w:val="000000" w:themeColor="text1"/>
                <w:sz w:val="24"/>
                <w:szCs w:val="24"/>
              </w:rPr>
            </w:pPr>
            <w:r w:rsidRPr="000B32AD">
              <w:rPr>
                <w:rFonts w:ascii="Times New Roman" w:hAnsi="Times New Roman" w:cs="Times New Roman"/>
                <w:color w:val="000000" w:themeColor="text1"/>
                <w:sz w:val="24"/>
                <w:szCs w:val="24"/>
              </w:rPr>
              <w:t xml:space="preserve">Примечание – Составлено автором по </w:t>
            </w:r>
            <w:r w:rsidR="002304F5">
              <w:rPr>
                <w:rFonts w:ascii="Times New Roman" w:hAnsi="Times New Roman" w:cs="Times New Roman"/>
                <w:color w:val="000000" w:themeColor="text1"/>
                <w:sz w:val="24"/>
                <w:szCs w:val="24"/>
              </w:rPr>
              <w:t>источникам</w:t>
            </w:r>
            <w:r w:rsidRPr="000B32AD">
              <w:rPr>
                <w:rFonts w:ascii="Times New Roman" w:hAnsi="Times New Roman" w:cs="Times New Roman"/>
                <w:color w:val="000000" w:themeColor="text1"/>
                <w:sz w:val="24"/>
                <w:szCs w:val="24"/>
              </w:rPr>
              <w:t xml:space="preserve"> [45-64]</w:t>
            </w:r>
          </w:p>
        </w:tc>
      </w:tr>
    </w:tbl>
    <w:p w14:paraId="669E00D8" w14:textId="77777777" w:rsidR="00F55CE9" w:rsidRDefault="00F55CE9" w:rsidP="000B32AD">
      <w:pPr>
        <w:widowControl w:val="0"/>
        <w:spacing w:after="0" w:line="240" w:lineRule="auto"/>
        <w:jc w:val="both"/>
        <w:rPr>
          <w:rFonts w:ascii="Times New Roman" w:hAnsi="Times New Roman" w:cs="Times New Roman"/>
          <w:color w:val="000000" w:themeColor="text1"/>
          <w:sz w:val="28"/>
          <w:szCs w:val="28"/>
        </w:rPr>
      </w:pPr>
    </w:p>
    <w:p w14:paraId="41E7A064" w14:textId="57655C97" w:rsidR="00CC78FB" w:rsidRPr="0021463F" w:rsidRDefault="00CC78FB" w:rsidP="00BA221A">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Данные представленной выше таблицы показывают, что за период 2006-2020 годы наибольшее влияние оказали научные направления, связанные с современными информационно-коммуникационными технологиями, Индустрией 4.0, в частности: построение современных бизнес-моделей в условиях цифровой трансформации, тенденции развития и характеристика циркулярной экономики, блокчейн-решения и мн. др. В то же время, в 2021-2025 годах наиболее актуальными были исследования, освещавшие вопросы, связанные с изучением метавселенных, возможностей искусственного интеллекта, биотехнологий и spin-outs-эффектов от связки «циркулярной экономики и Индустрии 4.0».</w:t>
      </w:r>
    </w:p>
    <w:p w14:paraId="6E00ED40" w14:textId="77777777" w:rsidR="00CC78FB" w:rsidRPr="0021463F" w:rsidRDefault="00CC78FB" w:rsidP="00BA221A">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На 5 шаге все представленные массивы данных за 4 анализируемых временных промежутка были выгружены из базы данных в формате «Plain Text – Full Record» для последующего использования. Так как WoS позволяет скачивать только сведения по 1000 публикаций, то, соответственно, нами было получено следующее количество рабочих файлов: за 1975-1990 гг. – 1, так как общий объем публикаций за этот промежуток времени составил 819 единиц; 1991-2005 гг. – 6 текстовых файлов (5524 работы); 2006-2020 гг. – 32 документа (31701 публикация); 2021-2025 гг. – 35 файлов (34029 научных работ).</w:t>
      </w:r>
    </w:p>
    <w:p w14:paraId="349A90AF" w14:textId="2470A97F" w:rsidR="00CC78FB" w:rsidRPr="0021463F" w:rsidRDefault="00CC78FB" w:rsidP="00BA221A">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В рамках 6 и 7 шагов происходила поэтапная загрузка полученных файлов, согласно выделенным временным промежуткам, в VOSviewer для построения тематических кластеров с учетом следующих доступных функций анализа: «Co-occurrence – All keywords – Full counting»; после этого, реализуя 8 шаг методики, по каждому временному периоду были построены 3 вида карт – Network Visualization, Overlay Visualization, Density Visualization (</w:t>
      </w:r>
      <w:r w:rsidR="009B2FB8" w:rsidRPr="0021463F">
        <w:rPr>
          <w:rFonts w:ascii="Times New Roman" w:hAnsi="Times New Roman" w:cs="Times New Roman"/>
          <w:color w:val="000000" w:themeColor="text1"/>
          <w:sz w:val="28"/>
          <w:szCs w:val="28"/>
        </w:rPr>
        <w:t>р</w:t>
      </w:r>
      <w:r w:rsidRPr="0021463F">
        <w:rPr>
          <w:rFonts w:ascii="Times New Roman" w:hAnsi="Times New Roman" w:cs="Times New Roman"/>
          <w:color w:val="000000" w:themeColor="text1"/>
          <w:sz w:val="28"/>
          <w:szCs w:val="28"/>
        </w:rPr>
        <w:t>исунки 1.1.5</w:t>
      </w:r>
      <w:r w:rsidR="00503801">
        <w:rPr>
          <w:rFonts w:ascii="Times New Roman" w:hAnsi="Times New Roman" w:cs="Times New Roman"/>
          <w:color w:val="000000" w:themeColor="text1"/>
          <w:sz w:val="28"/>
          <w:szCs w:val="28"/>
        </w:rPr>
        <w:t xml:space="preserve">а, 1.1.5б, 1.1.5в, </w:t>
      </w:r>
      <w:r w:rsidR="009B2FB8">
        <w:rPr>
          <w:rFonts w:ascii="Times New Roman" w:hAnsi="Times New Roman" w:cs="Times New Roman"/>
          <w:color w:val="000000" w:themeColor="text1"/>
          <w:sz w:val="28"/>
          <w:szCs w:val="28"/>
        </w:rPr>
        <w:t>1.1.6</w:t>
      </w:r>
      <w:r w:rsidR="00503801">
        <w:rPr>
          <w:rFonts w:ascii="Times New Roman" w:hAnsi="Times New Roman" w:cs="Times New Roman"/>
          <w:color w:val="000000" w:themeColor="text1"/>
          <w:sz w:val="28"/>
          <w:szCs w:val="28"/>
        </w:rPr>
        <w:t xml:space="preserve">а, 1.1.6б, 1.1.6в, </w:t>
      </w:r>
      <w:r w:rsidR="009B2FB8">
        <w:rPr>
          <w:rFonts w:ascii="Times New Roman" w:hAnsi="Times New Roman" w:cs="Times New Roman"/>
          <w:color w:val="000000" w:themeColor="text1"/>
          <w:sz w:val="28"/>
          <w:szCs w:val="28"/>
        </w:rPr>
        <w:t>1.1.7</w:t>
      </w:r>
      <w:r w:rsidR="00503801">
        <w:rPr>
          <w:rFonts w:ascii="Times New Roman" w:hAnsi="Times New Roman" w:cs="Times New Roman"/>
          <w:color w:val="000000" w:themeColor="text1"/>
          <w:sz w:val="28"/>
          <w:szCs w:val="28"/>
        </w:rPr>
        <w:t>а</w:t>
      </w:r>
      <w:r w:rsidR="009B2FB8">
        <w:rPr>
          <w:rFonts w:ascii="Times New Roman" w:hAnsi="Times New Roman" w:cs="Times New Roman"/>
          <w:color w:val="000000" w:themeColor="text1"/>
          <w:sz w:val="28"/>
          <w:szCs w:val="28"/>
        </w:rPr>
        <w:t xml:space="preserve">, </w:t>
      </w:r>
      <w:r w:rsidR="00503801">
        <w:rPr>
          <w:rFonts w:ascii="Times New Roman" w:hAnsi="Times New Roman" w:cs="Times New Roman"/>
          <w:color w:val="000000" w:themeColor="text1"/>
          <w:sz w:val="28"/>
          <w:szCs w:val="28"/>
        </w:rPr>
        <w:t xml:space="preserve">1.1.7б, 1.1.7в, </w:t>
      </w:r>
      <w:r w:rsidRPr="0021463F">
        <w:rPr>
          <w:rFonts w:ascii="Times New Roman" w:hAnsi="Times New Roman" w:cs="Times New Roman"/>
          <w:color w:val="000000" w:themeColor="text1"/>
          <w:sz w:val="28"/>
          <w:szCs w:val="28"/>
        </w:rPr>
        <w:t>1.1.8a,</w:t>
      </w:r>
      <w:r w:rsidR="009B2FB8">
        <w:rPr>
          <w:rFonts w:ascii="Times New Roman" w:hAnsi="Times New Roman" w:cs="Times New Roman"/>
          <w:color w:val="000000" w:themeColor="text1"/>
          <w:sz w:val="28"/>
          <w:szCs w:val="28"/>
        </w:rPr>
        <w:t xml:space="preserve"> 1.1.8б</w:t>
      </w:r>
      <w:r w:rsidRPr="0021463F">
        <w:rPr>
          <w:rFonts w:ascii="Times New Roman" w:hAnsi="Times New Roman" w:cs="Times New Roman"/>
          <w:color w:val="000000" w:themeColor="text1"/>
          <w:sz w:val="28"/>
          <w:szCs w:val="28"/>
        </w:rPr>
        <w:t>,</w:t>
      </w:r>
      <w:r w:rsidR="009B2FB8">
        <w:rPr>
          <w:rFonts w:ascii="Times New Roman" w:hAnsi="Times New Roman" w:cs="Times New Roman"/>
          <w:color w:val="000000" w:themeColor="text1"/>
          <w:sz w:val="28"/>
          <w:szCs w:val="28"/>
        </w:rPr>
        <w:t xml:space="preserve"> 1.1.8в</w:t>
      </w:r>
      <w:r w:rsidRPr="0021463F">
        <w:rPr>
          <w:rFonts w:ascii="Times New Roman" w:hAnsi="Times New Roman" w:cs="Times New Roman"/>
          <w:color w:val="000000" w:themeColor="text1"/>
          <w:sz w:val="28"/>
          <w:szCs w:val="28"/>
        </w:rPr>
        <w:t>).</w:t>
      </w:r>
    </w:p>
    <w:p w14:paraId="2A40876F" w14:textId="47C8472A" w:rsidR="00CC78FB" w:rsidRPr="0021463F" w:rsidRDefault="00CC78FB" w:rsidP="00BA221A">
      <w:pPr>
        <w:pStyle w:val="a9"/>
        <w:widowControl w:val="0"/>
        <w:spacing w:after="0" w:line="240" w:lineRule="auto"/>
        <w:ind w:left="0" w:firstLine="709"/>
        <w:contextualSpacing w:val="0"/>
        <w:jc w:val="both"/>
        <w:rPr>
          <w:rFonts w:ascii="Times New Roman" w:hAnsi="Times New Roman" w:cs="Times New Roman"/>
          <w:color w:val="000000" w:themeColor="text1"/>
          <w:sz w:val="28"/>
          <w:szCs w:val="28"/>
        </w:rPr>
      </w:pPr>
    </w:p>
    <w:p w14:paraId="532DD9FC" w14:textId="77777777" w:rsidR="009B2FB8" w:rsidRDefault="009B2FB8" w:rsidP="00DC2E84">
      <w:pPr>
        <w:widowControl w:val="0"/>
        <w:spacing w:after="0" w:line="240" w:lineRule="auto"/>
        <w:jc w:val="center"/>
        <w:rPr>
          <w:rFonts w:ascii="Times New Roman" w:hAnsi="Times New Roman" w:cs="Times New Roman"/>
          <w:color w:val="000000" w:themeColor="text1"/>
          <w:sz w:val="28"/>
          <w:szCs w:val="28"/>
        </w:rPr>
      </w:pPr>
    </w:p>
    <w:p w14:paraId="6D1848CB" w14:textId="37E7CB31" w:rsidR="00CC78FB" w:rsidRPr="009B2FB8" w:rsidRDefault="00CC78FB" w:rsidP="00DC2E84">
      <w:pPr>
        <w:widowControl w:val="0"/>
        <w:spacing w:after="0" w:line="240" w:lineRule="auto"/>
        <w:jc w:val="center"/>
        <w:rPr>
          <w:rFonts w:ascii="Times New Roman" w:hAnsi="Times New Roman" w:cs="Times New Roman"/>
          <w:color w:val="000000" w:themeColor="text1"/>
          <w:sz w:val="24"/>
          <w:szCs w:val="24"/>
        </w:rPr>
      </w:pPr>
      <w:r w:rsidRPr="009B2FB8">
        <w:rPr>
          <w:rFonts w:ascii="Times New Roman" w:hAnsi="Times New Roman" w:cs="Times New Roman"/>
          <w:noProof/>
          <w:color w:val="000000" w:themeColor="text1"/>
          <w:sz w:val="24"/>
          <w:szCs w:val="24"/>
          <w:lang w:eastAsia="ru-RU"/>
        </w:rPr>
        <w:drawing>
          <wp:inline distT="0" distB="0" distL="0" distR="0" wp14:anchorId="0F432CED" wp14:editId="1F1F4316">
            <wp:extent cx="2082815" cy="1948229"/>
            <wp:effectExtent l="0" t="0" r="0" b="0"/>
            <wp:docPr id="135309796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097964" name="Рисунок 1353097964"/>
                    <pic:cNvPicPr/>
                  </pic:nvPicPr>
                  <pic:blipFill rotWithShape="1">
                    <a:blip r:embed="rId17" cstate="print">
                      <a:extLst>
                        <a:ext uri="{28A0092B-C50C-407E-A947-70E740481C1C}">
                          <a14:useLocalDpi xmlns:a14="http://schemas.microsoft.com/office/drawing/2010/main" val="0"/>
                        </a:ext>
                      </a:extLst>
                    </a:blip>
                    <a:srcRect l="18595" r="16986"/>
                    <a:stretch>
                      <a:fillRect/>
                    </a:stretch>
                  </pic:blipFill>
                  <pic:spPr bwMode="auto">
                    <a:xfrm>
                      <a:off x="0" y="0"/>
                      <a:ext cx="2099444" cy="1963783"/>
                    </a:xfrm>
                    <a:prstGeom prst="rect">
                      <a:avLst/>
                    </a:prstGeom>
                    <a:ln>
                      <a:noFill/>
                    </a:ln>
                    <a:extLst>
                      <a:ext uri="{53640926-AAD7-44D8-BBD7-CCE9431645EC}">
                        <a14:shadowObscured xmlns:a14="http://schemas.microsoft.com/office/drawing/2010/main"/>
                      </a:ext>
                    </a:extLst>
                  </pic:spPr>
                </pic:pic>
              </a:graphicData>
            </a:graphic>
          </wp:inline>
        </w:drawing>
      </w:r>
      <w:r w:rsidR="009B2FB8" w:rsidRPr="009B2FB8">
        <w:rPr>
          <w:rFonts w:ascii="Times New Roman" w:hAnsi="Times New Roman" w:cs="Times New Roman"/>
          <w:color w:val="000000" w:themeColor="text1"/>
          <w:sz w:val="24"/>
          <w:szCs w:val="24"/>
        </w:rPr>
        <w:t xml:space="preserve">        </w:t>
      </w:r>
      <w:r w:rsidRPr="009B2FB8">
        <w:rPr>
          <w:rFonts w:ascii="Times New Roman" w:hAnsi="Times New Roman" w:cs="Times New Roman"/>
          <w:noProof/>
          <w:color w:val="000000" w:themeColor="text1"/>
          <w:sz w:val="24"/>
          <w:szCs w:val="24"/>
          <w:lang w:eastAsia="ru-RU"/>
        </w:rPr>
        <w:drawing>
          <wp:inline distT="0" distB="0" distL="0" distR="0" wp14:anchorId="0D5D654F" wp14:editId="080E10F7">
            <wp:extent cx="2916555" cy="2150491"/>
            <wp:effectExtent l="0" t="0" r="0" b="2540"/>
            <wp:docPr id="1726061497" name="Рисунок 3" descr="Изображение выглядит как диаграмма, линия, оригами&#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061497" name="Рисунок 3" descr="Изображение выглядит как диаграмма, линия, оригами&#10;&#10;Содержимое, созданное искусственным интеллектом, может быть неверным."/>
                    <pic:cNvPicPr/>
                  </pic:nvPicPr>
                  <pic:blipFill rotWithShape="1">
                    <a:blip r:embed="rId18" cstate="print">
                      <a:extLst>
                        <a:ext uri="{28A0092B-C50C-407E-A947-70E740481C1C}">
                          <a14:useLocalDpi xmlns:a14="http://schemas.microsoft.com/office/drawing/2010/main" val="0"/>
                        </a:ext>
                      </a:extLst>
                    </a:blip>
                    <a:srcRect l="18278"/>
                    <a:stretch>
                      <a:fillRect/>
                    </a:stretch>
                  </pic:blipFill>
                  <pic:spPr bwMode="auto">
                    <a:xfrm>
                      <a:off x="0" y="0"/>
                      <a:ext cx="2928812" cy="2159529"/>
                    </a:xfrm>
                    <a:prstGeom prst="rect">
                      <a:avLst/>
                    </a:prstGeom>
                    <a:ln>
                      <a:noFill/>
                    </a:ln>
                    <a:extLst>
                      <a:ext uri="{53640926-AAD7-44D8-BBD7-CCE9431645EC}">
                        <a14:shadowObscured xmlns:a14="http://schemas.microsoft.com/office/drawing/2010/main"/>
                      </a:ext>
                    </a:extLst>
                  </pic:spPr>
                </pic:pic>
              </a:graphicData>
            </a:graphic>
          </wp:inline>
        </w:drawing>
      </w:r>
    </w:p>
    <w:p w14:paraId="51C7AA5A" w14:textId="6DDBDE70" w:rsidR="009B2FB8" w:rsidRPr="009B2FB8" w:rsidRDefault="009B2FB8" w:rsidP="009B2FB8">
      <w:pPr>
        <w:widowControl w:val="0"/>
        <w:spacing w:after="0" w:line="240" w:lineRule="auto"/>
        <w:ind w:firstLine="2127"/>
        <w:rPr>
          <w:rFonts w:ascii="Times New Roman" w:hAnsi="Times New Roman" w:cs="Times New Roman"/>
          <w:color w:val="000000" w:themeColor="text1"/>
          <w:sz w:val="24"/>
          <w:szCs w:val="24"/>
        </w:rPr>
      </w:pPr>
      <w:r w:rsidRPr="009B2FB8">
        <w:rPr>
          <w:rFonts w:ascii="Times New Roman" w:hAnsi="Times New Roman" w:cs="Times New Roman"/>
          <w:color w:val="000000" w:themeColor="text1"/>
          <w:sz w:val="24"/>
          <w:szCs w:val="24"/>
        </w:rPr>
        <w:t>а                                                                    б</w:t>
      </w:r>
    </w:p>
    <w:p w14:paraId="5FAE18AD" w14:textId="77777777" w:rsidR="00CC78FB" w:rsidRPr="009B2FB8" w:rsidRDefault="00CC78FB" w:rsidP="00DC2E84">
      <w:pPr>
        <w:widowControl w:val="0"/>
        <w:spacing w:after="0" w:line="240" w:lineRule="auto"/>
        <w:jc w:val="center"/>
        <w:rPr>
          <w:rFonts w:ascii="Times New Roman" w:hAnsi="Times New Roman" w:cs="Times New Roman"/>
          <w:color w:val="000000" w:themeColor="text1"/>
          <w:sz w:val="24"/>
          <w:szCs w:val="24"/>
        </w:rPr>
      </w:pPr>
      <w:r w:rsidRPr="009B2FB8">
        <w:rPr>
          <w:rFonts w:ascii="Times New Roman" w:hAnsi="Times New Roman" w:cs="Times New Roman"/>
          <w:noProof/>
          <w:color w:val="000000" w:themeColor="text1"/>
          <w:sz w:val="24"/>
          <w:szCs w:val="24"/>
          <w:lang w:eastAsia="ru-RU"/>
        </w:rPr>
        <w:drawing>
          <wp:inline distT="0" distB="0" distL="0" distR="0" wp14:anchorId="62F1EF71" wp14:editId="767BB417">
            <wp:extent cx="4840868" cy="2916940"/>
            <wp:effectExtent l="0" t="0" r="0" b="0"/>
            <wp:docPr id="10328177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817731" name="Рисунок 103281773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865315" cy="2931671"/>
                    </a:xfrm>
                    <a:prstGeom prst="rect">
                      <a:avLst/>
                    </a:prstGeom>
                  </pic:spPr>
                </pic:pic>
              </a:graphicData>
            </a:graphic>
          </wp:inline>
        </w:drawing>
      </w:r>
    </w:p>
    <w:p w14:paraId="34F58701" w14:textId="3323FEB7" w:rsidR="00CC78FB" w:rsidRPr="000B0FEF" w:rsidRDefault="009B2FB8" w:rsidP="00DC2E84">
      <w:pPr>
        <w:widowControl w:val="0"/>
        <w:spacing w:after="0" w:line="240" w:lineRule="auto"/>
        <w:jc w:val="center"/>
        <w:rPr>
          <w:rFonts w:ascii="Times New Roman" w:hAnsi="Times New Roman" w:cs="Times New Roman"/>
          <w:color w:val="000000" w:themeColor="text1"/>
          <w:sz w:val="24"/>
          <w:szCs w:val="24"/>
          <w:lang w:val="en-US"/>
        </w:rPr>
      </w:pPr>
      <w:r w:rsidRPr="009B2FB8">
        <w:rPr>
          <w:rFonts w:ascii="Times New Roman" w:hAnsi="Times New Roman" w:cs="Times New Roman"/>
          <w:color w:val="000000" w:themeColor="text1"/>
          <w:sz w:val="24"/>
          <w:szCs w:val="24"/>
        </w:rPr>
        <w:t>в</w:t>
      </w:r>
    </w:p>
    <w:p w14:paraId="161B5F4E" w14:textId="77777777" w:rsidR="009B2FB8" w:rsidRPr="000B0FEF" w:rsidRDefault="009B2FB8" w:rsidP="00DC2E84">
      <w:pPr>
        <w:widowControl w:val="0"/>
        <w:spacing w:after="0" w:line="240" w:lineRule="auto"/>
        <w:jc w:val="center"/>
        <w:rPr>
          <w:rFonts w:ascii="Times New Roman" w:hAnsi="Times New Roman" w:cs="Times New Roman"/>
          <w:color w:val="000000" w:themeColor="text1"/>
          <w:sz w:val="16"/>
          <w:szCs w:val="16"/>
          <w:lang w:val="en-US"/>
        </w:rPr>
      </w:pPr>
    </w:p>
    <w:p w14:paraId="4A490941" w14:textId="644E19BA" w:rsidR="00CC78FB" w:rsidRPr="009B2FB8" w:rsidRDefault="009B2FB8" w:rsidP="009B2FB8">
      <w:pPr>
        <w:widowControl w:val="0"/>
        <w:spacing w:after="0" w:line="240" w:lineRule="auto"/>
        <w:ind w:firstLine="709"/>
        <w:jc w:val="both"/>
        <w:rPr>
          <w:rFonts w:ascii="Times New Roman" w:hAnsi="Times New Roman" w:cs="Times New Roman"/>
          <w:color w:val="000000" w:themeColor="text1"/>
          <w:sz w:val="24"/>
          <w:szCs w:val="24"/>
          <w:lang w:val="en-US"/>
        </w:rPr>
      </w:pPr>
      <w:r w:rsidRPr="009B2FB8">
        <w:rPr>
          <w:rFonts w:ascii="Times New Roman" w:hAnsi="Times New Roman" w:cs="Times New Roman"/>
          <w:color w:val="000000" w:themeColor="text1"/>
          <w:sz w:val="24"/>
          <w:szCs w:val="24"/>
          <w:lang w:val="en-US"/>
        </w:rPr>
        <w:t xml:space="preserve">a – 1975-1990 - Network Visualization; </w:t>
      </w:r>
      <w:r w:rsidRPr="009B2FB8">
        <w:rPr>
          <w:rFonts w:ascii="Times New Roman" w:hAnsi="Times New Roman" w:cs="Times New Roman"/>
          <w:color w:val="000000" w:themeColor="text1"/>
          <w:sz w:val="24"/>
          <w:szCs w:val="24"/>
        </w:rPr>
        <w:t>б</w:t>
      </w:r>
      <w:r w:rsidRPr="009B2FB8">
        <w:rPr>
          <w:rFonts w:ascii="Times New Roman" w:hAnsi="Times New Roman" w:cs="Times New Roman"/>
          <w:color w:val="000000" w:themeColor="text1"/>
          <w:sz w:val="24"/>
          <w:szCs w:val="24"/>
          <w:lang w:val="en-US"/>
        </w:rPr>
        <w:t xml:space="preserve"> – 1975-1990 - Overlay Visualization; </w:t>
      </w:r>
      <w:r w:rsidRPr="009B2FB8">
        <w:rPr>
          <w:rFonts w:ascii="Times New Roman" w:hAnsi="Times New Roman" w:cs="Times New Roman"/>
          <w:color w:val="000000" w:themeColor="text1"/>
          <w:sz w:val="24"/>
          <w:szCs w:val="24"/>
        </w:rPr>
        <w:t>в</w:t>
      </w:r>
      <w:r w:rsidR="00CC78FB" w:rsidRPr="009B2FB8">
        <w:rPr>
          <w:rFonts w:ascii="Times New Roman" w:hAnsi="Times New Roman" w:cs="Times New Roman"/>
          <w:color w:val="000000" w:themeColor="text1"/>
          <w:sz w:val="24"/>
          <w:szCs w:val="24"/>
          <w:lang w:val="en-US"/>
        </w:rPr>
        <w:t xml:space="preserve"> </w:t>
      </w:r>
      <w:r w:rsidRPr="009B2FB8">
        <w:rPr>
          <w:rFonts w:ascii="Times New Roman" w:hAnsi="Times New Roman" w:cs="Times New Roman"/>
          <w:color w:val="000000" w:themeColor="text1"/>
          <w:sz w:val="24"/>
          <w:szCs w:val="24"/>
          <w:lang w:val="en-US"/>
        </w:rPr>
        <w:t xml:space="preserve">– </w:t>
      </w:r>
      <w:r w:rsidR="00CC78FB" w:rsidRPr="009B2FB8">
        <w:rPr>
          <w:rFonts w:ascii="Times New Roman" w:hAnsi="Times New Roman" w:cs="Times New Roman"/>
          <w:color w:val="000000" w:themeColor="text1"/>
          <w:sz w:val="24"/>
          <w:szCs w:val="24"/>
          <w:lang w:val="en-US"/>
        </w:rPr>
        <w:t>1975-1990 - Density Visualization</w:t>
      </w:r>
    </w:p>
    <w:p w14:paraId="6EF4DEEC" w14:textId="77777777" w:rsidR="00CC78FB" w:rsidRPr="009B2FB8" w:rsidRDefault="00CC78FB" w:rsidP="00DC2E84">
      <w:pPr>
        <w:widowControl w:val="0"/>
        <w:spacing w:after="0" w:line="240" w:lineRule="auto"/>
        <w:jc w:val="center"/>
        <w:rPr>
          <w:rFonts w:ascii="Times New Roman" w:hAnsi="Times New Roman" w:cs="Times New Roman"/>
          <w:color w:val="000000" w:themeColor="text1"/>
          <w:sz w:val="16"/>
          <w:szCs w:val="16"/>
          <w:lang w:val="en-US"/>
        </w:rPr>
      </w:pPr>
    </w:p>
    <w:p w14:paraId="4318FB8B" w14:textId="77777777" w:rsidR="00CC78FB" w:rsidRPr="0021463F" w:rsidRDefault="00CC78FB" w:rsidP="00DC2E84">
      <w:pPr>
        <w:widowControl w:val="0"/>
        <w:spacing w:after="0" w:line="240" w:lineRule="auto"/>
        <w:jc w:val="center"/>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 xml:space="preserve">Рисунок 1.1.5 </w:t>
      </w:r>
      <w:r w:rsidRPr="0021463F">
        <w:rPr>
          <w:rFonts w:ascii="Times New Roman" w:hAnsi="Times New Roman" w:cs="Times New Roman"/>
          <w:sz w:val="28"/>
          <w:szCs w:val="28"/>
        </w:rPr>
        <w:t>–</w:t>
      </w:r>
      <w:r w:rsidRPr="0021463F">
        <w:rPr>
          <w:rFonts w:ascii="Times New Roman" w:hAnsi="Times New Roman" w:cs="Times New Roman"/>
          <w:color w:val="000000" w:themeColor="text1"/>
          <w:sz w:val="28"/>
          <w:szCs w:val="28"/>
        </w:rPr>
        <w:t xml:space="preserve"> Кластерная визуализация результатов наукометрического анализа за период 1975-1990 годы</w:t>
      </w:r>
    </w:p>
    <w:p w14:paraId="0316A8F8" w14:textId="77777777" w:rsidR="009B2FB8" w:rsidRPr="009B2FB8" w:rsidRDefault="009B2FB8" w:rsidP="00DC2E84">
      <w:pPr>
        <w:widowControl w:val="0"/>
        <w:spacing w:after="0" w:line="240" w:lineRule="auto"/>
        <w:ind w:firstLine="454"/>
        <w:rPr>
          <w:rFonts w:ascii="Times New Roman" w:hAnsi="Times New Roman" w:cs="Times New Roman"/>
          <w:color w:val="000000" w:themeColor="text1"/>
          <w:sz w:val="16"/>
          <w:szCs w:val="16"/>
        </w:rPr>
      </w:pPr>
    </w:p>
    <w:p w14:paraId="3076EE6C" w14:textId="77777777" w:rsidR="00CC78FB" w:rsidRPr="0021463F" w:rsidRDefault="00CC78FB" w:rsidP="009B2FB8">
      <w:pPr>
        <w:widowControl w:val="0"/>
        <w:spacing w:after="0" w:line="240" w:lineRule="auto"/>
        <w:ind w:firstLine="709"/>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Примечание – Получено автором по результатам наукометрического анализа</w:t>
      </w:r>
    </w:p>
    <w:p w14:paraId="5DA5606D" w14:textId="77777777" w:rsidR="00CC78FB" w:rsidRPr="0021463F" w:rsidRDefault="00CC78FB" w:rsidP="00DC2E84">
      <w:pPr>
        <w:widowControl w:val="0"/>
        <w:spacing w:after="0" w:line="240" w:lineRule="auto"/>
        <w:jc w:val="center"/>
        <w:rPr>
          <w:rFonts w:ascii="Times New Roman" w:hAnsi="Times New Roman" w:cs="Times New Roman"/>
          <w:color w:val="000000" w:themeColor="text1"/>
          <w:sz w:val="28"/>
          <w:szCs w:val="28"/>
        </w:rPr>
      </w:pPr>
    </w:p>
    <w:p w14:paraId="7C7B063D" w14:textId="77777777" w:rsidR="009B2FB8" w:rsidRPr="0021463F" w:rsidRDefault="009B2FB8" w:rsidP="009B2FB8">
      <w:pPr>
        <w:widowControl w:val="0"/>
        <w:tabs>
          <w:tab w:val="left" w:pos="1134"/>
        </w:tabs>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Использование именно данных 3 средств визуализации позволяет рассмотреть исследуемые тенденции под уникальным аналитическим углом (шаг 8 и 9):</w:t>
      </w:r>
    </w:p>
    <w:p w14:paraId="16AB5117" w14:textId="41F3D807" w:rsidR="009B2FB8" w:rsidRPr="0021463F" w:rsidRDefault="009B2FB8" w:rsidP="009B2FB8">
      <w:pPr>
        <w:pStyle w:val="a9"/>
        <w:widowControl w:val="0"/>
        <w:numPr>
          <w:ilvl w:val="0"/>
          <w:numId w:val="1"/>
        </w:numPr>
        <w:tabs>
          <w:tab w:val="left" w:pos="1134"/>
        </w:tabs>
        <w:spacing w:after="0" w:line="240" w:lineRule="auto"/>
        <w:ind w:left="0" w:firstLine="709"/>
        <w:contextualSpacing w:val="0"/>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Network Visualization («сетевая визуализация») позволяет детально рассматривать связь между объектами, общую структуру поля, кластеров, центры и имеющиеся связные компоненты между ними</w:t>
      </w:r>
      <w:r>
        <w:rPr>
          <w:rFonts w:ascii="Times New Roman" w:hAnsi="Times New Roman" w:cs="Times New Roman"/>
          <w:color w:val="000000" w:themeColor="text1"/>
          <w:sz w:val="28"/>
          <w:szCs w:val="28"/>
        </w:rPr>
        <w:t>.</w:t>
      </w:r>
    </w:p>
    <w:p w14:paraId="4552ADA8" w14:textId="736727BB" w:rsidR="009B2FB8" w:rsidRPr="0021463F" w:rsidRDefault="009B2FB8" w:rsidP="009B2FB8">
      <w:pPr>
        <w:pStyle w:val="a9"/>
        <w:widowControl w:val="0"/>
        <w:numPr>
          <w:ilvl w:val="0"/>
          <w:numId w:val="1"/>
        </w:numPr>
        <w:tabs>
          <w:tab w:val="left" w:pos="1134"/>
        </w:tabs>
        <w:spacing w:after="0" w:line="240" w:lineRule="auto"/>
        <w:ind w:left="0" w:firstLine="709"/>
        <w:contextualSpacing w:val="0"/>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Overlay Visualization («наложенная визуализация») накладывает «дополнительное измерение» (например, годы публикаций или число цитирований) в виде слоя на карту, что дает возможность детально отслеживать динамику появления тех или иных тех, а также тренды и эволюцию направлений существующих</w:t>
      </w:r>
      <w:r>
        <w:rPr>
          <w:rFonts w:ascii="Times New Roman" w:hAnsi="Times New Roman" w:cs="Times New Roman"/>
          <w:color w:val="000000" w:themeColor="text1"/>
          <w:sz w:val="28"/>
          <w:szCs w:val="28"/>
        </w:rPr>
        <w:t>.</w:t>
      </w:r>
    </w:p>
    <w:p w14:paraId="0FDCD8C1" w14:textId="77777777" w:rsidR="009B2FB8" w:rsidRPr="0021463F" w:rsidRDefault="009B2FB8" w:rsidP="009B2FB8">
      <w:pPr>
        <w:pStyle w:val="a9"/>
        <w:widowControl w:val="0"/>
        <w:numPr>
          <w:ilvl w:val="0"/>
          <w:numId w:val="1"/>
        </w:numPr>
        <w:tabs>
          <w:tab w:val="left" w:pos="1134"/>
        </w:tabs>
        <w:spacing w:after="0" w:line="240" w:lineRule="auto"/>
        <w:ind w:left="0" w:firstLine="709"/>
        <w:contextualSpacing w:val="0"/>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Density Visualization («плотность визуализации») дает возможность рассмотреть степень концентрации публикации, авторов и ключевых слов, посредством использования цветовой градиентной карты, позволяющей четко определять «доминирующие темы».</w:t>
      </w:r>
    </w:p>
    <w:p w14:paraId="695EFF74" w14:textId="26742BF9" w:rsidR="009B2FB8" w:rsidRDefault="009B2FB8" w:rsidP="009B2FB8">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Учитывая все вышесказанное, использование данных 3 типов графиков в построении кластеров позволяет в полной мере анализировать тематическую направленность, понятийный аппарат и типологии инноваций в промышленности, используя комплексный подход в структуре проведения теоретико-библиометрического анализа.</w:t>
      </w:r>
    </w:p>
    <w:p w14:paraId="2C712278" w14:textId="0F18C1EB" w:rsidR="00CC78FB" w:rsidRPr="0021463F" w:rsidRDefault="00CC78FB" w:rsidP="00BA221A">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В целом, полученные данные позволяют сделать вывод о том, что за период 1975-1990 годы, терминологический аппарат, прямо или косвенно связанный с исследуемой научной проблематикой – инновациями, менеджментом инноваций, коммерциализацией инноваций, в основном был сконцентрирован в биотехнологических и медицинских исследованиях, что, в целом, также отражает специфику функционирования самой базы данных WoS в данный период, когда чаще всего индексировались естественнонаучные журналы, а работы в области теории инноваций (в первую очередь, рассматриваемой с экономической точки зрения), не находили широкого освещения</w:t>
      </w:r>
      <w:r w:rsidRPr="00437279">
        <w:rPr>
          <w:rFonts w:ascii="Times New Roman" w:hAnsi="Times New Roman" w:cs="Times New Roman"/>
          <w:color w:val="000000" w:themeColor="text1"/>
          <w:sz w:val="28"/>
          <w:szCs w:val="28"/>
        </w:rPr>
        <w:t>.</w:t>
      </w:r>
    </w:p>
    <w:p w14:paraId="0B442C84" w14:textId="11629D0D" w:rsidR="00CC78FB" w:rsidRPr="0021463F" w:rsidRDefault="00CC78FB" w:rsidP="00BA221A">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На рисунке 1.1.6</w:t>
      </w:r>
      <w:r w:rsidR="009B2FB8">
        <w:rPr>
          <w:rFonts w:ascii="Times New Roman" w:hAnsi="Times New Roman" w:cs="Times New Roman"/>
          <w:color w:val="000000" w:themeColor="text1"/>
          <w:sz w:val="28"/>
          <w:szCs w:val="28"/>
        </w:rPr>
        <w:t>а, 1.1.6б, 1.1.6в</w:t>
      </w:r>
      <w:r w:rsidRPr="0021463F">
        <w:rPr>
          <w:rFonts w:ascii="Times New Roman" w:hAnsi="Times New Roman" w:cs="Times New Roman"/>
          <w:color w:val="000000" w:themeColor="text1"/>
          <w:sz w:val="28"/>
          <w:szCs w:val="28"/>
        </w:rPr>
        <w:t xml:space="preserve"> представлены результаты визуализации за 1991-2005</w:t>
      </w:r>
      <w:r w:rsidR="00437279">
        <w:rPr>
          <w:rFonts w:ascii="Times New Roman" w:hAnsi="Times New Roman" w:cs="Times New Roman"/>
          <w:color w:val="000000" w:themeColor="text1"/>
          <w:sz w:val="28"/>
          <w:szCs w:val="28"/>
        </w:rPr>
        <w:t xml:space="preserve"> </w:t>
      </w:r>
      <w:r w:rsidRPr="0021463F">
        <w:rPr>
          <w:rFonts w:ascii="Times New Roman" w:hAnsi="Times New Roman" w:cs="Times New Roman"/>
          <w:color w:val="000000" w:themeColor="text1"/>
          <w:sz w:val="28"/>
          <w:szCs w:val="28"/>
        </w:rPr>
        <w:t>гг.</w:t>
      </w:r>
    </w:p>
    <w:p w14:paraId="516C6C0A" w14:textId="77777777" w:rsidR="00CC78FB" w:rsidRPr="0021463F" w:rsidRDefault="00CC78FB" w:rsidP="00DC2E84">
      <w:pPr>
        <w:widowControl w:val="0"/>
        <w:spacing w:after="0" w:line="240" w:lineRule="auto"/>
        <w:jc w:val="center"/>
        <w:rPr>
          <w:rFonts w:ascii="Times New Roman" w:hAnsi="Times New Roman" w:cs="Times New Roman"/>
          <w:color w:val="000000" w:themeColor="text1"/>
          <w:sz w:val="28"/>
          <w:szCs w:val="28"/>
        </w:rPr>
      </w:pPr>
    </w:p>
    <w:p w14:paraId="47799C4A" w14:textId="77777777" w:rsidR="00CC78FB" w:rsidRPr="0021463F" w:rsidRDefault="00CC78FB" w:rsidP="00DC2E84">
      <w:pPr>
        <w:widowControl w:val="0"/>
        <w:spacing w:after="0" w:line="240" w:lineRule="auto"/>
        <w:jc w:val="center"/>
        <w:rPr>
          <w:color w:val="000000" w:themeColor="text1"/>
        </w:rPr>
      </w:pPr>
      <w:r w:rsidRPr="0021463F">
        <w:rPr>
          <w:noProof/>
          <w:color w:val="000000" w:themeColor="text1"/>
          <w:lang w:eastAsia="ru-RU"/>
        </w:rPr>
        <w:drawing>
          <wp:inline distT="0" distB="0" distL="0" distR="0" wp14:anchorId="02B8C1BB" wp14:editId="33A8C183">
            <wp:extent cx="5219700" cy="3147172"/>
            <wp:effectExtent l="0" t="0" r="0" b="0"/>
            <wp:docPr id="1280236112" name="Рисунок 4" descr="Изображение выглядит как текст, снимок экрана, Шриф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236112" name="Рисунок 4" descr="Изображение выглядит как текст, снимок экрана, Шрифт&#10;&#10;Содержимое, созданное искусственным интеллектом, может быть неверным."/>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36744" cy="3157448"/>
                    </a:xfrm>
                    <a:prstGeom prst="rect">
                      <a:avLst/>
                    </a:prstGeom>
                  </pic:spPr>
                </pic:pic>
              </a:graphicData>
            </a:graphic>
          </wp:inline>
        </w:drawing>
      </w:r>
    </w:p>
    <w:p w14:paraId="1F6DA8DD" w14:textId="3C596F06" w:rsidR="00CC78FB" w:rsidRPr="009B2FB8" w:rsidRDefault="009B2FB8" w:rsidP="00DC2E84">
      <w:pPr>
        <w:pStyle w:val="a9"/>
        <w:widowControl w:val="0"/>
        <w:spacing w:after="0" w:line="240" w:lineRule="auto"/>
        <w:ind w:left="0"/>
        <w:contextualSpacing w:val="0"/>
        <w:jc w:val="center"/>
        <w:rPr>
          <w:rFonts w:ascii="Times New Roman" w:hAnsi="Times New Roman" w:cs="Times New Roman"/>
          <w:color w:val="000000" w:themeColor="text1"/>
          <w:sz w:val="24"/>
          <w:szCs w:val="24"/>
        </w:rPr>
      </w:pPr>
      <w:r w:rsidRPr="009B2FB8">
        <w:rPr>
          <w:rFonts w:ascii="Times New Roman" w:hAnsi="Times New Roman" w:cs="Times New Roman"/>
          <w:color w:val="000000" w:themeColor="text1"/>
          <w:sz w:val="24"/>
          <w:szCs w:val="24"/>
        </w:rPr>
        <w:t>а</w:t>
      </w:r>
    </w:p>
    <w:p w14:paraId="65EFD208" w14:textId="77777777" w:rsidR="009B2FB8" w:rsidRPr="009B2FB8" w:rsidRDefault="009B2FB8" w:rsidP="00DC2E84">
      <w:pPr>
        <w:pStyle w:val="a9"/>
        <w:widowControl w:val="0"/>
        <w:spacing w:after="0" w:line="240" w:lineRule="auto"/>
        <w:ind w:left="0"/>
        <w:contextualSpacing w:val="0"/>
        <w:jc w:val="center"/>
        <w:rPr>
          <w:rFonts w:ascii="Times New Roman" w:hAnsi="Times New Roman" w:cs="Times New Roman"/>
          <w:color w:val="000000" w:themeColor="text1"/>
          <w:sz w:val="16"/>
          <w:szCs w:val="16"/>
        </w:rPr>
      </w:pPr>
    </w:p>
    <w:p w14:paraId="4CF3E1ED" w14:textId="5A6A1512" w:rsidR="00CC78FB" w:rsidRPr="009B2FB8" w:rsidRDefault="00CC78FB" w:rsidP="009B2FB8">
      <w:pPr>
        <w:pStyle w:val="a9"/>
        <w:widowControl w:val="0"/>
        <w:spacing w:after="0" w:line="240" w:lineRule="auto"/>
        <w:ind w:left="0" w:firstLine="709"/>
        <w:contextualSpacing w:val="0"/>
        <w:jc w:val="both"/>
        <w:rPr>
          <w:rFonts w:ascii="Times New Roman" w:hAnsi="Times New Roman" w:cs="Times New Roman"/>
          <w:color w:val="000000" w:themeColor="text1"/>
          <w:sz w:val="24"/>
          <w:szCs w:val="24"/>
        </w:rPr>
      </w:pPr>
      <w:r w:rsidRPr="009B2FB8">
        <w:rPr>
          <w:rFonts w:ascii="Times New Roman" w:hAnsi="Times New Roman" w:cs="Times New Roman"/>
          <w:color w:val="000000" w:themeColor="text1"/>
          <w:sz w:val="24"/>
          <w:szCs w:val="24"/>
        </w:rPr>
        <w:t xml:space="preserve">a </w:t>
      </w:r>
      <w:r w:rsidR="009B2FB8" w:rsidRPr="009B2FB8">
        <w:rPr>
          <w:rFonts w:ascii="Times New Roman" w:hAnsi="Times New Roman" w:cs="Times New Roman"/>
          <w:color w:val="000000" w:themeColor="text1"/>
          <w:sz w:val="24"/>
          <w:szCs w:val="24"/>
        </w:rPr>
        <w:t xml:space="preserve">– </w:t>
      </w:r>
      <w:r w:rsidRPr="009B2FB8">
        <w:rPr>
          <w:rFonts w:ascii="Times New Roman" w:hAnsi="Times New Roman" w:cs="Times New Roman"/>
          <w:color w:val="000000" w:themeColor="text1"/>
          <w:sz w:val="24"/>
          <w:szCs w:val="24"/>
        </w:rPr>
        <w:t>1991-2005 - Density Visualization</w:t>
      </w:r>
    </w:p>
    <w:p w14:paraId="7851672B" w14:textId="77777777" w:rsidR="009B2FB8" w:rsidRPr="009B2FB8" w:rsidRDefault="009B2FB8" w:rsidP="00DC2E84">
      <w:pPr>
        <w:pStyle w:val="a9"/>
        <w:widowControl w:val="0"/>
        <w:spacing w:after="0" w:line="240" w:lineRule="auto"/>
        <w:ind w:left="0"/>
        <w:contextualSpacing w:val="0"/>
        <w:jc w:val="center"/>
        <w:rPr>
          <w:rFonts w:ascii="Times New Roman" w:hAnsi="Times New Roman" w:cs="Times New Roman"/>
          <w:color w:val="000000" w:themeColor="text1"/>
          <w:sz w:val="16"/>
          <w:szCs w:val="16"/>
        </w:rPr>
      </w:pPr>
    </w:p>
    <w:p w14:paraId="32405201" w14:textId="4C7F5326" w:rsidR="009B2FB8" w:rsidRPr="0021463F" w:rsidRDefault="009B2FB8" w:rsidP="00DC2E84">
      <w:pPr>
        <w:pStyle w:val="a9"/>
        <w:widowControl w:val="0"/>
        <w:spacing w:after="0" w:line="240" w:lineRule="auto"/>
        <w:ind w:left="0"/>
        <w:contextualSpacing w:val="0"/>
        <w:jc w:val="center"/>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 xml:space="preserve">Рисунок 1.1.6 </w:t>
      </w:r>
      <w:r w:rsidRPr="0021463F">
        <w:rPr>
          <w:rFonts w:ascii="Times New Roman" w:hAnsi="Times New Roman" w:cs="Times New Roman"/>
          <w:sz w:val="28"/>
          <w:szCs w:val="28"/>
        </w:rPr>
        <w:t xml:space="preserve">– </w:t>
      </w:r>
      <w:r w:rsidRPr="0021463F">
        <w:rPr>
          <w:rFonts w:ascii="Times New Roman" w:hAnsi="Times New Roman" w:cs="Times New Roman"/>
          <w:color w:val="000000" w:themeColor="text1"/>
          <w:sz w:val="28"/>
          <w:szCs w:val="28"/>
        </w:rPr>
        <w:t>Кластерная визуализация результатов наукометрического анализа за период 1991-2005 годы</w:t>
      </w:r>
      <w:r>
        <w:rPr>
          <w:rFonts w:ascii="Times New Roman" w:hAnsi="Times New Roman" w:cs="Times New Roman"/>
          <w:color w:val="000000" w:themeColor="text1"/>
          <w:sz w:val="28"/>
          <w:szCs w:val="28"/>
        </w:rPr>
        <w:t>, лист 1</w:t>
      </w:r>
    </w:p>
    <w:p w14:paraId="04879411" w14:textId="77777777" w:rsidR="00CC78FB" w:rsidRPr="0021463F" w:rsidRDefault="00CC78FB" w:rsidP="00DC2E84">
      <w:pPr>
        <w:widowControl w:val="0"/>
        <w:spacing w:after="0" w:line="240" w:lineRule="auto"/>
        <w:jc w:val="center"/>
        <w:rPr>
          <w:color w:val="000000" w:themeColor="text1"/>
        </w:rPr>
      </w:pPr>
      <w:r w:rsidRPr="0021463F">
        <w:rPr>
          <w:noProof/>
          <w:color w:val="000000" w:themeColor="text1"/>
          <w:lang w:eastAsia="ru-RU"/>
        </w:rPr>
        <w:drawing>
          <wp:inline distT="0" distB="0" distL="0" distR="0" wp14:anchorId="0E99786C" wp14:editId="61947723">
            <wp:extent cx="5285686" cy="3534450"/>
            <wp:effectExtent l="0" t="0" r="0" b="8890"/>
            <wp:docPr id="1824485053" name="Рисунок 5" descr="Изображение выглядит как снимок экрана, текст, Красочность, диаграмм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485053" name="Рисунок 5" descr="Изображение выглядит как снимок экрана, текст, Красочность, диаграмма&#10;&#10;Содержимое, созданное искусственным интеллектом, может быть неверным."/>
                    <pic:cNvPicPr/>
                  </pic:nvPicPr>
                  <pic:blipFill rotWithShape="1">
                    <a:blip r:embed="rId21" cstate="print">
                      <a:extLst>
                        <a:ext uri="{28A0092B-C50C-407E-A947-70E740481C1C}">
                          <a14:useLocalDpi xmlns:a14="http://schemas.microsoft.com/office/drawing/2010/main" val="0"/>
                        </a:ext>
                      </a:extLst>
                    </a:blip>
                    <a:srcRect r="9888"/>
                    <a:stretch>
                      <a:fillRect/>
                    </a:stretch>
                  </pic:blipFill>
                  <pic:spPr bwMode="auto">
                    <a:xfrm>
                      <a:off x="0" y="0"/>
                      <a:ext cx="5292007" cy="3538677"/>
                    </a:xfrm>
                    <a:prstGeom prst="rect">
                      <a:avLst/>
                    </a:prstGeom>
                    <a:ln>
                      <a:noFill/>
                    </a:ln>
                    <a:extLst>
                      <a:ext uri="{53640926-AAD7-44D8-BBD7-CCE9431645EC}">
                        <a14:shadowObscured xmlns:a14="http://schemas.microsoft.com/office/drawing/2010/main"/>
                      </a:ext>
                    </a:extLst>
                  </pic:spPr>
                </pic:pic>
              </a:graphicData>
            </a:graphic>
          </wp:inline>
        </w:drawing>
      </w:r>
    </w:p>
    <w:p w14:paraId="6047FA82" w14:textId="45BB4285" w:rsidR="00CC78FB" w:rsidRPr="009B2FB8" w:rsidRDefault="009B2FB8" w:rsidP="00DC2E84">
      <w:pPr>
        <w:pStyle w:val="a9"/>
        <w:widowControl w:val="0"/>
        <w:spacing w:after="0" w:line="240" w:lineRule="auto"/>
        <w:ind w:left="0"/>
        <w:contextualSpacing w:val="0"/>
        <w:jc w:val="center"/>
        <w:rPr>
          <w:rFonts w:ascii="Times New Roman" w:hAnsi="Times New Roman" w:cs="Times New Roman"/>
          <w:color w:val="000000" w:themeColor="text1"/>
          <w:sz w:val="24"/>
          <w:szCs w:val="24"/>
        </w:rPr>
      </w:pPr>
      <w:r w:rsidRPr="009B2FB8">
        <w:rPr>
          <w:rFonts w:ascii="Times New Roman" w:hAnsi="Times New Roman" w:cs="Times New Roman"/>
          <w:color w:val="000000" w:themeColor="text1"/>
          <w:sz w:val="24"/>
          <w:szCs w:val="24"/>
        </w:rPr>
        <w:t>б</w:t>
      </w:r>
    </w:p>
    <w:p w14:paraId="44623F1E" w14:textId="77777777" w:rsidR="00CC78FB" w:rsidRPr="0021463F" w:rsidRDefault="00CC78FB" w:rsidP="00DC2E84">
      <w:pPr>
        <w:widowControl w:val="0"/>
        <w:spacing w:after="0" w:line="240" w:lineRule="auto"/>
        <w:jc w:val="center"/>
        <w:rPr>
          <w:color w:val="000000" w:themeColor="text1"/>
        </w:rPr>
      </w:pPr>
      <w:r w:rsidRPr="0021463F">
        <w:rPr>
          <w:noProof/>
          <w:color w:val="000000" w:themeColor="text1"/>
          <w:lang w:eastAsia="ru-RU"/>
        </w:rPr>
        <w:drawing>
          <wp:inline distT="0" distB="0" distL="0" distR="0" wp14:anchorId="0D038E64" wp14:editId="5C7A55F3">
            <wp:extent cx="5940425" cy="3579495"/>
            <wp:effectExtent l="0" t="0" r="3175" b="1905"/>
            <wp:docPr id="173772824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728243" name="Рисунок 173772824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0425" cy="3579495"/>
                    </a:xfrm>
                    <a:prstGeom prst="rect">
                      <a:avLst/>
                    </a:prstGeom>
                  </pic:spPr>
                </pic:pic>
              </a:graphicData>
            </a:graphic>
          </wp:inline>
        </w:drawing>
      </w:r>
    </w:p>
    <w:p w14:paraId="081C3F56" w14:textId="4900726A" w:rsidR="00CC78FB" w:rsidRPr="009B2FB8" w:rsidRDefault="009B2FB8" w:rsidP="00DC2E84">
      <w:pPr>
        <w:pStyle w:val="a9"/>
        <w:widowControl w:val="0"/>
        <w:spacing w:after="0" w:line="240" w:lineRule="auto"/>
        <w:ind w:left="0"/>
        <w:contextualSpacing w:val="0"/>
        <w:jc w:val="center"/>
        <w:rPr>
          <w:rFonts w:ascii="Times New Roman" w:hAnsi="Times New Roman" w:cs="Times New Roman"/>
          <w:color w:val="000000" w:themeColor="text1"/>
          <w:sz w:val="24"/>
          <w:szCs w:val="24"/>
        </w:rPr>
      </w:pPr>
      <w:r w:rsidRPr="009B2FB8">
        <w:rPr>
          <w:rFonts w:ascii="Times New Roman" w:hAnsi="Times New Roman" w:cs="Times New Roman"/>
          <w:color w:val="000000" w:themeColor="text1"/>
          <w:sz w:val="24"/>
          <w:szCs w:val="24"/>
        </w:rPr>
        <w:t>в</w:t>
      </w:r>
    </w:p>
    <w:p w14:paraId="436B18AA" w14:textId="77777777" w:rsidR="00503801" w:rsidRPr="00503801" w:rsidRDefault="00503801" w:rsidP="00DC2E84">
      <w:pPr>
        <w:pStyle w:val="a9"/>
        <w:widowControl w:val="0"/>
        <w:spacing w:after="0" w:line="240" w:lineRule="auto"/>
        <w:ind w:left="0"/>
        <w:contextualSpacing w:val="0"/>
        <w:jc w:val="center"/>
        <w:rPr>
          <w:rFonts w:ascii="Times New Roman" w:hAnsi="Times New Roman" w:cs="Times New Roman"/>
          <w:color w:val="000000" w:themeColor="text1"/>
          <w:sz w:val="16"/>
          <w:szCs w:val="16"/>
        </w:rPr>
      </w:pPr>
    </w:p>
    <w:p w14:paraId="3EB68D20" w14:textId="5FE0D93B" w:rsidR="00CC78FB" w:rsidRPr="00503801" w:rsidRDefault="009B2FB8" w:rsidP="00503801">
      <w:pPr>
        <w:pStyle w:val="a9"/>
        <w:widowControl w:val="0"/>
        <w:spacing w:after="0" w:line="240" w:lineRule="auto"/>
        <w:ind w:left="0" w:firstLine="709"/>
        <w:contextualSpacing w:val="0"/>
        <w:jc w:val="both"/>
        <w:rPr>
          <w:color w:val="000000" w:themeColor="text1"/>
          <w:sz w:val="24"/>
          <w:szCs w:val="24"/>
          <w:lang w:val="en-US"/>
        </w:rPr>
      </w:pPr>
      <w:r w:rsidRPr="00503801">
        <w:rPr>
          <w:rFonts w:ascii="Times New Roman" w:hAnsi="Times New Roman" w:cs="Times New Roman"/>
          <w:color w:val="000000" w:themeColor="text1"/>
          <w:sz w:val="24"/>
          <w:szCs w:val="24"/>
        </w:rPr>
        <w:t>б</w:t>
      </w:r>
      <w:r w:rsidRPr="00503801">
        <w:rPr>
          <w:rFonts w:ascii="Times New Roman" w:hAnsi="Times New Roman" w:cs="Times New Roman"/>
          <w:color w:val="000000" w:themeColor="text1"/>
          <w:sz w:val="24"/>
          <w:szCs w:val="24"/>
          <w:lang w:val="en-US"/>
        </w:rPr>
        <w:t xml:space="preserve"> – 1991-2005 - Network Visualization; </w:t>
      </w:r>
      <w:r w:rsidRPr="00503801">
        <w:rPr>
          <w:rFonts w:ascii="Times New Roman" w:hAnsi="Times New Roman" w:cs="Times New Roman"/>
          <w:color w:val="000000" w:themeColor="text1"/>
          <w:sz w:val="24"/>
          <w:szCs w:val="24"/>
        </w:rPr>
        <w:t>в</w:t>
      </w:r>
      <w:r w:rsidR="00CC78FB" w:rsidRPr="00503801">
        <w:rPr>
          <w:rFonts w:ascii="Times New Roman" w:hAnsi="Times New Roman" w:cs="Times New Roman"/>
          <w:color w:val="000000" w:themeColor="text1"/>
          <w:sz w:val="24"/>
          <w:szCs w:val="24"/>
          <w:lang w:val="en-US"/>
        </w:rPr>
        <w:t xml:space="preserve"> </w:t>
      </w:r>
      <w:r w:rsidRPr="00503801">
        <w:rPr>
          <w:rFonts w:ascii="Times New Roman" w:hAnsi="Times New Roman" w:cs="Times New Roman"/>
          <w:color w:val="000000" w:themeColor="text1"/>
          <w:sz w:val="24"/>
          <w:szCs w:val="24"/>
          <w:lang w:val="en-US"/>
        </w:rPr>
        <w:t xml:space="preserve">– </w:t>
      </w:r>
      <w:r w:rsidR="00CC78FB" w:rsidRPr="00503801">
        <w:rPr>
          <w:rFonts w:ascii="Times New Roman" w:hAnsi="Times New Roman" w:cs="Times New Roman"/>
          <w:color w:val="000000" w:themeColor="text1"/>
          <w:sz w:val="24"/>
          <w:szCs w:val="24"/>
          <w:lang w:val="en-US"/>
        </w:rPr>
        <w:t>1991-2005 - Overlay Visualization</w:t>
      </w:r>
    </w:p>
    <w:p w14:paraId="7C50D804" w14:textId="77777777" w:rsidR="00CC78FB" w:rsidRPr="00503801" w:rsidRDefault="00CC78FB" w:rsidP="00DC2E84">
      <w:pPr>
        <w:widowControl w:val="0"/>
        <w:spacing w:after="0" w:line="240" w:lineRule="auto"/>
        <w:jc w:val="center"/>
        <w:rPr>
          <w:rFonts w:ascii="Times New Roman" w:hAnsi="Times New Roman" w:cs="Times New Roman"/>
          <w:color w:val="000000" w:themeColor="text1"/>
          <w:sz w:val="16"/>
          <w:szCs w:val="16"/>
          <w:lang w:val="en-US"/>
        </w:rPr>
      </w:pPr>
    </w:p>
    <w:p w14:paraId="447C1806" w14:textId="5DA54FA9" w:rsidR="00CC78FB" w:rsidRPr="0021463F" w:rsidRDefault="00CC78FB" w:rsidP="00DC2E84">
      <w:pPr>
        <w:widowControl w:val="0"/>
        <w:spacing w:after="0" w:line="240" w:lineRule="auto"/>
        <w:jc w:val="center"/>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Рисунок 1.1.6</w:t>
      </w:r>
      <w:r w:rsidR="00503801">
        <w:rPr>
          <w:rFonts w:ascii="Times New Roman" w:hAnsi="Times New Roman" w:cs="Times New Roman"/>
          <w:color w:val="000000" w:themeColor="text1"/>
          <w:sz w:val="28"/>
          <w:szCs w:val="28"/>
        </w:rPr>
        <w:t>, лист 2</w:t>
      </w:r>
    </w:p>
    <w:p w14:paraId="29EE0061" w14:textId="77777777" w:rsidR="00503801" w:rsidRPr="00503801" w:rsidRDefault="00503801" w:rsidP="00DC2E84">
      <w:pPr>
        <w:widowControl w:val="0"/>
        <w:spacing w:after="0" w:line="240" w:lineRule="auto"/>
        <w:ind w:firstLine="454"/>
        <w:rPr>
          <w:rFonts w:ascii="Times New Roman" w:hAnsi="Times New Roman" w:cs="Times New Roman"/>
          <w:color w:val="000000" w:themeColor="text1"/>
          <w:sz w:val="16"/>
          <w:szCs w:val="16"/>
        </w:rPr>
      </w:pPr>
    </w:p>
    <w:p w14:paraId="67B280B5" w14:textId="77777777" w:rsidR="00CC78FB" w:rsidRPr="0021463F" w:rsidRDefault="00CC78FB" w:rsidP="00503801">
      <w:pPr>
        <w:widowControl w:val="0"/>
        <w:spacing w:after="0" w:line="240" w:lineRule="auto"/>
        <w:ind w:firstLine="709"/>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Примечание – Получено автором по результатам наукометрического анализа</w:t>
      </w:r>
    </w:p>
    <w:p w14:paraId="46009A7D" w14:textId="77777777" w:rsidR="00CC78FB" w:rsidRPr="0021463F" w:rsidRDefault="00CC78FB" w:rsidP="00DC2E84">
      <w:pPr>
        <w:widowControl w:val="0"/>
        <w:spacing w:after="0" w:line="240" w:lineRule="auto"/>
        <w:jc w:val="center"/>
        <w:rPr>
          <w:rFonts w:ascii="Times New Roman" w:hAnsi="Times New Roman" w:cs="Times New Roman"/>
          <w:color w:val="000000" w:themeColor="text1"/>
          <w:sz w:val="28"/>
          <w:szCs w:val="28"/>
        </w:rPr>
      </w:pPr>
    </w:p>
    <w:p w14:paraId="2033751E" w14:textId="3E501AAA" w:rsidR="00CC78FB" w:rsidRPr="0021463F" w:rsidRDefault="00CC78FB" w:rsidP="00BA221A">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Характерной особенностью данного периода является существенный рост интереса со стороны научного сообщества ко следующим научным направлениям: «technology transfer», «knowledge transfer», «growth», «startup» и др., что объясняет переход науки от сугубо естественнонаучной направленности к междисциплинарной, включающий изучение инноваций и вопросов их эффективной коммерциализации</w:t>
      </w:r>
      <w:r w:rsidRPr="00437279">
        <w:rPr>
          <w:rFonts w:ascii="Times New Roman" w:hAnsi="Times New Roman" w:cs="Times New Roman"/>
          <w:color w:val="000000" w:themeColor="text1"/>
          <w:sz w:val="28"/>
          <w:szCs w:val="28"/>
        </w:rPr>
        <w:t>.</w:t>
      </w:r>
    </w:p>
    <w:p w14:paraId="7120D337" w14:textId="77777777" w:rsidR="00CC78FB" w:rsidRPr="0021463F" w:rsidRDefault="00CC78FB" w:rsidP="00BA221A">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Плотностная и сетевая кластеризация позволяют сделать вывод о том, что основной пул публикаций сконцентрирован вокруг вопросов, отражающих организационный и экономический характер инновационной деятельности; в целом, этот период может быть охарактеризован как этап институционализации научных исследований в области менеджмента инноваций и трансфера знаний и технологий.</w:t>
      </w:r>
    </w:p>
    <w:p w14:paraId="1353E496" w14:textId="7778A179" w:rsidR="00CC78FB" w:rsidRPr="0021463F" w:rsidRDefault="00CC78FB" w:rsidP="00BA221A">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Рисунок 1.1.7</w:t>
      </w:r>
      <w:r w:rsidRPr="0021463F">
        <w:rPr>
          <w:rFonts w:ascii="Times New Roman" w:hAnsi="Times New Roman" w:cs="Times New Roman"/>
          <w:color w:val="000000" w:themeColor="text1"/>
          <w:sz w:val="28"/>
          <w:szCs w:val="28"/>
          <w:lang w:val="en-US"/>
        </w:rPr>
        <w:t>a</w:t>
      </w:r>
      <w:r w:rsidRPr="00FA3CA1">
        <w:rPr>
          <w:rFonts w:ascii="Times New Roman" w:hAnsi="Times New Roman" w:cs="Times New Roman"/>
          <w:color w:val="000000" w:themeColor="text1"/>
          <w:sz w:val="28"/>
          <w:szCs w:val="28"/>
        </w:rPr>
        <w:t xml:space="preserve">, </w:t>
      </w:r>
      <w:r w:rsidR="00503801">
        <w:rPr>
          <w:rFonts w:ascii="Times New Roman" w:hAnsi="Times New Roman" w:cs="Times New Roman"/>
          <w:color w:val="000000" w:themeColor="text1"/>
          <w:sz w:val="28"/>
          <w:szCs w:val="28"/>
        </w:rPr>
        <w:t>1.1.7б</w:t>
      </w:r>
      <w:r w:rsidRPr="00FA3CA1">
        <w:rPr>
          <w:rFonts w:ascii="Times New Roman" w:hAnsi="Times New Roman" w:cs="Times New Roman"/>
          <w:color w:val="000000" w:themeColor="text1"/>
          <w:sz w:val="28"/>
          <w:szCs w:val="28"/>
        </w:rPr>
        <w:t xml:space="preserve">, </w:t>
      </w:r>
      <w:r w:rsidR="00503801">
        <w:rPr>
          <w:rFonts w:ascii="Times New Roman" w:hAnsi="Times New Roman" w:cs="Times New Roman"/>
          <w:color w:val="000000" w:themeColor="text1"/>
          <w:sz w:val="28"/>
          <w:szCs w:val="28"/>
        </w:rPr>
        <w:t>1.1.7в</w:t>
      </w:r>
      <w:r w:rsidRPr="00FA3CA1">
        <w:rPr>
          <w:rFonts w:ascii="Times New Roman" w:hAnsi="Times New Roman" w:cs="Times New Roman"/>
          <w:color w:val="000000" w:themeColor="text1"/>
          <w:sz w:val="28"/>
          <w:szCs w:val="28"/>
        </w:rPr>
        <w:t xml:space="preserve"> </w:t>
      </w:r>
      <w:r w:rsidRPr="0021463F">
        <w:rPr>
          <w:rFonts w:ascii="Times New Roman" w:hAnsi="Times New Roman" w:cs="Times New Roman"/>
          <w:color w:val="000000" w:themeColor="text1"/>
          <w:sz w:val="28"/>
          <w:szCs w:val="28"/>
        </w:rPr>
        <w:t>и представленные на нем кластеры дают представление о ключевых трендах исследовательской деятельности в 2006-2020 годах с учетом исследуемой научной проблематики и формулы поиска, которая была нами успешно применена для проведения наукометрического анализа.</w:t>
      </w:r>
    </w:p>
    <w:p w14:paraId="14750EDC" w14:textId="3DE24AC3" w:rsidR="00CC78FB" w:rsidRPr="0021463F" w:rsidRDefault="00CC78FB" w:rsidP="00BA221A">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Важно заметить, что в этот период времени на первый план выходят работы, посвященные исследованию инноваций, трансфера технологий и вопросам построения бизнес-моделей и эффективных организационных структур, которые бы в полной мере могли бы соответствовать активному развитию организаций, особенно в инновационном плане в условиях глобализации и постепенного перехода к Четвертой промышленной революции (Индустрии 4.0), характеризующейся внедрением и адаптацией современных цифровых решений</w:t>
      </w:r>
      <w:r w:rsidRPr="00437279">
        <w:rPr>
          <w:rFonts w:ascii="Times New Roman" w:hAnsi="Times New Roman" w:cs="Times New Roman"/>
          <w:color w:val="000000" w:themeColor="text1"/>
          <w:sz w:val="28"/>
          <w:szCs w:val="28"/>
        </w:rPr>
        <w:t>.</w:t>
      </w:r>
    </w:p>
    <w:p w14:paraId="69C7C285" w14:textId="77777777" w:rsidR="00CC78FB" w:rsidRPr="0021463F" w:rsidRDefault="00CC78FB" w:rsidP="00DC2E84">
      <w:pPr>
        <w:widowControl w:val="0"/>
        <w:spacing w:after="0" w:line="240" w:lineRule="auto"/>
        <w:jc w:val="center"/>
        <w:rPr>
          <w:rFonts w:ascii="Times New Roman" w:hAnsi="Times New Roman" w:cs="Times New Roman"/>
          <w:color w:val="000000" w:themeColor="text1"/>
          <w:sz w:val="28"/>
          <w:szCs w:val="28"/>
        </w:rPr>
      </w:pPr>
    </w:p>
    <w:p w14:paraId="2F7E55CA" w14:textId="77777777" w:rsidR="00CC78FB" w:rsidRPr="0021463F" w:rsidRDefault="00CC78FB" w:rsidP="00DC2E84">
      <w:pPr>
        <w:widowControl w:val="0"/>
        <w:spacing w:after="0" w:line="240" w:lineRule="auto"/>
        <w:jc w:val="center"/>
        <w:rPr>
          <w:rFonts w:ascii="Times New Roman" w:hAnsi="Times New Roman" w:cs="Times New Roman"/>
          <w:color w:val="000000" w:themeColor="text1"/>
          <w:sz w:val="28"/>
          <w:szCs w:val="28"/>
        </w:rPr>
      </w:pPr>
      <w:r w:rsidRPr="0021463F">
        <w:rPr>
          <w:rFonts w:ascii="Times New Roman" w:hAnsi="Times New Roman" w:cs="Times New Roman"/>
          <w:noProof/>
          <w:color w:val="000000" w:themeColor="text1"/>
          <w:sz w:val="28"/>
          <w:szCs w:val="28"/>
          <w:lang w:eastAsia="ru-RU"/>
        </w:rPr>
        <w:drawing>
          <wp:inline distT="0" distB="0" distL="0" distR="0" wp14:anchorId="5C4035A3" wp14:editId="13A950FB">
            <wp:extent cx="5747709" cy="3463371"/>
            <wp:effectExtent l="0" t="0" r="5715" b="3810"/>
            <wp:docPr id="1497638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63823" name="Рисунок 14976382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59042" cy="3470200"/>
                    </a:xfrm>
                    <a:prstGeom prst="rect">
                      <a:avLst/>
                    </a:prstGeom>
                  </pic:spPr>
                </pic:pic>
              </a:graphicData>
            </a:graphic>
          </wp:inline>
        </w:drawing>
      </w:r>
    </w:p>
    <w:p w14:paraId="1CADE852" w14:textId="7D727DF8" w:rsidR="00CC78FB" w:rsidRPr="00503801" w:rsidRDefault="00503801" w:rsidP="00DC2E84">
      <w:pPr>
        <w:widowControl w:val="0"/>
        <w:spacing w:after="0" w:line="240" w:lineRule="auto"/>
        <w:jc w:val="center"/>
        <w:rPr>
          <w:rFonts w:ascii="Times New Roman" w:hAnsi="Times New Roman" w:cs="Times New Roman"/>
          <w:color w:val="000000" w:themeColor="text1"/>
          <w:sz w:val="24"/>
          <w:szCs w:val="24"/>
        </w:rPr>
      </w:pPr>
      <w:r w:rsidRPr="00503801">
        <w:rPr>
          <w:rFonts w:ascii="Times New Roman" w:hAnsi="Times New Roman" w:cs="Times New Roman"/>
          <w:color w:val="000000" w:themeColor="text1"/>
          <w:sz w:val="24"/>
          <w:szCs w:val="24"/>
        </w:rPr>
        <w:t>а</w:t>
      </w:r>
    </w:p>
    <w:p w14:paraId="119432EE" w14:textId="77777777" w:rsidR="00503801" w:rsidRPr="00503801" w:rsidRDefault="00503801" w:rsidP="00DC2E84">
      <w:pPr>
        <w:widowControl w:val="0"/>
        <w:spacing w:after="0" w:line="240" w:lineRule="auto"/>
        <w:jc w:val="center"/>
        <w:rPr>
          <w:rFonts w:ascii="Times New Roman" w:hAnsi="Times New Roman" w:cs="Times New Roman"/>
          <w:color w:val="000000" w:themeColor="text1"/>
          <w:sz w:val="16"/>
          <w:szCs w:val="16"/>
        </w:rPr>
      </w:pPr>
    </w:p>
    <w:p w14:paraId="56B665A2" w14:textId="5C76800F" w:rsidR="00CC78FB" w:rsidRDefault="00CC78FB" w:rsidP="00503801">
      <w:pPr>
        <w:widowControl w:val="0"/>
        <w:spacing w:after="0" w:line="240" w:lineRule="auto"/>
        <w:ind w:firstLine="709"/>
        <w:jc w:val="both"/>
        <w:rPr>
          <w:rFonts w:ascii="Times New Roman" w:hAnsi="Times New Roman" w:cs="Times New Roman"/>
          <w:color w:val="000000" w:themeColor="text1"/>
          <w:sz w:val="24"/>
          <w:szCs w:val="24"/>
        </w:rPr>
      </w:pPr>
      <w:r w:rsidRPr="00503801">
        <w:rPr>
          <w:rFonts w:ascii="Times New Roman" w:hAnsi="Times New Roman" w:cs="Times New Roman"/>
          <w:color w:val="000000" w:themeColor="text1"/>
          <w:sz w:val="24"/>
          <w:szCs w:val="24"/>
          <w:lang w:val="en-US"/>
        </w:rPr>
        <w:t>a</w:t>
      </w:r>
      <w:r w:rsidRPr="000B0FEF">
        <w:rPr>
          <w:rFonts w:ascii="Times New Roman" w:hAnsi="Times New Roman" w:cs="Times New Roman"/>
          <w:color w:val="000000" w:themeColor="text1"/>
          <w:sz w:val="24"/>
          <w:szCs w:val="24"/>
        </w:rPr>
        <w:t xml:space="preserve"> </w:t>
      </w:r>
      <w:r w:rsidR="00503801" w:rsidRPr="00503801">
        <w:rPr>
          <w:rFonts w:ascii="Times New Roman" w:hAnsi="Times New Roman" w:cs="Times New Roman"/>
          <w:color w:val="000000" w:themeColor="text1"/>
          <w:sz w:val="24"/>
          <w:szCs w:val="24"/>
        </w:rPr>
        <w:t xml:space="preserve">– </w:t>
      </w:r>
      <w:r w:rsidRPr="000B0FEF">
        <w:rPr>
          <w:rFonts w:ascii="Times New Roman" w:hAnsi="Times New Roman" w:cs="Times New Roman"/>
          <w:color w:val="000000" w:themeColor="text1"/>
          <w:sz w:val="24"/>
          <w:szCs w:val="24"/>
        </w:rPr>
        <w:t>2006-2020</w:t>
      </w:r>
      <w:r w:rsidRPr="00503801">
        <w:rPr>
          <w:rFonts w:ascii="Times New Roman" w:hAnsi="Times New Roman" w:cs="Times New Roman"/>
          <w:color w:val="000000" w:themeColor="text1"/>
          <w:sz w:val="24"/>
          <w:szCs w:val="24"/>
        </w:rPr>
        <w:t xml:space="preserve"> - Density Visualization</w:t>
      </w:r>
    </w:p>
    <w:p w14:paraId="13DEEB39" w14:textId="77777777" w:rsidR="00503801" w:rsidRPr="00503801" w:rsidRDefault="00503801" w:rsidP="00503801">
      <w:pPr>
        <w:widowControl w:val="0"/>
        <w:spacing w:after="0" w:line="240" w:lineRule="auto"/>
        <w:ind w:firstLine="709"/>
        <w:jc w:val="both"/>
        <w:rPr>
          <w:rFonts w:ascii="Times New Roman" w:hAnsi="Times New Roman" w:cs="Times New Roman"/>
          <w:color w:val="000000" w:themeColor="text1"/>
          <w:sz w:val="16"/>
          <w:szCs w:val="16"/>
        </w:rPr>
      </w:pPr>
    </w:p>
    <w:p w14:paraId="69F2A20D" w14:textId="10DB3A0F" w:rsidR="00503801" w:rsidRPr="00503801" w:rsidRDefault="00503801" w:rsidP="00503801">
      <w:pPr>
        <w:widowControl w:val="0"/>
        <w:spacing w:after="0" w:line="240" w:lineRule="auto"/>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8"/>
          <w:szCs w:val="28"/>
        </w:rPr>
        <w:t xml:space="preserve">Рисунок 1.1.7 </w:t>
      </w:r>
      <w:r w:rsidRPr="0021463F">
        <w:rPr>
          <w:rFonts w:ascii="Times New Roman" w:hAnsi="Times New Roman" w:cs="Times New Roman"/>
          <w:sz w:val="28"/>
          <w:szCs w:val="28"/>
        </w:rPr>
        <w:t>–</w:t>
      </w:r>
      <w:r w:rsidRPr="0021463F">
        <w:rPr>
          <w:rFonts w:ascii="Times New Roman" w:hAnsi="Times New Roman" w:cs="Times New Roman"/>
          <w:color w:val="000000" w:themeColor="text1"/>
          <w:sz w:val="28"/>
          <w:szCs w:val="28"/>
        </w:rPr>
        <w:t xml:space="preserve"> Кластерная визуализация результатов наукометрического анализа за период 2006-2020 годы</w:t>
      </w:r>
      <w:r>
        <w:rPr>
          <w:rFonts w:ascii="Times New Roman" w:hAnsi="Times New Roman" w:cs="Times New Roman"/>
          <w:color w:val="000000" w:themeColor="text1"/>
          <w:sz w:val="28"/>
          <w:szCs w:val="28"/>
        </w:rPr>
        <w:t>, лист 1</w:t>
      </w:r>
    </w:p>
    <w:p w14:paraId="14A2D409" w14:textId="77777777" w:rsidR="00CC78FB" w:rsidRPr="0021463F" w:rsidRDefault="00CC78FB" w:rsidP="00DC2E84">
      <w:pPr>
        <w:widowControl w:val="0"/>
        <w:spacing w:after="0" w:line="240" w:lineRule="auto"/>
        <w:jc w:val="center"/>
        <w:rPr>
          <w:rFonts w:ascii="Times New Roman" w:hAnsi="Times New Roman" w:cs="Times New Roman"/>
          <w:color w:val="000000" w:themeColor="text1"/>
          <w:sz w:val="28"/>
          <w:szCs w:val="28"/>
        </w:rPr>
      </w:pPr>
      <w:r w:rsidRPr="0021463F">
        <w:rPr>
          <w:rFonts w:ascii="Times New Roman" w:hAnsi="Times New Roman" w:cs="Times New Roman"/>
          <w:noProof/>
          <w:color w:val="000000" w:themeColor="text1"/>
          <w:sz w:val="28"/>
          <w:szCs w:val="28"/>
          <w:lang w:eastAsia="ru-RU"/>
        </w:rPr>
        <w:drawing>
          <wp:inline distT="0" distB="0" distL="0" distR="0" wp14:anchorId="629F9C62" wp14:editId="203F44F4">
            <wp:extent cx="5940425" cy="3579495"/>
            <wp:effectExtent l="0" t="0" r="3175" b="1905"/>
            <wp:docPr id="76665213" name="Рисунок 8" descr="Изображение выглядит как текст, Шрифт, Красочность, графический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65213" name="Рисунок 8" descr="Изображение выглядит как текст, Шрифт, Красочность, графический дизайн&#10;&#10;Содержимое, созданное искусственным интеллектом, может быть неверным."/>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0425" cy="3579495"/>
                    </a:xfrm>
                    <a:prstGeom prst="rect">
                      <a:avLst/>
                    </a:prstGeom>
                  </pic:spPr>
                </pic:pic>
              </a:graphicData>
            </a:graphic>
          </wp:inline>
        </w:drawing>
      </w:r>
    </w:p>
    <w:p w14:paraId="45AD0D86" w14:textId="460C703B" w:rsidR="00CC78FB" w:rsidRPr="00503801" w:rsidRDefault="00503801" w:rsidP="00DC2E84">
      <w:pPr>
        <w:widowControl w:val="0"/>
        <w:spacing w:after="0" w:line="240" w:lineRule="auto"/>
        <w:jc w:val="center"/>
        <w:rPr>
          <w:rFonts w:ascii="Times New Roman" w:hAnsi="Times New Roman" w:cs="Times New Roman"/>
          <w:color w:val="000000" w:themeColor="text1"/>
          <w:sz w:val="24"/>
          <w:szCs w:val="24"/>
        </w:rPr>
      </w:pPr>
      <w:r w:rsidRPr="00503801">
        <w:rPr>
          <w:rFonts w:ascii="Times New Roman" w:hAnsi="Times New Roman" w:cs="Times New Roman"/>
          <w:color w:val="000000" w:themeColor="text1"/>
          <w:sz w:val="24"/>
          <w:szCs w:val="24"/>
        </w:rPr>
        <w:t>б</w:t>
      </w:r>
    </w:p>
    <w:p w14:paraId="1AECA69F" w14:textId="7EFC2699" w:rsidR="00CC78FB" w:rsidRPr="0021463F" w:rsidRDefault="00CC78FB" w:rsidP="00DC2E84">
      <w:pPr>
        <w:widowControl w:val="0"/>
        <w:spacing w:after="0" w:line="240" w:lineRule="auto"/>
        <w:jc w:val="center"/>
        <w:rPr>
          <w:rFonts w:ascii="Times New Roman" w:hAnsi="Times New Roman" w:cs="Times New Roman"/>
          <w:color w:val="000000" w:themeColor="text1"/>
          <w:sz w:val="28"/>
          <w:szCs w:val="28"/>
          <w:lang w:val="en-US"/>
        </w:rPr>
      </w:pPr>
    </w:p>
    <w:p w14:paraId="03C0EC8B" w14:textId="77777777" w:rsidR="00CC78FB" w:rsidRPr="0021463F" w:rsidRDefault="00CC78FB" w:rsidP="00DC2E84">
      <w:pPr>
        <w:widowControl w:val="0"/>
        <w:spacing w:after="0" w:line="240" w:lineRule="auto"/>
        <w:jc w:val="center"/>
        <w:rPr>
          <w:rFonts w:ascii="Times New Roman" w:hAnsi="Times New Roman" w:cs="Times New Roman"/>
          <w:color w:val="000000" w:themeColor="text1"/>
          <w:sz w:val="28"/>
          <w:szCs w:val="28"/>
        </w:rPr>
      </w:pPr>
      <w:r w:rsidRPr="0021463F">
        <w:rPr>
          <w:rFonts w:ascii="Times New Roman" w:hAnsi="Times New Roman" w:cs="Times New Roman"/>
          <w:noProof/>
          <w:color w:val="000000" w:themeColor="text1"/>
          <w:sz w:val="28"/>
          <w:szCs w:val="28"/>
          <w:lang w:eastAsia="ru-RU"/>
        </w:rPr>
        <w:drawing>
          <wp:inline distT="0" distB="0" distL="0" distR="0" wp14:anchorId="364506F4" wp14:editId="0367DF93">
            <wp:extent cx="4765222" cy="2691442"/>
            <wp:effectExtent l="0" t="0" r="0" b="0"/>
            <wp:docPr id="251719537" name="Рисунок 9" descr="Изображение выглядит как текст, снимок экрана, Шрифт, диаграмм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719537" name="Рисунок 9" descr="Изображение выглядит как текст, снимок экрана, Шрифт, диаграмма&#10;&#10;Содержимое, созданное искусственным интеллектом, может быть неверным."/>
                    <pic:cNvPicPr/>
                  </pic:nvPicPr>
                  <pic:blipFill rotWithShape="1">
                    <a:blip r:embed="rId25" cstate="print">
                      <a:extLst>
                        <a:ext uri="{28A0092B-C50C-407E-A947-70E740481C1C}">
                          <a14:useLocalDpi xmlns:a14="http://schemas.microsoft.com/office/drawing/2010/main" val="0"/>
                        </a:ext>
                      </a:extLst>
                    </a:blip>
                    <a:srcRect t="6266"/>
                    <a:stretch>
                      <a:fillRect/>
                    </a:stretch>
                  </pic:blipFill>
                  <pic:spPr bwMode="auto">
                    <a:xfrm>
                      <a:off x="0" y="0"/>
                      <a:ext cx="4778455" cy="2698916"/>
                    </a:xfrm>
                    <a:prstGeom prst="rect">
                      <a:avLst/>
                    </a:prstGeom>
                    <a:ln>
                      <a:noFill/>
                    </a:ln>
                    <a:extLst>
                      <a:ext uri="{53640926-AAD7-44D8-BBD7-CCE9431645EC}">
                        <a14:shadowObscured xmlns:a14="http://schemas.microsoft.com/office/drawing/2010/main"/>
                      </a:ext>
                    </a:extLst>
                  </pic:spPr>
                </pic:pic>
              </a:graphicData>
            </a:graphic>
          </wp:inline>
        </w:drawing>
      </w:r>
    </w:p>
    <w:p w14:paraId="454EFA6F" w14:textId="7641178D" w:rsidR="00503801" w:rsidRPr="00503801" w:rsidRDefault="00503801" w:rsidP="00DC2E84">
      <w:pPr>
        <w:widowControl w:val="0"/>
        <w:spacing w:after="0" w:line="240" w:lineRule="auto"/>
        <w:jc w:val="center"/>
        <w:rPr>
          <w:rFonts w:ascii="Times New Roman" w:hAnsi="Times New Roman" w:cs="Times New Roman"/>
          <w:color w:val="000000" w:themeColor="text1"/>
          <w:sz w:val="24"/>
          <w:szCs w:val="24"/>
        </w:rPr>
      </w:pPr>
      <w:r w:rsidRPr="00503801">
        <w:rPr>
          <w:rFonts w:ascii="Times New Roman" w:hAnsi="Times New Roman" w:cs="Times New Roman"/>
          <w:color w:val="000000" w:themeColor="text1"/>
          <w:sz w:val="24"/>
          <w:szCs w:val="24"/>
        </w:rPr>
        <w:t>в</w:t>
      </w:r>
    </w:p>
    <w:p w14:paraId="3A317B61" w14:textId="77777777" w:rsidR="00503801" w:rsidRPr="00503801" w:rsidRDefault="00503801" w:rsidP="00DC2E84">
      <w:pPr>
        <w:widowControl w:val="0"/>
        <w:spacing w:after="0" w:line="240" w:lineRule="auto"/>
        <w:jc w:val="center"/>
        <w:rPr>
          <w:rFonts w:ascii="Times New Roman" w:hAnsi="Times New Roman" w:cs="Times New Roman"/>
          <w:color w:val="000000" w:themeColor="text1"/>
          <w:sz w:val="16"/>
          <w:szCs w:val="16"/>
        </w:rPr>
      </w:pPr>
    </w:p>
    <w:p w14:paraId="66B7A6C3" w14:textId="2BA72392" w:rsidR="00CC78FB" w:rsidRPr="00503801" w:rsidRDefault="00503801" w:rsidP="00503801">
      <w:pPr>
        <w:widowControl w:val="0"/>
        <w:spacing w:after="0" w:line="240" w:lineRule="auto"/>
        <w:ind w:firstLine="709"/>
        <w:jc w:val="both"/>
        <w:rPr>
          <w:rFonts w:ascii="Times New Roman" w:hAnsi="Times New Roman" w:cs="Times New Roman"/>
          <w:color w:val="000000" w:themeColor="text1"/>
          <w:sz w:val="24"/>
          <w:szCs w:val="24"/>
          <w:lang w:val="en-US"/>
        </w:rPr>
      </w:pPr>
      <w:r w:rsidRPr="00503801">
        <w:rPr>
          <w:rFonts w:ascii="Times New Roman" w:hAnsi="Times New Roman" w:cs="Times New Roman"/>
          <w:color w:val="000000" w:themeColor="text1"/>
          <w:sz w:val="24"/>
          <w:szCs w:val="24"/>
        </w:rPr>
        <w:t>б</w:t>
      </w:r>
      <w:r w:rsidRPr="00503801">
        <w:rPr>
          <w:rFonts w:ascii="Times New Roman" w:hAnsi="Times New Roman" w:cs="Times New Roman"/>
          <w:color w:val="000000" w:themeColor="text1"/>
          <w:sz w:val="24"/>
          <w:szCs w:val="24"/>
          <w:lang w:val="en-US"/>
        </w:rPr>
        <w:t xml:space="preserve"> – 2006-2020 - Network Visualization;</w:t>
      </w:r>
      <w:r w:rsidR="00CC78FB" w:rsidRPr="00503801">
        <w:rPr>
          <w:rFonts w:ascii="Times New Roman" w:hAnsi="Times New Roman" w:cs="Times New Roman"/>
          <w:color w:val="000000" w:themeColor="text1"/>
          <w:sz w:val="24"/>
          <w:szCs w:val="24"/>
          <w:lang w:val="en-US"/>
        </w:rPr>
        <w:t xml:space="preserve"> </w:t>
      </w:r>
      <w:r w:rsidRPr="00503801">
        <w:rPr>
          <w:rFonts w:ascii="Times New Roman" w:hAnsi="Times New Roman" w:cs="Times New Roman"/>
          <w:color w:val="000000" w:themeColor="text1"/>
          <w:sz w:val="24"/>
          <w:szCs w:val="24"/>
        </w:rPr>
        <w:t>в</w:t>
      </w:r>
      <w:r w:rsidRPr="00503801">
        <w:rPr>
          <w:rFonts w:ascii="Times New Roman" w:hAnsi="Times New Roman" w:cs="Times New Roman"/>
          <w:color w:val="000000" w:themeColor="text1"/>
          <w:sz w:val="24"/>
          <w:szCs w:val="24"/>
          <w:lang w:val="en-US"/>
        </w:rPr>
        <w:t xml:space="preserve"> – </w:t>
      </w:r>
      <w:r w:rsidR="00CC78FB" w:rsidRPr="00503801">
        <w:rPr>
          <w:rFonts w:ascii="Times New Roman" w:hAnsi="Times New Roman" w:cs="Times New Roman"/>
          <w:color w:val="000000" w:themeColor="text1"/>
          <w:sz w:val="24"/>
          <w:szCs w:val="24"/>
          <w:lang w:val="en-US"/>
        </w:rPr>
        <w:t>2006-2020 - Overlay Visualization</w:t>
      </w:r>
    </w:p>
    <w:p w14:paraId="2E857CDA" w14:textId="77777777" w:rsidR="00CC78FB" w:rsidRPr="00503801" w:rsidRDefault="00CC78FB" w:rsidP="00DC2E84">
      <w:pPr>
        <w:widowControl w:val="0"/>
        <w:spacing w:after="0" w:line="240" w:lineRule="auto"/>
        <w:jc w:val="center"/>
        <w:rPr>
          <w:rFonts w:ascii="Times New Roman" w:hAnsi="Times New Roman" w:cs="Times New Roman"/>
          <w:color w:val="000000" w:themeColor="text1"/>
          <w:sz w:val="16"/>
          <w:szCs w:val="16"/>
          <w:lang w:val="en-US"/>
        </w:rPr>
      </w:pPr>
    </w:p>
    <w:p w14:paraId="52139441" w14:textId="68FB16F3" w:rsidR="00CC78FB" w:rsidRDefault="00CC78FB" w:rsidP="00DC2E84">
      <w:pPr>
        <w:widowControl w:val="0"/>
        <w:spacing w:after="0" w:line="240" w:lineRule="auto"/>
        <w:jc w:val="center"/>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Рисунок 1.1.7</w:t>
      </w:r>
      <w:r w:rsidR="00503801">
        <w:rPr>
          <w:rFonts w:ascii="Times New Roman" w:hAnsi="Times New Roman" w:cs="Times New Roman"/>
          <w:color w:val="000000" w:themeColor="text1"/>
          <w:sz w:val="28"/>
          <w:szCs w:val="28"/>
        </w:rPr>
        <w:t>, лист 2</w:t>
      </w:r>
    </w:p>
    <w:p w14:paraId="03AC670F" w14:textId="77777777" w:rsidR="00503801" w:rsidRPr="00503801" w:rsidRDefault="00503801" w:rsidP="00DC2E84">
      <w:pPr>
        <w:widowControl w:val="0"/>
        <w:spacing w:after="0" w:line="240" w:lineRule="auto"/>
        <w:jc w:val="center"/>
        <w:rPr>
          <w:rFonts w:ascii="Times New Roman" w:hAnsi="Times New Roman" w:cs="Times New Roman"/>
          <w:color w:val="000000" w:themeColor="text1"/>
          <w:sz w:val="16"/>
          <w:szCs w:val="16"/>
        </w:rPr>
      </w:pPr>
    </w:p>
    <w:p w14:paraId="542B7261" w14:textId="77777777" w:rsidR="00CC78FB" w:rsidRPr="0021463F" w:rsidRDefault="00CC78FB" w:rsidP="00503801">
      <w:pPr>
        <w:widowControl w:val="0"/>
        <w:spacing w:after="0" w:line="240" w:lineRule="auto"/>
        <w:ind w:firstLine="709"/>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Примечание – Получено автором по результатам наукометрического анализа</w:t>
      </w:r>
    </w:p>
    <w:p w14:paraId="21CFDB3E" w14:textId="77777777" w:rsidR="00CC78FB" w:rsidRPr="0021463F" w:rsidRDefault="00CC78FB" w:rsidP="00DC2E84">
      <w:pPr>
        <w:widowControl w:val="0"/>
        <w:spacing w:after="0" w:line="240" w:lineRule="auto"/>
        <w:jc w:val="center"/>
        <w:rPr>
          <w:rFonts w:ascii="Times New Roman" w:hAnsi="Times New Roman" w:cs="Times New Roman"/>
          <w:color w:val="000000" w:themeColor="text1"/>
          <w:sz w:val="28"/>
          <w:szCs w:val="28"/>
        </w:rPr>
      </w:pPr>
    </w:p>
    <w:p w14:paraId="3E1A917F" w14:textId="3E1E1DFF" w:rsidR="00CC78FB" w:rsidRPr="00FA3CA1" w:rsidRDefault="00CC78FB" w:rsidP="00BA221A">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lang w:val="kk-KZ"/>
        </w:rPr>
        <w:t xml:space="preserve">Заключительный период анализа </w:t>
      </w:r>
      <w:r w:rsidRPr="0021463F">
        <w:rPr>
          <w:rFonts w:ascii="Times New Roman" w:hAnsi="Times New Roman" w:cs="Times New Roman"/>
          <w:color w:val="000000" w:themeColor="text1"/>
          <w:sz w:val="28"/>
          <w:szCs w:val="28"/>
        </w:rPr>
        <w:t>– 2021-2025 годы, который дает нам четкое представление о формировании ядра современного научного дискурса, характеризующегося междисциплинарными и интеграционными исследованиями, связанными с инновациями, циркулярной экономикой, целями устойчивого развития, цифровыми технологиями, зелеными решениями и социальными аспектами (</w:t>
      </w:r>
      <w:r w:rsidR="00503801" w:rsidRPr="0021463F">
        <w:rPr>
          <w:rFonts w:ascii="Times New Roman" w:hAnsi="Times New Roman" w:cs="Times New Roman"/>
          <w:color w:val="000000" w:themeColor="text1"/>
          <w:sz w:val="28"/>
          <w:szCs w:val="28"/>
        </w:rPr>
        <w:t xml:space="preserve">рисунок </w:t>
      </w:r>
      <w:r w:rsidR="00503801">
        <w:rPr>
          <w:rFonts w:ascii="Times New Roman" w:hAnsi="Times New Roman" w:cs="Times New Roman"/>
          <w:color w:val="000000" w:themeColor="text1"/>
          <w:sz w:val="28"/>
          <w:szCs w:val="28"/>
        </w:rPr>
        <w:t>1.1.</w:t>
      </w:r>
      <w:r w:rsidRPr="0021463F">
        <w:rPr>
          <w:rFonts w:ascii="Times New Roman" w:hAnsi="Times New Roman" w:cs="Times New Roman"/>
          <w:color w:val="000000" w:themeColor="text1"/>
          <w:sz w:val="28"/>
          <w:szCs w:val="28"/>
        </w:rPr>
        <w:t>8</w:t>
      </w:r>
      <w:r w:rsidRPr="0021463F">
        <w:rPr>
          <w:rFonts w:ascii="Times New Roman" w:hAnsi="Times New Roman" w:cs="Times New Roman"/>
          <w:color w:val="000000" w:themeColor="text1"/>
          <w:sz w:val="28"/>
          <w:szCs w:val="28"/>
          <w:lang w:val="en-US"/>
        </w:rPr>
        <w:t>a</w:t>
      </w:r>
      <w:r w:rsidRPr="00FA3CA1">
        <w:rPr>
          <w:rFonts w:ascii="Times New Roman" w:hAnsi="Times New Roman" w:cs="Times New Roman"/>
          <w:color w:val="000000" w:themeColor="text1"/>
          <w:sz w:val="28"/>
          <w:szCs w:val="28"/>
        </w:rPr>
        <w:t>,</w:t>
      </w:r>
      <w:r w:rsidR="00503801">
        <w:rPr>
          <w:rFonts w:ascii="Times New Roman" w:hAnsi="Times New Roman" w:cs="Times New Roman"/>
          <w:color w:val="000000" w:themeColor="text1"/>
          <w:sz w:val="28"/>
          <w:szCs w:val="28"/>
        </w:rPr>
        <w:t xml:space="preserve"> 1.1.8б</w:t>
      </w:r>
      <w:r w:rsidRPr="00FA3CA1">
        <w:rPr>
          <w:rFonts w:ascii="Times New Roman" w:hAnsi="Times New Roman" w:cs="Times New Roman"/>
          <w:color w:val="000000" w:themeColor="text1"/>
          <w:sz w:val="28"/>
          <w:szCs w:val="28"/>
        </w:rPr>
        <w:t>,</w:t>
      </w:r>
      <w:r w:rsidR="00503801">
        <w:rPr>
          <w:rFonts w:ascii="Times New Roman" w:hAnsi="Times New Roman" w:cs="Times New Roman"/>
          <w:color w:val="000000" w:themeColor="text1"/>
          <w:sz w:val="28"/>
          <w:szCs w:val="28"/>
        </w:rPr>
        <w:t xml:space="preserve"> 1.1.8в</w:t>
      </w:r>
      <w:r w:rsidRPr="0021463F">
        <w:rPr>
          <w:rFonts w:ascii="Times New Roman" w:hAnsi="Times New Roman" w:cs="Times New Roman"/>
          <w:color w:val="000000" w:themeColor="text1"/>
          <w:sz w:val="28"/>
          <w:szCs w:val="28"/>
        </w:rPr>
        <w:t>)</w:t>
      </w:r>
      <w:r w:rsidRPr="00FA3CA1">
        <w:rPr>
          <w:rFonts w:ascii="Times New Roman" w:hAnsi="Times New Roman" w:cs="Times New Roman"/>
          <w:color w:val="000000" w:themeColor="text1"/>
          <w:sz w:val="28"/>
          <w:szCs w:val="28"/>
        </w:rPr>
        <w:t>.</w:t>
      </w:r>
    </w:p>
    <w:p w14:paraId="3E471350" w14:textId="77777777" w:rsidR="00CC78FB" w:rsidRPr="0021463F" w:rsidRDefault="00CC78FB" w:rsidP="00DC2E84">
      <w:pPr>
        <w:widowControl w:val="0"/>
        <w:spacing w:after="0" w:line="240" w:lineRule="auto"/>
        <w:jc w:val="center"/>
        <w:rPr>
          <w:color w:val="000000" w:themeColor="text1"/>
        </w:rPr>
      </w:pPr>
      <w:bookmarkStart w:id="6" w:name="_Hlk206773575"/>
      <w:r w:rsidRPr="0021463F">
        <w:rPr>
          <w:noProof/>
          <w:color w:val="000000" w:themeColor="text1"/>
          <w:lang w:eastAsia="ru-RU"/>
        </w:rPr>
        <w:drawing>
          <wp:inline distT="0" distB="0" distL="0" distR="0" wp14:anchorId="5C0168C7" wp14:editId="3D1D8C56">
            <wp:extent cx="5380846" cy="3242311"/>
            <wp:effectExtent l="0" t="0" r="0" b="0"/>
            <wp:docPr id="128882685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826850" name="Рисунок 128882685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07691" cy="3258487"/>
                    </a:xfrm>
                    <a:prstGeom prst="rect">
                      <a:avLst/>
                    </a:prstGeom>
                  </pic:spPr>
                </pic:pic>
              </a:graphicData>
            </a:graphic>
          </wp:inline>
        </w:drawing>
      </w:r>
    </w:p>
    <w:p w14:paraId="47BCC8C4" w14:textId="450E19F6" w:rsidR="00CC78FB" w:rsidRDefault="00503801" w:rsidP="00DC2E84">
      <w:pPr>
        <w:widowControl w:val="0"/>
        <w:spacing w:after="0" w:line="240" w:lineRule="auto"/>
        <w:jc w:val="center"/>
        <w:rPr>
          <w:rFonts w:ascii="Times New Roman" w:hAnsi="Times New Roman" w:cs="Times New Roman"/>
          <w:color w:val="000000" w:themeColor="text1"/>
          <w:sz w:val="24"/>
          <w:szCs w:val="24"/>
        </w:rPr>
      </w:pPr>
      <w:r w:rsidRPr="00503801">
        <w:rPr>
          <w:rFonts w:ascii="Times New Roman" w:hAnsi="Times New Roman" w:cs="Times New Roman"/>
          <w:color w:val="000000" w:themeColor="text1"/>
          <w:sz w:val="24"/>
          <w:szCs w:val="24"/>
        </w:rPr>
        <w:t>а</w:t>
      </w:r>
    </w:p>
    <w:p w14:paraId="0194CB29" w14:textId="77777777" w:rsidR="00503801" w:rsidRPr="00503801" w:rsidRDefault="00503801" w:rsidP="00DC2E84">
      <w:pPr>
        <w:widowControl w:val="0"/>
        <w:spacing w:after="0" w:line="240" w:lineRule="auto"/>
        <w:jc w:val="center"/>
        <w:rPr>
          <w:rFonts w:ascii="Times New Roman" w:hAnsi="Times New Roman" w:cs="Times New Roman"/>
          <w:color w:val="000000" w:themeColor="text1"/>
          <w:sz w:val="24"/>
          <w:szCs w:val="24"/>
        </w:rPr>
      </w:pPr>
    </w:p>
    <w:p w14:paraId="29742C65" w14:textId="77777777" w:rsidR="00CC78FB" w:rsidRDefault="00CC78FB" w:rsidP="00DC2E84">
      <w:pPr>
        <w:widowControl w:val="0"/>
        <w:jc w:val="center"/>
        <w:rPr>
          <w:color w:val="000000" w:themeColor="text1"/>
        </w:rPr>
      </w:pPr>
      <w:r w:rsidRPr="0021463F">
        <w:rPr>
          <w:noProof/>
          <w:color w:val="000000" w:themeColor="text1"/>
          <w:lang w:eastAsia="ru-RU"/>
        </w:rPr>
        <w:drawing>
          <wp:inline distT="0" distB="0" distL="0" distR="0" wp14:anchorId="319D8441" wp14:editId="0C24DED8">
            <wp:extent cx="4611134" cy="3467100"/>
            <wp:effectExtent l="0" t="0" r="0" b="0"/>
            <wp:docPr id="16544383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43834" name="Рисунок 165443834"/>
                    <pic:cNvPicPr/>
                  </pic:nvPicPr>
                  <pic:blipFill rotWithShape="1">
                    <a:blip r:embed="rId27" cstate="print">
                      <a:extLst>
                        <a:ext uri="{28A0092B-C50C-407E-A947-70E740481C1C}">
                          <a14:useLocalDpi xmlns:a14="http://schemas.microsoft.com/office/drawing/2010/main" val="0"/>
                        </a:ext>
                      </a:extLst>
                    </a:blip>
                    <a:srcRect l="17991" t="5866" r="20037" b="16805"/>
                    <a:stretch>
                      <a:fillRect/>
                    </a:stretch>
                  </pic:blipFill>
                  <pic:spPr bwMode="auto">
                    <a:xfrm>
                      <a:off x="0" y="0"/>
                      <a:ext cx="4635984" cy="3485785"/>
                    </a:xfrm>
                    <a:prstGeom prst="rect">
                      <a:avLst/>
                    </a:prstGeom>
                    <a:ln>
                      <a:noFill/>
                    </a:ln>
                    <a:extLst>
                      <a:ext uri="{53640926-AAD7-44D8-BBD7-CCE9431645EC}">
                        <a14:shadowObscured xmlns:a14="http://schemas.microsoft.com/office/drawing/2010/main"/>
                      </a:ext>
                    </a:extLst>
                  </pic:spPr>
                </pic:pic>
              </a:graphicData>
            </a:graphic>
          </wp:inline>
        </w:drawing>
      </w:r>
    </w:p>
    <w:p w14:paraId="4906BB46" w14:textId="224B3C28" w:rsidR="00503801" w:rsidRPr="000B0FEF" w:rsidRDefault="00503801" w:rsidP="00503801">
      <w:pPr>
        <w:widowControl w:val="0"/>
        <w:spacing w:after="0" w:line="240" w:lineRule="auto"/>
        <w:jc w:val="center"/>
        <w:rPr>
          <w:rFonts w:ascii="Times New Roman" w:hAnsi="Times New Roman" w:cs="Times New Roman"/>
          <w:color w:val="000000" w:themeColor="text1"/>
          <w:sz w:val="24"/>
          <w:szCs w:val="24"/>
          <w:lang w:val="en-US"/>
        </w:rPr>
      </w:pPr>
      <w:r w:rsidRPr="00503801">
        <w:rPr>
          <w:rFonts w:ascii="Times New Roman" w:hAnsi="Times New Roman" w:cs="Times New Roman"/>
          <w:color w:val="000000" w:themeColor="text1"/>
          <w:sz w:val="24"/>
          <w:szCs w:val="24"/>
        </w:rPr>
        <w:t>б</w:t>
      </w:r>
    </w:p>
    <w:p w14:paraId="0C742516" w14:textId="77777777" w:rsidR="00503801" w:rsidRPr="000B0FEF" w:rsidRDefault="00503801" w:rsidP="00DC2E84">
      <w:pPr>
        <w:widowControl w:val="0"/>
        <w:spacing w:after="0" w:line="240" w:lineRule="auto"/>
        <w:jc w:val="center"/>
        <w:rPr>
          <w:rFonts w:ascii="Times New Roman" w:hAnsi="Times New Roman" w:cs="Times New Roman"/>
          <w:color w:val="000000" w:themeColor="text1"/>
          <w:sz w:val="16"/>
          <w:szCs w:val="16"/>
          <w:lang w:val="en-US"/>
        </w:rPr>
      </w:pPr>
    </w:p>
    <w:p w14:paraId="68D7D683" w14:textId="0D2782EE" w:rsidR="00CC78FB" w:rsidRPr="00503801" w:rsidRDefault="00503801" w:rsidP="00503801">
      <w:pPr>
        <w:widowControl w:val="0"/>
        <w:spacing w:after="0" w:line="240" w:lineRule="auto"/>
        <w:ind w:firstLine="709"/>
        <w:jc w:val="both"/>
        <w:rPr>
          <w:rFonts w:ascii="Times New Roman" w:hAnsi="Times New Roman" w:cs="Times New Roman"/>
          <w:color w:val="000000" w:themeColor="text1"/>
          <w:sz w:val="24"/>
          <w:szCs w:val="24"/>
          <w:lang w:val="en-US"/>
        </w:rPr>
      </w:pPr>
      <w:r w:rsidRPr="00503801">
        <w:rPr>
          <w:rFonts w:ascii="Times New Roman" w:hAnsi="Times New Roman" w:cs="Times New Roman"/>
          <w:color w:val="000000" w:themeColor="text1"/>
          <w:sz w:val="24"/>
          <w:szCs w:val="24"/>
          <w:lang w:val="en-US"/>
        </w:rPr>
        <w:t xml:space="preserve">a – 2021-2025 - Density Visualization; </w:t>
      </w:r>
      <w:r w:rsidRPr="00503801">
        <w:rPr>
          <w:rFonts w:ascii="Times New Roman" w:hAnsi="Times New Roman" w:cs="Times New Roman"/>
          <w:color w:val="000000" w:themeColor="text1"/>
          <w:sz w:val="24"/>
          <w:szCs w:val="24"/>
        </w:rPr>
        <w:t>б</w:t>
      </w:r>
      <w:r w:rsidR="00CC78FB" w:rsidRPr="00503801">
        <w:rPr>
          <w:rFonts w:ascii="Times New Roman" w:hAnsi="Times New Roman" w:cs="Times New Roman"/>
          <w:color w:val="000000" w:themeColor="text1"/>
          <w:sz w:val="24"/>
          <w:szCs w:val="24"/>
          <w:lang w:val="en-US"/>
        </w:rPr>
        <w:t xml:space="preserve"> </w:t>
      </w:r>
      <w:r w:rsidRPr="00503801">
        <w:rPr>
          <w:rFonts w:ascii="Times New Roman" w:hAnsi="Times New Roman" w:cs="Times New Roman"/>
          <w:color w:val="000000" w:themeColor="text1"/>
          <w:sz w:val="24"/>
          <w:szCs w:val="24"/>
          <w:lang w:val="en-US"/>
        </w:rPr>
        <w:t xml:space="preserve">– </w:t>
      </w:r>
      <w:r w:rsidR="00CC78FB" w:rsidRPr="00503801">
        <w:rPr>
          <w:rFonts w:ascii="Times New Roman" w:hAnsi="Times New Roman" w:cs="Times New Roman"/>
          <w:color w:val="000000" w:themeColor="text1"/>
          <w:sz w:val="24"/>
          <w:szCs w:val="24"/>
          <w:lang w:val="en-US"/>
        </w:rPr>
        <w:t>2021-2025 - Network Visualization</w:t>
      </w:r>
    </w:p>
    <w:p w14:paraId="3B4D45CB" w14:textId="77777777" w:rsidR="00CC78FB" w:rsidRPr="000B0FEF" w:rsidRDefault="00CC78FB" w:rsidP="00DC2E84">
      <w:pPr>
        <w:widowControl w:val="0"/>
        <w:spacing w:after="0" w:line="240" w:lineRule="auto"/>
        <w:jc w:val="center"/>
        <w:rPr>
          <w:rFonts w:ascii="Times New Roman" w:hAnsi="Times New Roman" w:cs="Times New Roman"/>
          <w:color w:val="000000" w:themeColor="text1"/>
          <w:sz w:val="16"/>
          <w:szCs w:val="16"/>
          <w:lang w:val="en-US"/>
        </w:rPr>
      </w:pPr>
    </w:p>
    <w:p w14:paraId="7DD48688" w14:textId="06201FDD" w:rsidR="00503801" w:rsidRPr="00503801" w:rsidRDefault="00503801" w:rsidP="00DC2E84">
      <w:pPr>
        <w:widowControl w:val="0"/>
        <w:spacing w:after="0" w:line="240" w:lineRule="auto"/>
        <w:jc w:val="center"/>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 xml:space="preserve">Рисунок 1.1.8 </w:t>
      </w:r>
      <w:r w:rsidRPr="0021463F">
        <w:rPr>
          <w:rFonts w:ascii="Times New Roman" w:hAnsi="Times New Roman" w:cs="Times New Roman"/>
          <w:sz w:val="28"/>
          <w:szCs w:val="28"/>
        </w:rPr>
        <w:t xml:space="preserve">– </w:t>
      </w:r>
      <w:r w:rsidRPr="0021463F">
        <w:rPr>
          <w:rFonts w:ascii="Times New Roman" w:hAnsi="Times New Roman" w:cs="Times New Roman"/>
          <w:color w:val="000000" w:themeColor="text1"/>
          <w:sz w:val="28"/>
          <w:szCs w:val="28"/>
        </w:rPr>
        <w:t>Кластерная визуализация результатов наукометрического анализа за период 2021-2025 годы</w:t>
      </w:r>
      <w:r>
        <w:rPr>
          <w:rFonts w:ascii="Times New Roman" w:hAnsi="Times New Roman" w:cs="Times New Roman"/>
          <w:color w:val="000000" w:themeColor="text1"/>
          <w:sz w:val="28"/>
          <w:szCs w:val="28"/>
        </w:rPr>
        <w:t>, лист 1</w:t>
      </w:r>
    </w:p>
    <w:p w14:paraId="1E7B4D4C" w14:textId="77777777" w:rsidR="00CC78FB" w:rsidRPr="0021463F" w:rsidRDefault="00CC78FB" w:rsidP="00DC2E84">
      <w:pPr>
        <w:widowControl w:val="0"/>
        <w:spacing w:after="0" w:line="240" w:lineRule="auto"/>
        <w:jc w:val="center"/>
        <w:rPr>
          <w:rFonts w:ascii="Times New Roman" w:hAnsi="Times New Roman" w:cs="Times New Roman"/>
          <w:color w:val="000000" w:themeColor="text1"/>
          <w:sz w:val="28"/>
          <w:szCs w:val="28"/>
        </w:rPr>
      </w:pPr>
      <w:r w:rsidRPr="0021463F">
        <w:rPr>
          <w:rFonts w:ascii="Times New Roman" w:hAnsi="Times New Roman" w:cs="Times New Roman"/>
          <w:noProof/>
          <w:color w:val="000000" w:themeColor="text1"/>
          <w:sz w:val="28"/>
          <w:szCs w:val="28"/>
          <w:lang w:eastAsia="ru-RU"/>
        </w:rPr>
        <w:drawing>
          <wp:inline distT="0" distB="0" distL="0" distR="0" wp14:anchorId="03CA41C3" wp14:editId="30F33AA1">
            <wp:extent cx="5981961" cy="3390900"/>
            <wp:effectExtent l="0" t="0" r="0" b="0"/>
            <wp:docPr id="424753177" name="Рисунок 12" descr="Изображение выглядит как текст, диаграмма, снимок экран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753177" name="Рисунок 12" descr="Изображение выглядит как текст, диаграмма, снимок экрана&#10;&#10;Содержимое, созданное искусственным интеллектом, может быть неверным."/>
                    <pic:cNvPicPr/>
                  </pic:nvPicPr>
                  <pic:blipFill rotWithShape="1">
                    <a:blip r:embed="rId28" cstate="print">
                      <a:extLst>
                        <a:ext uri="{28A0092B-C50C-407E-A947-70E740481C1C}">
                          <a14:useLocalDpi xmlns:a14="http://schemas.microsoft.com/office/drawing/2010/main" val="0"/>
                        </a:ext>
                      </a:extLst>
                    </a:blip>
                    <a:srcRect t="5927"/>
                    <a:stretch>
                      <a:fillRect/>
                    </a:stretch>
                  </pic:blipFill>
                  <pic:spPr bwMode="auto">
                    <a:xfrm>
                      <a:off x="0" y="0"/>
                      <a:ext cx="6048745" cy="3428757"/>
                    </a:xfrm>
                    <a:prstGeom prst="rect">
                      <a:avLst/>
                    </a:prstGeom>
                    <a:ln>
                      <a:noFill/>
                    </a:ln>
                    <a:extLst>
                      <a:ext uri="{53640926-AAD7-44D8-BBD7-CCE9431645EC}">
                        <a14:shadowObscured xmlns:a14="http://schemas.microsoft.com/office/drawing/2010/main"/>
                      </a:ext>
                    </a:extLst>
                  </pic:spPr>
                </pic:pic>
              </a:graphicData>
            </a:graphic>
          </wp:inline>
        </w:drawing>
      </w:r>
    </w:p>
    <w:p w14:paraId="7B511A32" w14:textId="6DC27C17" w:rsidR="00CC78FB" w:rsidRPr="00503801" w:rsidRDefault="00503801" w:rsidP="00DC2E84">
      <w:pPr>
        <w:widowControl w:val="0"/>
        <w:spacing w:after="0" w:line="240" w:lineRule="auto"/>
        <w:jc w:val="center"/>
        <w:rPr>
          <w:rFonts w:ascii="Times New Roman" w:hAnsi="Times New Roman" w:cs="Times New Roman"/>
          <w:color w:val="000000" w:themeColor="text1"/>
          <w:sz w:val="24"/>
          <w:szCs w:val="24"/>
          <w:lang w:val="en-US"/>
        </w:rPr>
      </w:pPr>
      <w:r w:rsidRPr="00503801">
        <w:rPr>
          <w:rFonts w:ascii="Times New Roman" w:hAnsi="Times New Roman" w:cs="Times New Roman"/>
          <w:color w:val="000000" w:themeColor="text1"/>
          <w:sz w:val="24"/>
          <w:szCs w:val="24"/>
        </w:rPr>
        <w:t>в</w:t>
      </w:r>
    </w:p>
    <w:p w14:paraId="19730CE5" w14:textId="77777777" w:rsidR="00503801" w:rsidRPr="00503801" w:rsidRDefault="00503801" w:rsidP="00DC2E84">
      <w:pPr>
        <w:widowControl w:val="0"/>
        <w:spacing w:after="0" w:line="240" w:lineRule="auto"/>
        <w:jc w:val="center"/>
        <w:rPr>
          <w:rFonts w:ascii="Times New Roman" w:hAnsi="Times New Roman" w:cs="Times New Roman"/>
          <w:color w:val="000000" w:themeColor="text1"/>
          <w:sz w:val="16"/>
          <w:szCs w:val="16"/>
          <w:lang w:val="en-US"/>
        </w:rPr>
      </w:pPr>
    </w:p>
    <w:p w14:paraId="7166FC34" w14:textId="3061ED0B" w:rsidR="00CC78FB" w:rsidRPr="00503801" w:rsidRDefault="00503801" w:rsidP="00503801">
      <w:pPr>
        <w:widowControl w:val="0"/>
        <w:spacing w:after="0" w:line="240" w:lineRule="auto"/>
        <w:ind w:firstLine="709"/>
        <w:jc w:val="both"/>
        <w:rPr>
          <w:rFonts w:ascii="Times New Roman" w:hAnsi="Times New Roman" w:cs="Times New Roman"/>
          <w:color w:val="000000" w:themeColor="text1"/>
          <w:sz w:val="24"/>
          <w:szCs w:val="24"/>
          <w:lang w:val="en-US"/>
        </w:rPr>
      </w:pPr>
      <w:r w:rsidRPr="00503801">
        <w:rPr>
          <w:rFonts w:ascii="Times New Roman" w:hAnsi="Times New Roman" w:cs="Times New Roman"/>
          <w:color w:val="000000" w:themeColor="text1"/>
          <w:sz w:val="24"/>
          <w:szCs w:val="24"/>
        </w:rPr>
        <w:t>в</w:t>
      </w:r>
      <w:r w:rsidR="00CC78FB" w:rsidRPr="00503801">
        <w:rPr>
          <w:rFonts w:ascii="Times New Roman" w:hAnsi="Times New Roman" w:cs="Times New Roman"/>
          <w:color w:val="000000" w:themeColor="text1"/>
          <w:sz w:val="24"/>
          <w:szCs w:val="24"/>
          <w:lang w:val="en-US"/>
        </w:rPr>
        <w:t xml:space="preserve"> </w:t>
      </w:r>
      <w:r w:rsidRPr="00503801">
        <w:rPr>
          <w:rFonts w:ascii="Times New Roman" w:hAnsi="Times New Roman" w:cs="Times New Roman"/>
          <w:color w:val="000000" w:themeColor="text1"/>
          <w:sz w:val="24"/>
          <w:szCs w:val="24"/>
          <w:lang w:val="en-US"/>
        </w:rPr>
        <w:t xml:space="preserve">– </w:t>
      </w:r>
      <w:r w:rsidR="00CC78FB" w:rsidRPr="00503801">
        <w:rPr>
          <w:rFonts w:ascii="Times New Roman" w:hAnsi="Times New Roman" w:cs="Times New Roman"/>
          <w:color w:val="000000" w:themeColor="text1"/>
          <w:sz w:val="24"/>
          <w:szCs w:val="24"/>
          <w:lang w:val="en-US"/>
        </w:rPr>
        <w:t>2021-2025 - Overlay Visualization</w:t>
      </w:r>
    </w:p>
    <w:p w14:paraId="16E64377" w14:textId="77777777" w:rsidR="00CC78FB" w:rsidRPr="00503801" w:rsidRDefault="00CC78FB" w:rsidP="00DC2E84">
      <w:pPr>
        <w:widowControl w:val="0"/>
        <w:spacing w:after="0" w:line="240" w:lineRule="auto"/>
        <w:jc w:val="center"/>
        <w:rPr>
          <w:rFonts w:ascii="Times New Roman" w:hAnsi="Times New Roman" w:cs="Times New Roman"/>
          <w:color w:val="000000" w:themeColor="text1"/>
          <w:sz w:val="16"/>
          <w:szCs w:val="16"/>
          <w:lang w:val="en-US"/>
        </w:rPr>
      </w:pPr>
    </w:p>
    <w:p w14:paraId="1AB6E75A" w14:textId="2ED3A585" w:rsidR="00CC78FB" w:rsidRPr="000B0FEF" w:rsidRDefault="00CC78FB" w:rsidP="00DC2E84">
      <w:pPr>
        <w:widowControl w:val="0"/>
        <w:spacing w:after="0" w:line="240" w:lineRule="auto"/>
        <w:jc w:val="center"/>
        <w:rPr>
          <w:rFonts w:ascii="Times New Roman" w:hAnsi="Times New Roman" w:cs="Times New Roman"/>
          <w:color w:val="000000" w:themeColor="text1"/>
          <w:sz w:val="28"/>
          <w:szCs w:val="28"/>
          <w:lang w:val="en-US"/>
        </w:rPr>
      </w:pPr>
      <w:r w:rsidRPr="0021463F">
        <w:rPr>
          <w:rFonts w:ascii="Times New Roman" w:hAnsi="Times New Roman" w:cs="Times New Roman"/>
          <w:color w:val="000000" w:themeColor="text1"/>
          <w:sz w:val="28"/>
          <w:szCs w:val="28"/>
        </w:rPr>
        <w:t>Рисунок</w:t>
      </w:r>
      <w:r w:rsidRPr="00503801">
        <w:rPr>
          <w:rFonts w:ascii="Times New Roman" w:hAnsi="Times New Roman" w:cs="Times New Roman"/>
          <w:color w:val="000000" w:themeColor="text1"/>
          <w:sz w:val="28"/>
          <w:szCs w:val="28"/>
          <w:lang w:val="en-US"/>
        </w:rPr>
        <w:t xml:space="preserve"> 1.1.8</w:t>
      </w:r>
      <w:r w:rsidR="00503801" w:rsidRPr="00503801">
        <w:rPr>
          <w:rFonts w:ascii="Times New Roman" w:hAnsi="Times New Roman" w:cs="Times New Roman"/>
          <w:color w:val="000000" w:themeColor="text1"/>
          <w:sz w:val="28"/>
          <w:szCs w:val="28"/>
          <w:lang w:val="en-US"/>
        </w:rPr>
        <w:t xml:space="preserve">, </w:t>
      </w:r>
      <w:r w:rsidR="00503801">
        <w:rPr>
          <w:rFonts w:ascii="Times New Roman" w:hAnsi="Times New Roman" w:cs="Times New Roman"/>
          <w:color w:val="000000" w:themeColor="text1"/>
          <w:sz w:val="28"/>
          <w:szCs w:val="28"/>
        </w:rPr>
        <w:t>лист</w:t>
      </w:r>
      <w:r w:rsidR="00503801" w:rsidRPr="00503801">
        <w:rPr>
          <w:rFonts w:ascii="Times New Roman" w:hAnsi="Times New Roman" w:cs="Times New Roman"/>
          <w:color w:val="000000" w:themeColor="text1"/>
          <w:sz w:val="28"/>
          <w:szCs w:val="28"/>
          <w:lang w:val="en-US"/>
        </w:rPr>
        <w:t xml:space="preserve"> 2</w:t>
      </w:r>
    </w:p>
    <w:p w14:paraId="0881A77A" w14:textId="77777777" w:rsidR="00503801" w:rsidRPr="000B0FEF" w:rsidRDefault="00503801" w:rsidP="00DC2E84">
      <w:pPr>
        <w:widowControl w:val="0"/>
        <w:spacing w:after="0" w:line="240" w:lineRule="auto"/>
        <w:jc w:val="center"/>
        <w:rPr>
          <w:rFonts w:ascii="Times New Roman" w:hAnsi="Times New Roman" w:cs="Times New Roman"/>
          <w:color w:val="000000" w:themeColor="text1"/>
          <w:sz w:val="16"/>
          <w:szCs w:val="16"/>
          <w:lang w:val="en-US"/>
        </w:rPr>
      </w:pPr>
    </w:p>
    <w:p w14:paraId="75D6273B" w14:textId="77777777" w:rsidR="00CC78FB" w:rsidRPr="0021463F" w:rsidRDefault="00CC78FB" w:rsidP="00503801">
      <w:pPr>
        <w:widowControl w:val="0"/>
        <w:spacing w:after="0" w:line="240" w:lineRule="auto"/>
        <w:ind w:firstLine="709"/>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Примечание – Получено автором по результатам наукометрического анализа</w:t>
      </w:r>
    </w:p>
    <w:p w14:paraId="1DE97FA6" w14:textId="77777777" w:rsidR="00FF6911" w:rsidRDefault="00FF6911" w:rsidP="00503801">
      <w:pPr>
        <w:widowControl w:val="0"/>
        <w:spacing w:after="0" w:line="240" w:lineRule="auto"/>
        <w:ind w:firstLine="709"/>
        <w:jc w:val="both"/>
        <w:rPr>
          <w:rFonts w:ascii="Times New Roman" w:hAnsi="Times New Roman" w:cs="Times New Roman"/>
          <w:color w:val="000000" w:themeColor="text1"/>
          <w:sz w:val="28"/>
          <w:szCs w:val="28"/>
          <w:lang w:val="kk-KZ"/>
        </w:rPr>
      </w:pPr>
    </w:p>
    <w:p w14:paraId="691BF6E4" w14:textId="55478CFC" w:rsidR="00CC78FB" w:rsidRPr="0021463F" w:rsidRDefault="00CC78FB" w:rsidP="00503801">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lang w:val="kk-KZ"/>
        </w:rPr>
        <w:t>Шаг 10</w:t>
      </w:r>
      <w:r w:rsidR="00503801">
        <w:rPr>
          <w:rFonts w:ascii="Times New Roman" w:hAnsi="Times New Roman" w:cs="Times New Roman"/>
          <w:color w:val="000000" w:themeColor="text1"/>
          <w:sz w:val="28"/>
          <w:szCs w:val="28"/>
          <w:lang w:val="kk-KZ"/>
        </w:rPr>
        <w:t>.</w:t>
      </w:r>
      <w:r w:rsidRPr="0021463F">
        <w:rPr>
          <w:rFonts w:ascii="Times New Roman" w:hAnsi="Times New Roman" w:cs="Times New Roman"/>
          <w:color w:val="000000" w:themeColor="text1"/>
          <w:sz w:val="28"/>
          <w:szCs w:val="28"/>
          <w:lang w:val="kk-KZ"/>
        </w:rPr>
        <w:t xml:space="preserve"> Далее</w:t>
      </w:r>
      <w:r w:rsidRPr="0021463F">
        <w:rPr>
          <w:rFonts w:ascii="Times New Roman" w:hAnsi="Times New Roman" w:cs="Times New Roman"/>
          <w:color w:val="000000" w:themeColor="text1"/>
          <w:sz w:val="28"/>
          <w:szCs w:val="28"/>
        </w:rPr>
        <w:t xml:space="preserve"> целесообразно провести глубинный анализ полученной кластеризации с использованием 3 ключевых критериев и выгруженных данных по ключевым словам в разрезе всех временных периодов </w:t>
      </w:r>
      <w:r w:rsidRPr="00FF6911">
        <w:rPr>
          <w:rFonts w:ascii="Times New Roman" w:hAnsi="Times New Roman" w:cs="Times New Roman"/>
          <w:color w:val="000000" w:themeColor="text1"/>
          <w:sz w:val="28"/>
          <w:szCs w:val="28"/>
        </w:rPr>
        <w:t>(Приложения</w:t>
      </w:r>
      <w:r w:rsidR="006D3AAD">
        <w:rPr>
          <w:rFonts w:ascii="Times New Roman" w:hAnsi="Times New Roman" w:cs="Times New Roman"/>
          <w:color w:val="000000" w:themeColor="text1"/>
          <w:sz w:val="28"/>
          <w:szCs w:val="28"/>
          <w:lang w:val="kk-KZ"/>
        </w:rPr>
        <w:t> Б</w:t>
      </w:r>
      <w:r w:rsidRPr="00FF6911">
        <w:rPr>
          <w:rFonts w:ascii="Times New Roman" w:hAnsi="Times New Roman" w:cs="Times New Roman"/>
          <w:color w:val="000000" w:themeColor="text1"/>
          <w:sz w:val="28"/>
          <w:szCs w:val="28"/>
        </w:rPr>
        <w:t xml:space="preserve">, </w:t>
      </w:r>
      <w:r w:rsidR="006D3AAD">
        <w:rPr>
          <w:rFonts w:ascii="Times New Roman" w:hAnsi="Times New Roman" w:cs="Times New Roman"/>
          <w:color w:val="000000" w:themeColor="text1"/>
          <w:sz w:val="28"/>
          <w:szCs w:val="28"/>
          <w:lang w:val="kk-KZ"/>
        </w:rPr>
        <w:t>В</w:t>
      </w:r>
      <w:r w:rsidRPr="00FF6911">
        <w:rPr>
          <w:rFonts w:ascii="Times New Roman" w:hAnsi="Times New Roman" w:cs="Times New Roman"/>
          <w:color w:val="000000" w:themeColor="text1"/>
          <w:sz w:val="28"/>
          <w:szCs w:val="28"/>
        </w:rPr>
        <w:t xml:space="preserve">, </w:t>
      </w:r>
      <w:r w:rsidR="006D3AAD">
        <w:rPr>
          <w:rFonts w:ascii="Times New Roman" w:hAnsi="Times New Roman" w:cs="Times New Roman"/>
          <w:color w:val="000000" w:themeColor="text1"/>
          <w:sz w:val="28"/>
          <w:szCs w:val="28"/>
          <w:lang w:val="kk-KZ"/>
        </w:rPr>
        <w:t>Г, Д</w:t>
      </w:r>
      <w:r w:rsidRPr="00FF6911">
        <w:rPr>
          <w:rFonts w:ascii="Times New Roman" w:hAnsi="Times New Roman" w:cs="Times New Roman"/>
          <w:color w:val="000000" w:themeColor="text1"/>
          <w:sz w:val="28"/>
          <w:szCs w:val="28"/>
        </w:rPr>
        <w:t>):</w:t>
      </w:r>
      <w:r w:rsidRPr="0021463F">
        <w:rPr>
          <w:rFonts w:ascii="Times New Roman" w:hAnsi="Times New Roman" w:cs="Times New Roman"/>
          <w:color w:val="000000" w:themeColor="text1"/>
          <w:sz w:val="28"/>
          <w:szCs w:val="28"/>
        </w:rPr>
        <w:t xml:space="preserve"> средняя нормируемая цитируемость (</w:t>
      </w:r>
      <w:r w:rsidRPr="0021463F">
        <w:rPr>
          <w:rFonts w:ascii="Times New Roman" w:hAnsi="Times New Roman" w:cs="Times New Roman"/>
          <w:color w:val="000000" w:themeColor="text1"/>
          <w:sz w:val="28"/>
          <w:szCs w:val="28"/>
          <w:lang w:val="en-US"/>
        </w:rPr>
        <w:t>AvgNormCitations</w:t>
      </w:r>
      <w:r w:rsidRPr="0021463F">
        <w:rPr>
          <w:rFonts w:ascii="Times New Roman" w:hAnsi="Times New Roman" w:cs="Times New Roman"/>
          <w:color w:val="000000" w:themeColor="text1"/>
          <w:sz w:val="28"/>
          <w:szCs w:val="28"/>
        </w:rPr>
        <w:t>)</w:t>
      </w:r>
      <w:r w:rsidRPr="0021463F">
        <w:rPr>
          <w:rFonts w:ascii="Times New Roman" w:hAnsi="Times New Roman" w:cs="Times New Roman"/>
          <w:color w:val="000000" w:themeColor="text1"/>
          <w:sz w:val="24"/>
          <w:szCs w:val="24"/>
        </w:rPr>
        <w:t xml:space="preserve"> </w:t>
      </w:r>
      <w:r w:rsidRPr="0021463F">
        <w:rPr>
          <w:rFonts w:ascii="Times New Roman" w:hAnsi="Times New Roman" w:cs="Times New Roman"/>
          <w:color w:val="000000" w:themeColor="text1"/>
          <w:sz w:val="28"/>
          <w:szCs w:val="28"/>
        </w:rPr>
        <w:t>–</w:t>
      </w:r>
      <w:r w:rsidRPr="0021463F">
        <w:rPr>
          <w:rFonts w:ascii="Times New Roman" w:hAnsi="Times New Roman" w:cs="Times New Roman"/>
          <w:color w:val="000000" w:themeColor="text1"/>
          <w:sz w:val="24"/>
          <w:szCs w:val="24"/>
        </w:rPr>
        <w:t xml:space="preserve"> </w:t>
      </w:r>
      <w:r w:rsidRPr="0021463F">
        <w:rPr>
          <w:rFonts w:ascii="Times New Roman" w:hAnsi="Times New Roman" w:cs="Times New Roman"/>
          <w:color w:val="000000" w:themeColor="text1"/>
          <w:sz w:val="28"/>
          <w:szCs w:val="28"/>
        </w:rPr>
        <w:t>данный параметр позволяет оценить вес научной публикации, где встречается то или иное ключевое слово; количество связей (</w:t>
      </w:r>
      <w:r w:rsidRPr="0021463F">
        <w:rPr>
          <w:rFonts w:ascii="Times New Roman" w:hAnsi="Times New Roman" w:cs="Times New Roman"/>
          <w:color w:val="000000" w:themeColor="text1"/>
          <w:sz w:val="28"/>
          <w:szCs w:val="28"/>
          <w:lang w:val="en-US"/>
        </w:rPr>
        <w:t>Links</w:t>
      </w:r>
      <w:r w:rsidRPr="0021463F">
        <w:rPr>
          <w:rFonts w:ascii="Times New Roman" w:hAnsi="Times New Roman" w:cs="Times New Roman"/>
          <w:color w:val="000000" w:themeColor="text1"/>
          <w:sz w:val="28"/>
          <w:szCs w:val="28"/>
        </w:rPr>
        <w:t>) отражает связность публикаций</w:t>
      </w:r>
      <w:r w:rsidRPr="00FA3CA1">
        <w:rPr>
          <w:rFonts w:ascii="Times New Roman" w:hAnsi="Times New Roman" w:cs="Times New Roman"/>
          <w:color w:val="000000" w:themeColor="text1"/>
          <w:sz w:val="28"/>
          <w:szCs w:val="28"/>
        </w:rPr>
        <w:t>;</w:t>
      </w:r>
      <w:r w:rsidRPr="0021463F">
        <w:rPr>
          <w:rFonts w:ascii="Times New Roman" w:hAnsi="Times New Roman" w:cs="Times New Roman"/>
          <w:color w:val="000000" w:themeColor="text1"/>
          <w:sz w:val="28"/>
          <w:szCs w:val="28"/>
        </w:rPr>
        <w:t xml:space="preserve"> частота встречаемости</w:t>
      </w:r>
      <w:r w:rsidRPr="0021463F">
        <w:rPr>
          <w:rFonts w:ascii="Times New Roman" w:hAnsi="Times New Roman" w:cs="Times New Roman"/>
          <w:color w:val="000000" w:themeColor="text1"/>
          <w:sz w:val="28"/>
          <w:szCs w:val="28"/>
          <w:lang w:val="kk-KZ"/>
        </w:rPr>
        <w:t>/появления ключевого слова в контексте</w:t>
      </w:r>
      <w:r w:rsidRPr="0021463F">
        <w:rPr>
          <w:rFonts w:ascii="Times New Roman" w:hAnsi="Times New Roman" w:cs="Times New Roman"/>
          <w:color w:val="000000" w:themeColor="text1"/>
          <w:sz w:val="28"/>
          <w:szCs w:val="28"/>
        </w:rPr>
        <w:t xml:space="preserve"> (</w:t>
      </w:r>
      <w:r w:rsidRPr="0021463F">
        <w:rPr>
          <w:rFonts w:ascii="Times New Roman" w:hAnsi="Times New Roman" w:cs="Times New Roman"/>
          <w:color w:val="000000" w:themeColor="text1"/>
          <w:sz w:val="28"/>
          <w:szCs w:val="28"/>
          <w:lang w:val="en-US"/>
        </w:rPr>
        <w:t>Occurences</w:t>
      </w:r>
      <w:r w:rsidRPr="0021463F">
        <w:rPr>
          <w:rFonts w:ascii="Times New Roman" w:hAnsi="Times New Roman" w:cs="Times New Roman"/>
          <w:color w:val="000000" w:themeColor="text1"/>
          <w:sz w:val="28"/>
          <w:szCs w:val="28"/>
        </w:rPr>
        <w:t xml:space="preserve">) </w:t>
      </w:r>
      <w:r w:rsidRPr="0021463F">
        <w:rPr>
          <w:rFonts w:ascii="Times New Roman" w:hAnsi="Times New Roman" w:cs="Times New Roman"/>
          <w:color w:val="000000" w:themeColor="text1"/>
          <w:sz w:val="24"/>
          <w:szCs w:val="24"/>
        </w:rPr>
        <w:t>–</w:t>
      </w:r>
      <w:r w:rsidRPr="0021463F">
        <w:rPr>
          <w:rFonts w:ascii="Times New Roman" w:hAnsi="Times New Roman" w:cs="Times New Roman"/>
          <w:color w:val="000000" w:themeColor="text1"/>
          <w:sz w:val="28"/>
          <w:szCs w:val="28"/>
        </w:rPr>
        <w:t>позволяет получить общее базовое представление о самых актуальных темах; далее, необходимо выявить новые научные направления и те, чья содержательная сторона изменилась ввиду эволюционного развития (шаг 11)</w:t>
      </w:r>
      <w:r w:rsidR="009101D6">
        <w:rPr>
          <w:rFonts w:ascii="Times New Roman" w:hAnsi="Times New Roman" w:cs="Times New Roman"/>
          <w:color w:val="000000" w:themeColor="text1"/>
          <w:sz w:val="28"/>
          <w:szCs w:val="28"/>
        </w:rPr>
        <w:t xml:space="preserve"> </w:t>
      </w:r>
      <w:r w:rsidR="009101D6" w:rsidRPr="00FF6911">
        <w:rPr>
          <w:rFonts w:ascii="Times New Roman" w:hAnsi="Times New Roman" w:cs="Times New Roman"/>
          <w:color w:val="000000" w:themeColor="text1"/>
          <w:sz w:val="28"/>
          <w:szCs w:val="28"/>
        </w:rPr>
        <w:t xml:space="preserve">(Приложение </w:t>
      </w:r>
      <w:r w:rsidR="006D3AAD">
        <w:rPr>
          <w:rFonts w:ascii="Times New Roman" w:hAnsi="Times New Roman" w:cs="Times New Roman"/>
          <w:color w:val="000000" w:themeColor="text1"/>
          <w:sz w:val="28"/>
          <w:szCs w:val="28"/>
          <w:lang w:val="kk-KZ"/>
        </w:rPr>
        <w:t>Е</w:t>
      </w:r>
      <w:r w:rsidR="009101D6" w:rsidRPr="00FF6911">
        <w:rPr>
          <w:rFonts w:ascii="Times New Roman" w:hAnsi="Times New Roman" w:cs="Times New Roman"/>
          <w:color w:val="000000" w:themeColor="text1"/>
          <w:sz w:val="28"/>
          <w:szCs w:val="28"/>
        </w:rPr>
        <w:t>)</w:t>
      </w:r>
      <w:r w:rsidRPr="00FF6911">
        <w:rPr>
          <w:rFonts w:ascii="Times New Roman" w:hAnsi="Times New Roman" w:cs="Times New Roman"/>
          <w:color w:val="000000" w:themeColor="text1"/>
          <w:sz w:val="28"/>
          <w:szCs w:val="28"/>
        </w:rPr>
        <w:t>.</w:t>
      </w:r>
    </w:p>
    <w:p w14:paraId="7010E31F" w14:textId="0F7EB0B7" w:rsidR="0044053F" w:rsidRPr="0021463F" w:rsidRDefault="0044053F" w:rsidP="00503801">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На последнем 12 шаге сформируем парадигмальную матрицу с учетом полученных результатов (</w:t>
      </w:r>
      <w:r w:rsidR="001022CE" w:rsidRPr="0021463F">
        <w:rPr>
          <w:rFonts w:ascii="Times New Roman" w:hAnsi="Times New Roman" w:cs="Times New Roman"/>
          <w:color w:val="000000" w:themeColor="text1"/>
          <w:sz w:val="28"/>
          <w:szCs w:val="28"/>
        </w:rPr>
        <w:t xml:space="preserve">рисунок </w:t>
      </w:r>
      <w:r w:rsidRPr="0021463F">
        <w:rPr>
          <w:rFonts w:ascii="Times New Roman" w:hAnsi="Times New Roman" w:cs="Times New Roman"/>
          <w:color w:val="000000" w:themeColor="text1"/>
          <w:sz w:val="28"/>
          <w:szCs w:val="28"/>
        </w:rPr>
        <w:t>1.1.9).</w:t>
      </w:r>
    </w:p>
    <w:p w14:paraId="52E61725" w14:textId="77777777" w:rsidR="0044053F" w:rsidRPr="0021463F" w:rsidRDefault="0044053F" w:rsidP="00503801">
      <w:pPr>
        <w:widowControl w:val="0"/>
        <w:spacing w:after="0" w:line="240" w:lineRule="auto"/>
        <w:ind w:firstLine="709"/>
        <w:jc w:val="center"/>
        <w:rPr>
          <w:rFonts w:ascii="Times New Roman" w:hAnsi="Times New Roman" w:cs="Times New Roman"/>
          <w:color w:val="000000" w:themeColor="text1"/>
          <w:sz w:val="28"/>
          <w:szCs w:val="28"/>
        </w:rPr>
      </w:pPr>
    </w:p>
    <w:p w14:paraId="6012BC15" w14:textId="77777777" w:rsidR="0044053F" w:rsidRPr="0021463F" w:rsidRDefault="0044053F" w:rsidP="00DC2E84">
      <w:pPr>
        <w:widowControl w:val="0"/>
        <w:spacing w:after="0" w:line="240" w:lineRule="auto"/>
        <w:jc w:val="center"/>
        <w:rPr>
          <w:rFonts w:ascii="Times New Roman" w:hAnsi="Times New Roman" w:cs="Times New Roman"/>
          <w:color w:val="000000" w:themeColor="text1"/>
          <w:sz w:val="28"/>
          <w:szCs w:val="28"/>
        </w:rPr>
      </w:pPr>
      <w:r w:rsidRPr="0021463F">
        <w:rPr>
          <w:rFonts w:ascii="Times New Roman" w:hAnsi="Times New Roman" w:cs="Times New Roman"/>
          <w:noProof/>
          <w:color w:val="000000" w:themeColor="text1"/>
          <w:sz w:val="28"/>
          <w:szCs w:val="28"/>
          <w:lang w:eastAsia="ru-RU"/>
        </w:rPr>
        <w:drawing>
          <wp:inline distT="0" distB="0" distL="0" distR="0" wp14:anchorId="14D124D1" wp14:editId="367E34FA">
            <wp:extent cx="5934075" cy="3714750"/>
            <wp:effectExtent l="0" t="0" r="9525" b="0"/>
            <wp:docPr id="2127277747" name="Рисунок 3" descr="Изображение выглядит как текст, снимок экрана, диаграмма, Красочность&#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277747" name="Рисунок 3" descr="Изображение выглядит как текст, снимок экрана, диаграмма, Красочность&#10;&#10;Содержимое, созданное искусственным интеллектом, может быть неверным."/>
                    <pic:cNvPicPr>
                      <a:picLocks noChangeAspect="1" noChangeArrowheads="1"/>
                    </pic:cNvPicPr>
                  </pic:nvPicPr>
                  <pic:blipFill>
                    <a:blip r:embed="rId29">
                      <a:extLst>
                        <a:ext uri="{BEBA8EAE-BF5A-486C-A8C5-ECC9F3942E4B}">
                          <a14:imgProps xmlns:a14="http://schemas.microsoft.com/office/drawing/2010/main">
                            <a14:imgLayer r:embed="rId3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934075" cy="3714750"/>
                    </a:xfrm>
                    <a:prstGeom prst="rect">
                      <a:avLst/>
                    </a:prstGeom>
                    <a:noFill/>
                    <a:ln>
                      <a:noFill/>
                    </a:ln>
                  </pic:spPr>
                </pic:pic>
              </a:graphicData>
            </a:graphic>
          </wp:inline>
        </w:drawing>
      </w:r>
    </w:p>
    <w:p w14:paraId="49C66312" w14:textId="77777777" w:rsidR="0044053F" w:rsidRPr="001022CE" w:rsidRDefault="0044053F" w:rsidP="00DC2E84">
      <w:pPr>
        <w:widowControl w:val="0"/>
        <w:spacing w:after="0" w:line="240" w:lineRule="auto"/>
        <w:jc w:val="center"/>
        <w:rPr>
          <w:rFonts w:ascii="Times New Roman" w:hAnsi="Times New Roman" w:cs="Times New Roman"/>
          <w:color w:val="000000" w:themeColor="text1"/>
          <w:sz w:val="16"/>
          <w:szCs w:val="16"/>
        </w:rPr>
      </w:pPr>
    </w:p>
    <w:p w14:paraId="3F44D393" w14:textId="67E2E68A" w:rsidR="001022CE" w:rsidRPr="001022CE" w:rsidRDefault="001022CE" w:rsidP="001022CE">
      <w:pPr>
        <w:widowControl w:val="0"/>
        <w:spacing w:after="0" w:line="240" w:lineRule="auto"/>
        <w:ind w:firstLine="709"/>
        <w:jc w:val="both"/>
        <w:rPr>
          <w:rFonts w:ascii="Times New Roman" w:hAnsi="Times New Roman" w:cs="Times New Roman"/>
          <w:color w:val="000000" w:themeColor="text1"/>
          <w:sz w:val="24"/>
          <w:szCs w:val="24"/>
        </w:rPr>
      </w:pPr>
      <w:r w:rsidRPr="001022CE">
        <w:rPr>
          <w:rFonts w:ascii="Times New Roman" w:hAnsi="Times New Roman" w:cs="Times New Roman"/>
          <w:color w:val="000000" w:themeColor="text1"/>
          <w:sz w:val="24"/>
          <w:szCs w:val="24"/>
        </w:rPr>
        <w:t>«AvgNormCitaприложениеtions» - нормализированное среднее число цитирований; «Links» - связность ключевого слова с другими терминами (то есть количество связей с другими узлами); «Occurrences» - частота употребления ключевого слова в рассматриваемом массиве данных (на основе рассчитанных стандартизированных значений – Z-score)</w:t>
      </w:r>
    </w:p>
    <w:p w14:paraId="4E7575A9" w14:textId="77777777" w:rsidR="001022CE" w:rsidRPr="001022CE" w:rsidRDefault="001022CE" w:rsidP="00DC2E84">
      <w:pPr>
        <w:widowControl w:val="0"/>
        <w:spacing w:after="0" w:line="240" w:lineRule="auto"/>
        <w:jc w:val="center"/>
        <w:rPr>
          <w:rFonts w:ascii="Times New Roman" w:hAnsi="Times New Roman" w:cs="Times New Roman"/>
          <w:color w:val="000000" w:themeColor="text1"/>
          <w:sz w:val="16"/>
          <w:szCs w:val="16"/>
        </w:rPr>
      </w:pPr>
    </w:p>
    <w:p w14:paraId="5AD38387" w14:textId="3961616A" w:rsidR="0044053F" w:rsidRPr="0021463F" w:rsidRDefault="0044053F" w:rsidP="00DC2E84">
      <w:pPr>
        <w:widowControl w:val="0"/>
        <w:spacing w:after="0" w:line="240" w:lineRule="auto"/>
        <w:jc w:val="center"/>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 xml:space="preserve">Рисунок 1.1.9 </w:t>
      </w:r>
      <w:r w:rsidRPr="0021463F">
        <w:rPr>
          <w:rFonts w:ascii="Times New Roman" w:hAnsi="Times New Roman" w:cs="Times New Roman"/>
          <w:sz w:val="28"/>
          <w:szCs w:val="28"/>
        </w:rPr>
        <w:t xml:space="preserve">– </w:t>
      </w:r>
      <w:r w:rsidRPr="0021463F">
        <w:rPr>
          <w:rFonts w:ascii="Times New Roman" w:hAnsi="Times New Roman" w:cs="Times New Roman"/>
          <w:color w:val="000000" w:themeColor="text1"/>
          <w:sz w:val="28"/>
          <w:szCs w:val="28"/>
        </w:rPr>
        <w:t xml:space="preserve">Жизненный цикл ключевых слов (парадигмальная матрица) за периоды 1991-2005, 2006-2020, 2021-2025 гг. с учетом их характеристик в разрезе трех рассматриваемых критериев оценки </w:t>
      </w:r>
    </w:p>
    <w:p w14:paraId="569F7B2A" w14:textId="77777777" w:rsidR="001022CE" w:rsidRPr="001022CE" w:rsidRDefault="001022CE" w:rsidP="00DC2E84">
      <w:pPr>
        <w:widowControl w:val="0"/>
        <w:spacing w:after="0" w:line="240" w:lineRule="auto"/>
        <w:ind w:firstLine="454"/>
        <w:jc w:val="both"/>
        <w:rPr>
          <w:rFonts w:ascii="Times New Roman" w:hAnsi="Times New Roman" w:cs="Times New Roman"/>
          <w:color w:val="000000" w:themeColor="text1"/>
          <w:sz w:val="16"/>
          <w:szCs w:val="16"/>
        </w:rPr>
      </w:pPr>
    </w:p>
    <w:p w14:paraId="7F69B1A6" w14:textId="77777777" w:rsidR="0044053F" w:rsidRPr="0021463F" w:rsidRDefault="0044053F" w:rsidP="001022CE">
      <w:pPr>
        <w:widowControl w:val="0"/>
        <w:spacing w:after="0" w:line="240" w:lineRule="auto"/>
        <w:ind w:firstLine="709"/>
        <w:jc w:val="both"/>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 xml:space="preserve">Примечание – Составлено автором на основе результатов наукометрического анализа с использованием </w:t>
      </w:r>
      <w:r w:rsidRPr="0021463F">
        <w:rPr>
          <w:rFonts w:ascii="Times New Roman" w:hAnsi="Times New Roman" w:cs="Times New Roman"/>
          <w:color w:val="000000" w:themeColor="text1"/>
          <w:sz w:val="24"/>
          <w:szCs w:val="24"/>
          <w:lang w:val="en-US"/>
        </w:rPr>
        <w:t>R</w:t>
      </w:r>
      <w:r w:rsidRPr="00FA3CA1">
        <w:rPr>
          <w:rFonts w:ascii="Times New Roman" w:hAnsi="Times New Roman" w:cs="Times New Roman"/>
          <w:color w:val="000000" w:themeColor="text1"/>
          <w:sz w:val="24"/>
          <w:szCs w:val="24"/>
        </w:rPr>
        <w:t>-</w:t>
      </w:r>
      <w:r w:rsidRPr="0021463F">
        <w:rPr>
          <w:rFonts w:ascii="Times New Roman" w:hAnsi="Times New Roman" w:cs="Times New Roman"/>
          <w:color w:val="000000" w:themeColor="text1"/>
          <w:sz w:val="24"/>
          <w:szCs w:val="24"/>
          <w:lang w:val="en-US"/>
        </w:rPr>
        <w:t>Studio</w:t>
      </w:r>
      <w:r w:rsidRPr="00FA3CA1">
        <w:rPr>
          <w:rFonts w:ascii="Times New Roman" w:hAnsi="Times New Roman" w:cs="Times New Roman"/>
          <w:color w:val="000000" w:themeColor="text1"/>
          <w:sz w:val="24"/>
          <w:szCs w:val="24"/>
        </w:rPr>
        <w:t xml:space="preserve"> </w:t>
      </w:r>
      <w:r w:rsidRPr="0021463F">
        <w:rPr>
          <w:rFonts w:ascii="Times New Roman" w:hAnsi="Times New Roman" w:cs="Times New Roman"/>
          <w:color w:val="000000" w:themeColor="text1"/>
          <w:sz w:val="24"/>
          <w:szCs w:val="24"/>
          <w:lang w:val="kk-KZ"/>
        </w:rPr>
        <w:t xml:space="preserve">и языка программирования </w:t>
      </w:r>
      <w:r w:rsidRPr="0021463F">
        <w:rPr>
          <w:rFonts w:ascii="Times New Roman" w:hAnsi="Times New Roman" w:cs="Times New Roman"/>
          <w:color w:val="000000" w:themeColor="text1"/>
          <w:sz w:val="24"/>
          <w:szCs w:val="24"/>
          <w:lang w:val="en-US"/>
        </w:rPr>
        <w:t>Python</w:t>
      </w:r>
    </w:p>
    <w:p w14:paraId="70DB73F9" w14:textId="77777777" w:rsidR="0044053F" w:rsidRDefault="0044053F" w:rsidP="001022CE">
      <w:pPr>
        <w:widowControl w:val="0"/>
        <w:spacing w:after="0" w:line="240" w:lineRule="auto"/>
        <w:ind w:firstLine="709"/>
        <w:jc w:val="both"/>
        <w:rPr>
          <w:rFonts w:ascii="Times New Roman" w:hAnsi="Times New Roman" w:cs="Times New Roman"/>
          <w:color w:val="000000" w:themeColor="text1"/>
          <w:sz w:val="28"/>
          <w:szCs w:val="28"/>
        </w:rPr>
      </w:pPr>
    </w:p>
    <w:bookmarkEnd w:id="6"/>
    <w:p w14:paraId="0A548855" w14:textId="77777777" w:rsidR="00CC78FB" w:rsidRPr="0021463F" w:rsidRDefault="00CC78FB" w:rsidP="001022CE">
      <w:pPr>
        <w:widowControl w:val="0"/>
        <w:spacing w:after="0" w:line="240" w:lineRule="auto"/>
        <w:ind w:firstLine="709"/>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lang w:val="kk-KZ"/>
        </w:rPr>
        <w:t>Построенная парадигмальная матрица позволила понять</w:t>
      </w:r>
      <w:r w:rsidRPr="0021463F">
        <w:rPr>
          <w:rFonts w:ascii="Times New Roman" w:hAnsi="Times New Roman" w:cs="Times New Roman"/>
          <w:color w:val="000000" w:themeColor="text1"/>
          <w:sz w:val="28"/>
          <w:szCs w:val="28"/>
        </w:rPr>
        <w:t>, как в тот или иной промежуток времени отдельные научные концепты усиливались, либо теряли свою актуальность. Из рисунка видно, что на ранних этапах такие термины, как «</w:t>
      </w:r>
      <w:r w:rsidRPr="0021463F">
        <w:rPr>
          <w:rFonts w:ascii="Times New Roman" w:hAnsi="Times New Roman" w:cs="Times New Roman"/>
          <w:color w:val="000000" w:themeColor="text1"/>
          <w:sz w:val="28"/>
          <w:szCs w:val="28"/>
          <w:lang w:val="en-US"/>
        </w:rPr>
        <w:t>Firm</w:t>
      </w:r>
      <w:r w:rsidRPr="0021463F">
        <w:rPr>
          <w:rFonts w:ascii="Times New Roman" w:hAnsi="Times New Roman" w:cs="Times New Roman"/>
          <w:color w:val="000000" w:themeColor="text1"/>
          <w:sz w:val="28"/>
          <w:szCs w:val="28"/>
        </w:rPr>
        <w:t>», «</w:t>
      </w:r>
      <w:r w:rsidRPr="0021463F">
        <w:rPr>
          <w:rFonts w:ascii="Times New Roman" w:hAnsi="Times New Roman" w:cs="Times New Roman"/>
          <w:color w:val="000000" w:themeColor="text1"/>
          <w:sz w:val="28"/>
          <w:szCs w:val="28"/>
          <w:lang w:val="en-US"/>
        </w:rPr>
        <w:t>Knowledge</w:t>
      </w:r>
      <w:r w:rsidRPr="0021463F">
        <w:rPr>
          <w:rFonts w:ascii="Times New Roman" w:hAnsi="Times New Roman" w:cs="Times New Roman"/>
          <w:color w:val="000000" w:themeColor="text1"/>
          <w:sz w:val="28"/>
          <w:szCs w:val="28"/>
        </w:rPr>
        <w:t>» и «</w:t>
      </w:r>
      <w:r w:rsidRPr="0021463F">
        <w:rPr>
          <w:rFonts w:ascii="Times New Roman" w:hAnsi="Times New Roman" w:cs="Times New Roman"/>
          <w:color w:val="000000" w:themeColor="text1"/>
          <w:sz w:val="28"/>
          <w:szCs w:val="28"/>
          <w:lang w:val="en-US"/>
        </w:rPr>
        <w:t>Technology</w:t>
      </w:r>
      <w:r w:rsidRPr="0021463F">
        <w:rPr>
          <w:rFonts w:ascii="Times New Roman" w:hAnsi="Times New Roman" w:cs="Times New Roman"/>
          <w:color w:val="000000" w:themeColor="text1"/>
          <w:sz w:val="28"/>
          <w:szCs w:val="28"/>
        </w:rPr>
        <w:t>»</w:t>
      </w:r>
      <w:r w:rsidRPr="00FA3CA1">
        <w:rPr>
          <w:rFonts w:ascii="Times New Roman" w:hAnsi="Times New Roman" w:cs="Times New Roman"/>
          <w:color w:val="000000" w:themeColor="text1"/>
          <w:sz w:val="28"/>
          <w:szCs w:val="28"/>
        </w:rPr>
        <w:t xml:space="preserve"> </w:t>
      </w:r>
      <w:r w:rsidRPr="0021463F">
        <w:rPr>
          <w:rFonts w:ascii="Times New Roman" w:hAnsi="Times New Roman" w:cs="Times New Roman"/>
          <w:color w:val="000000" w:themeColor="text1"/>
          <w:sz w:val="28"/>
          <w:szCs w:val="28"/>
        </w:rPr>
        <w:t>показывали высокий уровень цитируемости, затем уступив место новым научным направлениям, связанным с инновациями (включая открытые инновации) и устойчивым развитием. В свою очередь, метрика встречаемости (Occurrences») указывает на то, что «</w:t>
      </w:r>
      <w:r w:rsidRPr="0021463F">
        <w:rPr>
          <w:rFonts w:ascii="Times New Roman" w:hAnsi="Times New Roman" w:cs="Times New Roman"/>
          <w:color w:val="000000" w:themeColor="text1"/>
          <w:sz w:val="28"/>
          <w:szCs w:val="28"/>
          <w:lang w:val="en-US"/>
        </w:rPr>
        <w:t>Management</w:t>
      </w:r>
      <w:r w:rsidRPr="0021463F">
        <w:rPr>
          <w:rFonts w:ascii="Times New Roman" w:hAnsi="Times New Roman" w:cs="Times New Roman"/>
          <w:color w:val="000000" w:themeColor="text1"/>
          <w:sz w:val="28"/>
          <w:szCs w:val="28"/>
        </w:rPr>
        <w:t>»</w:t>
      </w:r>
      <w:r w:rsidRPr="00FA3CA1">
        <w:rPr>
          <w:rFonts w:ascii="Times New Roman" w:hAnsi="Times New Roman" w:cs="Times New Roman"/>
          <w:color w:val="000000" w:themeColor="text1"/>
          <w:sz w:val="28"/>
          <w:szCs w:val="28"/>
        </w:rPr>
        <w:t xml:space="preserve">, </w:t>
      </w:r>
      <w:r w:rsidRPr="0021463F">
        <w:rPr>
          <w:rFonts w:ascii="Times New Roman" w:hAnsi="Times New Roman" w:cs="Times New Roman"/>
          <w:color w:val="000000" w:themeColor="text1"/>
          <w:sz w:val="28"/>
          <w:szCs w:val="28"/>
        </w:rPr>
        <w:t>«</w:t>
      </w:r>
      <w:r w:rsidRPr="0021463F">
        <w:rPr>
          <w:rFonts w:ascii="Times New Roman" w:hAnsi="Times New Roman" w:cs="Times New Roman"/>
          <w:color w:val="000000" w:themeColor="text1"/>
          <w:sz w:val="28"/>
          <w:szCs w:val="28"/>
          <w:lang w:val="en-US"/>
        </w:rPr>
        <w:t>Performance</w:t>
      </w:r>
      <w:r w:rsidRPr="0021463F">
        <w:rPr>
          <w:rFonts w:ascii="Times New Roman" w:hAnsi="Times New Roman" w:cs="Times New Roman"/>
          <w:color w:val="000000" w:themeColor="text1"/>
          <w:sz w:val="28"/>
          <w:szCs w:val="28"/>
        </w:rPr>
        <w:t>» и</w:t>
      </w:r>
      <w:r w:rsidRPr="00FA3CA1">
        <w:rPr>
          <w:rFonts w:ascii="Times New Roman" w:hAnsi="Times New Roman" w:cs="Times New Roman"/>
          <w:color w:val="000000" w:themeColor="text1"/>
          <w:sz w:val="28"/>
          <w:szCs w:val="28"/>
        </w:rPr>
        <w:t xml:space="preserve"> </w:t>
      </w:r>
      <w:r w:rsidRPr="0021463F">
        <w:rPr>
          <w:rFonts w:ascii="Times New Roman" w:hAnsi="Times New Roman" w:cs="Times New Roman"/>
          <w:color w:val="000000" w:themeColor="text1"/>
          <w:sz w:val="28"/>
          <w:szCs w:val="28"/>
        </w:rPr>
        <w:t>«</w:t>
      </w:r>
      <w:r w:rsidRPr="0021463F">
        <w:rPr>
          <w:rFonts w:ascii="Times New Roman" w:hAnsi="Times New Roman" w:cs="Times New Roman"/>
          <w:color w:val="000000" w:themeColor="text1"/>
          <w:sz w:val="28"/>
          <w:szCs w:val="28"/>
          <w:lang w:val="en-US"/>
        </w:rPr>
        <w:t>Technology</w:t>
      </w:r>
      <w:r w:rsidRPr="0021463F">
        <w:rPr>
          <w:rFonts w:ascii="Times New Roman" w:hAnsi="Times New Roman" w:cs="Times New Roman"/>
          <w:color w:val="000000" w:themeColor="text1"/>
          <w:sz w:val="28"/>
          <w:szCs w:val="28"/>
        </w:rPr>
        <w:t>» стали основой для формирования центрального исследовательского дискурса в области экономики и менеджмента инноваций за период 2006-2025 годы.</w:t>
      </w:r>
    </w:p>
    <w:p w14:paraId="2C9AA2AA" w14:textId="77777777" w:rsidR="009C6D06" w:rsidRPr="0021463F" w:rsidRDefault="009C6D06" w:rsidP="001022CE">
      <w:pPr>
        <w:widowControl w:val="0"/>
        <w:spacing w:after="0" w:line="240" w:lineRule="auto"/>
        <w:ind w:firstLine="709"/>
        <w:jc w:val="center"/>
        <w:rPr>
          <w:rFonts w:ascii="Times New Roman" w:hAnsi="Times New Roman" w:cs="Times New Roman"/>
          <w:b/>
          <w:bCs/>
          <w:sz w:val="28"/>
          <w:szCs w:val="28"/>
        </w:rPr>
      </w:pPr>
    </w:p>
    <w:p w14:paraId="2222FF94" w14:textId="77777777" w:rsidR="00103795" w:rsidRPr="0021463F" w:rsidRDefault="00103795" w:rsidP="001022CE">
      <w:pPr>
        <w:widowControl w:val="0"/>
        <w:tabs>
          <w:tab w:val="left" w:pos="851"/>
          <w:tab w:val="left" w:pos="993"/>
        </w:tabs>
        <w:spacing w:after="0" w:line="240" w:lineRule="auto"/>
        <w:ind w:firstLine="709"/>
        <w:jc w:val="both"/>
        <w:rPr>
          <w:rFonts w:ascii="Times New Roman" w:hAnsi="Times New Roman" w:cs="Times New Roman"/>
          <w:b/>
          <w:bCs/>
          <w:sz w:val="28"/>
          <w:szCs w:val="28"/>
        </w:rPr>
      </w:pPr>
      <w:r w:rsidRPr="0021463F">
        <w:rPr>
          <w:rFonts w:ascii="Times New Roman" w:hAnsi="Times New Roman" w:cs="Times New Roman"/>
          <w:b/>
          <w:bCs/>
          <w:sz w:val="28"/>
          <w:szCs w:val="28"/>
        </w:rPr>
        <w:t>1.2 Организационно-экономический механизм коммерциализации инноваций: сущность, структура, принципы функционирования</w:t>
      </w:r>
    </w:p>
    <w:p w14:paraId="33B391CE" w14:textId="77777777" w:rsidR="00103795" w:rsidRPr="0021463F" w:rsidRDefault="00103795" w:rsidP="001022CE">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В настоящее время в качестве ключевого фактора конкурентоспособности предприятий и национальных хозяйственных систем все большую значимость приобретают инновации. Однако наличие инновационных разработок не является гарантией их эффективного внедрения в производство. Наличие эффективного организационно-экономического механизма коммерциализации является выступает ключевым условием превращения инновационных идей и разработок в коммерческий результат. Разработка и совершенствование организационно-экономического механизма коммерциализации является необходимыми для формирования инновационной экономики и повышения устойчивости национального хозяйства.</w:t>
      </w:r>
    </w:p>
    <w:p w14:paraId="0AED58CA" w14:textId="77777777"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В экономической литературе понятие «механизм» трактуется как совокупность методов, инструментов, условий и организационных форм, обеспечивающих достижение определенных целей. В контексте инновационной деятельности речь идет о системе взаимосвязанных элементов, позволяющих переводить результаты научных исследований в рыночные продукты, востребованные потребителями.</w:t>
      </w:r>
    </w:p>
    <w:p w14:paraId="4E7405C3" w14:textId="5F90DD23"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Коммерциализация  – </w:t>
      </w:r>
      <w:r w:rsidR="0089071F" w:rsidRPr="0021463F">
        <w:rPr>
          <w:rFonts w:ascii="Times New Roman" w:hAnsi="Times New Roman" w:cs="Times New Roman"/>
          <w:sz w:val="28"/>
          <w:szCs w:val="28"/>
        </w:rPr>
        <w:t>это сложный</w:t>
      </w:r>
      <w:r w:rsidRPr="0021463F">
        <w:rPr>
          <w:rFonts w:ascii="Times New Roman" w:hAnsi="Times New Roman" w:cs="Times New Roman"/>
          <w:sz w:val="28"/>
          <w:szCs w:val="28"/>
        </w:rPr>
        <w:t xml:space="preserve"> процесс, состоящий из отдельных этапов, с помощью которого предприятия трансформируют знания, открытия и изобретения в новые или модернизированные продукты и услуги, которые удовлетворяют потребности потребителей. Результатом данного процесса является вывод инноваций на рынок. Применительно к промышленному предприятию, коммерциализацию следует рассматривать как эффективный способ для данного предприятия использовать результаты своей инновационной деятельности, которые приносят выгоду (преимущество) не только в виде возврата вложений в НИОКР, но и в виде увеличения объемов производства, улучшения качества производимого товара и снижения себестоимости продукции и, как следствие – цены </w:t>
      </w:r>
      <w:r w:rsidRPr="00FA3CA1">
        <w:rPr>
          <w:rFonts w:ascii="Times New Roman" w:hAnsi="Times New Roman" w:cs="Times New Roman"/>
          <w:sz w:val="28"/>
          <w:szCs w:val="28"/>
        </w:rPr>
        <w:t>[</w:t>
      </w:r>
      <w:r w:rsidR="007A17DD" w:rsidRPr="0021463F">
        <w:rPr>
          <w:rFonts w:ascii="Times New Roman" w:hAnsi="Times New Roman" w:cs="Times New Roman"/>
          <w:sz w:val="28"/>
          <w:szCs w:val="28"/>
        </w:rPr>
        <w:t>65</w:t>
      </w:r>
      <w:r w:rsidRPr="00FA3CA1">
        <w:rPr>
          <w:rFonts w:ascii="Times New Roman" w:hAnsi="Times New Roman" w:cs="Times New Roman"/>
          <w:sz w:val="28"/>
          <w:szCs w:val="28"/>
        </w:rPr>
        <w:t>]</w:t>
      </w:r>
      <w:r w:rsidRPr="0021463F">
        <w:rPr>
          <w:rFonts w:ascii="Times New Roman" w:hAnsi="Times New Roman" w:cs="Times New Roman"/>
          <w:sz w:val="28"/>
          <w:szCs w:val="28"/>
        </w:rPr>
        <w:t>.</w:t>
      </w:r>
      <w:r w:rsidR="00B1526F">
        <w:rPr>
          <w:rFonts w:ascii="Times New Roman" w:hAnsi="Times New Roman" w:cs="Times New Roman"/>
          <w:sz w:val="28"/>
          <w:szCs w:val="28"/>
        </w:rPr>
        <w:t xml:space="preserve"> </w:t>
      </w:r>
    </w:p>
    <w:p w14:paraId="540DF583" w14:textId="45095C6F" w:rsidR="00103795"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В научной литературе отсутствует единообразный подход к определению организационно-экономического механизма коммерциализации инноваций </w:t>
      </w:r>
      <w:r w:rsidRPr="00FA3CA1">
        <w:rPr>
          <w:rFonts w:ascii="Times New Roman" w:hAnsi="Times New Roman" w:cs="Times New Roman"/>
          <w:sz w:val="28"/>
          <w:szCs w:val="28"/>
        </w:rPr>
        <w:t>[</w:t>
      </w:r>
      <w:r w:rsidR="007A17DD" w:rsidRPr="0021463F">
        <w:rPr>
          <w:rFonts w:ascii="Times New Roman" w:hAnsi="Times New Roman" w:cs="Times New Roman"/>
          <w:sz w:val="28"/>
          <w:szCs w:val="28"/>
        </w:rPr>
        <w:t>66</w:t>
      </w:r>
      <w:r w:rsidR="00487E59">
        <w:rPr>
          <w:rFonts w:ascii="Times New Roman" w:hAnsi="Times New Roman" w:cs="Times New Roman"/>
          <w:sz w:val="28"/>
          <w:szCs w:val="28"/>
        </w:rPr>
        <w:t xml:space="preserve">, </w:t>
      </w:r>
      <w:r w:rsidR="007A17DD" w:rsidRPr="0021463F">
        <w:rPr>
          <w:rFonts w:ascii="Times New Roman" w:hAnsi="Times New Roman" w:cs="Times New Roman"/>
          <w:sz w:val="28"/>
          <w:szCs w:val="28"/>
        </w:rPr>
        <w:t>67</w:t>
      </w:r>
      <w:r w:rsidRPr="00FA3CA1">
        <w:rPr>
          <w:rFonts w:ascii="Times New Roman" w:hAnsi="Times New Roman" w:cs="Times New Roman"/>
          <w:sz w:val="28"/>
          <w:szCs w:val="28"/>
        </w:rPr>
        <w:t>]</w:t>
      </w:r>
      <w:r w:rsidRPr="0021463F">
        <w:rPr>
          <w:rFonts w:ascii="Times New Roman" w:hAnsi="Times New Roman" w:cs="Times New Roman"/>
          <w:sz w:val="28"/>
          <w:szCs w:val="28"/>
        </w:rPr>
        <w:t>, что отражено на рисунке 1.2.1.</w:t>
      </w:r>
    </w:p>
    <w:p w14:paraId="42B443F5" w14:textId="77777777" w:rsidR="001022CE" w:rsidRPr="0021463F" w:rsidRDefault="001022CE" w:rsidP="001022CE">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Классические работы Й. Шумпетера и П. Друкера связывают инновации с предпринимательской инициативой: у Шумпетера это превращение новых комбинаций ресурсов в прибыль, а у Друкера – инструмент для трансформации знаний в практику и формирования новых рынков. В обоих случаях доминирует рыночный вектор и ведущая роль предпринимателя.</w:t>
      </w:r>
    </w:p>
    <w:p w14:paraId="46AB5C61" w14:textId="77777777" w:rsidR="001022CE" w:rsidRPr="0021463F" w:rsidRDefault="001022CE" w:rsidP="001022CE">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Некоторые исследователи предлагают более институциональный и системный взгляд. Так, С.Ю. Глазьев рассматривает инновационное развитие через совокупность институтов и э</w:t>
      </w:r>
      <w:r>
        <w:rPr>
          <w:rFonts w:ascii="Times New Roman" w:hAnsi="Times New Roman" w:cs="Times New Roman"/>
          <w:sz w:val="28"/>
          <w:szCs w:val="28"/>
        </w:rPr>
        <w:t>кономических инструментов, а Г.</w:t>
      </w:r>
      <w:r w:rsidRPr="0021463F">
        <w:rPr>
          <w:rFonts w:ascii="Times New Roman" w:hAnsi="Times New Roman" w:cs="Times New Roman"/>
          <w:sz w:val="28"/>
          <w:szCs w:val="28"/>
        </w:rPr>
        <w:t>Б. Клейнер подчеркивает управленческую и организационную координацию участни</w:t>
      </w:r>
      <w:r>
        <w:rPr>
          <w:rFonts w:ascii="Times New Roman" w:hAnsi="Times New Roman" w:cs="Times New Roman"/>
          <w:sz w:val="28"/>
          <w:szCs w:val="28"/>
        </w:rPr>
        <w:t>ков инновационного процесса. Н.</w:t>
      </w:r>
      <w:r w:rsidRPr="0021463F">
        <w:rPr>
          <w:rFonts w:ascii="Times New Roman" w:hAnsi="Times New Roman" w:cs="Times New Roman"/>
          <w:sz w:val="28"/>
          <w:szCs w:val="28"/>
        </w:rPr>
        <w:t>И. Иванова выделяет инфраструктурные элементы и систему стимулов, обеспечивающих внедрение инноваций, тогда как А.Н.</w:t>
      </w:r>
      <w:r>
        <w:rPr>
          <w:rFonts w:ascii="Times New Roman" w:hAnsi="Times New Roman" w:cs="Times New Roman"/>
          <w:sz w:val="28"/>
          <w:szCs w:val="28"/>
        </w:rPr>
        <w:t> </w:t>
      </w:r>
      <w:r w:rsidRPr="0021463F">
        <w:rPr>
          <w:rFonts w:ascii="Times New Roman" w:hAnsi="Times New Roman" w:cs="Times New Roman"/>
          <w:sz w:val="28"/>
          <w:szCs w:val="28"/>
        </w:rPr>
        <w:t>Козырев фокусируется на процессной логике, описывая коммерциализацию как последовательность шагов по выходу продукта на рынок.</w:t>
      </w:r>
    </w:p>
    <w:p w14:paraId="23F32A8E" w14:textId="77777777" w:rsidR="001022CE" w:rsidRDefault="001022CE" w:rsidP="00BA221A">
      <w:pPr>
        <w:widowControl w:val="0"/>
        <w:spacing w:after="0" w:line="240" w:lineRule="auto"/>
        <w:ind w:firstLine="709"/>
        <w:jc w:val="both"/>
        <w:rPr>
          <w:rFonts w:ascii="Times New Roman" w:hAnsi="Times New Roman" w:cs="Times New Roman"/>
          <w:sz w:val="28"/>
          <w:szCs w:val="28"/>
        </w:rPr>
      </w:pPr>
    </w:p>
    <w:p w14:paraId="3703BF91" w14:textId="77777777" w:rsidR="001022CE" w:rsidRDefault="001022CE" w:rsidP="00BA221A">
      <w:pPr>
        <w:widowControl w:val="0"/>
        <w:spacing w:after="0" w:line="240" w:lineRule="auto"/>
        <w:ind w:firstLine="709"/>
        <w:jc w:val="both"/>
        <w:rPr>
          <w:rFonts w:ascii="Times New Roman" w:hAnsi="Times New Roman" w:cs="Times New Roman"/>
          <w:sz w:val="28"/>
          <w:szCs w:val="28"/>
        </w:rPr>
      </w:pPr>
    </w:p>
    <w:p w14:paraId="25D8FEB6" w14:textId="77777777" w:rsidR="001022CE" w:rsidRDefault="001022CE" w:rsidP="00BA221A">
      <w:pPr>
        <w:widowControl w:val="0"/>
        <w:spacing w:after="0" w:line="240" w:lineRule="auto"/>
        <w:ind w:firstLine="709"/>
        <w:jc w:val="both"/>
        <w:rPr>
          <w:rFonts w:ascii="Times New Roman" w:hAnsi="Times New Roman" w:cs="Times New Roman"/>
          <w:sz w:val="28"/>
          <w:szCs w:val="28"/>
        </w:rPr>
      </w:pPr>
    </w:p>
    <w:p w14:paraId="08DC4901" w14:textId="77777777" w:rsidR="00103795" w:rsidRPr="0021463F" w:rsidRDefault="00103795" w:rsidP="00DC2E84">
      <w:pPr>
        <w:widowControl w:val="0"/>
        <w:jc w:val="center"/>
        <w:sectPr w:rsidR="00103795" w:rsidRPr="0021463F" w:rsidSect="000B0FEF">
          <w:headerReference w:type="even" r:id="rId31"/>
          <w:headerReference w:type="default" r:id="rId32"/>
          <w:footerReference w:type="even" r:id="rId33"/>
          <w:headerReference w:type="first" r:id="rId34"/>
          <w:footerReference w:type="first" r:id="rId35"/>
          <w:pgSz w:w="11906" w:h="16838"/>
          <w:pgMar w:top="1134" w:right="567" w:bottom="1134" w:left="1701" w:header="709" w:footer="709" w:gutter="0"/>
          <w:pgNumType w:start="32"/>
          <w:cols w:space="708"/>
          <w:docGrid w:linePitch="360"/>
        </w:sectPr>
      </w:pPr>
    </w:p>
    <w:p w14:paraId="05E95062" w14:textId="77777777" w:rsidR="00103795" w:rsidRPr="0021463F" w:rsidRDefault="00103795" w:rsidP="00DC2E84">
      <w:pPr>
        <w:widowControl w:val="0"/>
        <w:jc w:val="center"/>
      </w:pPr>
      <w:r w:rsidRPr="0021463F">
        <w:rPr>
          <w:noProof/>
          <w:lang w:eastAsia="ru-RU"/>
        </w:rPr>
        <w:drawing>
          <wp:inline distT="0" distB="0" distL="0" distR="0" wp14:anchorId="3422518A" wp14:editId="607C6307">
            <wp:extent cx="9413875" cy="3313270"/>
            <wp:effectExtent l="0" t="0" r="0" b="1905"/>
            <wp:docPr id="1969092801" name="Рисунок 1" descr="Изображение выглядит как текст, снимок экрана, Шрифт, числ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092801" name="Рисунок 1" descr="Изображение выглядит как текст, снимок экрана, Шрифт, число&#10;&#10;Содержимое, созданное искусственным интеллектом, может быть неверным."/>
                    <pic:cNvPicPr/>
                  </pic:nvPicPr>
                  <pic:blipFill>
                    <a:blip r:embed="rId36" cstate="print">
                      <a:extLst>
                        <a:ext uri="{28A0092B-C50C-407E-A947-70E740481C1C}">
                          <a14:useLocalDpi xmlns:a14="http://schemas.microsoft.com/office/drawing/2010/main" val="0"/>
                        </a:ext>
                      </a:extLst>
                    </a:blip>
                    <a:stretch>
                      <a:fillRect/>
                    </a:stretch>
                  </pic:blipFill>
                  <pic:spPr>
                    <a:xfrm>
                      <a:off x="0" y="0"/>
                      <a:ext cx="9434128" cy="3320398"/>
                    </a:xfrm>
                    <a:prstGeom prst="rect">
                      <a:avLst/>
                    </a:prstGeom>
                  </pic:spPr>
                </pic:pic>
              </a:graphicData>
            </a:graphic>
          </wp:inline>
        </w:drawing>
      </w:r>
    </w:p>
    <w:p w14:paraId="62BD68BC" w14:textId="77777777" w:rsidR="00103795" w:rsidRPr="001022CE" w:rsidRDefault="00103795" w:rsidP="00DC2E84">
      <w:pPr>
        <w:widowControl w:val="0"/>
        <w:spacing w:after="0" w:line="240" w:lineRule="auto"/>
        <w:jc w:val="center"/>
        <w:rPr>
          <w:rFonts w:ascii="Times New Roman" w:hAnsi="Times New Roman" w:cs="Times New Roman"/>
          <w:sz w:val="16"/>
          <w:szCs w:val="16"/>
        </w:rPr>
      </w:pPr>
    </w:p>
    <w:p w14:paraId="1767E9CA" w14:textId="77777777" w:rsidR="00103795" w:rsidRPr="0021463F" w:rsidRDefault="00103795" w:rsidP="00DC2E84">
      <w:pPr>
        <w:widowControl w:val="0"/>
        <w:spacing w:after="0" w:line="240" w:lineRule="auto"/>
        <w:rPr>
          <w:rFonts w:ascii="Times New Roman" w:hAnsi="Times New Roman" w:cs="Times New Roman"/>
          <w:sz w:val="28"/>
          <w:szCs w:val="28"/>
        </w:rPr>
      </w:pPr>
      <w:r w:rsidRPr="0021463F">
        <w:rPr>
          <w:rFonts w:ascii="Times New Roman" w:hAnsi="Times New Roman" w:cs="Times New Roman"/>
          <w:sz w:val="28"/>
          <w:szCs w:val="28"/>
        </w:rPr>
        <w:t>Рисунок 1.2.1 – Подходы к определению организационно-экономического механизма коммерциализации инноваций</w:t>
      </w:r>
    </w:p>
    <w:p w14:paraId="654FBA3C" w14:textId="77777777" w:rsidR="001022CE" w:rsidRPr="001022CE" w:rsidRDefault="001022CE" w:rsidP="00DC2E84">
      <w:pPr>
        <w:widowControl w:val="0"/>
        <w:spacing w:after="0" w:line="240" w:lineRule="auto"/>
        <w:ind w:firstLine="454"/>
        <w:jc w:val="both"/>
        <w:rPr>
          <w:rFonts w:ascii="Times New Roman" w:hAnsi="Times New Roman" w:cs="Times New Roman"/>
          <w:sz w:val="16"/>
          <w:szCs w:val="16"/>
        </w:rPr>
      </w:pPr>
    </w:p>
    <w:p w14:paraId="088096AB" w14:textId="2050EE22" w:rsidR="00103795" w:rsidRPr="0021463F" w:rsidRDefault="00103795" w:rsidP="001022CE">
      <w:pPr>
        <w:widowControl w:val="0"/>
        <w:spacing w:after="0" w:line="240" w:lineRule="auto"/>
        <w:ind w:firstLine="709"/>
        <w:jc w:val="both"/>
        <w:rPr>
          <w:rFonts w:ascii="Times New Roman" w:hAnsi="Times New Roman" w:cs="Times New Roman"/>
          <w:sz w:val="24"/>
          <w:szCs w:val="24"/>
        </w:rPr>
      </w:pPr>
      <w:r w:rsidRPr="0021463F">
        <w:rPr>
          <w:rFonts w:ascii="Times New Roman" w:hAnsi="Times New Roman" w:cs="Times New Roman"/>
          <w:sz w:val="24"/>
          <w:szCs w:val="24"/>
        </w:rPr>
        <w:t>Примечание – Составлено автором на основе источников [</w:t>
      </w:r>
      <w:r w:rsidR="00516D17" w:rsidRPr="0021463F">
        <w:rPr>
          <w:rFonts w:ascii="Times New Roman" w:hAnsi="Times New Roman" w:cs="Times New Roman"/>
          <w:sz w:val="24"/>
          <w:szCs w:val="24"/>
        </w:rPr>
        <w:t>68</w:t>
      </w:r>
      <w:r w:rsidRPr="0021463F">
        <w:rPr>
          <w:rFonts w:ascii="Times New Roman" w:hAnsi="Times New Roman" w:cs="Times New Roman"/>
          <w:sz w:val="24"/>
          <w:szCs w:val="24"/>
        </w:rPr>
        <w:t>-</w:t>
      </w:r>
      <w:r w:rsidR="00516D17" w:rsidRPr="0021463F">
        <w:rPr>
          <w:rFonts w:ascii="Times New Roman" w:hAnsi="Times New Roman" w:cs="Times New Roman"/>
          <w:sz w:val="24"/>
          <w:szCs w:val="24"/>
        </w:rPr>
        <w:t>75</w:t>
      </w:r>
      <w:r w:rsidRPr="0021463F">
        <w:rPr>
          <w:rFonts w:ascii="Times New Roman" w:hAnsi="Times New Roman" w:cs="Times New Roman"/>
          <w:sz w:val="24"/>
          <w:szCs w:val="24"/>
        </w:rPr>
        <w:t>]</w:t>
      </w:r>
    </w:p>
    <w:p w14:paraId="12C02412" w14:textId="77777777" w:rsidR="00103795" w:rsidRDefault="00103795" w:rsidP="00DC2E84">
      <w:pPr>
        <w:widowControl w:val="0"/>
        <w:spacing w:after="0" w:line="240" w:lineRule="auto"/>
        <w:ind w:firstLine="454"/>
        <w:jc w:val="both"/>
        <w:rPr>
          <w:rFonts w:ascii="Times New Roman" w:hAnsi="Times New Roman" w:cs="Times New Roman"/>
          <w:sz w:val="28"/>
          <w:szCs w:val="28"/>
        </w:rPr>
      </w:pPr>
    </w:p>
    <w:p w14:paraId="270ECA94" w14:textId="77777777" w:rsidR="00B07BD0" w:rsidRPr="00B07BD0" w:rsidRDefault="00B07BD0" w:rsidP="00B07BD0">
      <w:pPr>
        <w:rPr>
          <w:rFonts w:ascii="Times New Roman" w:hAnsi="Times New Roman" w:cs="Times New Roman"/>
          <w:sz w:val="28"/>
          <w:szCs w:val="28"/>
        </w:rPr>
      </w:pPr>
    </w:p>
    <w:p w14:paraId="70D7E854" w14:textId="77777777" w:rsidR="00B07BD0" w:rsidRPr="00B07BD0" w:rsidRDefault="00B07BD0" w:rsidP="00B07BD0">
      <w:pPr>
        <w:rPr>
          <w:rFonts w:ascii="Times New Roman" w:hAnsi="Times New Roman" w:cs="Times New Roman"/>
          <w:sz w:val="28"/>
          <w:szCs w:val="28"/>
        </w:rPr>
      </w:pPr>
    </w:p>
    <w:p w14:paraId="57570CA9" w14:textId="77777777" w:rsidR="00B07BD0" w:rsidRPr="00B07BD0" w:rsidRDefault="00B07BD0" w:rsidP="00B07BD0">
      <w:pPr>
        <w:rPr>
          <w:rFonts w:ascii="Times New Roman" w:hAnsi="Times New Roman" w:cs="Times New Roman"/>
          <w:sz w:val="28"/>
          <w:szCs w:val="28"/>
        </w:rPr>
      </w:pPr>
    </w:p>
    <w:p w14:paraId="6D32BBD6" w14:textId="77777777" w:rsidR="00B07BD0" w:rsidRPr="00B07BD0" w:rsidRDefault="00B07BD0" w:rsidP="00B07BD0">
      <w:pPr>
        <w:rPr>
          <w:rFonts w:ascii="Times New Roman" w:hAnsi="Times New Roman" w:cs="Times New Roman"/>
          <w:sz w:val="28"/>
          <w:szCs w:val="28"/>
        </w:rPr>
      </w:pPr>
    </w:p>
    <w:p w14:paraId="4820DF02" w14:textId="0C8DD89C" w:rsidR="00B07BD0" w:rsidRPr="00B07BD0" w:rsidRDefault="00B07BD0" w:rsidP="00B07BD0">
      <w:pPr>
        <w:tabs>
          <w:tab w:val="center" w:pos="7285"/>
        </w:tabs>
        <w:rPr>
          <w:rFonts w:ascii="Times New Roman" w:hAnsi="Times New Roman" w:cs="Times New Roman"/>
          <w:sz w:val="28"/>
          <w:szCs w:val="28"/>
        </w:rPr>
        <w:sectPr w:rsidR="00B07BD0" w:rsidRPr="00B07BD0" w:rsidSect="001022CE">
          <w:pgSz w:w="16838" w:h="11906" w:orient="landscape" w:code="9"/>
          <w:pgMar w:top="1701" w:right="1134" w:bottom="567" w:left="1134" w:header="709" w:footer="709" w:gutter="0"/>
          <w:pgNumType w:start="46"/>
          <w:cols w:space="708"/>
          <w:docGrid w:linePitch="360"/>
        </w:sectPr>
      </w:pPr>
    </w:p>
    <w:p w14:paraId="2B23D180" w14:textId="2A3DA47C" w:rsidR="00011100" w:rsidRDefault="00011100"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Отдельного внимания заслуживает позиция Ю.В. Яковца, трактующего механизм как комбинацию рыночных и государственных инструментов, что отражает концепцию государственно-частного партнерства. Международный же опыт, зафиксированный в «Oslo Manual» OECD, фиксирует универсальное понимание коммерциализации – как рыночного вывода новых или существенно усовершенствованных продуктов и услуг, что становится международным стандартом.</w:t>
      </w:r>
    </w:p>
    <w:p w14:paraId="271FDEE2" w14:textId="77777777" w:rsidR="003B696F" w:rsidRPr="003B696F" w:rsidRDefault="003B696F" w:rsidP="00BA221A">
      <w:pPr>
        <w:widowControl w:val="0"/>
        <w:spacing w:after="0" w:line="240" w:lineRule="auto"/>
        <w:ind w:firstLine="709"/>
        <w:jc w:val="both"/>
        <w:rPr>
          <w:rFonts w:ascii="Times New Roman" w:hAnsi="Times New Roman" w:cs="Times New Roman"/>
          <w:sz w:val="28"/>
          <w:szCs w:val="28"/>
        </w:rPr>
      </w:pPr>
      <w:r w:rsidRPr="00A04F08">
        <w:rPr>
          <w:rFonts w:ascii="Times New Roman" w:hAnsi="Times New Roman" w:cs="Times New Roman"/>
          <w:sz w:val="28"/>
          <w:szCs w:val="28"/>
        </w:rPr>
        <w:t>По мнению автора, под коммерциализацией инноваций понимается экономический механизм трансформации научных результатов и технологий в рыночные продукты и услуги, обеспечивающий их рыночное внедрение, создание потребительской ценности и формирование устойчивого дохода для участников инновационного цикла. Она стимулирует дальнейшее развитие инновационной активности, выступает связующим звеном между научной сферой и реальным сектором экономики, формируя основу для устойчивого социально-экономического развития.</w:t>
      </w:r>
    </w:p>
    <w:p w14:paraId="3018351B" w14:textId="77777777"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Таким образом, в определениях различных авторов можно выделить три доминирующих акцента: экономический (система стимулов и инструментов), организационный (структуры и формы взаимодействия) и институциональный (правила и условия функционирования).</w:t>
      </w:r>
    </w:p>
    <w:p w14:paraId="2BBA1D6F" w14:textId="77777777"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Вопросы коммерциализации инноваций занимают важное место в современных экономических исследованиях, поскольку именно успешный вывод результатов научно-технической деятельности на рынок обеспечивает рост конкурентоспособности предприятий и развитие инновационной экономики в целом. Особое внимание в научной литературе уделяется поиску эффективных организационно-экономических механизмов, позволяющих предприятиям не только создавать инновации, но и реализовывать их коммерческий потенциал в условиях ограниченности ресурсов и высокой степени неопределенности. </w:t>
      </w:r>
    </w:p>
    <w:p w14:paraId="1E07EFE3" w14:textId="033344A6"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Несмотря на различие в объектах анализа – от университетов и отраслевых кластеров до малых предприятий и национальных инновационных систем, – в исследованиях можно выделить ряд устойчивых направлений, определяющих сущность, структуру и принципы функционирования механизма</w:t>
      </w:r>
      <w:r w:rsidR="001022CE">
        <w:rPr>
          <w:rFonts w:ascii="Times New Roman" w:hAnsi="Times New Roman" w:cs="Times New Roman"/>
          <w:sz w:val="28"/>
          <w:szCs w:val="28"/>
        </w:rPr>
        <w:t>:</w:t>
      </w:r>
    </w:p>
    <w:p w14:paraId="318A92A9" w14:textId="1A567E2B"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1. Системно-концептуальный подход. Ряд авторов – Чекулина Т.А. </w:t>
      </w:r>
      <w:r w:rsidRPr="00FA3CA1">
        <w:rPr>
          <w:rFonts w:ascii="Times New Roman" w:hAnsi="Times New Roman" w:cs="Times New Roman"/>
          <w:sz w:val="28"/>
          <w:szCs w:val="28"/>
        </w:rPr>
        <w:t>[</w:t>
      </w:r>
      <w:r w:rsidR="000A4246" w:rsidRPr="0021463F">
        <w:rPr>
          <w:rFonts w:ascii="Times New Roman" w:hAnsi="Times New Roman" w:cs="Times New Roman"/>
          <w:sz w:val="28"/>
          <w:szCs w:val="28"/>
        </w:rPr>
        <w:t>76</w:t>
      </w:r>
      <w:r w:rsidRPr="00FA3CA1">
        <w:rPr>
          <w:rFonts w:ascii="Times New Roman" w:hAnsi="Times New Roman" w:cs="Times New Roman"/>
          <w:sz w:val="28"/>
          <w:szCs w:val="28"/>
        </w:rPr>
        <w:t>]</w:t>
      </w:r>
      <w:r w:rsidRPr="0021463F">
        <w:rPr>
          <w:rFonts w:ascii="Times New Roman" w:hAnsi="Times New Roman" w:cs="Times New Roman"/>
          <w:sz w:val="28"/>
          <w:szCs w:val="28"/>
        </w:rPr>
        <w:t>, Ваганова О.В. [</w:t>
      </w:r>
      <w:r w:rsidR="000A4246" w:rsidRPr="0021463F">
        <w:rPr>
          <w:rFonts w:ascii="Times New Roman" w:hAnsi="Times New Roman" w:cs="Times New Roman"/>
          <w:sz w:val="28"/>
          <w:szCs w:val="28"/>
        </w:rPr>
        <w:t>77</w:t>
      </w:r>
      <w:r w:rsidRPr="0021463F">
        <w:rPr>
          <w:rFonts w:ascii="Times New Roman" w:hAnsi="Times New Roman" w:cs="Times New Roman"/>
          <w:sz w:val="28"/>
          <w:szCs w:val="28"/>
        </w:rPr>
        <w:t>], Бургат В.В. [</w:t>
      </w:r>
      <w:r w:rsidR="000A4246" w:rsidRPr="0021463F">
        <w:rPr>
          <w:rFonts w:ascii="Times New Roman" w:hAnsi="Times New Roman" w:cs="Times New Roman"/>
          <w:sz w:val="28"/>
          <w:szCs w:val="28"/>
        </w:rPr>
        <w:t>78</w:t>
      </w:r>
      <w:r w:rsidRPr="0021463F">
        <w:rPr>
          <w:rFonts w:ascii="Times New Roman" w:hAnsi="Times New Roman" w:cs="Times New Roman"/>
          <w:sz w:val="28"/>
          <w:szCs w:val="28"/>
        </w:rPr>
        <w:t>], Карпов А.В. [</w:t>
      </w:r>
      <w:r w:rsidR="000A4246" w:rsidRPr="0021463F">
        <w:rPr>
          <w:rFonts w:ascii="Times New Roman" w:hAnsi="Times New Roman" w:cs="Times New Roman"/>
          <w:sz w:val="28"/>
          <w:szCs w:val="28"/>
        </w:rPr>
        <w:t>79</w:t>
      </w:r>
      <w:r w:rsidRPr="0021463F">
        <w:rPr>
          <w:rFonts w:ascii="Times New Roman" w:hAnsi="Times New Roman" w:cs="Times New Roman"/>
          <w:sz w:val="28"/>
          <w:szCs w:val="28"/>
        </w:rPr>
        <w:t>]</w:t>
      </w:r>
      <w:r w:rsidRPr="00FA3CA1">
        <w:rPr>
          <w:rFonts w:ascii="Times New Roman" w:hAnsi="Times New Roman" w:cs="Times New Roman"/>
          <w:sz w:val="28"/>
          <w:szCs w:val="28"/>
        </w:rPr>
        <w:t xml:space="preserve"> </w:t>
      </w:r>
      <w:r w:rsidRPr="0021463F">
        <w:rPr>
          <w:rFonts w:ascii="Times New Roman" w:hAnsi="Times New Roman" w:cs="Times New Roman"/>
          <w:sz w:val="28"/>
          <w:szCs w:val="28"/>
        </w:rPr>
        <w:t>– рассматривают механизм коммерциализации как целостную систему, включающую этапы генерации инновации, правовую защиту, выбор формы вывода на рынок и последующую оценку результативности. В этих работах акцентируется системность и комплексность, что соответствует принципам классической школы управления. Василенко Н.В. [</w:t>
      </w:r>
      <w:r w:rsidR="000A4246" w:rsidRPr="0021463F">
        <w:rPr>
          <w:rFonts w:ascii="Times New Roman" w:hAnsi="Times New Roman" w:cs="Times New Roman"/>
          <w:sz w:val="28"/>
          <w:szCs w:val="28"/>
        </w:rPr>
        <w:t>80</w:t>
      </w:r>
      <w:r w:rsidRPr="0021463F">
        <w:rPr>
          <w:rFonts w:ascii="Times New Roman" w:hAnsi="Times New Roman" w:cs="Times New Roman"/>
          <w:sz w:val="28"/>
          <w:szCs w:val="28"/>
        </w:rPr>
        <w:t>]</w:t>
      </w:r>
      <w:r w:rsidRPr="00FA3CA1">
        <w:rPr>
          <w:rFonts w:ascii="Times New Roman" w:hAnsi="Times New Roman" w:cs="Times New Roman"/>
          <w:sz w:val="28"/>
          <w:szCs w:val="28"/>
        </w:rPr>
        <w:t xml:space="preserve"> </w:t>
      </w:r>
      <w:r w:rsidRPr="0021463F">
        <w:rPr>
          <w:rFonts w:ascii="Times New Roman" w:hAnsi="Times New Roman" w:cs="Times New Roman"/>
          <w:sz w:val="28"/>
          <w:szCs w:val="28"/>
        </w:rPr>
        <w:t>дополняет обзором зарубежного опыта, показывая, что структурные элементы механизма универсальны, но в разных странах они институционально по-разному закреплены.</w:t>
      </w:r>
    </w:p>
    <w:p w14:paraId="2C2923E7" w14:textId="16FA9EFC"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2. Университетский и академический сегмент. Исследования Еременко</w:t>
      </w:r>
      <w:r w:rsidR="00487E59">
        <w:rPr>
          <w:rFonts w:ascii="Times New Roman" w:hAnsi="Times New Roman" w:cs="Times New Roman"/>
          <w:sz w:val="28"/>
          <w:szCs w:val="28"/>
        </w:rPr>
        <w:t> </w:t>
      </w:r>
      <w:r w:rsidRPr="0021463F">
        <w:rPr>
          <w:rFonts w:ascii="Times New Roman" w:hAnsi="Times New Roman" w:cs="Times New Roman"/>
          <w:sz w:val="28"/>
          <w:szCs w:val="28"/>
        </w:rPr>
        <w:t>И.А., Сопельник Е.Ю., Петров Г.С. [</w:t>
      </w:r>
      <w:r w:rsidR="000A4246" w:rsidRPr="0021463F">
        <w:rPr>
          <w:rFonts w:ascii="Times New Roman" w:hAnsi="Times New Roman" w:cs="Times New Roman"/>
          <w:sz w:val="28"/>
          <w:szCs w:val="28"/>
        </w:rPr>
        <w:t>81</w:t>
      </w:r>
      <w:r w:rsidRPr="0021463F">
        <w:rPr>
          <w:rFonts w:ascii="Times New Roman" w:hAnsi="Times New Roman" w:cs="Times New Roman"/>
          <w:sz w:val="28"/>
          <w:szCs w:val="28"/>
        </w:rPr>
        <w:t>], Ситниковой С.Е. [</w:t>
      </w:r>
      <w:r w:rsidR="000A4246" w:rsidRPr="0021463F">
        <w:rPr>
          <w:rFonts w:ascii="Times New Roman" w:hAnsi="Times New Roman" w:cs="Times New Roman"/>
          <w:sz w:val="28"/>
          <w:szCs w:val="28"/>
        </w:rPr>
        <w:t>82</w:t>
      </w:r>
      <w:r w:rsidRPr="0021463F">
        <w:rPr>
          <w:rFonts w:ascii="Times New Roman" w:hAnsi="Times New Roman" w:cs="Times New Roman"/>
          <w:sz w:val="28"/>
          <w:szCs w:val="28"/>
        </w:rPr>
        <w:t>]</w:t>
      </w:r>
      <w:r w:rsidRPr="00FA3CA1">
        <w:rPr>
          <w:rFonts w:ascii="Times New Roman" w:hAnsi="Times New Roman" w:cs="Times New Roman"/>
          <w:sz w:val="28"/>
          <w:szCs w:val="28"/>
        </w:rPr>
        <w:t xml:space="preserve"> </w:t>
      </w:r>
      <w:r w:rsidRPr="0021463F">
        <w:rPr>
          <w:rFonts w:ascii="Times New Roman" w:hAnsi="Times New Roman" w:cs="Times New Roman"/>
          <w:sz w:val="28"/>
          <w:szCs w:val="28"/>
        </w:rPr>
        <w:t>и Поляковой Т.В. [</w:t>
      </w:r>
      <w:r w:rsidR="000A4246" w:rsidRPr="0021463F">
        <w:rPr>
          <w:rFonts w:ascii="Times New Roman" w:hAnsi="Times New Roman" w:cs="Times New Roman"/>
          <w:sz w:val="28"/>
          <w:szCs w:val="28"/>
        </w:rPr>
        <w:t>83</w:t>
      </w:r>
      <w:r w:rsidRPr="0021463F">
        <w:rPr>
          <w:rFonts w:ascii="Times New Roman" w:hAnsi="Times New Roman" w:cs="Times New Roman"/>
          <w:sz w:val="28"/>
          <w:szCs w:val="28"/>
        </w:rPr>
        <w:t>]</w:t>
      </w:r>
      <w:r w:rsidRPr="00FA3CA1">
        <w:rPr>
          <w:rFonts w:ascii="Times New Roman" w:hAnsi="Times New Roman" w:cs="Times New Roman"/>
          <w:sz w:val="28"/>
          <w:szCs w:val="28"/>
        </w:rPr>
        <w:t xml:space="preserve"> </w:t>
      </w:r>
      <w:r w:rsidRPr="0021463F">
        <w:rPr>
          <w:rFonts w:ascii="Times New Roman" w:hAnsi="Times New Roman" w:cs="Times New Roman"/>
          <w:sz w:val="28"/>
          <w:szCs w:val="28"/>
        </w:rPr>
        <w:t>ориентированы на образовательные и научные организации. Для них главным составляющим механизма определена инфраструктура трансфера технологических решений: офисы лицензирования, центры коммерциализации, патентные отделы. Авторы подчеркивают принцип научности и практической направленности, отмечая необходимость интеграции образовательной, исследовательской и предпринимательской функций.</w:t>
      </w:r>
    </w:p>
    <w:p w14:paraId="41532BD6" w14:textId="77777777"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3. Малый и средний бизнес.</w:t>
      </w:r>
    </w:p>
    <w:p w14:paraId="2EC57F32" w14:textId="5BFBBC8A"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Ильина С.А. [</w:t>
      </w:r>
      <w:r w:rsidR="000A4246" w:rsidRPr="0021463F">
        <w:rPr>
          <w:rFonts w:ascii="Times New Roman" w:hAnsi="Times New Roman" w:cs="Times New Roman"/>
          <w:sz w:val="28"/>
          <w:szCs w:val="28"/>
        </w:rPr>
        <w:t>84</w:t>
      </w:r>
      <w:r w:rsidRPr="0021463F">
        <w:rPr>
          <w:rFonts w:ascii="Times New Roman" w:hAnsi="Times New Roman" w:cs="Times New Roman"/>
          <w:sz w:val="28"/>
          <w:szCs w:val="28"/>
        </w:rPr>
        <w:t>], Арынбаев Ж.Т. [</w:t>
      </w:r>
      <w:r w:rsidR="000A4246" w:rsidRPr="0021463F">
        <w:rPr>
          <w:rFonts w:ascii="Times New Roman" w:hAnsi="Times New Roman" w:cs="Times New Roman"/>
          <w:sz w:val="28"/>
          <w:szCs w:val="28"/>
        </w:rPr>
        <w:t>85</w:t>
      </w:r>
      <w:r w:rsidRPr="0021463F">
        <w:rPr>
          <w:rFonts w:ascii="Times New Roman" w:hAnsi="Times New Roman" w:cs="Times New Roman"/>
          <w:sz w:val="28"/>
          <w:szCs w:val="28"/>
        </w:rPr>
        <w:t>]</w:t>
      </w:r>
      <w:r w:rsidRPr="00FA3CA1">
        <w:rPr>
          <w:rFonts w:ascii="Times New Roman" w:hAnsi="Times New Roman" w:cs="Times New Roman"/>
          <w:sz w:val="28"/>
          <w:szCs w:val="28"/>
        </w:rPr>
        <w:t xml:space="preserve"> </w:t>
      </w:r>
      <w:r w:rsidRPr="0021463F">
        <w:rPr>
          <w:rFonts w:ascii="Times New Roman" w:hAnsi="Times New Roman" w:cs="Times New Roman"/>
          <w:sz w:val="28"/>
          <w:szCs w:val="28"/>
        </w:rPr>
        <w:t>и Бондарева А.В. [</w:t>
      </w:r>
      <w:r w:rsidR="000A4246" w:rsidRPr="0021463F">
        <w:rPr>
          <w:rFonts w:ascii="Times New Roman" w:hAnsi="Times New Roman" w:cs="Times New Roman"/>
          <w:sz w:val="28"/>
          <w:szCs w:val="28"/>
        </w:rPr>
        <w:t>86</w:t>
      </w:r>
      <w:r w:rsidRPr="0021463F">
        <w:rPr>
          <w:rFonts w:ascii="Times New Roman" w:hAnsi="Times New Roman" w:cs="Times New Roman"/>
          <w:sz w:val="28"/>
          <w:szCs w:val="28"/>
        </w:rPr>
        <w:t>] ориентируются на специфику малых и средних предприятий. В этих работах предложены алгоритмы оценки и методы выбора стратегии коммерциализации в условиях ограниченности ресурсов и высокой рыночной неопределенности. Принцип оптимальности и практической применимости выходит здесь на первый план: авторы стремятся адаптировать методологические инструменты (SWOT, SPACE, экспертные оценки) под реальные управленческие задачи малых фирм.</w:t>
      </w:r>
    </w:p>
    <w:p w14:paraId="69AD5B75" w14:textId="77777777"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4. Отраслевые и кластерные подходы.</w:t>
      </w:r>
    </w:p>
    <w:p w14:paraId="3A9A7D7B" w14:textId="22E552DC"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Ташенова Л.В., Бабкин А.В. [</w:t>
      </w:r>
      <w:r w:rsidR="000A4246" w:rsidRPr="0021463F">
        <w:rPr>
          <w:rFonts w:ascii="Times New Roman" w:hAnsi="Times New Roman" w:cs="Times New Roman"/>
          <w:sz w:val="28"/>
          <w:szCs w:val="28"/>
        </w:rPr>
        <w:t>87</w:t>
      </w:r>
      <w:r w:rsidRPr="0021463F">
        <w:rPr>
          <w:rFonts w:ascii="Times New Roman" w:hAnsi="Times New Roman" w:cs="Times New Roman"/>
          <w:sz w:val="28"/>
          <w:szCs w:val="28"/>
        </w:rPr>
        <w:t>], Василянская А.В. [</w:t>
      </w:r>
      <w:r w:rsidR="000A4246" w:rsidRPr="0021463F">
        <w:rPr>
          <w:rFonts w:ascii="Times New Roman" w:hAnsi="Times New Roman" w:cs="Times New Roman"/>
          <w:sz w:val="28"/>
          <w:szCs w:val="28"/>
        </w:rPr>
        <w:t>88</w:t>
      </w:r>
      <w:r w:rsidRPr="0021463F">
        <w:rPr>
          <w:rFonts w:ascii="Times New Roman" w:hAnsi="Times New Roman" w:cs="Times New Roman"/>
          <w:sz w:val="28"/>
          <w:szCs w:val="28"/>
        </w:rPr>
        <w:t>], Клюня В.Л., Костюченко Е.А. [</w:t>
      </w:r>
      <w:r w:rsidR="000A4246" w:rsidRPr="0021463F">
        <w:rPr>
          <w:rFonts w:ascii="Times New Roman" w:hAnsi="Times New Roman" w:cs="Times New Roman"/>
          <w:sz w:val="28"/>
          <w:szCs w:val="28"/>
        </w:rPr>
        <w:t>89</w:t>
      </w:r>
      <w:r w:rsidRPr="0021463F">
        <w:rPr>
          <w:rFonts w:ascii="Times New Roman" w:hAnsi="Times New Roman" w:cs="Times New Roman"/>
          <w:sz w:val="28"/>
          <w:szCs w:val="28"/>
        </w:rPr>
        <w:t>] Кузнецова Т.Е. [</w:t>
      </w:r>
      <w:r w:rsidR="000A4246" w:rsidRPr="0021463F">
        <w:rPr>
          <w:rFonts w:ascii="Times New Roman" w:hAnsi="Times New Roman" w:cs="Times New Roman"/>
          <w:sz w:val="28"/>
          <w:szCs w:val="28"/>
        </w:rPr>
        <w:t>90</w:t>
      </w:r>
      <w:r w:rsidRPr="0021463F">
        <w:rPr>
          <w:rFonts w:ascii="Times New Roman" w:hAnsi="Times New Roman" w:cs="Times New Roman"/>
          <w:sz w:val="28"/>
          <w:szCs w:val="28"/>
        </w:rPr>
        <w:t>] разрабатывают модели механизма применительно к определенным секторам – промышленным кластерам, цифровой экономике, агропромышленному комплексу. Здесь акцент сделан на институциональных и инфраструктурных условиях, что отражает принцип системности: механизм трактуется как часть более широкой инновационной экосистемы.</w:t>
      </w:r>
    </w:p>
    <w:p w14:paraId="53CCB9B0" w14:textId="77777777"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5. Ресурсный и интеллектуальный фокус.</w:t>
      </w:r>
    </w:p>
    <w:p w14:paraId="6FFC8541" w14:textId="37847552"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Головчанская Е.Э. [</w:t>
      </w:r>
      <w:r w:rsidR="000A4246" w:rsidRPr="0021463F">
        <w:rPr>
          <w:rFonts w:ascii="Times New Roman" w:hAnsi="Times New Roman" w:cs="Times New Roman"/>
          <w:sz w:val="28"/>
          <w:szCs w:val="28"/>
        </w:rPr>
        <w:t>91</w:t>
      </w:r>
      <w:r w:rsidRPr="0021463F">
        <w:rPr>
          <w:rFonts w:ascii="Times New Roman" w:hAnsi="Times New Roman" w:cs="Times New Roman"/>
          <w:sz w:val="28"/>
          <w:szCs w:val="28"/>
        </w:rPr>
        <w:t>] и Глущенко В.В. [</w:t>
      </w:r>
      <w:r w:rsidR="000A4246" w:rsidRPr="0021463F">
        <w:rPr>
          <w:rFonts w:ascii="Times New Roman" w:hAnsi="Times New Roman" w:cs="Times New Roman"/>
          <w:sz w:val="28"/>
          <w:szCs w:val="28"/>
        </w:rPr>
        <w:t>92</w:t>
      </w:r>
      <w:r w:rsidRPr="0021463F">
        <w:rPr>
          <w:rFonts w:ascii="Times New Roman" w:hAnsi="Times New Roman" w:cs="Times New Roman"/>
          <w:sz w:val="28"/>
          <w:szCs w:val="28"/>
        </w:rPr>
        <w:t>] рассматривают механизм через призму управления интеллектуальными ресурсами и знаниями. Это направление акцентирует принципы научности, достоверности и инновационной воспроизводимости, связывая коммерциализацию с экономикой знаний и цифровыми компетенциями.</w:t>
      </w:r>
    </w:p>
    <w:p w14:paraId="4590F32B" w14:textId="77777777"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6. Институционально-правовые и макроэкономические факторы.</w:t>
      </w:r>
    </w:p>
    <w:p w14:paraId="64CD8978" w14:textId="34537D51"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Работы Дегтяревой Е.В. [</w:t>
      </w:r>
      <w:r w:rsidR="000A4246" w:rsidRPr="0021463F">
        <w:rPr>
          <w:rFonts w:ascii="Times New Roman" w:hAnsi="Times New Roman" w:cs="Times New Roman"/>
          <w:sz w:val="28"/>
          <w:szCs w:val="28"/>
        </w:rPr>
        <w:t>93</w:t>
      </w:r>
      <w:r w:rsidRPr="0021463F">
        <w:rPr>
          <w:rFonts w:ascii="Times New Roman" w:hAnsi="Times New Roman" w:cs="Times New Roman"/>
          <w:sz w:val="28"/>
          <w:szCs w:val="28"/>
        </w:rPr>
        <w:t>], Киселевой О.В. [</w:t>
      </w:r>
      <w:r w:rsidR="000A4246" w:rsidRPr="0021463F">
        <w:rPr>
          <w:rFonts w:ascii="Times New Roman" w:hAnsi="Times New Roman" w:cs="Times New Roman"/>
          <w:sz w:val="28"/>
          <w:szCs w:val="28"/>
        </w:rPr>
        <w:t>94</w:t>
      </w:r>
      <w:r w:rsidRPr="0021463F">
        <w:rPr>
          <w:rFonts w:ascii="Times New Roman" w:hAnsi="Times New Roman" w:cs="Times New Roman"/>
          <w:sz w:val="28"/>
          <w:szCs w:val="28"/>
        </w:rPr>
        <w:t>], Курносовой Е.А. [</w:t>
      </w:r>
      <w:r w:rsidR="000A4246" w:rsidRPr="0021463F">
        <w:rPr>
          <w:rFonts w:ascii="Times New Roman" w:hAnsi="Times New Roman" w:cs="Times New Roman"/>
          <w:sz w:val="28"/>
          <w:szCs w:val="28"/>
        </w:rPr>
        <w:t>95</w:t>
      </w:r>
      <w:r w:rsidRPr="0021463F">
        <w:rPr>
          <w:rFonts w:ascii="Times New Roman" w:hAnsi="Times New Roman" w:cs="Times New Roman"/>
          <w:sz w:val="28"/>
          <w:szCs w:val="28"/>
        </w:rPr>
        <w:t>], Шаталовой О.М. [</w:t>
      </w:r>
      <w:r w:rsidR="000A4246" w:rsidRPr="0021463F">
        <w:rPr>
          <w:rFonts w:ascii="Times New Roman" w:hAnsi="Times New Roman" w:cs="Times New Roman"/>
          <w:sz w:val="28"/>
          <w:szCs w:val="28"/>
        </w:rPr>
        <w:t>96</w:t>
      </w:r>
      <w:r w:rsidRPr="0021463F">
        <w:rPr>
          <w:rFonts w:ascii="Times New Roman" w:hAnsi="Times New Roman" w:cs="Times New Roman"/>
          <w:sz w:val="28"/>
          <w:szCs w:val="28"/>
        </w:rPr>
        <w:t>], Пантелеева Д.Н. [</w:t>
      </w:r>
      <w:r w:rsidR="000A4246" w:rsidRPr="0021463F">
        <w:rPr>
          <w:rFonts w:ascii="Times New Roman" w:hAnsi="Times New Roman" w:cs="Times New Roman"/>
          <w:sz w:val="28"/>
          <w:szCs w:val="28"/>
        </w:rPr>
        <w:t>97</w:t>
      </w:r>
      <w:r w:rsidRPr="0021463F">
        <w:rPr>
          <w:rFonts w:ascii="Times New Roman" w:hAnsi="Times New Roman" w:cs="Times New Roman"/>
          <w:sz w:val="28"/>
          <w:szCs w:val="28"/>
        </w:rPr>
        <w:t>], Подгаецкий Н.А. [</w:t>
      </w:r>
      <w:r w:rsidR="000A4246" w:rsidRPr="0021463F">
        <w:rPr>
          <w:rFonts w:ascii="Times New Roman" w:hAnsi="Times New Roman" w:cs="Times New Roman"/>
          <w:sz w:val="28"/>
          <w:szCs w:val="28"/>
        </w:rPr>
        <w:t>98</w:t>
      </w:r>
      <w:r w:rsidRPr="0021463F">
        <w:rPr>
          <w:rFonts w:ascii="Times New Roman" w:hAnsi="Times New Roman" w:cs="Times New Roman"/>
          <w:sz w:val="28"/>
          <w:szCs w:val="28"/>
        </w:rPr>
        <w:t>] показывают, что эффективность механизма зависит от институциональной среды, инфраструктурных условий и государственной политики. Здесь механизм понимается как многоуровневая конструкция, включающая не только организационные и экономические, но и правовые, нормативные и финансовые элементы.</w:t>
      </w:r>
    </w:p>
    <w:p w14:paraId="3C1F9A0F" w14:textId="6DBDFDBF" w:rsidR="00103795"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Bracio K., Szarucki M. [</w:t>
      </w:r>
      <w:r w:rsidR="000A4246" w:rsidRPr="0021463F">
        <w:rPr>
          <w:rFonts w:ascii="Times New Roman" w:hAnsi="Times New Roman" w:cs="Times New Roman"/>
          <w:sz w:val="28"/>
          <w:szCs w:val="28"/>
        </w:rPr>
        <w:t>99</w:t>
      </w:r>
      <w:r w:rsidRPr="0021463F">
        <w:rPr>
          <w:rFonts w:ascii="Times New Roman" w:hAnsi="Times New Roman" w:cs="Times New Roman"/>
          <w:sz w:val="28"/>
          <w:szCs w:val="28"/>
        </w:rPr>
        <w:t>] систематизируют публикации по международной коммерциализации инноваций; Costa A. [</w:t>
      </w:r>
      <w:r w:rsidR="000A4246" w:rsidRPr="0021463F">
        <w:rPr>
          <w:rFonts w:ascii="Times New Roman" w:hAnsi="Times New Roman" w:cs="Times New Roman"/>
          <w:sz w:val="28"/>
          <w:szCs w:val="28"/>
        </w:rPr>
        <w:t>100</w:t>
      </w:r>
      <w:r w:rsidRPr="0021463F">
        <w:rPr>
          <w:rFonts w:ascii="Times New Roman" w:hAnsi="Times New Roman" w:cs="Times New Roman"/>
          <w:sz w:val="28"/>
          <w:szCs w:val="28"/>
        </w:rPr>
        <w:t>] и Van Hemert P., Nijkamp P., Masurel E. [</w:t>
      </w:r>
      <w:r w:rsidR="000A4246" w:rsidRPr="0021463F">
        <w:rPr>
          <w:rFonts w:ascii="Times New Roman" w:hAnsi="Times New Roman" w:cs="Times New Roman"/>
          <w:sz w:val="28"/>
          <w:szCs w:val="28"/>
        </w:rPr>
        <w:t>101</w:t>
      </w:r>
      <w:r w:rsidRPr="0021463F">
        <w:rPr>
          <w:rFonts w:ascii="Times New Roman" w:hAnsi="Times New Roman" w:cs="Times New Roman"/>
          <w:sz w:val="28"/>
          <w:szCs w:val="28"/>
        </w:rPr>
        <w:t>] показывают роль сетей, агломераций и открытых инноваций в процессах коммерциализации. Dung L.T. [</w:t>
      </w:r>
      <w:r w:rsidR="000A4246" w:rsidRPr="0021463F">
        <w:rPr>
          <w:rFonts w:ascii="Times New Roman" w:hAnsi="Times New Roman" w:cs="Times New Roman"/>
          <w:sz w:val="28"/>
          <w:szCs w:val="28"/>
        </w:rPr>
        <w:t>102</w:t>
      </w:r>
      <w:r w:rsidRPr="0021463F">
        <w:rPr>
          <w:rFonts w:ascii="Times New Roman" w:hAnsi="Times New Roman" w:cs="Times New Roman"/>
          <w:sz w:val="28"/>
          <w:szCs w:val="28"/>
        </w:rPr>
        <w:t>] и Hidayat A.S., Pok</w:t>
      </w:r>
      <w:r w:rsidR="00487E59">
        <w:rPr>
          <w:rFonts w:ascii="Times New Roman" w:hAnsi="Times New Roman" w:cs="Times New Roman"/>
          <w:sz w:val="28"/>
          <w:szCs w:val="28"/>
        </w:rPr>
        <w:t> </w:t>
      </w:r>
      <w:r w:rsidRPr="0021463F">
        <w:rPr>
          <w:rFonts w:ascii="Times New Roman" w:hAnsi="Times New Roman" w:cs="Times New Roman"/>
          <w:sz w:val="28"/>
          <w:szCs w:val="28"/>
        </w:rPr>
        <w:t>W.C. [</w:t>
      </w:r>
      <w:r w:rsidR="000A4246" w:rsidRPr="0021463F">
        <w:rPr>
          <w:rFonts w:ascii="Times New Roman" w:hAnsi="Times New Roman" w:cs="Times New Roman"/>
          <w:sz w:val="28"/>
          <w:szCs w:val="28"/>
        </w:rPr>
        <w:t>103</w:t>
      </w:r>
      <w:r w:rsidRPr="0021463F">
        <w:rPr>
          <w:rFonts w:ascii="Times New Roman" w:hAnsi="Times New Roman" w:cs="Times New Roman"/>
          <w:sz w:val="28"/>
          <w:szCs w:val="28"/>
        </w:rPr>
        <w:t>] акцентируют внимание на бизнес-моделях и нематериальных факторах как основе механизмов МСП в условиях цифровизации. Jjagwe R., Bananuka J., Kasule D. и др. [</w:t>
      </w:r>
      <w:r w:rsidR="000A4246" w:rsidRPr="0021463F">
        <w:rPr>
          <w:rFonts w:ascii="Times New Roman" w:hAnsi="Times New Roman" w:cs="Times New Roman"/>
          <w:sz w:val="28"/>
          <w:szCs w:val="28"/>
        </w:rPr>
        <w:t>104</w:t>
      </w:r>
      <w:r w:rsidRPr="0021463F">
        <w:rPr>
          <w:rFonts w:ascii="Times New Roman" w:hAnsi="Times New Roman" w:cs="Times New Roman"/>
          <w:sz w:val="28"/>
          <w:szCs w:val="28"/>
        </w:rPr>
        <w:t>] рассматривают драйверы и барьеры в африканском контексте, подчеркивая значение инфраструктурного и финансового обеспечения.</w:t>
      </w:r>
    </w:p>
    <w:p w14:paraId="236606A5" w14:textId="77777777"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Таким образом, в исследованиях можно выделить три характерные группы: концептуально-системная школа; прикладная и институционально-экосистемная школа.</w:t>
      </w:r>
    </w:p>
    <w:p w14:paraId="1C19AF93" w14:textId="77777777"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Несмотря на различие ракурсов, исследователи сходятся в том, что организационно-экономический механизм коммерциализации инноваций должен рассматриваться как многоуровневая система, включающая оценку инновационного потенциала, выбор оптимальной формы коммерциализации, институциональное и ресурсное обеспечение, а также обратную связь в виде оценки результативности. Различия проявляются в акцентах: одни авторы выделяют маркетинговую и стратегическую составляющую, другие –институционально-правовую. Это разнообразие подтверждает системный и междисциплинарный характер механизма.</w:t>
      </w:r>
    </w:p>
    <w:p w14:paraId="207166C2" w14:textId="77777777" w:rsidR="00103795" w:rsidRPr="00B51D53" w:rsidRDefault="00103795" w:rsidP="00BA221A">
      <w:pPr>
        <w:widowControl w:val="0"/>
        <w:spacing w:after="0" w:line="240" w:lineRule="auto"/>
        <w:ind w:firstLine="709"/>
        <w:jc w:val="both"/>
        <w:rPr>
          <w:rFonts w:ascii="Times New Roman" w:hAnsi="Times New Roman" w:cs="Times New Roman"/>
          <w:sz w:val="28"/>
          <w:szCs w:val="28"/>
        </w:rPr>
      </w:pPr>
      <w:r w:rsidRPr="00B51D53">
        <w:rPr>
          <w:rFonts w:ascii="Times New Roman" w:hAnsi="Times New Roman" w:cs="Times New Roman"/>
          <w:sz w:val="28"/>
          <w:szCs w:val="28"/>
        </w:rPr>
        <w:t>Организационно-экономический механизм коммерциализации инноваций представляет собой целостную систему, включающую:</w:t>
      </w:r>
    </w:p>
    <w:p w14:paraId="397FD77A" w14:textId="77777777" w:rsidR="00103795" w:rsidRPr="00B51D53" w:rsidRDefault="00103795" w:rsidP="00487E59">
      <w:pPr>
        <w:pStyle w:val="a9"/>
        <w:widowControl w:val="0"/>
        <w:numPr>
          <w:ilvl w:val="0"/>
          <w:numId w:val="3"/>
        </w:numPr>
        <w:tabs>
          <w:tab w:val="left" w:pos="993"/>
        </w:tabs>
        <w:spacing w:after="0" w:line="240" w:lineRule="auto"/>
        <w:ind w:left="0" w:firstLine="709"/>
        <w:jc w:val="both"/>
        <w:rPr>
          <w:rFonts w:ascii="Times New Roman" w:hAnsi="Times New Roman" w:cs="Times New Roman"/>
          <w:sz w:val="28"/>
          <w:szCs w:val="28"/>
        </w:rPr>
      </w:pPr>
      <w:r w:rsidRPr="00B51D53">
        <w:rPr>
          <w:rFonts w:ascii="Times New Roman" w:hAnsi="Times New Roman" w:cs="Times New Roman"/>
          <w:sz w:val="28"/>
          <w:szCs w:val="28"/>
        </w:rPr>
        <w:t>организационную составляющую, обеспечивающую институциональное оформление процессов (участники, формы взаимодействия, инфраструктура);</w:t>
      </w:r>
    </w:p>
    <w:p w14:paraId="787A233B" w14:textId="77777777" w:rsidR="00103795" w:rsidRPr="00B51D53" w:rsidRDefault="00103795" w:rsidP="00487E59">
      <w:pPr>
        <w:pStyle w:val="a9"/>
        <w:widowControl w:val="0"/>
        <w:numPr>
          <w:ilvl w:val="0"/>
          <w:numId w:val="3"/>
        </w:numPr>
        <w:tabs>
          <w:tab w:val="left" w:pos="993"/>
        </w:tabs>
        <w:spacing w:after="0" w:line="240" w:lineRule="auto"/>
        <w:ind w:left="0" w:firstLine="709"/>
        <w:jc w:val="both"/>
        <w:rPr>
          <w:rFonts w:ascii="Times New Roman" w:hAnsi="Times New Roman" w:cs="Times New Roman"/>
          <w:sz w:val="28"/>
          <w:szCs w:val="28"/>
        </w:rPr>
      </w:pPr>
      <w:r w:rsidRPr="00B51D53">
        <w:rPr>
          <w:rFonts w:ascii="Times New Roman" w:hAnsi="Times New Roman" w:cs="Times New Roman"/>
          <w:sz w:val="28"/>
          <w:szCs w:val="28"/>
        </w:rPr>
        <w:t>экономическую составляющую, включающую финансовые инструменты, систему стимулов, формы финансирования и ценообразования.</w:t>
      </w:r>
    </w:p>
    <w:p w14:paraId="1061B8E6" w14:textId="77777777"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Организационно-экономический механизм коммерциализации инноваций имеет сложную структуру, которая может быть представлена следующими элементами:</w:t>
      </w:r>
    </w:p>
    <w:p w14:paraId="0FFF0F40" w14:textId="77777777" w:rsidR="00103795" w:rsidRPr="0021463F" w:rsidRDefault="00103795" w:rsidP="00BA221A">
      <w:pPr>
        <w:widowControl w:val="0"/>
        <w:spacing w:after="0" w:line="240" w:lineRule="auto"/>
        <w:ind w:firstLine="709"/>
        <w:jc w:val="both"/>
        <w:rPr>
          <w:rFonts w:ascii="Times New Roman" w:hAnsi="Times New Roman" w:cs="Times New Roman"/>
          <w:i/>
          <w:iCs/>
          <w:sz w:val="28"/>
          <w:szCs w:val="28"/>
        </w:rPr>
      </w:pPr>
      <w:r w:rsidRPr="0021463F">
        <w:rPr>
          <w:rFonts w:ascii="Times New Roman" w:hAnsi="Times New Roman" w:cs="Times New Roman"/>
          <w:i/>
          <w:iCs/>
          <w:sz w:val="28"/>
          <w:szCs w:val="28"/>
        </w:rPr>
        <w:t>Система взаимодействия в сфере инноваций формируется за счет участия нескольких ключевых групп акторов.</w:t>
      </w:r>
    </w:p>
    <w:p w14:paraId="46F8B200" w14:textId="77777777"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Во-первых, это генераторы новых знаний и технологий – университеты, исследовательские центры и малые инновационные компании, создающие стартапы.</w:t>
      </w:r>
    </w:p>
    <w:p w14:paraId="4DD17E7B" w14:textId="77777777"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Во-вторых, организации-потребители инноваций, к которым относятся промышленные предприятия и крупные бизнес-структуры, внедряющие результаты разработок в производство.</w:t>
      </w:r>
    </w:p>
    <w:p w14:paraId="78EE19FC" w14:textId="77777777"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Особое место занимают финансовые участники, включающие банки, венчурные фонды и частных инвесторов (бизнес-ангелов), обеспечивающих ресурсную базу для реализации проектов.</w:t>
      </w:r>
    </w:p>
    <w:p w14:paraId="6167C890" w14:textId="77777777"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Также значимую роль выполняют государственные институты и структуры развития, отвечающие за нормативное регулирование, стимулирование и поддержку инновационной деятельности.</w:t>
      </w:r>
    </w:p>
    <w:p w14:paraId="65862B6E" w14:textId="77777777"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Наконец, важным элементом выступают инфраструктурные посредники – технопарки, бизнес-инкубаторы, центры трансфера технологий и другие организации, создающие условия для продвижения и коммерциализации новых разработок.</w:t>
      </w:r>
    </w:p>
    <w:p w14:paraId="673D031C" w14:textId="77777777"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i/>
          <w:iCs/>
          <w:sz w:val="28"/>
          <w:szCs w:val="28"/>
        </w:rPr>
        <w:t>Объекты коммерциализации:</w:t>
      </w:r>
      <w:r w:rsidRPr="0021463F">
        <w:rPr>
          <w:rFonts w:ascii="Times New Roman" w:hAnsi="Times New Roman" w:cs="Times New Roman"/>
          <w:sz w:val="28"/>
          <w:szCs w:val="28"/>
        </w:rPr>
        <w:t xml:space="preserve"> инновационные продукты, технологии, патенты, ноу-хау, программные решения.</w:t>
      </w:r>
    </w:p>
    <w:p w14:paraId="2AAD3572" w14:textId="77777777" w:rsidR="00103795" w:rsidRPr="0021463F" w:rsidRDefault="00103795" w:rsidP="00BA221A">
      <w:pPr>
        <w:widowControl w:val="0"/>
        <w:spacing w:after="0" w:line="240" w:lineRule="auto"/>
        <w:ind w:firstLine="709"/>
        <w:jc w:val="both"/>
        <w:rPr>
          <w:rFonts w:ascii="Times New Roman" w:hAnsi="Times New Roman" w:cs="Times New Roman"/>
          <w:i/>
          <w:iCs/>
          <w:sz w:val="28"/>
          <w:szCs w:val="28"/>
        </w:rPr>
      </w:pPr>
      <w:r w:rsidRPr="0021463F">
        <w:rPr>
          <w:rFonts w:ascii="Times New Roman" w:hAnsi="Times New Roman" w:cs="Times New Roman"/>
          <w:i/>
          <w:iCs/>
          <w:sz w:val="28"/>
          <w:szCs w:val="28"/>
        </w:rPr>
        <w:t>Функциональные элементы:</w:t>
      </w:r>
    </w:p>
    <w:p w14:paraId="51E81BF2" w14:textId="77777777" w:rsidR="00103795" w:rsidRPr="0021463F" w:rsidRDefault="00103795" w:rsidP="00487E59">
      <w:pPr>
        <w:pStyle w:val="a9"/>
        <w:widowControl w:val="0"/>
        <w:numPr>
          <w:ilvl w:val="0"/>
          <w:numId w:val="2"/>
        </w:numPr>
        <w:tabs>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организационные (координация деятельности участников, формирование сетей взаимодействия, создание инфраструктуры поддержки);</w:t>
      </w:r>
    </w:p>
    <w:p w14:paraId="50850255" w14:textId="77777777" w:rsidR="00103795" w:rsidRPr="0021463F" w:rsidRDefault="00103795" w:rsidP="00487E59">
      <w:pPr>
        <w:pStyle w:val="a9"/>
        <w:widowControl w:val="0"/>
        <w:numPr>
          <w:ilvl w:val="0"/>
          <w:numId w:val="2"/>
        </w:numPr>
        <w:tabs>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экономические (финансирование инновационной деятельности, ценообразование, система налоговых и инвестиционных стимулов, механизм распределения прибыли).</w:t>
      </w:r>
    </w:p>
    <w:p w14:paraId="19B7548B" w14:textId="77777777"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i/>
          <w:iCs/>
          <w:sz w:val="28"/>
          <w:szCs w:val="28"/>
        </w:rPr>
        <w:t>Инструменты:</w:t>
      </w:r>
      <w:r w:rsidRPr="0021463F">
        <w:rPr>
          <w:rFonts w:ascii="Times New Roman" w:hAnsi="Times New Roman" w:cs="Times New Roman"/>
          <w:sz w:val="28"/>
          <w:szCs w:val="28"/>
        </w:rPr>
        <w:t xml:space="preserve"> гранты, субсидии, налоговые льготы, венчурные инвестиции, франчайзинг, лицензионные соглашения, государственно-частное партнерство.</w:t>
      </w:r>
    </w:p>
    <w:p w14:paraId="29330DEC" w14:textId="77777777"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i/>
          <w:iCs/>
          <w:sz w:val="28"/>
          <w:szCs w:val="28"/>
        </w:rPr>
        <w:t>Инфраструктура поддержки:</w:t>
      </w:r>
      <w:r w:rsidRPr="0021463F">
        <w:rPr>
          <w:rFonts w:ascii="Times New Roman" w:hAnsi="Times New Roman" w:cs="Times New Roman"/>
          <w:sz w:val="28"/>
          <w:szCs w:val="28"/>
        </w:rPr>
        <w:t xml:space="preserve"> инновационные кластеры, бизнес-инкубаторы, акселераторы, технопарки, фонды содействия инновациям.</w:t>
      </w:r>
    </w:p>
    <w:p w14:paraId="26A9DDC5" w14:textId="78718825"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Структура механизма может быть представлена в виде схемы, где центральным элементом выступает инновация, а вокруг нее располагаются субъекты, инструменты и институциональные условия, обеспечивающие процесс ее коммерциализации (</w:t>
      </w:r>
      <w:r w:rsidR="001022CE" w:rsidRPr="0021463F">
        <w:rPr>
          <w:rFonts w:ascii="Times New Roman" w:hAnsi="Times New Roman" w:cs="Times New Roman"/>
          <w:sz w:val="28"/>
          <w:szCs w:val="28"/>
        </w:rPr>
        <w:t xml:space="preserve">рисунок </w:t>
      </w:r>
      <w:r w:rsidRPr="0021463F">
        <w:rPr>
          <w:rFonts w:ascii="Times New Roman" w:hAnsi="Times New Roman" w:cs="Times New Roman"/>
          <w:sz w:val="28"/>
          <w:szCs w:val="28"/>
        </w:rPr>
        <w:t>1.2.2).</w:t>
      </w:r>
    </w:p>
    <w:p w14:paraId="48165035" w14:textId="77777777" w:rsidR="00762741" w:rsidRPr="0021463F" w:rsidRDefault="00762741"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Рисунок 1.2.2 иллюстрирует концептуальную схему </w:t>
      </w:r>
      <w:r w:rsidRPr="0036214E">
        <w:rPr>
          <w:rFonts w:ascii="Times New Roman" w:hAnsi="Times New Roman" w:cs="Times New Roman"/>
          <w:sz w:val="28"/>
          <w:szCs w:val="28"/>
        </w:rPr>
        <w:t>организационно-экономического механизма коммерциализации инноваций, в основе которой лежит представление о данном механизме как о целостной системе. Он объединяет организационные структуры, экономические инструменты и институциональные условия, которые в совокупности обеспечивают переход инноваций от стадии научной идеи к рыночной реализации.</w:t>
      </w:r>
    </w:p>
    <w:p w14:paraId="49524508" w14:textId="3DF807E5" w:rsidR="00762741" w:rsidRDefault="00762741"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В схеме </w:t>
      </w:r>
      <w:r w:rsidR="001022CE">
        <w:rPr>
          <w:rFonts w:ascii="Times New Roman" w:hAnsi="Times New Roman" w:cs="Times New Roman"/>
          <w:sz w:val="28"/>
          <w:szCs w:val="28"/>
        </w:rPr>
        <w:t xml:space="preserve">(рисунок 1.2.2) </w:t>
      </w:r>
      <w:r w:rsidRPr="0021463F">
        <w:rPr>
          <w:rFonts w:ascii="Times New Roman" w:hAnsi="Times New Roman" w:cs="Times New Roman"/>
          <w:sz w:val="28"/>
          <w:szCs w:val="28"/>
        </w:rPr>
        <w:t>прослеживается логика взаимосвязи основных участников инновационного процесса – разработчиков, предприятий-реципиентов, инвесторов, государственных институтов и инфраструктурных посредников. Каждый из этих элементов выполняет собственную функцию, однако эффективность достигается именно благодаря их согласованному взаимодействию.</w:t>
      </w:r>
    </w:p>
    <w:p w14:paraId="5A3DE02A" w14:textId="77777777" w:rsidR="001022CE" w:rsidRPr="0021463F" w:rsidRDefault="001022CE" w:rsidP="001022CE">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Особое внимание уделяется экономическим инструментам, которые выступают связующим звеном между созданием инновации и ее коммерческим внедрением. Организационные формы и институциональные условия, в свою очередь, задают рамки и правила функционирования всей системы, формируя среду, в которой инновация получает возможность выйти на рынок.</w:t>
      </w:r>
    </w:p>
    <w:p w14:paraId="12CD833A" w14:textId="77777777" w:rsidR="001022CE" w:rsidRDefault="001022CE" w:rsidP="001022CE">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Следовательно, предложенная концептуальная модель демонстрирует системный характер коммерциализации инноваций, подчеркивает необходимость комплексного подхода и показывает, что результативность процесса определяется не отдельными элементами, а их интеграцией и взаимодействием.</w:t>
      </w:r>
      <w:r>
        <w:rPr>
          <w:rFonts w:ascii="Times New Roman" w:hAnsi="Times New Roman" w:cs="Times New Roman"/>
          <w:sz w:val="28"/>
          <w:szCs w:val="28"/>
        </w:rPr>
        <w:t xml:space="preserve"> </w:t>
      </w:r>
    </w:p>
    <w:p w14:paraId="6EA13D34" w14:textId="77777777" w:rsidR="001022CE" w:rsidRPr="0021463F" w:rsidRDefault="001022CE" w:rsidP="001022CE">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Исследование показало, что для обеспечения эффективности организационно-экономического механизма коммерциализации инноваций необходимо соблюдение ряда принципов. Концептуальный механизм строится на сочетании системности, гибкости и интеграции, опирается на партнерство, эффективность и инновационность, учитывает устойчивость, социальную значимость и потребности клиентов, а также требует прозрачности и научной обоснованности (рисунок 1.2.3).</w:t>
      </w:r>
    </w:p>
    <w:p w14:paraId="77395C92" w14:textId="77777777" w:rsidR="001022CE" w:rsidRDefault="001022CE" w:rsidP="001022CE">
      <w:pPr>
        <w:widowControl w:val="0"/>
        <w:spacing w:after="0" w:line="240" w:lineRule="auto"/>
        <w:ind w:firstLine="709"/>
        <w:jc w:val="both"/>
        <w:rPr>
          <w:rFonts w:ascii="Times New Roman" w:hAnsi="Times New Roman" w:cs="Times New Roman"/>
          <w:sz w:val="28"/>
          <w:szCs w:val="28"/>
        </w:rPr>
      </w:pPr>
    </w:p>
    <w:p w14:paraId="4E16C2D9" w14:textId="77777777" w:rsidR="001022CE" w:rsidRPr="0021463F" w:rsidRDefault="001022CE" w:rsidP="00BA221A">
      <w:pPr>
        <w:widowControl w:val="0"/>
        <w:spacing w:after="0" w:line="240" w:lineRule="auto"/>
        <w:ind w:firstLine="709"/>
        <w:jc w:val="both"/>
        <w:rPr>
          <w:rFonts w:ascii="Times New Roman" w:hAnsi="Times New Roman" w:cs="Times New Roman"/>
          <w:sz w:val="28"/>
          <w:szCs w:val="28"/>
        </w:rPr>
      </w:pPr>
    </w:p>
    <w:p w14:paraId="5DAD8989" w14:textId="77777777" w:rsidR="00103795" w:rsidRPr="0021463F" w:rsidRDefault="00103795" w:rsidP="00DC2E84">
      <w:pPr>
        <w:widowControl w:val="0"/>
        <w:spacing w:after="0" w:line="240" w:lineRule="auto"/>
        <w:jc w:val="center"/>
        <w:rPr>
          <w:rFonts w:ascii="Times New Roman" w:hAnsi="Times New Roman" w:cs="Times New Roman"/>
          <w:sz w:val="28"/>
          <w:szCs w:val="28"/>
        </w:rPr>
      </w:pPr>
    </w:p>
    <w:p w14:paraId="658224BC" w14:textId="77777777" w:rsidR="00103795" w:rsidRPr="0021463F" w:rsidRDefault="00103795" w:rsidP="00DC2E84">
      <w:pPr>
        <w:widowControl w:val="0"/>
        <w:spacing w:after="0" w:line="240" w:lineRule="auto"/>
        <w:jc w:val="center"/>
        <w:rPr>
          <w:rFonts w:ascii="Times New Roman" w:hAnsi="Times New Roman" w:cs="Times New Roman"/>
          <w:sz w:val="28"/>
          <w:szCs w:val="28"/>
        </w:rPr>
      </w:pPr>
    </w:p>
    <w:p w14:paraId="4CC82394" w14:textId="77777777" w:rsidR="00103795" w:rsidRPr="0021463F" w:rsidRDefault="00103795" w:rsidP="00DC2E84">
      <w:pPr>
        <w:widowControl w:val="0"/>
        <w:spacing w:after="0" w:line="240" w:lineRule="auto"/>
        <w:jc w:val="center"/>
        <w:rPr>
          <w:rFonts w:ascii="Times New Roman" w:hAnsi="Times New Roman" w:cs="Times New Roman"/>
          <w:sz w:val="28"/>
          <w:szCs w:val="28"/>
        </w:rPr>
        <w:sectPr w:rsidR="00103795" w:rsidRPr="0021463F" w:rsidSect="003C1533">
          <w:pgSz w:w="11906" w:h="16838"/>
          <w:pgMar w:top="1134" w:right="567" w:bottom="1134" w:left="1701" w:header="709" w:footer="709" w:gutter="0"/>
          <w:pgNumType w:start="47"/>
          <w:cols w:space="708"/>
          <w:docGrid w:linePitch="360"/>
        </w:sectPr>
      </w:pPr>
    </w:p>
    <w:p w14:paraId="3509B218" w14:textId="77777777" w:rsidR="00103795" w:rsidRPr="0021463F" w:rsidRDefault="00103795" w:rsidP="00DC2E84">
      <w:pPr>
        <w:widowControl w:val="0"/>
        <w:spacing w:after="0" w:line="240" w:lineRule="auto"/>
        <w:jc w:val="center"/>
        <w:rPr>
          <w:rFonts w:ascii="Times New Roman" w:hAnsi="Times New Roman" w:cs="Times New Roman"/>
          <w:sz w:val="28"/>
          <w:szCs w:val="28"/>
        </w:rPr>
      </w:pPr>
      <w:r w:rsidRPr="0021463F">
        <w:rPr>
          <w:noProof/>
          <w:lang w:eastAsia="ru-RU"/>
        </w:rPr>
        <w:drawing>
          <wp:inline distT="0" distB="0" distL="0" distR="0" wp14:anchorId="20A22EBD" wp14:editId="17642086">
            <wp:extent cx="8225993" cy="4836160"/>
            <wp:effectExtent l="0" t="0" r="3810" b="2540"/>
            <wp:docPr id="1759942241" name="Рисунок 1" descr="Изображение выглядит как текст, снимок экрана, Шрифт,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942241" name="Рисунок 1" descr="Изображение выглядит как текст, снимок экрана, Шрифт, дизайн&#10;&#10;Содержимое, созданное искусственным интеллектом, может быть неверным."/>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257875" cy="4854904"/>
                    </a:xfrm>
                    <a:prstGeom prst="rect">
                      <a:avLst/>
                    </a:prstGeom>
                    <a:noFill/>
                    <a:ln>
                      <a:noFill/>
                    </a:ln>
                  </pic:spPr>
                </pic:pic>
              </a:graphicData>
            </a:graphic>
          </wp:inline>
        </w:drawing>
      </w:r>
    </w:p>
    <w:p w14:paraId="50020794" w14:textId="77777777" w:rsidR="00103795" w:rsidRPr="001022CE" w:rsidRDefault="00103795" w:rsidP="00DC2E84">
      <w:pPr>
        <w:widowControl w:val="0"/>
        <w:spacing w:after="0" w:line="240" w:lineRule="auto"/>
        <w:jc w:val="center"/>
        <w:rPr>
          <w:rFonts w:ascii="Times New Roman" w:hAnsi="Times New Roman" w:cs="Times New Roman"/>
          <w:sz w:val="16"/>
          <w:szCs w:val="16"/>
        </w:rPr>
      </w:pPr>
    </w:p>
    <w:p w14:paraId="78E98FD4" w14:textId="77777777" w:rsidR="00103795" w:rsidRPr="0021463F" w:rsidRDefault="00103795" w:rsidP="00DC2E84">
      <w:pPr>
        <w:widowControl w:val="0"/>
        <w:spacing w:after="0" w:line="240" w:lineRule="auto"/>
        <w:jc w:val="center"/>
        <w:rPr>
          <w:rFonts w:ascii="Times New Roman" w:hAnsi="Times New Roman" w:cs="Times New Roman"/>
          <w:sz w:val="28"/>
          <w:szCs w:val="28"/>
        </w:rPr>
      </w:pPr>
      <w:r w:rsidRPr="0021463F">
        <w:rPr>
          <w:rFonts w:ascii="Times New Roman" w:hAnsi="Times New Roman" w:cs="Times New Roman"/>
          <w:sz w:val="28"/>
          <w:szCs w:val="28"/>
        </w:rPr>
        <w:t>Рисунок 1.2.2 – Концептуальная схема организационно-экономического механизма коммерциализации инноваций</w:t>
      </w:r>
    </w:p>
    <w:p w14:paraId="713004FC" w14:textId="77777777" w:rsidR="001022CE" w:rsidRPr="001022CE" w:rsidRDefault="001022CE" w:rsidP="00DC2E84">
      <w:pPr>
        <w:widowControl w:val="0"/>
        <w:spacing w:after="0" w:line="240" w:lineRule="auto"/>
        <w:ind w:firstLine="454"/>
        <w:jc w:val="both"/>
        <w:rPr>
          <w:rFonts w:ascii="Times New Roman" w:hAnsi="Times New Roman" w:cs="Times New Roman"/>
          <w:sz w:val="16"/>
          <w:szCs w:val="16"/>
        </w:rPr>
      </w:pPr>
    </w:p>
    <w:p w14:paraId="333FBAC4" w14:textId="77777777" w:rsidR="00103795" w:rsidRPr="0021463F" w:rsidRDefault="00103795" w:rsidP="001022CE">
      <w:pPr>
        <w:widowControl w:val="0"/>
        <w:spacing w:after="0" w:line="240" w:lineRule="auto"/>
        <w:ind w:firstLine="709"/>
        <w:jc w:val="both"/>
        <w:rPr>
          <w:rFonts w:ascii="Times New Roman" w:hAnsi="Times New Roman" w:cs="Times New Roman"/>
          <w:sz w:val="24"/>
          <w:szCs w:val="24"/>
        </w:rPr>
      </w:pPr>
      <w:r w:rsidRPr="0021463F">
        <w:rPr>
          <w:rFonts w:ascii="Times New Roman" w:hAnsi="Times New Roman" w:cs="Times New Roman"/>
          <w:sz w:val="24"/>
          <w:szCs w:val="24"/>
        </w:rPr>
        <w:t>Примечание – Составлено автором</w:t>
      </w:r>
    </w:p>
    <w:p w14:paraId="2EECC9B2" w14:textId="77777777" w:rsidR="00103795" w:rsidRPr="0021463F" w:rsidRDefault="00103795" w:rsidP="00DC2E84">
      <w:pPr>
        <w:widowControl w:val="0"/>
        <w:spacing w:after="0" w:line="240" w:lineRule="auto"/>
        <w:ind w:firstLine="454"/>
        <w:jc w:val="both"/>
        <w:rPr>
          <w:rFonts w:ascii="Times New Roman" w:hAnsi="Times New Roman" w:cs="Times New Roman"/>
          <w:sz w:val="28"/>
          <w:szCs w:val="28"/>
        </w:rPr>
        <w:sectPr w:rsidR="00103795" w:rsidRPr="0021463F" w:rsidSect="001022CE">
          <w:pgSz w:w="16838" w:h="11906" w:orient="landscape" w:code="9"/>
          <w:pgMar w:top="1701" w:right="1134" w:bottom="567" w:left="1134" w:header="709" w:footer="709" w:gutter="0"/>
          <w:cols w:space="708"/>
          <w:docGrid w:linePitch="360"/>
        </w:sectPr>
      </w:pPr>
    </w:p>
    <w:p w14:paraId="009341B3" w14:textId="77777777" w:rsidR="00103795" w:rsidRPr="0021463F" w:rsidRDefault="00103795" w:rsidP="00DC2E84">
      <w:pPr>
        <w:widowControl w:val="0"/>
        <w:spacing w:after="0" w:line="240" w:lineRule="auto"/>
        <w:jc w:val="center"/>
        <w:rPr>
          <w:rFonts w:ascii="Times New Roman" w:hAnsi="Times New Roman" w:cs="Times New Roman"/>
          <w:sz w:val="28"/>
          <w:szCs w:val="28"/>
        </w:rPr>
      </w:pPr>
      <w:r w:rsidRPr="0021463F">
        <w:rPr>
          <w:noProof/>
          <w:lang w:eastAsia="ru-RU"/>
        </w:rPr>
        <w:drawing>
          <wp:inline distT="0" distB="0" distL="0" distR="0" wp14:anchorId="414B2CCC" wp14:editId="181344B9">
            <wp:extent cx="8878570" cy="4744720"/>
            <wp:effectExtent l="0" t="0" r="0" b="0"/>
            <wp:docPr id="6728784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878498" name="Рисунок 1"/>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886385" cy="4748896"/>
                    </a:xfrm>
                    <a:prstGeom prst="rect">
                      <a:avLst/>
                    </a:prstGeom>
                    <a:noFill/>
                    <a:ln>
                      <a:noFill/>
                    </a:ln>
                  </pic:spPr>
                </pic:pic>
              </a:graphicData>
            </a:graphic>
          </wp:inline>
        </w:drawing>
      </w:r>
    </w:p>
    <w:p w14:paraId="2C4C2ED2" w14:textId="77777777" w:rsidR="00103795" w:rsidRPr="001022CE" w:rsidRDefault="00103795" w:rsidP="00DC2E84">
      <w:pPr>
        <w:widowControl w:val="0"/>
        <w:spacing w:after="0" w:line="240" w:lineRule="auto"/>
        <w:jc w:val="center"/>
        <w:rPr>
          <w:rFonts w:ascii="Times New Roman" w:hAnsi="Times New Roman" w:cs="Times New Roman"/>
          <w:sz w:val="16"/>
          <w:szCs w:val="16"/>
        </w:rPr>
      </w:pPr>
    </w:p>
    <w:p w14:paraId="01ACEA03" w14:textId="77777777" w:rsidR="00103795" w:rsidRPr="0021463F" w:rsidRDefault="00103795" w:rsidP="00DC2E84">
      <w:pPr>
        <w:widowControl w:val="0"/>
        <w:spacing w:after="0" w:line="240" w:lineRule="auto"/>
        <w:jc w:val="center"/>
        <w:rPr>
          <w:rFonts w:ascii="Times New Roman" w:hAnsi="Times New Roman" w:cs="Times New Roman"/>
          <w:sz w:val="28"/>
          <w:szCs w:val="28"/>
        </w:rPr>
      </w:pPr>
      <w:r w:rsidRPr="0021463F">
        <w:rPr>
          <w:rFonts w:ascii="Times New Roman" w:hAnsi="Times New Roman" w:cs="Times New Roman"/>
          <w:sz w:val="28"/>
          <w:szCs w:val="28"/>
        </w:rPr>
        <w:t>Рисунок 1.2.3 – Принципы организационно-экономического механизма коммерциализации инноваций: основные принципы и их сущность</w:t>
      </w:r>
    </w:p>
    <w:p w14:paraId="15372034" w14:textId="77777777" w:rsidR="001022CE" w:rsidRPr="001022CE" w:rsidRDefault="001022CE" w:rsidP="00DC2E84">
      <w:pPr>
        <w:widowControl w:val="0"/>
        <w:spacing w:after="0" w:line="240" w:lineRule="auto"/>
        <w:ind w:firstLine="454"/>
        <w:jc w:val="both"/>
        <w:rPr>
          <w:rFonts w:ascii="Times New Roman" w:hAnsi="Times New Roman" w:cs="Times New Roman"/>
          <w:sz w:val="16"/>
          <w:szCs w:val="16"/>
        </w:rPr>
      </w:pPr>
    </w:p>
    <w:p w14:paraId="619A2B26" w14:textId="4D19106F" w:rsidR="00103795" w:rsidRDefault="00103795" w:rsidP="00DC2E84">
      <w:pPr>
        <w:widowControl w:val="0"/>
        <w:spacing w:after="0" w:line="240" w:lineRule="auto"/>
        <w:ind w:firstLine="454"/>
        <w:jc w:val="both"/>
        <w:rPr>
          <w:rFonts w:ascii="Times New Roman" w:hAnsi="Times New Roman" w:cs="Times New Roman"/>
          <w:sz w:val="24"/>
          <w:szCs w:val="24"/>
        </w:rPr>
      </w:pPr>
      <w:r w:rsidRPr="0021463F">
        <w:rPr>
          <w:rFonts w:ascii="Times New Roman" w:hAnsi="Times New Roman" w:cs="Times New Roman"/>
          <w:sz w:val="24"/>
          <w:szCs w:val="24"/>
        </w:rPr>
        <w:t xml:space="preserve">Примечание – Составлено на основе источников </w:t>
      </w:r>
      <w:r w:rsidRPr="00FA3CA1">
        <w:rPr>
          <w:rFonts w:ascii="Times New Roman" w:hAnsi="Times New Roman" w:cs="Times New Roman"/>
          <w:sz w:val="24"/>
          <w:szCs w:val="24"/>
        </w:rPr>
        <w:t>[</w:t>
      </w:r>
      <w:r w:rsidR="005D6017" w:rsidRPr="0021463F">
        <w:rPr>
          <w:rFonts w:ascii="Times New Roman" w:hAnsi="Times New Roman" w:cs="Times New Roman"/>
          <w:sz w:val="24"/>
          <w:szCs w:val="24"/>
        </w:rPr>
        <w:t>105</w:t>
      </w:r>
      <w:r w:rsidRPr="0021463F">
        <w:rPr>
          <w:rFonts w:ascii="Times New Roman" w:hAnsi="Times New Roman" w:cs="Times New Roman"/>
          <w:sz w:val="24"/>
          <w:szCs w:val="24"/>
        </w:rPr>
        <w:t>-</w:t>
      </w:r>
      <w:r w:rsidR="005D6017" w:rsidRPr="0021463F">
        <w:rPr>
          <w:rFonts w:ascii="Times New Roman" w:hAnsi="Times New Roman" w:cs="Times New Roman"/>
          <w:sz w:val="24"/>
          <w:szCs w:val="24"/>
        </w:rPr>
        <w:t>116</w:t>
      </w:r>
      <w:r w:rsidRPr="00FA3CA1">
        <w:rPr>
          <w:rFonts w:ascii="Times New Roman" w:hAnsi="Times New Roman" w:cs="Times New Roman"/>
          <w:sz w:val="24"/>
          <w:szCs w:val="24"/>
        </w:rPr>
        <w:t>]</w:t>
      </w:r>
    </w:p>
    <w:p w14:paraId="027EF6F2" w14:textId="77777777" w:rsidR="001F3E26" w:rsidRPr="00FA3CA1" w:rsidRDefault="001F3E26" w:rsidP="00DC2E84">
      <w:pPr>
        <w:widowControl w:val="0"/>
        <w:spacing w:after="0" w:line="240" w:lineRule="auto"/>
        <w:ind w:firstLine="454"/>
        <w:jc w:val="both"/>
        <w:rPr>
          <w:rFonts w:ascii="Times New Roman" w:hAnsi="Times New Roman" w:cs="Times New Roman"/>
          <w:sz w:val="24"/>
          <w:szCs w:val="24"/>
        </w:rPr>
        <w:sectPr w:rsidR="001F3E26" w:rsidRPr="00FA3CA1" w:rsidSect="001022CE">
          <w:pgSz w:w="16838" w:h="11906" w:orient="landscape" w:code="9"/>
          <w:pgMar w:top="1701" w:right="1134" w:bottom="567" w:left="1134" w:header="709" w:footer="709" w:gutter="0"/>
          <w:cols w:space="708"/>
          <w:docGrid w:linePitch="360"/>
        </w:sectPr>
      </w:pPr>
    </w:p>
    <w:p w14:paraId="45621B15" w14:textId="77777777" w:rsidR="001022CE" w:rsidRPr="0021463F" w:rsidRDefault="001022CE" w:rsidP="001022CE">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Следование указанным принципам способствует повышению результативности инновационной активности предприятий, снижению уровня рисков и гибкой адаптации к трансформациям рыночной конъюнктуры. Кроме того, это обеспечивает устойчивое развитие, придает инновациям социальную значимость и создает условия для включения национального опыта в глобальное инновационное пространство.</w:t>
      </w:r>
      <w:r>
        <w:rPr>
          <w:rFonts w:ascii="Times New Roman" w:hAnsi="Times New Roman" w:cs="Times New Roman"/>
          <w:sz w:val="28"/>
          <w:szCs w:val="28"/>
        </w:rPr>
        <w:t xml:space="preserve"> </w:t>
      </w:r>
      <w:r w:rsidRPr="0021463F">
        <w:rPr>
          <w:rFonts w:ascii="Times New Roman" w:hAnsi="Times New Roman" w:cs="Times New Roman"/>
          <w:sz w:val="28"/>
          <w:szCs w:val="28"/>
        </w:rPr>
        <w:t>Данные принципы не только задают методологическую базу для формирования организационно-экономического механизма, но и обеспечивают его гибкость, результативность и стратегическую ориентированность на долгосрочный инновационный рост.</w:t>
      </w:r>
    </w:p>
    <w:p w14:paraId="5FB5DCB4" w14:textId="77777777" w:rsidR="001022CE" w:rsidRDefault="001022CE" w:rsidP="001022CE">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Итак, </w:t>
      </w:r>
      <w:r w:rsidRPr="00164CC6">
        <w:rPr>
          <w:rFonts w:ascii="Times New Roman" w:hAnsi="Times New Roman" w:cs="Times New Roman"/>
          <w:sz w:val="28"/>
          <w:szCs w:val="28"/>
        </w:rPr>
        <w:t>под организационно-экономическим механизмом коммерциализации инноваций можно понимать целостную систему, включающую организационные формы, экономические рычаги и институциональные предпосылки, которые обеспечивают трансформацию научных и технологических идей в продукты и услуги, находящие спрос на рынке.</w:t>
      </w:r>
    </w:p>
    <w:p w14:paraId="5EE0CAB1" w14:textId="77777777" w:rsidR="001022CE" w:rsidRPr="0021463F" w:rsidRDefault="001022CE" w:rsidP="001022CE">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Рассматриваемый механизм является ключевым фактором повышения конкурентоспособности экономики и требует постоянного совершенствования в условиях перехода к инновационному типу развития.</w:t>
      </w:r>
    </w:p>
    <w:p w14:paraId="7D3A6C85" w14:textId="70CCD851" w:rsidR="001022CE" w:rsidRDefault="001022CE" w:rsidP="001022CE">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Проведенный анализ показал, что специфика </w:t>
      </w:r>
      <w:r w:rsidRPr="00164CC6">
        <w:rPr>
          <w:rFonts w:ascii="Times New Roman" w:hAnsi="Times New Roman" w:cs="Times New Roman"/>
          <w:sz w:val="28"/>
          <w:szCs w:val="28"/>
        </w:rPr>
        <w:t>организационно-экономического механизма коммерциализации инноваций</w:t>
      </w:r>
      <w:r w:rsidRPr="0021463F">
        <w:rPr>
          <w:rFonts w:ascii="Times New Roman" w:hAnsi="Times New Roman" w:cs="Times New Roman"/>
          <w:sz w:val="28"/>
          <w:szCs w:val="28"/>
        </w:rPr>
        <w:t xml:space="preserve"> заключается в многоуровневости и междисциплинарности: он включает как управленческо-структурные и финансово-экономические элементы, так и правовые и инфраструктурные компоненты. В современных условиях именно данный механизм выступает ключевым фактором повышения конкурентоспособности предприятий и устойчивого развития национальной экономики, что обусловливает необходимость его постоянного совершенствования.</w:t>
      </w:r>
    </w:p>
    <w:p w14:paraId="7D938A77" w14:textId="77777777" w:rsidR="001022CE" w:rsidRDefault="001022CE" w:rsidP="001022CE">
      <w:pPr>
        <w:widowControl w:val="0"/>
        <w:spacing w:after="0" w:line="240" w:lineRule="auto"/>
        <w:ind w:firstLine="709"/>
        <w:jc w:val="both"/>
        <w:rPr>
          <w:rFonts w:ascii="Times New Roman" w:hAnsi="Times New Roman" w:cs="Times New Roman"/>
          <w:b/>
          <w:bCs/>
          <w:sz w:val="28"/>
          <w:szCs w:val="28"/>
        </w:rPr>
      </w:pPr>
    </w:p>
    <w:p w14:paraId="54C9D648" w14:textId="77777777" w:rsidR="00103795" w:rsidRPr="0021463F" w:rsidRDefault="00103795" w:rsidP="00BA221A">
      <w:pPr>
        <w:widowControl w:val="0"/>
        <w:spacing w:after="0" w:line="240" w:lineRule="auto"/>
        <w:ind w:firstLine="709"/>
        <w:jc w:val="both"/>
        <w:rPr>
          <w:rFonts w:ascii="Times New Roman" w:hAnsi="Times New Roman" w:cs="Times New Roman"/>
          <w:b/>
          <w:bCs/>
          <w:sz w:val="28"/>
          <w:szCs w:val="28"/>
        </w:rPr>
      </w:pPr>
      <w:r w:rsidRPr="0021463F">
        <w:rPr>
          <w:rFonts w:ascii="Times New Roman" w:hAnsi="Times New Roman" w:cs="Times New Roman"/>
          <w:b/>
          <w:bCs/>
          <w:sz w:val="28"/>
          <w:szCs w:val="28"/>
        </w:rPr>
        <w:t>1.3 Зарубежные практики и современные подходы к коммерциализации инноваций в промышленности</w:t>
      </w:r>
    </w:p>
    <w:p w14:paraId="5E2E6571" w14:textId="6B4E3B52"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Анализ зарубежного опыта в области коммерциализации инноваций имеет особое значение для государств, ориентированных на ускоренное индустриально-инновационное развитие. Для Казахстана обращение к международным практикам становится особенно актуальным в условиях глобализации и расширения транснациональных производственно-технологических цепочек. Включение страны в мировую инновационную систему во многом определяется ее способностью превращать научные идеи и разработки в конкурентоспособные рыночные продукты и услуги [</w:t>
      </w:r>
      <w:r w:rsidR="00EE3CD6" w:rsidRPr="0021463F">
        <w:rPr>
          <w:rFonts w:ascii="Times New Roman" w:hAnsi="Times New Roman" w:cs="Times New Roman"/>
          <w:sz w:val="28"/>
          <w:szCs w:val="28"/>
        </w:rPr>
        <w:t>117</w:t>
      </w:r>
      <w:r w:rsidR="00487E59">
        <w:rPr>
          <w:rFonts w:ascii="Times New Roman" w:hAnsi="Times New Roman" w:cs="Times New Roman"/>
          <w:sz w:val="28"/>
          <w:szCs w:val="28"/>
        </w:rPr>
        <w:t xml:space="preserve">, </w:t>
      </w:r>
      <w:r w:rsidR="00EE3CD6" w:rsidRPr="0021463F">
        <w:rPr>
          <w:rFonts w:ascii="Times New Roman" w:hAnsi="Times New Roman" w:cs="Times New Roman"/>
          <w:sz w:val="28"/>
          <w:szCs w:val="28"/>
        </w:rPr>
        <w:t>118</w:t>
      </w:r>
      <w:r w:rsidRPr="0021463F">
        <w:rPr>
          <w:rFonts w:ascii="Times New Roman" w:hAnsi="Times New Roman" w:cs="Times New Roman"/>
          <w:sz w:val="28"/>
          <w:szCs w:val="28"/>
        </w:rPr>
        <w:t>]. Переход от сырьевой модели экономики к модели экономики знаний требует опоры не только на собственные ресурсы, но и на адаптацию проверенных инструментов и подходов, используемых ведущими странами [</w:t>
      </w:r>
      <w:r w:rsidR="00EE3CD6" w:rsidRPr="0021463F">
        <w:rPr>
          <w:rFonts w:ascii="Times New Roman" w:hAnsi="Times New Roman" w:cs="Times New Roman"/>
          <w:sz w:val="28"/>
          <w:szCs w:val="28"/>
        </w:rPr>
        <w:t>119</w:t>
      </w:r>
      <w:r w:rsidRPr="0021463F">
        <w:rPr>
          <w:rFonts w:ascii="Times New Roman" w:hAnsi="Times New Roman" w:cs="Times New Roman"/>
          <w:sz w:val="28"/>
          <w:szCs w:val="28"/>
        </w:rPr>
        <w:t>].</w:t>
      </w:r>
    </w:p>
    <w:p w14:paraId="34F67F5C" w14:textId="1C7CB9B0"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Теоретико-методологические основы коммерциализации инноваций на протяжении последних десятилетий претерпели существенную эволюцию, что отражает изменение представлений о сущности инновационного процесса и механизмах его реализации. В середине XX века господствовала так называемая линейная модель «от лаборатории к рынку» [</w:t>
      </w:r>
      <w:r w:rsidR="00EE3CD6" w:rsidRPr="0021463F">
        <w:rPr>
          <w:rFonts w:ascii="Times New Roman" w:hAnsi="Times New Roman" w:cs="Times New Roman"/>
          <w:sz w:val="28"/>
          <w:szCs w:val="28"/>
        </w:rPr>
        <w:t>120</w:t>
      </w:r>
      <w:r w:rsidRPr="0021463F">
        <w:rPr>
          <w:rFonts w:ascii="Times New Roman" w:hAnsi="Times New Roman" w:cs="Times New Roman"/>
          <w:sz w:val="28"/>
          <w:szCs w:val="28"/>
        </w:rPr>
        <w:t>]. Ее суть заключалась в том, что инновационный процесс понимался как последовательное движение: сначала осуществляются фундаментальные исследования, затем прикладные разработки, после чего создается готовый продукт, внедряемый в промышленное производство и выводимый на рынок. Подобный подход был востребован в условиях индустриальной экономики, где инновации носили преимущественно технологический характер, а институциональная среда оставалась относительно стабильной [</w:t>
      </w:r>
      <w:r w:rsidR="00596707" w:rsidRPr="0021463F">
        <w:rPr>
          <w:rFonts w:ascii="Times New Roman" w:hAnsi="Times New Roman" w:cs="Times New Roman"/>
          <w:sz w:val="28"/>
          <w:szCs w:val="28"/>
        </w:rPr>
        <w:t>121</w:t>
      </w:r>
      <w:r w:rsidRPr="0021463F">
        <w:rPr>
          <w:rFonts w:ascii="Times New Roman" w:hAnsi="Times New Roman" w:cs="Times New Roman"/>
          <w:sz w:val="28"/>
          <w:szCs w:val="28"/>
        </w:rPr>
        <w:t>].</w:t>
      </w:r>
    </w:p>
    <w:p w14:paraId="6F80C80E" w14:textId="07D8164C"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Однако уже во второй половине XX века стало очевидно, что линейная модель не отражает всей сложности и многогранности инновационной деятельности [</w:t>
      </w:r>
      <w:r w:rsidR="00596707" w:rsidRPr="0021463F">
        <w:rPr>
          <w:rFonts w:ascii="Times New Roman" w:hAnsi="Times New Roman" w:cs="Times New Roman"/>
          <w:sz w:val="28"/>
          <w:szCs w:val="28"/>
        </w:rPr>
        <w:t>122</w:t>
      </w:r>
      <w:r w:rsidRPr="0021463F">
        <w:rPr>
          <w:rFonts w:ascii="Times New Roman" w:hAnsi="Times New Roman" w:cs="Times New Roman"/>
          <w:sz w:val="28"/>
          <w:szCs w:val="28"/>
        </w:rPr>
        <w:t>]. Она игнорировала необходимость обратной связи между наукой и рынком, недооценивала роль государства и бизнеса в формировании спроса на новые решения, а также не учитывала разнообразие участников инновационной экосистемы. В результате начали формироваться сетевые и экосистемные модели, которые исходили из того, что инновации возникают на пересечении интересов различных акторов – университетов, корпораций, исследовательских центров, государства, институтов развития, венчурных фондов и даже конечных пользователей [</w:t>
      </w:r>
      <w:r w:rsidR="00596707" w:rsidRPr="0021463F">
        <w:rPr>
          <w:rFonts w:ascii="Times New Roman" w:hAnsi="Times New Roman" w:cs="Times New Roman"/>
          <w:sz w:val="28"/>
          <w:szCs w:val="28"/>
        </w:rPr>
        <w:t>123</w:t>
      </w:r>
      <w:r w:rsidR="00487E59">
        <w:rPr>
          <w:rFonts w:ascii="Times New Roman" w:hAnsi="Times New Roman" w:cs="Times New Roman"/>
          <w:sz w:val="28"/>
          <w:szCs w:val="28"/>
        </w:rPr>
        <w:t xml:space="preserve">, </w:t>
      </w:r>
      <w:r w:rsidR="00596707" w:rsidRPr="0021463F">
        <w:rPr>
          <w:rFonts w:ascii="Times New Roman" w:hAnsi="Times New Roman" w:cs="Times New Roman"/>
          <w:sz w:val="28"/>
          <w:szCs w:val="28"/>
        </w:rPr>
        <w:t>124</w:t>
      </w:r>
      <w:r w:rsidRPr="0021463F">
        <w:rPr>
          <w:rFonts w:ascii="Times New Roman" w:hAnsi="Times New Roman" w:cs="Times New Roman"/>
          <w:sz w:val="28"/>
          <w:szCs w:val="28"/>
        </w:rPr>
        <w:t>]. В этих моделях акцент смещается с линейного движения «наука – рынок» на многоканальную систему взаимодействий, где обратная связь и кооперация становятся ключевыми факторами успеха [</w:t>
      </w:r>
      <w:r w:rsidR="00596707" w:rsidRPr="0021463F">
        <w:rPr>
          <w:rFonts w:ascii="Times New Roman" w:hAnsi="Times New Roman" w:cs="Times New Roman"/>
          <w:sz w:val="28"/>
          <w:szCs w:val="28"/>
        </w:rPr>
        <w:t>125</w:t>
      </w:r>
      <w:r w:rsidRPr="0021463F">
        <w:rPr>
          <w:rFonts w:ascii="Times New Roman" w:hAnsi="Times New Roman" w:cs="Times New Roman"/>
          <w:sz w:val="28"/>
          <w:szCs w:val="28"/>
        </w:rPr>
        <w:t>].</w:t>
      </w:r>
    </w:p>
    <w:p w14:paraId="3A87C6E9" w14:textId="65764708"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Значительный вклад в развитие инновационных теорий внесла концепция «тройной спирали», разработанная Г. Ицковицем и Л. Лейдесдорфом [</w:t>
      </w:r>
      <w:r w:rsidR="00596707" w:rsidRPr="0021463F">
        <w:rPr>
          <w:rFonts w:ascii="Times New Roman" w:hAnsi="Times New Roman" w:cs="Times New Roman"/>
          <w:sz w:val="28"/>
          <w:szCs w:val="28"/>
        </w:rPr>
        <w:t>126</w:t>
      </w:r>
      <w:r w:rsidRPr="0021463F">
        <w:rPr>
          <w:rFonts w:ascii="Times New Roman" w:hAnsi="Times New Roman" w:cs="Times New Roman"/>
          <w:sz w:val="28"/>
          <w:szCs w:val="28"/>
        </w:rPr>
        <w:t>]. Она предложила рассматривать инновации как результат постоянного взаимодействия университетов, бизнеса и государства, которые формируют институциональную основу для генерации и распространения знаний. В рамках этой модели университеты перестают быть исключительно образовательными учреждениями и становятся источниками прикладных разработок; бизнес обеспечивает коммерциализацию и вывод на рынок; государство создает нормативно-правовые и финансовые условия для поддержки инноваций. В дальнейшем данная концепция эволюционировала в модель «четверной спирали» [</w:t>
      </w:r>
      <w:r w:rsidR="002973D3" w:rsidRPr="0021463F">
        <w:rPr>
          <w:rFonts w:ascii="Times New Roman" w:hAnsi="Times New Roman" w:cs="Times New Roman"/>
          <w:sz w:val="28"/>
          <w:szCs w:val="28"/>
        </w:rPr>
        <w:t>127</w:t>
      </w:r>
      <w:r w:rsidRPr="0021463F">
        <w:rPr>
          <w:rFonts w:ascii="Times New Roman" w:hAnsi="Times New Roman" w:cs="Times New Roman"/>
          <w:sz w:val="28"/>
          <w:szCs w:val="28"/>
        </w:rPr>
        <w:t>], включающую гражданское общество и пользователей инноваций как активных участников процесса. Такая интерпретация подчеркивала значимость социальной приемлемости и общественного запроса на инновации. Последним этапом развития стало формирование модели «пятой спирали», в которой особое внимание уделяется вопросам устойчивого развития, экологической безопасности и рационального использования природных ресурсов [1</w:t>
      </w:r>
      <w:r w:rsidR="002973D3" w:rsidRPr="0021463F">
        <w:rPr>
          <w:rFonts w:ascii="Times New Roman" w:hAnsi="Times New Roman" w:cs="Times New Roman"/>
          <w:sz w:val="28"/>
          <w:szCs w:val="28"/>
        </w:rPr>
        <w:t>28</w:t>
      </w:r>
      <w:r w:rsidRPr="0021463F">
        <w:rPr>
          <w:rFonts w:ascii="Times New Roman" w:hAnsi="Times New Roman" w:cs="Times New Roman"/>
          <w:sz w:val="28"/>
          <w:szCs w:val="28"/>
        </w:rPr>
        <w:t>]. Таким образом, в современных теориях инновации понимаются не только как технологический прогресс, но и как инструмент решения глобальных социально-экологических задач</w:t>
      </w:r>
      <w:r w:rsidR="00AF29D1">
        <w:rPr>
          <w:rFonts w:ascii="Times New Roman" w:hAnsi="Times New Roman" w:cs="Times New Roman"/>
          <w:sz w:val="28"/>
          <w:szCs w:val="28"/>
        </w:rPr>
        <w:t xml:space="preserve"> (таблица 1.3.1)</w:t>
      </w:r>
      <w:r w:rsidRPr="0021463F">
        <w:rPr>
          <w:rFonts w:ascii="Times New Roman" w:hAnsi="Times New Roman" w:cs="Times New Roman"/>
          <w:sz w:val="28"/>
          <w:szCs w:val="28"/>
        </w:rPr>
        <w:t>.</w:t>
      </w:r>
    </w:p>
    <w:p w14:paraId="05E69C02" w14:textId="334E832D"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Не менее важным теоретическим поворотом стало формирование концепции «открытых инноваций», предложенной Г. Чесбро [1</w:t>
      </w:r>
      <w:r w:rsidR="002973D3" w:rsidRPr="0021463F">
        <w:rPr>
          <w:rFonts w:ascii="Times New Roman" w:hAnsi="Times New Roman" w:cs="Times New Roman"/>
          <w:sz w:val="28"/>
          <w:szCs w:val="28"/>
        </w:rPr>
        <w:t>29</w:t>
      </w:r>
      <w:r w:rsidRPr="0021463F">
        <w:rPr>
          <w:rFonts w:ascii="Times New Roman" w:hAnsi="Times New Roman" w:cs="Times New Roman"/>
          <w:sz w:val="28"/>
          <w:szCs w:val="28"/>
        </w:rPr>
        <w:t>]. Она радикально изменила традиционное понимание границ корпораций и университетов в инновационном процессе. Согласно данной концепции, успешные компании больше не ограничиваются исключительно внутренними НИОКР, а активно используют внешние источники знаний, интегрируют идеи стартапов и малых инновационных фирм, приобретают лицензии и заключают альянсы с другими организациями [1</w:t>
      </w:r>
      <w:r w:rsidR="002973D3" w:rsidRPr="0021463F">
        <w:rPr>
          <w:rFonts w:ascii="Times New Roman" w:hAnsi="Times New Roman" w:cs="Times New Roman"/>
          <w:sz w:val="28"/>
          <w:szCs w:val="28"/>
        </w:rPr>
        <w:t>30</w:t>
      </w:r>
      <w:r w:rsidRPr="0021463F">
        <w:rPr>
          <w:rFonts w:ascii="Times New Roman" w:hAnsi="Times New Roman" w:cs="Times New Roman"/>
          <w:sz w:val="28"/>
          <w:szCs w:val="28"/>
        </w:rPr>
        <w:t>]. Применение принципов открытых инноваций позволяет существенно ускорить процесс коммерциализации научных результатов, повысить эффективность распределения ресурсов и снизить риски, связанные с технологической неопределенностью [1</w:t>
      </w:r>
      <w:r w:rsidR="002973D3" w:rsidRPr="0021463F">
        <w:rPr>
          <w:rFonts w:ascii="Times New Roman" w:hAnsi="Times New Roman" w:cs="Times New Roman"/>
          <w:sz w:val="28"/>
          <w:szCs w:val="28"/>
        </w:rPr>
        <w:t>31</w:t>
      </w:r>
      <w:r w:rsidRPr="0021463F">
        <w:rPr>
          <w:rFonts w:ascii="Times New Roman" w:hAnsi="Times New Roman" w:cs="Times New Roman"/>
          <w:sz w:val="28"/>
          <w:szCs w:val="28"/>
        </w:rPr>
        <w:t>]. В современных условиях, когда жизненный цикл технологий сокращается, а глобальная конкуренция усиливается, именно открытость и способность к интеграции становятся определяющими факторами конкурентоспособности инновационной системы [1</w:t>
      </w:r>
      <w:r w:rsidR="002973D3" w:rsidRPr="0021463F">
        <w:rPr>
          <w:rFonts w:ascii="Times New Roman" w:hAnsi="Times New Roman" w:cs="Times New Roman"/>
          <w:sz w:val="28"/>
          <w:szCs w:val="28"/>
        </w:rPr>
        <w:t>32</w:t>
      </w:r>
      <w:r w:rsidRPr="0021463F">
        <w:rPr>
          <w:rFonts w:ascii="Times New Roman" w:hAnsi="Times New Roman" w:cs="Times New Roman"/>
          <w:sz w:val="28"/>
          <w:szCs w:val="28"/>
        </w:rPr>
        <w:t>].</w:t>
      </w:r>
    </w:p>
    <w:p w14:paraId="7AFBB783" w14:textId="77777777" w:rsidR="00103795" w:rsidRPr="0021463F" w:rsidRDefault="00103795" w:rsidP="00DC2E84">
      <w:pPr>
        <w:widowControl w:val="0"/>
        <w:spacing w:after="0" w:line="240" w:lineRule="auto"/>
        <w:ind w:firstLine="454"/>
        <w:jc w:val="both"/>
        <w:rPr>
          <w:rFonts w:ascii="Times New Roman" w:hAnsi="Times New Roman" w:cs="Times New Roman"/>
          <w:sz w:val="28"/>
          <w:szCs w:val="28"/>
        </w:rPr>
      </w:pPr>
    </w:p>
    <w:p w14:paraId="25BC2509" w14:textId="65F0BC57" w:rsidR="00103795" w:rsidRPr="0021463F" w:rsidRDefault="00103795" w:rsidP="00DC2E84">
      <w:pPr>
        <w:widowControl w:val="0"/>
        <w:spacing w:after="0" w:line="240" w:lineRule="auto"/>
        <w:jc w:val="both"/>
        <w:rPr>
          <w:rFonts w:ascii="Times New Roman" w:hAnsi="Times New Roman" w:cs="Times New Roman"/>
          <w:sz w:val="28"/>
          <w:szCs w:val="28"/>
        </w:rPr>
      </w:pPr>
      <w:r w:rsidRPr="0021463F">
        <w:rPr>
          <w:rFonts w:ascii="Times New Roman" w:hAnsi="Times New Roman" w:cs="Times New Roman"/>
          <w:sz w:val="28"/>
          <w:szCs w:val="28"/>
        </w:rPr>
        <w:t>Таблица 1.3.1 – Эволюция моделей коммерциализации инноваций</w:t>
      </w:r>
    </w:p>
    <w:p w14:paraId="3DE59B44" w14:textId="77777777" w:rsidR="00103795" w:rsidRPr="001022CE" w:rsidRDefault="00103795" w:rsidP="001022CE">
      <w:pPr>
        <w:widowControl w:val="0"/>
        <w:spacing w:after="0" w:line="240" w:lineRule="auto"/>
        <w:ind w:firstLine="454"/>
        <w:jc w:val="right"/>
        <w:rPr>
          <w:rFonts w:ascii="Times New Roman" w:hAnsi="Times New Roman" w:cs="Times New Roman"/>
          <w:sz w:val="16"/>
          <w:szCs w:val="16"/>
        </w:rPr>
      </w:pPr>
    </w:p>
    <w:tbl>
      <w:tblPr>
        <w:tblStyle w:val="a4"/>
        <w:tblW w:w="9635" w:type="dxa"/>
        <w:jc w:val="center"/>
        <w:tblLook w:val="04A0" w:firstRow="1" w:lastRow="0" w:firstColumn="1" w:lastColumn="0" w:noHBand="0" w:noVBand="1"/>
      </w:tblPr>
      <w:tblGrid>
        <w:gridCol w:w="2252"/>
        <w:gridCol w:w="2826"/>
        <w:gridCol w:w="2268"/>
        <w:gridCol w:w="2289"/>
      </w:tblGrid>
      <w:tr w:rsidR="00103795" w:rsidRPr="0021463F" w14:paraId="175E9BF9" w14:textId="77777777" w:rsidTr="001022CE">
        <w:trPr>
          <w:trHeight w:val="281"/>
          <w:jc w:val="center"/>
        </w:trPr>
        <w:tc>
          <w:tcPr>
            <w:tcW w:w="2252" w:type="dxa"/>
            <w:vAlign w:val="center"/>
          </w:tcPr>
          <w:p w14:paraId="2C82671B" w14:textId="77777777" w:rsidR="00103795" w:rsidRPr="001022CE" w:rsidRDefault="00103795" w:rsidP="00DC2E84">
            <w:pPr>
              <w:widowControl w:val="0"/>
              <w:jc w:val="center"/>
              <w:rPr>
                <w:rFonts w:ascii="Times New Roman" w:hAnsi="Times New Roman" w:cs="Times New Roman"/>
                <w:bCs/>
                <w:sz w:val="24"/>
                <w:szCs w:val="24"/>
              </w:rPr>
            </w:pPr>
            <w:r w:rsidRPr="001022CE">
              <w:rPr>
                <w:rFonts w:ascii="Times New Roman" w:hAnsi="Times New Roman" w:cs="Times New Roman"/>
                <w:bCs/>
                <w:sz w:val="24"/>
                <w:szCs w:val="24"/>
              </w:rPr>
              <w:t>Модель</w:t>
            </w:r>
          </w:p>
        </w:tc>
        <w:tc>
          <w:tcPr>
            <w:tcW w:w="2826" w:type="dxa"/>
            <w:vAlign w:val="center"/>
          </w:tcPr>
          <w:p w14:paraId="21BA43C3" w14:textId="77777777" w:rsidR="00103795" w:rsidRPr="001022CE" w:rsidRDefault="00103795" w:rsidP="00DC2E84">
            <w:pPr>
              <w:widowControl w:val="0"/>
              <w:jc w:val="center"/>
              <w:rPr>
                <w:rFonts w:ascii="Times New Roman" w:hAnsi="Times New Roman" w:cs="Times New Roman"/>
                <w:bCs/>
                <w:sz w:val="24"/>
                <w:szCs w:val="24"/>
              </w:rPr>
            </w:pPr>
            <w:r w:rsidRPr="001022CE">
              <w:rPr>
                <w:rFonts w:ascii="Times New Roman" w:hAnsi="Times New Roman" w:cs="Times New Roman"/>
                <w:bCs/>
                <w:sz w:val="24"/>
                <w:szCs w:val="24"/>
              </w:rPr>
              <w:t>Сущность</w:t>
            </w:r>
          </w:p>
        </w:tc>
        <w:tc>
          <w:tcPr>
            <w:tcW w:w="2268" w:type="dxa"/>
            <w:vAlign w:val="center"/>
          </w:tcPr>
          <w:p w14:paraId="01C6583A" w14:textId="77777777" w:rsidR="00103795" w:rsidRPr="001022CE" w:rsidRDefault="00103795" w:rsidP="00DC2E84">
            <w:pPr>
              <w:widowControl w:val="0"/>
              <w:jc w:val="center"/>
              <w:rPr>
                <w:rFonts w:ascii="Times New Roman" w:hAnsi="Times New Roman" w:cs="Times New Roman"/>
                <w:bCs/>
                <w:sz w:val="24"/>
                <w:szCs w:val="24"/>
              </w:rPr>
            </w:pPr>
            <w:r w:rsidRPr="001022CE">
              <w:rPr>
                <w:rFonts w:ascii="Times New Roman" w:hAnsi="Times New Roman" w:cs="Times New Roman"/>
                <w:bCs/>
                <w:sz w:val="24"/>
                <w:szCs w:val="24"/>
              </w:rPr>
              <w:t>Сильные стороны</w:t>
            </w:r>
          </w:p>
        </w:tc>
        <w:tc>
          <w:tcPr>
            <w:tcW w:w="2289" w:type="dxa"/>
            <w:vAlign w:val="center"/>
          </w:tcPr>
          <w:p w14:paraId="31334804" w14:textId="77777777" w:rsidR="00103795" w:rsidRPr="001022CE" w:rsidRDefault="00103795" w:rsidP="00DC2E84">
            <w:pPr>
              <w:widowControl w:val="0"/>
              <w:jc w:val="center"/>
              <w:rPr>
                <w:rFonts w:ascii="Times New Roman" w:hAnsi="Times New Roman" w:cs="Times New Roman"/>
                <w:bCs/>
                <w:sz w:val="24"/>
                <w:szCs w:val="24"/>
              </w:rPr>
            </w:pPr>
            <w:r w:rsidRPr="001022CE">
              <w:rPr>
                <w:rFonts w:ascii="Times New Roman" w:hAnsi="Times New Roman" w:cs="Times New Roman"/>
                <w:bCs/>
                <w:sz w:val="24"/>
                <w:szCs w:val="24"/>
              </w:rPr>
              <w:t>Слабые стороны</w:t>
            </w:r>
          </w:p>
        </w:tc>
      </w:tr>
      <w:tr w:rsidR="00103795" w:rsidRPr="0021463F" w14:paraId="10716DE2" w14:textId="77777777" w:rsidTr="001022CE">
        <w:trPr>
          <w:trHeight w:val="349"/>
          <w:jc w:val="center"/>
        </w:trPr>
        <w:tc>
          <w:tcPr>
            <w:tcW w:w="2252" w:type="dxa"/>
            <w:vAlign w:val="center"/>
          </w:tcPr>
          <w:p w14:paraId="239253C2" w14:textId="77777777" w:rsidR="00103795" w:rsidRPr="0021463F" w:rsidRDefault="00103795" w:rsidP="00DC2E84">
            <w:pPr>
              <w:widowControl w:val="0"/>
              <w:rPr>
                <w:rFonts w:ascii="Times New Roman" w:hAnsi="Times New Roman" w:cs="Times New Roman"/>
                <w:sz w:val="24"/>
                <w:szCs w:val="24"/>
              </w:rPr>
            </w:pPr>
            <w:r w:rsidRPr="0021463F">
              <w:rPr>
                <w:rFonts w:ascii="Times New Roman" w:hAnsi="Times New Roman" w:cs="Times New Roman"/>
                <w:sz w:val="24"/>
                <w:szCs w:val="24"/>
              </w:rPr>
              <w:t>Линейная модель («от лаборатории к рынку»)</w:t>
            </w:r>
          </w:p>
        </w:tc>
        <w:tc>
          <w:tcPr>
            <w:tcW w:w="2826" w:type="dxa"/>
            <w:vAlign w:val="center"/>
          </w:tcPr>
          <w:p w14:paraId="3FA40B13" w14:textId="77777777" w:rsidR="00103795" w:rsidRPr="0021463F" w:rsidRDefault="00103795" w:rsidP="00DC2E84">
            <w:pPr>
              <w:widowControl w:val="0"/>
              <w:rPr>
                <w:rFonts w:ascii="Times New Roman" w:hAnsi="Times New Roman" w:cs="Times New Roman"/>
                <w:sz w:val="24"/>
                <w:szCs w:val="24"/>
              </w:rPr>
            </w:pPr>
            <w:r w:rsidRPr="0021463F">
              <w:rPr>
                <w:rFonts w:ascii="Times New Roman" w:hAnsi="Times New Roman" w:cs="Times New Roman"/>
                <w:sz w:val="24"/>
                <w:szCs w:val="24"/>
              </w:rPr>
              <w:t>Инновация развивается поэтапно: фундаментальная наука → прикладные исследования → готовый продукт → рынок</w:t>
            </w:r>
          </w:p>
        </w:tc>
        <w:tc>
          <w:tcPr>
            <w:tcW w:w="2268" w:type="dxa"/>
            <w:vAlign w:val="center"/>
          </w:tcPr>
          <w:p w14:paraId="1349AA54" w14:textId="77777777" w:rsidR="00103795" w:rsidRPr="0021463F" w:rsidRDefault="00103795" w:rsidP="00DC2E84">
            <w:pPr>
              <w:widowControl w:val="0"/>
              <w:rPr>
                <w:rFonts w:ascii="Times New Roman" w:hAnsi="Times New Roman" w:cs="Times New Roman"/>
                <w:sz w:val="24"/>
                <w:szCs w:val="24"/>
              </w:rPr>
            </w:pPr>
            <w:r w:rsidRPr="0021463F">
              <w:rPr>
                <w:rFonts w:ascii="Times New Roman" w:hAnsi="Times New Roman" w:cs="Times New Roman"/>
                <w:sz w:val="24"/>
                <w:szCs w:val="24"/>
              </w:rPr>
              <w:t>Простота и логичность; удобство для планирования и отчетности</w:t>
            </w:r>
          </w:p>
        </w:tc>
        <w:tc>
          <w:tcPr>
            <w:tcW w:w="2289" w:type="dxa"/>
            <w:vAlign w:val="center"/>
          </w:tcPr>
          <w:p w14:paraId="0C180481" w14:textId="77777777" w:rsidR="00103795" w:rsidRPr="0021463F" w:rsidRDefault="00103795" w:rsidP="00DC2E84">
            <w:pPr>
              <w:widowControl w:val="0"/>
              <w:rPr>
                <w:rFonts w:ascii="Times New Roman" w:hAnsi="Times New Roman" w:cs="Times New Roman"/>
                <w:sz w:val="24"/>
                <w:szCs w:val="24"/>
              </w:rPr>
            </w:pPr>
            <w:r w:rsidRPr="0021463F">
              <w:rPr>
                <w:rFonts w:ascii="Times New Roman" w:hAnsi="Times New Roman" w:cs="Times New Roman"/>
                <w:sz w:val="24"/>
                <w:szCs w:val="24"/>
              </w:rPr>
              <w:t>Игнорирование обратной связи; отсутствие гибкости; слабая связь между наукой и бизнесом</w:t>
            </w:r>
          </w:p>
        </w:tc>
      </w:tr>
      <w:tr w:rsidR="00103795" w:rsidRPr="0021463F" w14:paraId="72C5849A" w14:textId="77777777" w:rsidTr="001022CE">
        <w:trPr>
          <w:trHeight w:val="335"/>
          <w:jc w:val="center"/>
        </w:trPr>
        <w:tc>
          <w:tcPr>
            <w:tcW w:w="2252" w:type="dxa"/>
            <w:tcBorders>
              <w:bottom w:val="nil"/>
            </w:tcBorders>
            <w:vAlign w:val="center"/>
          </w:tcPr>
          <w:p w14:paraId="6A91203C" w14:textId="77777777" w:rsidR="00103795" w:rsidRPr="0021463F" w:rsidRDefault="00103795" w:rsidP="00DC2E84">
            <w:pPr>
              <w:widowControl w:val="0"/>
              <w:rPr>
                <w:rFonts w:ascii="Times New Roman" w:hAnsi="Times New Roman" w:cs="Times New Roman"/>
                <w:sz w:val="24"/>
                <w:szCs w:val="24"/>
              </w:rPr>
            </w:pPr>
            <w:r w:rsidRPr="0021463F">
              <w:rPr>
                <w:rFonts w:ascii="Times New Roman" w:hAnsi="Times New Roman" w:cs="Times New Roman"/>
                <w:sz w:val="24"/>
                <w:szCs w:val="24"/>
              </w:rPr>
              <w:t>Сетевая модель</w:t>
            </w:r>
          </w:p>
        </w:tc>
        <w:tc>
          <w:tcPr>
            <w:tcW w:w="2826" w:type="dxa"/>
            <w:tcBorders>
              <w:bottom w:val="nil"/>
            </w:tcBorders>
            <w:vAlign w:val="center"/>
          </w:tcPr>
          <w:p w14:paraId="5C8E9348" w14:textId="65FB308E" w:rsidR="00103795" w:rsidRPr="0021463F" w:rsidRDefault="00103795" w:rsidP="00DC2E84">
            <w:pPr>
              <w:widowControl w:val="0"/>
              <w:rPr>
                <w:rFonts w:ascii="Times New Roman" w:hAnsi="Times New Roman" w:cs="Times New Roman"/>
                <w:sz w:val="24"/>
                <w:szCs w:val="24"/>
              </w:rPr>
            </w:pPr>
            <w:r w:rsidRPr="0021463F">
              <w:rPr>
                <w:rFonts w:ascii="Times New Roman" w:hAnsi="Times New Roman" w:cs="Times New Roman"/>
                <w:sz w:val="24"/>
                <w:szCs w:val="24"/>
              </w:rPr>
              <w:t>В инновационный процесс вовлечены различные акторы (наука, бизнес, государство), взаимо</w:t>
            </w:r>
            <w:r w:rsidR="001022CE">
              <w:rPr>
                <w:rFonts w:ascii="Times New Roman" w:hAnsi="Times New Roman" w:cs="Times New Roman"/>
                <w:sz w:val="24"/>
                <w:szCs w:val="24"/>
              </w:rPr>
              <w:t xml:space="preserve"> </w:t>
            </w:r>
            <w:r w:rsidRPr="0021463F">
              <w:rPr>
                <w:rFonts w:ascii="Times New Roman" w:hAnsi="Times New Roman" w:cs="Times New Roman"/>
                <w:sz w:val="24"/>
                <w:szCs w:val="24"/>
              </w:rPr>
              <w:t>действующие через партнерства и проекты</w:t>
            </w:r>
          </w:p>
        </w:tc>
        <w:tc>
          <w:tcPr>
            <w:tcW w:w="2268" w:type="dxa"/>
            <w:tcBorders>
              <w:bottom w:val="nil"/>
            </w:tcBorders>
            <w:vAlign w:val="center"/>
          </w:tcPr>
          <w:p w14:paraId="64B52A2A" w14:textId="77777777" w:rsidR="00103795" w:rsidRPr="0021463F" w:rsidRDefault="00103795" w:rsidP="00DC2E84">
            <w:pPr>
              <w:widowControl w:val="0"/>
              <w:rPr>
                <w:rFonts w:ascii="Times New Roman" w:hAnsi="Times New Roman" w:cs="Times New Roman"/>
                <w:sz w:val="24"/>
                <w:szCs w:val="24"/>
              </w:rPr>
            </w:pPr>
            <w:r w:rsidRPr="0021463F">
              <w:rPr>
                <w:rFonts w:ascii="Times New Roman" w:hAnsi="Times New Roman" w:cs="Times New Roman"/>
                <w:sz w:val="24"/>
                <w:szCs w:val="24"/>
              </w:rPr>
              <w:t>Учитывает взаимосвязи и кооперацию; способствует ускорению внедрения</w:t>
            </w:r>
          </w:p>
        </w:tc>
        <w:tc>
          <w:tcPr>
            <w:tcW w:w="2289" w:type="dxa"/>
            <w:tcBorders>
              <w:bottom w:val="nil"/>
            </w:tcBorders>
            <w:vAlign w:val="center"/>
          </w:tcPr>
          <w:p w14:paraId="151F7483" w14:textId="77777777" w:rsidR="00103795" w:rsidRPr="0021463F" w:rsidRDefault="00103795" w:rsidP="00DC2E84">
            <w:pPr>
              <w:widowControl w:val="0"/>
              <w:rPr>
                <w:rFonts w:ascii="Times New Roman" w:hAnsi="Times New Roman" w:cs="Times New Roman"/>
                <w:sz w:val="24"/>
                <w:szCs w:val="24"/>
              </w:rPr>
            </w:pPr>
            <w:r w:rsidRPr="0021463F">
              <w:rPr>
                <w:rFonts w:ascii="Times New Roman" w:hAnsi="Times New Roman" w:cs="Times New Roman"/>
                <w:sz w:val="24"/>
                <w:szCs w:val="24"/>
              </w:rPr>
              <w:t>Сложность координации; риск институциональных барьеров</w:t>
            </w:r>
          </w:p>
        </w:tc>
      </w:tr>
      <w:tr w:rsidR="00D90104" w:rsidRPr="0021463F" w14:paraId="1B2F7954" w14:textId="77777777" w:rsidTr="001022CE">
        <w:trPr>
          <w:trHeight w:val="349"/>
          <w:jc w:val="center"/>
        </w:trPr>
        <w:tc>
          <w:tcPr>
            <w:tcW w:w="2252" w:type="dxa"/>
            <w:vAlign w:val="center"/>
          </w:tcPr>
          <w:p w14:paraId="75540759" w14:textId="11B855AA" w:rsidR="00D90104" w:rsidRPr="0021463F" w:rsidRDefault="00D90104" w:rsidP="00D90104">
            <w:pPr>
              <w:widowControl w:val="0"/>
              <w:rPr>
                <w:rFonts w:ascii="Times New Roman" w:hAnsi="Times New Roman" w:cs="Times New Roman"/>
                <w:sz w:val="24"/>
                <w:szCs w:val="24"/>
              </w:rPr>
            </w:pPr>
            <w:r w:rsidRPr="0021463F">
              <w:rPr>
                <w:rFonts w:ascii="Times New Roman" w:hAnsi="Times New Roman" w:cs="Times New Roman"/>
                <w:sz w:val="24"/>
                <w:szCs w:val="24"/>
              </w:rPr>
              <w:t>Экосистемная модель</w:t>
            </w:r>
          </w:p>
        </w:tc>
        <w:tc>
          <w:tcPr>
            <w:tcW w:w="2826" w:type="dxa"/>
            <w:vAlign w:val="center"/>
          </w:tcPr>
          <w:p w14:paraId="33AACDAE" w14:textId="232EBA7F" w:rsidR="00D90104" w:rsidRPr="0021463F" w:rsidRDefault="00D90104" w:rsidP="00D90104">
            <w:pPr>
              <w:widowControl w:val="0"/>
              <w:rPr>
                <w:rFonts w:ascii="Times New Roman" w:hAnsi="Times New Roman" w:cs="Times New Roman"/>
                <w:sz w:val="24"/>
                <w:szCs w:val="24"/>
              </w:rPr>
            </w:pPr>
            <w:r w:rsidRPr="0021463F">
              <w:rPr>
                <w:rFonts w:ascii="Times New Roman" w:hAnsi="Times New Roman" w:cs="Times New Roman"/>
                <w:sz w:val="24"/>
                <w:szCs w:val="24"/>
              </w:rPr>
              <w:t>Инновации развиваются в рамках экосистемы, включающей корпора</w:t>
            </w:r>
            <w:r w:rsidR="001022CE">
              <w:rPr>
                <w:rFonts w:ascii="Times New Roman" w:hAnsi="Times New Roman" w:cs="Times New Roman"/>
                <w:sz w:val="24"/>
                <w:szCs w:val="24"/>
              </w:rPr>
              <w:t xml:space="preserve"> </w:t>
            </w:r>
            <w:r w:rsidRPr="0021463F">
              <w:rPr>
                <w:rFonts w:ascii="Times New Roman" w:hAnsi="Times New Roman" w:cs="Times New Roman"/>
                <w:sz w:val="24"/>
                <w:szCs w:val="24"/>
              </w:rPr>
              <w:t>ции, университеты, стартапы, венчурные фонды, пользователей и государство</w:t>
            </w:r>
          </w:p>
        </w:tc>
        <w:tc>
          <w:tcPr>
            <w:tcW w:w="2268" w:type="dxa"/>
            <w:vAlign w:val="center"/>
          </w:tcPr>
          <w:p w14:paraId="3AA158DD" w14:textId="0D99AB6C" w:rsidR="00D90104" w:rsidRPr="0021463F" w:rsidRDefault="00D90104" w:rsidP="00D90104">
            <w:pPr>
              <w:widowControl w:val="0"/>
              <w:rPr>
                <w:rFonts w:ascii="Times New Roman" w:hAnsi="Times New Roman" w:cs="Times New Roman"/>
                <w:sz w:val="24"/>
                <w:szCs w:val="24"/>
              </w:rPr>
            </w:pPr>
            <w:r w:rsidRPr="0021463F">
              <w:rPr>
                <w:rFonts w:ascii="Times New Roman" w:hAnsi="Times New Roman" w:cs="Times New Roman"/>
                <w:sz w:val="24"/>
                <w:szCs w:val="24"/>
              </w:rPr>
              <w:t>Динамичность; устойчивость к изменениям среды; поддержка стартапов и малых фирм</w:t>
            </w:r>
          </w:p>
        </w:tc>
        <w:tc>
          <w:tcPr>
            <w:tcW w:w="2289" w:type="dxa"/>
            <w:vAlign w:val="center"/>
          </w:tcPr>
          <w:p w14:paraId="5ADAE928" w14:textId="130FF373" w:rsidR="00D90104" w:rsidRPr="0021463F" w:rsidRDefault="00D90104" w:rsidP="00D90104">
            <w:pPr>
              <w:widowControl w:val="0"/>
              <w:rPr>
                <w:rFonts w:ascii="Times New Roman" w:hAnsi="Times New Roman" w:cs="Times New Roman"/>
                <w:sz w:val="24"/>
                <w:szCs w:val="24"/>
              </w:rPr>
            </w:pPr>
            <w:r w:rsidRPr="0021463F">
              <w:rPr>
                <w:rFonts w:ascii="Times New Roman" w:hAnsi="Times New Roman" w:cs="Times New Roman"/>
                <w:sz w:val="24"/>
                <w:szCs w:val="24"/>
              </w:rPr>
              <w:t>Зависимость от развитой инфраструктуры и финансового капи</w:t>
            </w:r>
            <w:r w:rsidR="001022CE">
              <w:rPr>
                <w:rFonts w:ascii="Times New Roman" w:hAnsi="Times New Roman" w:cs="Times New Roman"/>
                <w:sz w:val="24"/>
                <w:szCs w:val="24"/>
              </w:rPr>
              <w:t xml:space="preserve"> </w:t>
            </w:r>
            <w:r w:rsidRPr="0021463F">
              <w:rPr>
                <w:rFonts w:ascii="Times New Roman" w:hAnsi="Times New Roman" w:cs="Times New Roman"/>
                <w:sz w:val="24"/>
                <w:szCs w:val="24"/>
              </w:rPr>
              <w:t>тала; риск неравно</w:t>
            </w:r>
            <w:r w:rsidR="001022CE">
              <w:rPr>
                <w:rFonts w:ascii="Times New Roman" w:hAnsi="Times New Roman" w:cs="Times New Roman"/>
                <w:sz w:val="24"/>
                <w:szCs w:val="24"/>
              </w:rPr>
              <w:t xml:space="preserve"> </w:t>
            </w:r>
            <w:r w:rsidRPr="0021463F">
              <w:rPr>
                <w:rFonts w:ascii="Times New Roman" w:hAnsi="Times New Roman" w:cs="Times New Roman"/>
                <w:sz w:val="24"/>
                <w:szCs w:val="24"/>
              </w:rPr>
              <w:t>мерного развития участников</w:t>
            </w:r>
          </w:p>
        </w:tc>
      </w:tr>
      <w:tr w:rsidR="00D90104" w:rsidRPr="0021463F" w14:paraId="47EEE3A9" w14:textId="77777777" w:rsidTr="001022CE">
        <w:trPr>
          <w:trHeight w:val="335"/>
          <w:jc w:val="center"/>
        </w:trPr>
        <w:tc>
          <w:tcPr>
            <w:tcW w:w="2252" w:type="dxa"/>
            <w:vAlign w:val="center"/>
          </w:tcPr>
          <w:p w14:paraId="4FCD2290" w14:textId="77777777" w:rsidR="00D90104" w:rsidRPr="0021463F" w:rsidRDefault="00D90104" w:rsidP="00D90104">
            <w:pPr>
              <w:widowControl w:val="0"/>
              <w:rPr>
                <w:rFonts w:ascii="Times New Roman" w:hAnsi="Times New Roman" w:cs="Times New Roman"/>
                <w:sz w:val="24"/>
                <w:szCs w:val="24"/>
              </w:rPr>
            </w:pPr>
            <w:r w:rsidRPr="0021463F">
              <w:rPr>
                <w:rFonts w:ascii="Times New Roman" w:hAnsi="Times New Roman" w:cs="Times New Roman"/>
                <w:sz w:val="24"/>
                <w:szCs w:val="24"/>
              </w:rPr>
              <w:t>Модель «открытых инноваций» (Г. Чесбро)</w:t>
            </w:r>
          </w:p>
        </w:tc>
        <w:tc>
          <w:tcPr>
            <w:tcW w:w="2826" w:type="dxa"/>
            <w:vAlign w:val="center"/>
          </w:tcPr>
          <w:p w14:paraId="0BB3CADA" w14:textId="3C54FB05" w:rsidR="00D90104" w:rsidRPr="0021463F" w:rsidRDefault="00D90104" w:rsidP="00D90104">
            <w:pPr>
              <w:widowControl w:val="0"/>
              <w:rPr>
                <w:rFonts w:ascii="Times New Roman" w:hAnsi="Times New Roman" w:cs="Times New Roman"/>
                <w:sz w:val="24"/>
                <w:szCs w:val="24"/>
              </w:rPr>
            </w:pPr>
            <w:r w:rsidRPr="0021463F">
              <w:rPr>
                <w:rFonts w:ascii="Times New Roman" w:hAnsi="Times New Roman" w:cs="Times New Roman"/>
                <w:sz w:val="24"/>
                <w:szCs w:val="24"/>
              </w:rPr>
              <w:t>Активное использование внешних источников знаний: лицензирование, стартапы, альянсы, сов</w:t>
            </w:r>
            <w:r w:rsidR="001022CE">
              <w:rPr>
                <w:rFonts w:ascii="Times New Roman" w:hAnsi="Times New Roman" w:cs="Times New Roman"/>
                <w:sz w:val="24"/>
                <w:szCs w:val="24"/>
              </w:rPr>
              <w:t xml:space="preserve"> </w:t>
            </w:r>
            <w:r w:rsidRPr="0021463F">
              <w:rPr>
                <w:rFonts w:ascii="Times New Roman" w:hAnsi="Times New Roman" w:cs="Times New Roman"/>
                <w:sz w:val="24"/>
                <w:szCs w:val="24"/>
              </w:rPr>
              <w:t>местные исследования</w:t>
            </w:r>
          </w:p>
        </w:tc>
        <w:tc>
          <w:tcPr>
            <w:tcW w:w="2268" w:type="dxa"/>
            <w:vAlign w:val="center"/>
          </w:tcPr>
          <w:p w14:paraId="0B79CD30" w14:textId="77777777" w:rsidR="00D90104" w:rsidRPr="0021463F" w:rsidRDefault="00D90104" w:rsidP="00D90104">
            <w:pPr>
              <w:widowControl w:val="0"/>
              <w:rPr>
                <w:rFonts w:ascii="Times New Roman" w:hAnsi="Times New Roman" w:cs="Times New Roman"/>
                <w:sz w:val="24"/>
                <w:szCs w:val="24"/>
              </w:rPr>
            </w:pPr>
            <w:r w:rsidRPr="0021463F">
              <w:rPr>
                <w:rFonts w:ascii="Times New Roman" w:hAnsi="Times New Roman" w:cs="Times New Roman"/>
                <w:sz w:val="24"/>
                <w:szCs w:val="24"/>
              </w:rPr>
              <w:t>Ускорение коммерциализации; снижение затрат и рисков; интеграция в глобальные сети</w:t>
            </w:r>
          </w:p>
        </w:tc>
        <w:tc>
          <w:tcPr>
            <w:tcW w:w="2289" w:type="dxa"/>
            <w:vAlign w:val="center"/>
          </w:tcPr>
          <w:p w14:paraId="5AC1628F" w14:textId="77777777" w:rsidR="00D90104" w:rsidRPr="0021463F" w:rsidRDefault="00D90104" w:rsidP="00D90104">
            <w:pPr>
              <w:widowControl w:val="0"/>
              <w:rPr>
                <w:rFonts w:ascii="Times New Roman" w:hAnsi="Times New Roman" w:cs="Times New Roman"/>
                <w:sz w:val="24"/>
                <w:szCs w:val="24"/>
              </w:rPr>
            </w:pPr>
            <w:r w:rsidRPr="0021463F">
              <w:rPr>
                <w:rFonts w:ascii="Times New Roman" w:hAnsi="Times New Roman" w:cs="Times New Roman"/>
                <w:sz w:val="24"/>
                <w:szCs w:val="24"/>
              </w:rPr>
              <w:t>Риск утечки знаний и технологий; необходимость высокого уровня защиты ИС</w:t>
            </w:r>
          </w:p>
        </w:tc>
      </w:tr>
      <w:tr w:rsidR="00D90104" w:rsidRPr="0021463F" w14:paraId="369BDDAD" w14:textId="77777777" w:rsidTr="001022CE">
        <w:trPr>
          <w:trHeight w:val="349"/>
          <w:jc w:val="center"/>
        </w:trPr>
        <w:tc>
          <w:tcPr>
            <w:tcW w:w="2252" w:type="dxa"/>
            <w:vAlign w:val="center"/>
          </w:tcPr>
          <w:p w14:paraId="32A0B0D3" w14:textId="77777777" w:rsidR="00D90104" w:rsidRPr="0021463F" w:rsidRDefault="00D90104" w:rsidP="00D90104">
            <w:pPr>
              <w:widowControl w:val="0"/>
              <w:rPr>
                <w:rFonts w:ascii="Times New Roman" w:hAnsi="Times New Roman" w:cs="Times New Roman"/>
                <w:sz w:val="24"/>
                <w:szCs w:val="24"/>
              </w:rPr>
            </w:pPr>
            <w:r w:rsidRPr="0021463F">
              <w:rPr>
                <w:rFonts w:ascii="Times New Roman" w:hAnsi="Times New Roman" w:cs="Times New Roman"/>
                <w:sz w:val="24"/>
                <w:szCs w:val="24"/>
              </w:rPr>
              <w:t>Модель «спиралей» (тройная, четверная, пятая)</w:t>
            </w:r>
          </w:p>
        </w:tc>
        <w:tc>
          <w:tcPr>
            <w:tcW w:w="2826" w:type="dxa"/>
            <w:vAlign w:val="center"/>
          </w:tcPr>
          <w:p w14:paraId="59AC4DBE" w14:textId="34FF2C58" w:rsidR="00D90104" w:rsidRPr="0021463F" w:rsidRDefault="00D90104" w:rsidP="00D90104">
            <w:pPr>
              <w:widowControl w:val="0"/>
              <w:rPr>
                <w:rFonts w:ascii="Times New Roman" w:hAnsi="Times New Roman" w:cs="Times New Roman"/>
                <w:sz w:val="24"/>
                <w:szCs w:val="24"/>
              </w:rPr>
            </w:pPr>
            <w:r w:rsidRPr="0021463F">
              <w:rPr>
                <w:rFonts w:ascii="Times New Roman" w:hAnsi="Times New Roman" w:cs="Times New Roman"/>
                <w:sz w:val="24"/>
                <w:szCs w:val="24"/>
              </w:rPr>
              <w:t>Взаимодействие универ</w:t>
            </w:r>
            <w:r w:rsidR="001022CE">
              <w:rPr>
                <w:rFonts w:ascii="Times New Roman" w:hAnsi="Times New Roman" w:cs="Times New Roman"/>
                <w:sz w:val="24"/>
                <w:szCs w:val="24"/>
              </w:rPr>
              <w:t xml:space="preserve"> </w:t>
            </w:r>
            <w:r w:rsidRPr="0021463F">
              <w:rPr>
                <w:rFonts w:ascii="Times New Roman" w:hAnsi="Times New Roman" w:cs="Times New Roman"/>
                <w:sz w:val="24"/>
                <w:szCs w:val="24"/>
              </w:rPr>
              <w:t>ситетов, бизнеса, госу</w:t>
            </w:r>
            <w:r w:rsidR="001022CE">
              <w:rPr>
                <w:rFonts w:ascii="Times New Roman" w:hAnsi="Times New Roman" w:cs="Times New Roman"/>
                <w:sz w:val="24"/>
                <w:szCs w:val="24"/>
              </w:rPr>
              <w:t xml:space="preserve"> </w:t>
            </w:r>
            <w:r w:rsidRPr="0021463F">
              <w:rPr>
                <w:rFonts w:ascii="Times New Roman" w:hAnsi="Times New Roman" w:cs="Times New Roman"/>
                <w:sz w:val="24"/>
                <w:szCs w:val="24"/>
              </w:rPr>
              <w:t>дарства, гражданского общества и экологической повестки</w:t>
            </w:r>
          </w:p>
        </w:tc>
        <w:tc>
          <w:tcPr>
            <w:tcW w:w="2268" w:type="dxa"/>
            <w:vAlign w:val="center"/>
          </w:tcPr>
          <w:p w14:paraId="422F499D" w14:textId="77777777" w:rsidR="00D90104" w:rsidRPr="0021463F" w:rsidRDefault="00D90104" w:rsidP="00D90104">
            <w:pPr>
              <w:widowControl w:val="0"/>
              <w:rPr>
                <w:rFonts w:ascii="Times New Roman" w:hAnsi="Times New Roman" w:cs="Times New Roman"/>
                <w:sz w:val="24"/>
                <w:szCs w:val="24"/>
              </w:rPr>
            </w:pPr>
            <w:r w:rsidRPr="0021463F">
              <w:rPr>
                <w:rFonts w:ascii="Times New Roman" w:hAnsi="Times New Roman" w:cs="Times New Roman"/>
                <w:sz w:val="24"/>
                <w:szCs w:val="24"/>
              </w:rPr>
              <w:t>Учет социальных и экологических факторов; институциональная координация</w:t>
            </w:r>
          </w:p>
        </w:tc>
        <w:tc>
          <w:tcPr>
            <w:tcW w:w="2289" w:type="dxa"/>
            <w:vAlign w:val="center"/>
          </w:tcPr>
          <w:p w14:paraId="2B27F2D7" w14:textId="4C9F13CC" w:rsidR="00D90104" w:rsidRPr="0021463F" w:rsidRDefault="00D90104" w:rsidP="00D90104">
            <w:pPr>
              <w:widowControl w:val="0"/>
              <w:rPr>
                <w:rFonts w:ascii="Times New Roman" w:hAnsi="Times New Roman" w:cs="Times New Roman"/>
                <w:sz w:val="24"/>
                <w:szCs w:val="24"/>
              </w:rPr>
            </w:pPr>
            <w:r w:rsidRPr="0021463F">
              <w:rPr>
                <w:rFonts w:ascii="Times New Roman" w:hAnsi="Times New Roman" w:cs="Times New Roman"/>
                <w:sz w:val="24"/>
                <w:szCs w:val="24"/>
              </w:rPr>
              <w:t>Сложность практи</w:t>
            </w:r>
            <w:r w:rsidR="001022CE">
              <w:rPr>
                <w:rFonts w:ascii="Times New Roman" w:hAnsi="Times New Roman" w:cs="Times New Roman"/>
                <w:sz w:val="24"/>
                <w:szCs w:val="24"/>
              </w:rPr>
              <w:t xml:space="preserve"> </w:t>
            </w:r>
            <w:r w:rsidRPr="0021463F">
              <w:rPr>
                <w:rFonts w:ascii="Times New Roman" w:hAnsi="Times New Roman" w:cs="Times New Roman"/>
                <w:sz w:val="24"/>
                <w:szCs w:val="24"/>
              </w:rPr>
              <w:t>ческой реализации; необходимость длительных институциональных реформ</w:t>
            </w:r>
          </w:p>
        </w:tc>
      </w:tr>
      <w:tr w:rsidR="00D90104" w:rsidRPr="0021463F" w14:paraId="5972ECE3" w14:textId="77777777" w:rsidTr="001022CE">
        <w:trPr>
          <w:trHeight w:val="60"/>
          <w:jc w:val="center"/>
        </w:trPr>
        <w:tc>
          <w:tcPr>
            <w:tcW w:w="9635" w:type="dxa"/>
            <w:gridSpan w:val="4"/>
            <w:vAlign w:val="center"/>
          </w:tcPr>
          <w:p w14:paraId="17C41C00" w14:textId="04BC9EC9" w:rsidR="00D90104" w:rsidRPr="00D90104" w:rsidRDefault="00D90104" w:rsidP="00832528">
            <w:pPr>
              <w:widowControl w:val="0"/>
              <w:ind w:firstLine="709"/>
              <w:jc w:val="both"/>
              <w:rPr>
                <w:rFonts w:ascii="Times New Roman" w:hAnsi="Times New Roman" w:cs="Times New Roman"/>
                <w:sz w:val="24"/>
                <w:szCs w:val="24"/>
              </w:rPr>
            </w:pPr>
            <w:r w:rsidRPr="00D90104">
              <w:rPr>
                <w:rFonts w:ascii="Times New Roman" w:hAnsi="Times New Roman" w:cs="Times New Roman"/>
                <w:sz w:val="24"/>
                <w:szCs w:val="24"/>
              </w:rPr>
              <w:t>Примечание – Составлено автором на основе источников [</w:t>
            </w:r>
            <w:r w:rsidR="00832528">
              <w:rPr>
                <w:rFonts w:ascii="Times New Roman" w:hAnsi="Times New Roman" w:cs="Times New Roman"/>
                <w:sz w:val="24"/>
                <w:szCs w:val="24"/>
              </w:rPr>
              <w:t>119, р. 640; 120, р. 246; 121, р. 55-56; 122, р. 3-12; 123, р. 10-12; 124, р. 4-9; 125, р. 13-16; 126, р. 15; 127, р. 202; 128, р. 42; 129, р. 13-16; 130, р. 23-26; 131, р. 214; 132, р. 2-6</w:t>
            </w:r>
            <w:r w:rsidRPr="00D90104">
              <w:rPr>
                <w:rFonts w:ascii="Times New Roman" w:hAnsi="Times New Roman" w:cs="Times New Roman"/>
                <w:sz w:val="24"/>
                <w:szCs w:val="24"/>
              </w:rPr>
              <w:t>]</w:t>
            </w:r>
            <w:r w:rsidR="001460A6">
              <w:rPr>
                <w:rFonts w:ascii="Times New Roman" w:hAnsi="Times New Roman" w:cs="Times New Roman"/>
                <w:sz w:val="24"/>
                <w:szCs w:val="24"/>
              </w:rPr>
              <w:t xml:space="preserve"> </w:t>
            </w:r>
          </w:p>
        </w:tc>
      </w:tr>
    </w:tbl>
    <w:p w14:paraId="7082B71C" w14:textId="77777777" w:rsidR="001022CE" w:rsidRDefault="001022CE" w:rsidP="00BA221A">
      <w:pPr>
        <w:widowControl w:val="0"/>
        <w:spacing w:after="0" w:line="240" w:lineRule="auto"/>
        <w:ind w:firstLine="709"/>
        <w:jc w:val="both"/>
        <w:rPr>
          <w:rFonts w:ascii="Times New Roman" w:hAnsi="Times New Roman" w:cs="Times New Roman"/>
          <w:sz w:val="28"/>
          <w:szCs w:val="28"/>
        </w:rPr>
      </w:pPr>
    </w:p>
    <w:p w14:paraId="29777C32" w14:textId="43DAE947"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Таким образом, развитие теоретико-методологических подходов демонстрирует переход от линейного и закрытого понимания инновационного процесса к сетевому, экосистемному и открытому. Эти модели учитывают сложность современного взаимодействия между различными субъектами, подчеркивают значение социальных и экологических факторов, а также отражают новые реалии глобализированного рынка знаний. Для Казахстана обращение к данным концепциям имеет принципиальное значение, поскольку оно позволяет адаптировать лучшие мировые теоретические подходы к национальной специфике и формировать собственный организационно-экономический механизм коммерциализации инноваций.</w:t>
      </w:r>
    </w:p>
    <w:p w14:paraId="67E455D7" w14:textId="77777777"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В современных условиях все большее значение приобретают модели инновационных экосистем, которые отличаются от традиционных форм организации инновационного процесса широтой охвата участников и характером их взаимодействия. Экосистемный подход предполагает интеграцию университетов, промышленных корпораций, малых инновационных компаний, венчурных фондов, институтов развития и государственных структур в единую платформенную среду, где каждый элемент выполняет свою функцию, а эффективность достигается за счет постоянной обратной связи и взаимного обмена ресурсами. В отличие от линейных моделей прошлого века, экосистемы строятся на принципах непрерывного цикла инноваций: от генерации идей через пилотирование и тестирование к масштабированию и коммерциализации. При этом инновация рассматривается не как завершенный продукт, а как динамичный процесс, постоянно адаптирующийся к изменениям рыночной среды.</w:t>
      </w:r>
    </w:p>
    <w:p w14:paraId="3DBE047A" w14:textId="133661F2"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Классическим примером подобного подхода служит Силиконовая долина в США </w:t>
      </w:r>
      <w:r w:rsidRPr="00FA3CA1">
        <w:rPr>
          <w:rFonts w:ascii="Times New Roman" w:hAnsi="Times New Roman" w:cs="Times New Roman"/>
          <w:sz w:val="28"/>
          <w:szCs w:val="28"/>
        </w:rPr>
        <w:t>[</w:t>
      </w:r>
      <w:r w:rsidR="00AF2B43" w:rsidRPr="0021463F">
        <w:rPr>
          <w:rFonts w:ascii="Times New Roman" w:hAnsi="Times New Roman" w:cs="Times New Roman"/>
          <w:sz w:val="28"/>
          <w:szCs w:val="28"/>
        </w:rPr>
        <w:t>133</w:t>
      </w:r>
      <w:r w:rsidRPr="00FA3CA1">
        <w:rPr>
          <w:rFonts w:ascii="Times New Roman" w:hAnsi="Times New Roman" w:cs="Times New Roman"/>
          <w:sz w:val="28"/>
          <w:szCs w:val="28"/>
        </w:rPr>
        <w:t>]</w:t>
      </w:r>
      <w:r w:rsidRPr="0021463F">
        <w:rPr>
          <w:rFonts w:ascii="Times New Roman" w:hAnsi="Times New Roman" w:cs="Times New Roman"/>
          <w:sz w:val="28"/>
          <w:szCs w:val="28"/>
        </w:rPr>
        <w:t>, где на относительно ограниченном пространстве сосредоточены ведущие университеты, транснациональные корпорации, венчурные фонды и тысячи стартапов. Сильной стороной этой экосистемы является высокая плотность взаимодействия, формирующая благоприятную среду для обмена знаниями и капиталом. Подобные модели получили распространение и в других частях мира: в Европе активно развиваются исследовательские хабы и технологические кластеры</w:t>
      </w:r>
      <w:r w:rsidRPr="00FA3CA1">
        <w:rPr>
          <w:rFonts w:ascii="Times New Roman" w:hAnsi="Times New Roman" w:cs="Times New Roman"/>
          <w:sz w:val="28"/>
          <w:szCs w:val="28"/>
        </w:rPr>
        <w:t xml:space="preserve"> [</w:t>
      </w:r>
      <w:r w:rsidR="00AF2B43" w:rsidRPr="0021463F">
        <w:rPr>
          <w:rFonts w:ascii="Times New Roman" w:hAnsi="Times New Roman" w:cs="Times New Roman"/>
          <w:sz w:val="28"/>
          <w:szCs w:val="28"/>
        </w:rPr>
        <w:t>134</w:t>
      </w:r>
      <w:r w:rsidRPr="00FA3CA1">
        <w:rPr>
          <w:rFonts w:ascii="Times New Roman" w:hAnsi="Times New Roman" w:cs="Times New Roman"/>
          <w:sz w:val="28"/>
          <w:szCs w:val="28"/>
        </w:rPr>
        <w:t>]</w:t>
      </w:r>
      <w:r w:rsidRPr="0021463F">
        <w:rPr>
          <w:rFonts w:ascii="Times New Roman" w:hAnsi="Times New Roman" w:cs="Times New Roman"/>
          <w:sz w:val="28"/>
          <w:szCs w:val="28"/>
        </w:rPr>
        <w:t>, в Сингапуре создана национальная инновационная инфраструктура с акцентом на цифровые платформы и финтех</w:t>
      </w:r>
      <w:r w:rsidRPr="00FA3CA1">
        <w:rPr>
          <w:rFonts w:ascii="Times New Roman" w:hAnsi="Times New Roman" w:cs="Times New Roman"/>
          <w:sz w:val="28"/>
          <w:szCs w:val="28"/>
        </w:rPr>
        <w:t xml:space="preserve"> [1</w:t>
      </w:r>
      <w:r w:rsidR="00AF2B43" w:rsidRPr="0021463F">
        <w:rPr>
          <w:rFonts w:ascii="Times New Roman" w:hAnsi="Times New Roman" w:cs="Times New Roman"/>
          <w:sz w:val="28"/>
          <w:szCs w:val="28"/>
        </w:rPr>
        <w:t>35</w:t>
      </w:r>
      <w:r w:rsidRPr="00FA3CA1">
        <w:rPr>
          <w:rFonts w:ascii="Times New Roman" w:hAnsi="Times New Roman" w:cs="Times New Roman"/>
          <w:sz w:val="28"/>
          <w:szCs w:val="28"/>
        </w:rPr>
        <w:t>]</w:t>
      </w:r>
      <w:r w:rsidRPr="0021463F">
        <w:rPr>
          <w:rFonts w:ascii="Times New Roman" w:hAnsi="Times New Roman" w:cs="Times New Roman"/>
          <w:sz w:val="28"/>
          <w:szCs w:val="28"/>
        </w:rPr>
        <w:t>, в Сеуле - технопарки, ориентированные на прикладные исследования и быстрый выход технологий на рынок</w:t>
      </w:r>
      <w:r w:rsidRPr="00FA3CA1">
        <w:rPr>
          <w:rFonts w:ascii="Times New Roman" w:hAnsi="Times New Roman" w:cs="Times New Roman"/>
          <w:sz w:val="28"/>
          <w:szCs w:val="28"/>
        </w:rPr>
        <w:t xml:space="preserve"> [</w:t>
      </w:r>
      <w:r w:rsidR="00AF2B43" w:rsidRPr="0021463F">
        <w:rPr>
          <w:rFonts w:ascii="Times New Roman" w:hAnsi="Times New Roman" w:cs="Times New Roman"/>
          <w:sz w:val="28"/>
          <w:szCs w:val="28"/>
        </w:rPr>
        <w:t>13</w:t>
      </w:r>
      <w:r w:rsidR="001F3E26">
        <w:rPr>
          <w:rFonts w:ascii="Times New Roman" w:hAnsi="Times New Roman" w:cs="Times New Roman"/>
          <w:sz w:val="28"/>
          <w:szCs w:val="28"/>
        </w:rPr>
        <w:t>5, р. 3-51</w:t>
      </w:r>
      <w:r w:rsidRPr="00FA3CA1">
        <w:rPr>
          <w:rFonts w:ascii="Times New Roman" w:hAnsi="Times New Roman" w:cs="Times New Roman"/>
          <w:sz w:val="28"/>
          <w:szCs w:val="28"/>
        </w:rPr>
        <w:t>]</w:t>
      </w:r>
      <w:r w:rsidRPr="0021463F">
        <w:rPr>
          <w:rFonts w:ascii="Times New Roman" w:hAnsi="Times New Roman" w:cs="Times New Roman"/>
          <w:sz w:val="28"/>
          <w:szCs w:val="28"/>
        </w:rPr>
        <w:t>.</w:t>
      </w:r>
    </w:p>
    <w:p w14:paraId="3DBEA153" w14:textId="478F1590"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Историческое развитие зарубежных моделей коммерциализации инноваций показывает, что важнейшую роль в их становлении сыграли государственная политика и правовое регулирование. Так, в США переломным моментом стал закон Bayh-Dole 1980 года [</w:t>
      </w:r>
      <w:r w:rsidR="00AF2B43" w:rsidRPr="0021463F">
        <w:rPr>
          <w:rFonts w:ascii="Times New Roman" w:hAnsi="Times New Roman" w:cs="Times New Roman"/>
          <w:sz w:val="28"/>
          <w:szCs w:val="28"/>
        </w:rPr>
        <w:t>13</w:t>
      </w:r>
      <w:r w:rsidR="001F3E26">
        <w:rPr>
          <w:rFonts w:ascii="Times New Roman" w:hAnsi="Times New Roman" w:cs="Times New Roman"/>
          <w:sz w:val="28"/>
          <w:szCs w:val="28"/>
        </w:rPr>
        <w:t>3</w:t>
      </w:r>
      <w:r w:rsidRPr="0021463F">
        <w:rPr>
          <w:rFonts w:ascii="Times New Roman" w:hAnsi="Times New Roman" w:cs="Times New Roman"/>
          <w:sz w:val="28"/>
          <w:szCs w:val="28"/>
        </w:rPr>
        <w:t>], предоставивший университетам право владения результатами исследований, выполненных за счет бюджетных средств. Это позволило университетским лабораториям становиться центрами предпринимательства и способствовало бурному росту стартап-движения. В Европейском союзе ключевым инструментом является программа Horizon Europe [</w:t>
      </w:r>
      <w:r w:rsidR="00AF2B43" w:rsidRPr="0021463F">
        <w:rPr>
          <w:rFonts w:ascii="Times New Roman" w:hAnsi="Times New Roman" w:cs="Times New Roman"/>
          <w:sz w:val="28"/>
          <w:szCs w:val="28"/>
        </w:rPr>
        <w:t>13</w:t>
      </w:r>
      <w:r w:rsidR="001F3E26">
        <w:rPr>
          <w:rFonts w:ascii="Times New Roman" w:hAnsi="Times New Roman" w:cs="Times New Roman"/>
          <w:sz w:val="28"/>
          <w:szCs w:val="28"/>
        </w:rPr>
        <w:t>4, р. 3-82</w:t>
      </w:r>
      <w:r w:rsidRPr="0021463F">
        <w:rPr>
          <w:rFonts w:ascii="Times New Roman" w:hAnsi="Times New Roman" w:cs="Times New Roman"/>
          <w:sz w:val="28"/>
          <w:szCs w:val="28"/>
        </w:rPr>
        <w:t>], поддерживающая транснациональные исследовательские проекты и стимулирующая сотрудничество науки и бизнеса. Германия сделала ставку на институционализированную сеть институтов Фраунгофера [</w:t>
      </w:r>
      <w:r w:rsidR="00AF2B43" w:rsidRPr="0021463F">
        <w:rPr>
          <w:rFonts w:ascii="Times New Roman" w:hAnsi="Times New Roman" w:cs="Times New Roman"/>
          <w:sz w:val="28"/>
          <w:szCs w:val="28"/>
        </w:rPr>
        <w:t>13</w:t>
      </w:r>
      <w:r w:rsidR="001F3E26">
        <w:rPr>
          <w:rFonts w:ascii="Times New Roman" w:hAnsi="Times New Roman" w:cs="Times New Roman"/>
          <w:sz w:val="28"/>
          <w:szCs w:val="28"/>
        </w:rPr>
        <w:t>6</w:t>
      </w:r>
      <w:r w:rsidRPr="0021463F">
        <w:rPr>
          <w:rFonts w:ascii="Times New Roman" w:hAnsi="Times New Roman" w:cs="Times New Roman"/>
          <w:sz w:val="28"/>
          <w:szCs w:val="28"/>
        </w:rPr>
        <w:t>], выполняющих прикладные исследования для промышленности, а скандинавские страны развивают инновации в логике устойчивого развития и «зеленой экономики» [</w:t>
      </w:r>
      <w:r w:rsidR="001F3E26">
        <w:rPr>
          <w:rFonts w:ascii="Times New Roman" w:hAnsi="Times New Roman" w:cs="Times New Roman"/>
          <w:sz w:val="28"/>
          <w:szCs w:val="28"/>
        </w:rPr>
        <w:t>137-</w:t>
      </w:r>
      <w:r w:rsidR="00AF2B43" w:rsidRPr="0021463F">
        <w:rPr>
          <w:rFonts w:ascii="Times New Roman" w:hAnsi="Times New Roman" w:cs="Times New Roman"/>
          <w:sz w:val="28"/>
          <w:szCs w:val="28"/>
        </w:rPr>
        <w:t>1</w:t>
      </w:r>
      <w:r w:rsidR="001F3E26">
        <w:rPr>
          <w:rFonts w:ascii="Times New Roman" w:hAnsi="Times New Roman" w:cs="Times New Roman"/>
          <w:sz w:val="28"/>
          <w:szCs w:val="28"/>
        </w:rPr>
        <w:t>39</w:t>
      </w:r>
      <w:r w:rsidRPr="0021463F">
        <w:rPr>
          <w:rFonts w:ascii="Times New Roman" w:hAnsi="Times New Roman" w:cs="Times New Roman"/>
          <w:sz w:val="28"/>
          <w:szCs w:val="28"/>
        </w:rPr>
        <w:t>]. В Азии Китай демонстрирует быстрые темпы за счет индустриальных парков и государственных венчурных фондов [</w:t>
      </w:r>
      <w:r w:rsidR="00AF2B43" w:rsidRPr="0021463F">
        <w:rPr>
          <w:rFonts w:ascii="Times New Roman" w:hAnsi="Times New Roman" w:cs="Times New Roman"/>
          <w:sz w:val="28"/>
          <w:szCs w:val="28"/>
        </w:rPr>
        <w:t>141</w:t>
      </w:r>
      <w:r w:rsidR="001F3E26">
        <w:rPr>
          <w:rFonts w:ascii="Times New Roman" w:hAnsi="Times New Roman" w:cs="Times New Roman"/>
          <w:sz w:val="28"/>
          <w:szCs w:val="28"/>
        </w:rPr>
        <w:t>0</w:t>
      </w:r>
      <w:r w:rsidRPr="0021463F">
        <w:rPr>
          <w:rFonts w:ascii="Times New Roman" w:hAnsi="Times New Roman" w:cs="Times New Roman"/>
          <w:sz w:val="28"/>
          <w:szCs w:val="28"/>
        </w:rPr>
        <w:t>, Япония и Южная Корея выстраивают модель партнерства государства и корпораций, обеспечивая долгосрочную технологическую специализацию [</w:t>
      </w:r>
      <w:r w:rsidR="00AF2B43" w:rsidRPr="0021463F">
        <w:rPr>
          <w:rFonts w:ascii="Times New Roman" w:hAnsi="Times New Roman" w:cs="Times New Roman"/>
          <w:sz w:val="28"/>
          <w:szCs w:val="28"/>
        </w:rPr>
        <w:t>14</w:t>
      </w:r>
      <w:r w:rsidR="001F3E26">
        <w:rPr>
          <w:rFonts w:ascii="Times New Roman" w:hAnsi="Times New Roman" w:cs="Times New Roman"/>
          <w:sz w:val="28"/>
          <w:szCs w:val="28"/>
        </w:rPr>
        <w:t>1</w:t>
      </w:r>
      <w:r w:rsidRPr="0021463F">
        <w:rPr>
          <w:rFonts w:ascii="Times New Roman" w:hAnsi="Times New Roman" w:cs="Times New Roman"/>
          <w:sz w:val="28"/>
          <w:szCs w:val="28"/>
        </w:rPr>
        <w:t>], а Израиль стал примером уникальной стартап-экосистемы [</w:t>
      </w:r>
      <w:r w:rsidR="00AF2B43" w:rsidRPr="0021463F">
        <w:rPr>
          <w:rFonts w:ascii="Times New Roman" w:hAnsi="Times New Roman" w:cs="Times New Roman"/>
          <w:sz w:val="28"/>
          <w:szCs w:val="28"/>
        </w:rPr>
        <w:t>14</w:t>
      </w:r>
      <w:r w:rsidR="001F3E26">
        <w:rPr>
          <w:rFonts w:ascii="Times New Roman" w:hAnsi="Times New Roman" w:cs="Times New Roman"/>
          <w:sz w:val="28"/>
          <w:szCs w:val="28"/>
        </w:rPr>
        <w:t>2</w:t>
      </w:r>
      <w:r w:rsidRPr="0021463F">
        <w:rPr>
          <w:rFonts w:ascii="Times New Roman" w:hAnsi="Times New Roman" w:cs="Times New Roman"/>
          <w:sz w:val="28"/>
          <w:szCs w:val="28"/>
        </w:rPr>
        <w:t>]. В России с начала 2000-х годов предпринимаются попытки институционализации инновационной системы через создание Сколково, Фонда Бортника, РВК и Роснано [</w:t>
      </w:r>
      <w:r w:rsidR="00AF2B43" w:rsidRPr="0021463F">
        <w:rPr>
          <w:rFonts w:ascii="Times New Roman" w:hAnsi="Times New Roman" w:cs="Times New Roman"/>
          <w:sz w:val="28"/>
          <w:szCs w:val="28"/>
        </w:rPr>
        <w:t>14</w:t>
      </w:r>
      <w:r w:rsidR="001F3E26">
        <w:rPr>
          <w:rFonts w:ascii="Times New Roman" w:hAnsi="Times New Roman" w:cs="Times New Roman"/>
          <w:sz w:val="28"/>
          <w:szCs w:val="28"/>
        </w:rPr>
        <w:t>3</w:t>
      </w:r>
      <w:r w:rsidRPr="0021463F">
        <w:rPr>
          <w:rFonts w:ascii="Times New Roman" w:hAnsi="Times New Roman" w:cs="Times New Roman"/>
          <w:sz w:val="28"/>
          <w:szCs w:val="28"/>
        </w:rPr>
        <w:t>], однако сохранение высокой зависимости от государственного финансирования ограничивает эффективность коммерциализации.</w:t>
      </w:r>
    </w:p>
    <w:p w14:paraId="553FC14C" w14:textId="117BC8ED"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Важное место в инновационных экосистемах принадлежит университетам и исследовательским центрам, которые перестают быть исключительно образовательными институтами и становятся полноправными участниками экономических процессов. Такие университеты, как MIT и Стэнфорд в США, Оксфорд и Кембридж в Великобритании, Технический университет Мюнхена в Германии, сформировали собственные офисы трансфера технологий [</w:t>
      </w:r>
      <w:r w:rsidR="00AF2B43" w:rsidRPr="0021463F">
        <w:rPr>
          <w:rFonts w:ascii="Times New Roman" w:hAnsi="Times New Roman" w:cs="Times New Roman"/>
          <w:sz w:val="28"/>
          <w:szCs w:val="28"/>
        </w:rPr>
        <w:t>14</w:t>
      </w:r>
      <w:r w:rsidR="001F3E26">
        <w:rPr>
          <w:rFonts w:ascii="Times New Roman" w:hAnsi="Times New Roman" w:cs="Times New Roman"/>
          <w:sz w:val="28"/>
          <w:szCs w:val="28"/>
        </w:rPr>
        <w:t>4</w:t>
      </w:r>
      <w:r w:rsidRPr="0021463F">
        <w:rPr>
          <w:rFonts w:ascii="Times New Roman" w:hAnsi="Times New Roman" w:cs="Times New Roman"/>
          <w:sz w:val="28"/>
          <w:szCs w:val="28"/>
        </w:rPr>
        <w:t>]. Эти структуры выполняют посреднические функции между наукой и бизнесом: занимаются лицензированием разработок, созданием стартапов, поиском инвесторов и организацией совместных проектов. Таким образом, университеты превращаются в ключевых акторов инновационных экосистем, влияющих на скорость и результативность коммерциализации.</w:t>
      </w:r>
    </w:p>
    <w:p w14:paraId="09E759C7" w14:textId="22BABB4E"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Финансовые механизмы являются неотъемлемой частью зарубежных практик. В США и Израиле доминируют венчурные фонды и бизнес-ангелы [</w:t>
      </w:r>
      <w:r w:rsidR="00AF2B43" w:rsidRPr="0021463F">
        <w:rPr>
          <w:rFonts w:ascii="Times New Roman" w:hAnsi="Times New Roman" w:cs="Times New Roman"/>
          <w:sz w:val="28"/>
          <w:szCs w:val="28"/>
        </w:rPr>
        <w:t>14</w:t>
      </w:r>
      <w:r w:rsidR="001F3E26">
        <w:rPr>
          <w:rFonts w:ascii="Times New Roman" w:hAnsi="Times New Roman" w:cs="Times New Roman"/>
          <w:sz w:val="28"/>
          <w:szCs w:val="28"/>
        </w:rPr>
        <w:t>5</w:t>
      </w:r>
      <w:r w:rsidRPr="0021463F">
        <w:rPr>
          <w:rFonts w:ascii="Times New Roman" w:hAnsi="Times New Roman" w:cs="Times New Roman"/>
          <w:sz w:val="28"/>
          <w:szCs w:val="28"/>
        </w:rPr>
        <w:t>], обеспечивающие быстрый доступ к капиталу и высокий уровень рискового финансирования. В Европе приоритет отдан государственно-частным партнерствам, сопровождаемым налоговыми стимулами [</w:t>
      </w:r>
      <w:r w:rsidR="00AF2B43" w:rsidRPr="0021463F">
        <w:rPr>
          <w:rFonts w:ascii="Times New Roman" w:hAnsi="Times New Roman" w:cs="Times New Roman"/>
          <w:sz w:val="28"/>
          <w:szCs w:val="28"/>
        </w:rPr>
        <w:t>14</w:t>
      </w:r>
      <w:r w:rsidR="001F3E26">
        <w:rPr>
          <w:rFonts w:ascii="Times New Roman" w:hAnsi="Times New Roman" w:cs="Times New Roman"/>
          <w:sz w:val="28"/>
          <w:szCs w:val="28"/>
        </w:rPr>
        <w:t>6</w:t>
      </w:r>
      <w:r w:rsidRPr="0021463F">
        <w:rPr>
          <w:rFonts w:ascii="Times New Roman" w:hAnsi="Times New Roman" w:cs="Times New Roman"/>
          <w:sz w:val="28"/>
          <w:szCs w:val="28"/>
        </w:rPr>
        <w:t>], направленными на повышение привлекательности инновационных проектов. В азиатских странах, где государство играет более активную роль, широкое распространение получили фонды прямых инвестиций [</w:t>
      </w:r>
      <w:r w:rsidR="00AF2B43" w:rsidRPr="0021463F">
        <w:rPr>
          <w:rFonts w:ascii="Times New Roman" w:hAnsi="Times New Roman" w:cs="Times New Roman"/>
          <w:sz w:val="28"/>
          <w:szCs w:val="28"/>
        </w:rPr>
        <w:t>14</w:t>
      </w:r>
      <w:r w:rsidR="001F3E26">
        <w:rPr>
          <w:rFonts w:ascii="Times New Roman" w:hAnsi="Times New Roman" w:cs="Times New Roman"/>
          <w:sz w:val="28"/>
          <w:szCs w:val="28"/>
        </w:rPr>
        <w:t>7</w:t>
      </w:r>
      <w:r w:rsidRPr="0021463F">
        <w:rPr>
          <w:rFonts w:ascii="Times New Roman" w:hAnsi="Times New Roman" w:cs="Times New Roman"/>
          <w:sz w:val="28"/>
          <w:szCs w:val="28"/>
        </w:rPr>
        <w:t>], направленные на прикладные разработки и стратегически важные отрасли. Одновременно во всем мире усиливается роль краудфандинга и коллективных платформ финансирования [</w:t>
      </w:r>
      <w:r w:rsidR="00AF2B43" w:rsidRPr="0021463F">
        <w:rPr>
          <w:rFonts w:ascii="Times New Roman" w:hAnsi="Times New Roman" w:cs="Times New Roman"/>
          <w:sz w:val="28"/>
          <w:szCs w:val="28"/>
        </w:rPr>
        <w:t>14</w:t>
      </w:r>
      <w:r w:rsidR="001F3E26">
        <w:rPr>
          <w:rFonts w:ascii="Times New Roman" w:hAnsi="Times New Roman" w:cs="Times New Roman"/>
          <w:sz w:val="28"/>
          <w:szCs w:val="28"/>
        </w:rPr>
        <w:t>8</w:t>
      </w:r>
      <w:r w:rsidRPr="0021463F">
        <w:rPr>
          <w:rFonts w:ascii="Times New Roman" w:hAnsi="Times New Roman" w:cs="Times New Roman"/>
          <w:sz w:val="28"/>
          <w:szCs w:val="28"/>
        </w:rPr>
        <w:t>], которые расширяют участие граждан и малых компаний в инновационном процессе.</w:t>
      </w:r>
    </w:p>
    <w:p w14:paraId="0B6BE09E" w14:textId="4B5CAA01"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380F78">
        <w:rPr>
          <w:rFonts w:ascii="Times New Roman" w:hAnsi="Times New Roman" w:cs="Times New Roman"/>
          <w:sz w:val="28"/>
          <w:szCs w:val="28"/>
        </w:rPr>
        <w:t>Значительное внимание уделяется налогово-финансовым инструментам, особенно в странах Европейского союза [</w:t>
      </w:r>
      <w:r w:rsidR="00AF2B43" w:rsidRPr="00380F78">
        <w:rPr>
          <w:rFonts w:ascii="Times New Roman" w:hAnsi="Times New Roman" w:cs="Times New Roman"/>
          <w:sz w:val="28"/>
          <w:szCs w:val="28"/>
        </w:rPr>
        <w:t>1</w:t>
      </w:r>
      <w:r w:rsidR="001F3E26">
        <w:rPr>
          <w:rFonts w:ascii="Times New Roman" w:hAnsi="Times New Roman" w:cs="Times New Roman"/>
          <w:sz w:val="28"/>
          <w:szCs w:val="28"/>
        </w:rPr>
        <w:t>49</w:t>
      </w:r>
      <w:r w:rsidRPr="00380F78">
        <w:rPr>
          <w:rFonts w:ascii="Times New Roman" w:hAnsi="Times New Roman" w:cs="Times New Roman"/>
          <w:sz w:val="28"/>
          <w:szCs w:val="28"/>
        </w:rPr>
        <w:t>].</w:t>
      </w:r>
      <w:r w:rsidRPr="0021463F">
        <w:rPr>
          <w:rFonts w:ascii="Times New Roman" w:hAnsi="Times New Roman" w:cs="Times New Roman"/>
          <w:sz w:val="28"/>
          <w:szCs w:val="28"/>
        </w:rPr>
        <w:t xml:space="preserve"> Их необходимость объясняется особенностями инновационного процесса: с одной стороны, инновации подвержены риску рыночных провалов, поскольку компании не всегда способны полностью монетизировать собственные знания и технологии; с другой - доступ к банковским кредитам осложнен из-за информационной асимметрии и высокой неопределенности результатов. Кроме того, инновации обладают выраженным мультипликативным эффектом, принося большую пользу для общества в целом, чем для отдельного предприятия. </w:t>
      </w:r>
      <w:r w:rsidRPr="00380F78">
        <w:rPr>
          <w:rFonts w:ascii="Times New Roman" w:hAnsi="Times New Roman" w:cs="Times New Roman"/>
          <w:sz w:val="28"/>
          <w:szCs w:val="28"/>
        </w:rPr>
        <w:t>Эти факторы обусловливают активное вмешательство государства, которое через систему налоговых льгот и финансовых стимулов формирует условия для ускоренной коммерциализации. В арсенале стран ЕС используется широкий набор мер: налоговые кредиты, позволяющие компаниям снижать обязательства на сумму расходов на НИОКР;</w:t>
      </w:r>
      <w:r w:rsidRPr="0021463F">
        <w:rPr>
          <w:rFonts w:ascii="Times New Roman" w:hAnsi="Times New Roman" w:cs="Times New Roman"/>
          <w:sz w:val="28"/>
          <w:szCs w:val="28"/>
        </w:rPr>
        <w:t xml:space="preserve"> «супервычеты», предполагающие учет исследовательских затрат в увеличенном размере; ускоренная амортизация исследовательских активов; грантовые программы; режим «патентных коробочек» [</w:t>
      </w:r>
      <w:r w:rsidR="00AF2B43" w:rsidRPr="0021463F">
        <w:rPr>
          <w:rFonts w:ascii="Times New Roman" w:hAnsi="Times New Roman" w:cs="Times New Roman"/>
          <w:sz w:val="28"/>
          <w:szCs w:val="28"/>
        </w:rPr>
        <w:t>15</w:t>
      </w:r>
      <w:r w:rsidR="001F3E26">
        <w:rPr>
          <w:rFonts w:ascii="Times New Roman" w:hAnsi="Times New Roman" w:cs="Times New Roman"/>
          <w:sz w:val="28"/>
          <w:szCs w:val="28"/>
        </w:rPr>
        <w:t>0</w:t>
      </w:r>
      <w:r w:rsidRPr="0021463F">
        <w:rPr>
          <w:rFonts w:ascii="Times New Roman" w:hAnsi="Times New Roman" w:cs="Times New Roman"/>
          <w:sz w:val="28"/>
          <w:szCs w:val="28"/>
        </w:rPr>
        <w:t xml:space="preserve">] с льготным налогообложением доходов от использования интеллектуальной собственности; налоговые льготы на заработную плату исследователей. </w:t>
      </w:r>
      <w:r w:rsidRPr="001533DF">
        <w:rPr>
          <w:rFonts w:ascii="Times New Roman" w:hAnsi="Times New Roman" w:cs="Times New Roman"/>
          <w:sz w:val="28"/>
          <w:szCs w:val="28"/>
        </w:rPr>
        <w:t>В Австрии действует денежная премия на НИОКР [</w:t>
      </w:r>
      <w:r w:rsidR="00AF2B43" w:rsidRPr="001533DF">
        <w:rPr>
          <w:rFonts w:ascii="Times New Roman" w:hAnsi="Times New Roman" w:cs="Times New Roman"/>
          <w:sz w:val="28"/>
          <w:szCs w:val="28"/>
        </w:rPr>
        <w:t>15</w:t>
      </w:r>
      <w:r w:rsidR="001F3E26">
        <w:rPr>
          <w:rFonts w:ascii="Times New Roman" w:hAnsi="Times New Roman" w:cs="Times New Roman"/>
          <w:sz w:val="28"/>
          <w:szCs w:val="28"/>
        </w:rPr>
        <w:t>1</w:t>
      </w:r>
      <w:r w:rsidRPr="001533DF">
        <w:rPr>
          <w:rFonts w:ascii="Times New Roman" w:hAnsi="Times New Roman" w:cs="Times New Roman"/>
          <w:sz w:val="28"/>
          <w:szCs w:val="28"/>
        </w:rPr>
        <w:t>], Бельгия использует вычет за инновационный доход [</w:t>
      </w:r>
      <w:r w:rsidR="00AF2B43" w:rsidRPr="001533DF">
        <w:rPr>
          <w:rFonts w:ascii="Times New Roman" w:hAnsi="Times New Roman" w:cs="Times New Roman"/>
          <w:sz w:val="28"/>
          <w:szCs w:val="28"/>
        </w:rPr>
        <w:t>15</w:t>
      </w:r>
      <w:r w:rsidR="001F3E26">
        <w:rPr>
          <w:rFonts w:ascii="Times New Roman" w:hAnsi="Times New Roman" w:cs="Times New Roman"/>
          <w:sz w:val="28"/>
          <w:szCs w:val="28"/>
        </w:rPr>
        <w:t>2</w:t>
      </w:r>
      <w:r w:rsidRPr="001533DF">
        <w:rPr>
          <w:rFonts w:ascii="Times New Roman" w:hAnsi="Times New Roman" w:cs="Times New Roman"/>
          <w:sz w:val="28"/>
          <w:szCs w:val="28"/>
        </w:rPr>
        <w:t>], в Дании разрешается возврат части налога даже при отрицательных финансовых результатах [</w:t>
      </w:r>
      <w:r w:rsidR="00AF2B43" w:rsidRPr="001533DF">
        <w:rPr>
          <w:rFonts w:ascii="Times New Roman" w:hAnsi="Times New Roman" w:cs="Times New Roman"/>
          <w:sz w:val="28"/>
          <w:szCs w:val="28"/>
        </w:rPr>
        <w:t>15</w:t>
      </w:r>
      <w:r w:rsidR="001F3E26">
        <w:rPr>
          <w:rFonts w:ascii="Times New Roman" w:hAnsi="Times New Roman" w:cs="Times New Roman"/>
          <w:sz w:val="28"/>
          <w:szCs w:val="28"/>
        </w:rPr>
        <w:t>3</w:t>
      </w:r>
      <w:r w:rsidRPr="001533DF">
        <w:rPr>
          <w:rFonts w:ascii="Times New Roman" w:hAnsi="Times New Roman" w:cs="Times New Roman"/>
          <w:sz w:val="28"/>
          <w:szCs w:val="28"/>
        </w:rPr>
        <w:t>], во Франции применяется налоговый кредит на исследования [</w:t>
      </w:r>
      <w:r w:rsidR="00AF2B43" w:rsidRPr="001533DF">
        <w:rPr>
          <w:rFonts w:ascii="Times New Roman" w:hAnsi="Times New Roman" w:cs="Times New Roman"/>
          <w:sz w:val="28"/>
          <w:szCs w:val="28"/>
        </w:rPr>
        <w:t>15</w:t>
      </w:r>
      <w:r w:rsidR="001F3E26">
        <w:rPr>
          <w:rFonts w:ascii="Times New Roman" w:hAnsi="Times New Roman" w:cs="Times New Roman"/>
          <w:sz w:val="28"/>
          <w:szCs w:val="28"/>
        </w:rPr>
        <w:t>4</w:t>
      </w:r>
      <w:r w:rsidRPr="001533DF">
        <w:rPr>
          <w:rFonts w:ascii="Times New Roman" w:hAnsi="Times New Roman" w:cs="Times New Roman"/>
          <w:sz w:val="28"/>
          <w:szCs w:val="28"/>
        </w:rPr>
        <w:t>], а в Литве установлен 300-процентный вычет исследовательских расходов</w:t>
      </w:r>
      <w:r w:rsidRPr="0021463F">
        <w:rPr>
          <w:rFonts w:ascii="Times New Roman" w:hAnsi="Times New Roman" w:cs="Times New Roman"/>
          <w:sz w:val="28"/>
          <w:szCs w:val="28"/>
        </w:rPr>
        <w:t xml:space="preserve"> [</w:t>
      </w:r>
      <w:r w:rsidR="006D6EBC" w:rsidRPr="0021463F">
        <w:rPr>
          <w:rFonts w:ascii="Times New Roman" w:hAnsi="Times New Roman" w:cs="Times New Roman"/>
          <w:sz w:val="28"/>
          <w:szCs w:val="28"/>
        </w:rPr>
        <w:t>15</w:t>
      </w:r>
      <w:r w:rsidR="001F3E26">
        <w:rPr>
          <w:rFonts w:ascii="Times New Roman" w:hAnsi="Times New Roman" w:cs="Times New Roman"/>
          <w:sz w:val="28"/>
          <w:szCs w:val="28"/>
        </w:rPr>
        <w:t>5</w:t>
      </w:r>
      <w:r w:rsidRPr="0021463F">
        <w:rPr>
          <w:rFonts w:ascii="Times New Roman" w:hAnsi="Times New Roman" w:cs="Times New Roman"/>
          <w:sz w:val="28"/>
          <w:szCs w:val="28"/>
        </w:rPr>
        <w:t>]. Эти примеры подтверждают, что разнообразие инструментов стимулирования позволяет адаптировать политику к национальным особенностям и экономическим вызовам.</w:t>
      </w:r>
    </w:p>
    <w:p w14:paraId="4494BF27" w14:textId="056B5E07"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Таким образом, развитие инновационных экосистем в зарубежных странах демонстрирует, что успешная коммерциализация инноваций формируется на стыке государственной политики, университетской науки, корпоративного сектора и венчурного капитала [</w:t>
      </w:r>
      <w:r w:rsidR="008724FC" w:rsidRPr="0021463F">
        <w:rPr>
          <w:rFonts w:ascii="Times New Roman" w:hAnsi="Times New Roman" w:cs="Times New Roman"/>
          <w:sz w:val="28"/>
          <w:szCs w:val="28"/>
        </w:rPr>
        <w:t>15</w:t>
      </w:r>
      <w:r w:rsidR="000C5755">
        <w:rPr>
          <w:rFonts w:ascii="Times New Roman" w:hAnsi="Times New Roman" w:cs="Times New Roman"/>
          <w:sz w:val="28"/>
          <w:szCs w:val="28"/>
        </w:rPr>
        <w:t>6</w:t>
      </w:r>
      <w:r w:rsidRPr="0021463F">
        <w:rPr>
          <w:rFonts w:ascii="Times New Roman" w:hAnsi="Times New Roman" w:cs="Times New Roman"/>
          <w:sz w:val="28"/>
          <w:szCs w:val="28"/>
        </w:rPr>
        <w:t xml:space="preserve">]. Сочетание институциональной поддержки, разнообразных финансовых инструментов и активного участия университетов позволяет обеспечить непрерывность инновационного процесса и его устойчивость к внешним вызовам. Для Казахстана данный опыт имеет высокую значимость, так как он указывает на необходимость комплексного подхода и адаптации лучших зарубежных практик к национальной специфике. </w:t>
      </w:r>
    </w:p>
    <w:p w14:paraId="19760606" w14:textId="3500B3DF"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380F78">
        <w:rPr>
          <w:rFonts w:ascii="Times New Roman" w:hAnsi="Times New Roman" w:cs="Times New Roman"/>
          <w:sz w:val="28"/>
          <w:szCs w:val="28"/>
        </w:rPr>
        <w:t>В странах ЕС сформировался широкий спектр налоговых и финансовых мер [</w:t>
      </w:r>
      <w:r w:rsidR="008724FC" w:rsidRPr="00380F78">
        <w:rPr>
          <w:rFonts w:ascii="Times New Roman" w:hAnsi="Times New Roman" w:cs="Times New Roman"/>
          <w:sz w:val="28"/>
          <w:szCs w:val="28"/>
        </w:rPr>
        <w:t>15</w:t>
      </w:r>
      <w:r w:rsidR="000C5755">
        <w:rPr>
          <w:rFonts w:ascii="Times New Roman" w:hAnsi="Times New Roman" w:cs="Times New Roman"/>
          <w:sz w:val="28"/>
          <w:szCs w:val="28"/>
        </w:rPr>
        <w:t>7</w:t>
      </w:r>
      <w:r w:rsidRPr="00380F78">
        <w:rPr>
          <w:rFonts w:ascii="Times New Roman" w:hAnsi="Times New Roman" w:cs="Times New Roman"/>
          <w:sz w:val="28"/>
          <w:szCs w:val="28"/>
        </w:rPr>
        <w:t>], призванных повысить привлекательность инвестиционной деятельности в сфере НИОКР. К ним относятся налоговые кредиты, позволяющие уменьшать налоговые обязательства пропорционально инновационным расходам; механизмы «супервычетов» [</w:t>
      </w:r>
      <w:r w:rsidR="008724FC" w:rsidRPr="00380F78">
        <w:rPr>
          <w:rFonts w:ascii="Times New Roman" w:hAnsi="Times New Roman" w:cs="Times New Roman"/>
          <w:sz w:val="28"/>
          <w:szCs w:val="28"/>
        </w:rPr>
        <w:t>15</w:t>
      </w:r>
      <w:r w:rsidR="000C5755">
        <w:rPr>
          <w:rFonts w:ascii="Times New Roman" w:hAnsi="Times New Roman" w:cs="Times New Roman"/>
          <w:sz w:val="28"/>
          <w:szCs w:val="28"/>
        </w:rPr>
        <w:t>8</w:t>
      </w:r>
      <w:r w:rsidRPr="00380F78">
        <w:rPr>
          <w:rFonts w:ascii="Times New Roman" w:hAnsi="Times New Roman" w:cs="Times New Roman"/>
          <w:sz w:val="28"/>
          <w:szCs w:val="28"/>
        </w:rPr>
        <w:t>],</w:t>
      </w:r>
      <w:r w:rsidRPr="0021463F">
        <w:rPr>
          <w:rFonts w:ascii="Times New Roman" w:hAnsi="Times New Roman" w:cs="Times New Roman"/>
          <w:sz w:val="28"/>
          <w:szCs w:val="28"/>
        </w:rPr>
        <w:t xml:space="preserve"> предоставляющие возможность учитывать исследовательские затраты в трехкратном размере при налогообложении; ускоренная амортизация активов, используемых для научных исследований; система государственных грантов; режим «патентных коробочек», предусматривающий льготное налогообложение доходов от использования объектов интеллектуальной собственности; а также специальные льготы на заработную плату исследователей и меры поддержки для малых и средних инновационных компаний.</w:t>
      </w:r>
    </w:p>
    <w:p w14:paraId="1088CB51" w14:textId="2FF951C2"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Важной особенностью налогово-финансовых инструментов ЕС является их гибкость и способность адаптироваться к изменяющимся условиям. Так, в период пандемии COVID-19 ряд стран усилил меры поддержки [</w:t>
      </w:r>
      <w:r w:rsidR="008724FC" w:rsidRPr="0021463F">
        <w:rPr>
          <w:rFonts w:ascii="Times New Roman" w:hAnsi="Times New Roman" w:cs="Times New Roman"/>
          <w:sz w:val="28"/>
          <w:szCs w:val="28"/>
        </w:rPr>
        <w:t>1</w:t>
      </w:r>
      <w:r w:rsidR="000C5755">
        <w:rPr>
          <w:rFonts w:ascii="Times New Roman" w:hAnsi="Times New Roman" w:cs="Times New Roman"/>
          <w:sz w:val="28"/>
          <w:szCs w:val="28"/>
        </w:rPr>
        <w:t>59</w:t>
      </w:r>
      <w:r w:rsidRPr="0021463F">
        <w:rPr>
          <w:rFonts w:ascii="Times New Roman" w:hAnsi="Times New Roman" w:cs="Times New Roman"/>
          <w:sz w:val="28"/>
          <w:szCs w:val="28"/>
        </w:rPr>
        <w:t>], расширив программы грантового финансирования, налоговых вычетов и специальных стимулов для малого и среднего бизнеса, а также для отдельных высокотехнологичных отраслей. Это свидетельствует о том, что эффективная система коммерциализации инноваций должна быть устойчивой к кризисным вызовам и обеспечивать сохранение инновационной активности даже в условиях глобальной турбулентности.</w:t>
      </w:r>
    </w:p>
    <w:p w14:paraId="6AEC8C15" w14:textId="0E702F7A"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Для оценки результативности действующих мер в Европейском союзе применяются специализированные методики. Наиболее распространенным является В-индекс Организации экономического сотрудничества и развития [</w:t>
      </w:r>
      <w:r w:rsidR="008724FC" w:rsidRPr="0021463F">
        <w:rPr>
          <w:rFonts w:ascii="Times New Roman" w:hAnsi="Times New Roman" w:cs="Times New Roman"/>
          <w:sz w:val="28"/>
          <w:szCs w:val="28"/>
        </w:rPr>
        <w:t>16</w:t>
      </w:r>
      <w:r w:rsidR="000C5755">
        <w:rPr>
          <w:rFonts w:ascii="Times New Roman" w:hAnsi="Times New Roman" w:cs="Times New Roman"/>
          <w:sz w:val="28"/>
          <w:szCs w:val="28"/>
        </w:rPr>
        <w:t>0</w:t>
      </w:r>
      <w:r w:rsidRPr="0021463F">
        <w:rPr>
          <w:rFonts w:ascii="Times New Roman" w:hAnsi="Times New Roman" w:cs="Times New Roman"/>
          <w:sz w:val="28"/>
          <w:szCs w:val="28"/>
        </w:rPr>
        <w:t>], позволяющий количественно измерять эффективность налоговых льгот. Наряду с этим используется модель European Tax Analyzer [</w:t>
      </w:r>
      <w:r w:rsidR="008724FC" w:rsidRPr="0021463F">
        <w:rPr>
          <w:rFonts w:ascii="Times New Roman" w:hAnsi="Times New Roman" w:cs="Times New Roman"/>
          <w:sz w:val="28"/>
          <w:szCs w:val="28"/>
        </w:rPr>
        <w:t>16</w:t>
      </w:r>
      <w:r w:rsidR="000C5755">
        <w:rPr>
          <w:rFonts w:ascii="Times New Roman" w:hAnsi="Times New Roman" w:cs="Times New Roman"/>
          <w:sz w:val="28"/>
          <w:szCs w:val="28"/>
        </w:rPr>
        <w:t>1</w:t>
      </w:r>
      <w:r w:rsidRPr="0021463F">
        <w:rPr>
          <w:rFonts w:ascii="Times New Roman" w:hAnsi="Times New Roman" w:cs="Times New Roman"/>
          <w:sz w:val="28"/>
          <w:szCs w:val="28"/>
        </w:rPr>
        <w:t>], применяемая для анализа фактической налоговой нагрузки на инновационно-активные компании. Подобные инструменты дают возможность проводить сопоставления между различными формами поддержки и повышать обоснованность принимаемых решений в области инновационной политики.</w:t>
      </w:r>
    </w:p>
    <w:p w14:paraId="0FC70189" w14:textId="478224C6"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Опыт ЕС показывает, что наибольшего эффекта удается достичь при комбинированном использовании налоговых стимулов и грантового финансирования [</w:t>
      </w:r>
      <w:r w:rsidR="008724FC" w:rsidRPr="0021463F">
        <w:rPr>
          <w:rFonts w:ascii="Times New Roman" w:hAnsi="Times New Roman" w:cs="Times New Roman"/>
          <w:sz w:val="28"/>
          <w:szCs w:val="28"/>
        </w:rPr>
        <w:t>16</w:t>
      </w:r>
      <w:r w:rsidR="000C5755">
        <w:rPr>
          <w:rFonts w:ascii="Times New Roman" w:hAnsi="Times New Roman" w:cs="Times New Roman"/>
          <w:sz w:val="28"/>
          <w:szCs w:val="28"/>
        </w:rPr>
        <w:t>2</w:t>
      </w:r>
      <w:r w:rsidRPr="0021463F">
        <w:rPr>
          <w:rFonts w:ascii="Times New Roman" w:hAnsi="Times New Roman" w:cs="Times New Roman"/>
          <w:sz w:val="28"/>
          <w:szCs w:val="28"/>
        </w:rPr>
        <w:t>]. Такая комбинация позволяет, с одной стороны, формировать мотивацию у частного сектора к увеличению вложений в НИОКР, а с другой – обеспечивать государственный контроль над стратегическими направлениями исследований. Для Казахстана данный опыт имеет практическое значение. В условиях недостаточной зрелости национального финансового рынка, ограниченной коммерциализации результатов научных исследований и слабого развития креативных отраслей внедрение элементов европейской практики – например, налогового кредита или «супервычета» расходов на НИОКР – могло бы существенно активизировать инновационную деятельность и ускорить интеграцию страны в глобальные инновационные процессы.</w:t>
      </w:r>
    </w:p>
    <w:p w14:paraId="60929AA4" w14:textId="02E28A18"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Современные тенденции свидетельствуют о том, что коммерциализация инноваций все более тесно связана с цифровизацией и устойчивым развитием. Глобальные онлайн-маркетплейсы инноваций, такие как InnoCentive и NineSigma [</w:t>
      </w:r>
      <w:r w:rsidR="008724FC" w:rsidRPr="0021463F">
        <w:rPr>
          <w:rFonts w:ascii="Times New Roman" w:hAnsi="Times New Roman" w:cs="Times New Roman"/>
          <w:sz w:val="28"/>
          <w:szCs w:val="28"/>
        </w:rPr>
        <w:t>16</w:t>
      </w:r>
      <w:r w:rsidR="000C5755">
        <w:rPr>
          <w:rFonts w:ascii="Times New Roman" w:hAnsi="Times New Roman" w:cs="Times New Roman"/>
          <w:sz w:val="28"/>
          <w:szCs w:val="28"/>
        </w:rPr>
        <w:t>3</w:t>
      </w:r>
      <w:r w:rsidRPr="0021463F">
        <w:rPr>
          <w:rFonts w:ascii="Times New Roman" w:hAnsi="Times New Roman" w:cs="Times New Roman"/>
          <w:sz w:val="28"/>
          <w:szCs w:val="28"/>
        </w:rPr>
        <w:t>], превращают поиск решений в распределенную международную практику. Платформенные бизнес-модели ведущих корпораций (Apple, Google, Alibaba) формируют целые экосистемы, где инновации становятся частью единой цифровой среды. Важным направлением становится ESG-повестка [</w:t>
      </w:r>
      <w:r w:rsidR="008724FC" w:rsidRPr="0021463F">
        <w:rPr>
          <w:rFonts w:ascii="Times New Roman" w:hAnsi="Times New Roman" w:cs="Times New Roman"/>
          <w:sz w:val="28"/>
          <w:szCs w:val="28"/>
        </w:rPr>
        <w:t>16</w:t>
      </w:r>
      <w:r w:rsidR="000C5755">
        <w:rPr>
          <w:rFonts w:ascii="Times New Roman" w:hAnsi="Times New Roman" w:cs="Times New Roman"/>
          <w:sz w:val="28"/>
          <w:szCs w:val="28"/>
        </w:rPr>
        <w:t>4</w:t>
      </w:r>
      <w:r w:rsidRPr="0021463F">
        <w:rPr>
          <w:rFonts w:ascii="Times New Roman" w:hAnsi="Times New Roman" w:cs="Times New Roman"/>
          <w:sz w:val="28"/>
          <w:szCs w:val="28"/>
        </w:rPr>
        <w:t>]: экологические и социально ориентированные инновации приобретают стратегическое значение для корпораций и государств. При этом транснациональные компании активно развивают распределенные R&amp;D-центры, что способствует ускоренному трансферу технологий и интеграции знаний.</w:t>
      </w:r>
    </w:p>
    <w:p w14:paraId="7343766B" w14:textId="04CFBAAD"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Переходя к позиции Казахстана в мировой инновационной системе, необходимо отметить, что по данным Global Innovation Index 2024 республика заняла 78-е место среди 133 стран [</w:t>
      </w:r>
      <w:r w:rsidR="008724FC" w:rsidRPr="0021463F">
        <w:rPr>
          <w:rFonts w:ascii="Times New Roman" w:hAnsi="Times New Roman" w:cs="Times New Roman"/>
          <w:sz w:val="28"/>
          <w:szCs w:val="28"/>
        </w:rPr>
        <w:t>16</w:t>
      </w:r>
      <w:r w:rsidR="000C5755">
        <w:rPr>
          <w:rFonts w:ascii="Times New Roman" w:hAnsi="Times New Roman" w:cs="Times New Roman"/>
          <w:sz w:val="28"/>
          <w:szCs w:val="28"/>
        </w:rPr>
        <w:t>5</w:t>
      </w:r>
      <w:r w:rsidRPr="0021463F">
        <w:rPr>
          <w:rFonts w:ascii="Times New Roman" w:hAnsi="Times New Roman" w:cs="Times New Roman"/>
          <w:sz w:val="28"/>
          <w:szCs w:val="28"/>
        </w:rPr>
        <w:t>], поднявшись на три позиции относительно предыдущего года. В региональном контексте Центральной и Южной Азии Казахстан находится на третьем месте из десяти государств [</w:t>
      </w:r>
      <w:r w:rsidR="008724FC" w:rsidRPr="0021463F">
        <w:rPr>
          <w:rFonts w:ascii="Times New Roman" w:hAnsi="Times New Roman" w:cs="Times New Roman"/>
          <w:sz w:val="28"/>
          <w:szCs w:val="28"/>
        </w:rPr>
        <w:t>16</w:t>
      </w:r>
      <w:r w:rsidR="000C5755">
        <w:rPr>
          <w:rFonts w:ascii="Times New Roman" w:hAnsi="Times New Roman" w:cs="Times New Roman"/>
          <w:sz w:val="28"/>
          <w:szCs w:val="28"/>
        </w:rPr>
        <w:t>6</w:t>
      </w:r>
      <w:r w:rsidRPr="0021463F">
        <w:rPr>
          <w:rFonts w:ascii="Times New Roman" w:hAnsi="Times New Roman" w:cs="Times New Roman"/>
          <w:sz w:val="28"/>
          <w:szCs w:val="28"/>
        </w:rPr>
        <w:t>], а в группе экономик с уровнем дохода выше среднего занимает 22-ю позицию из 34. В динамике последних лет наблюдаются колебания: 77-е место в 2020 году, 79-е – в 2021-м, 83-е – в 2022-м, 81-е – в 2023-м и 78-е – в 2024 году [</w:t>
      </w:r>
      <w:r w:rsidR="008724FC" w:rsidRPr="0021463F">
        <w:rPr>
          <w:rFonts w:ascii="Times New Roman" w:hAnsi="Times New Roman" w:cs="Times New Roman"/>
          <w:sz w:val="28"/>
          <w:szCs w:val="28"/>
        </w:rPr>
        <w:t>16</w:t>
      </w:r>
      <w:r w:rsidR="000C5755">
        <w:rPr>
          <w:rFonts w:ascii="Times New Roman" w:hAnsi="Times New Roman" w:cs="Times New Roman"/>
          <w:sz w:val="28"/>
          <w:szCs w:val="28"/>
        </w:rPr>
        <w:t>7</w:t>
      </w:r>
      <w:r w:rsidRPr="0021463F">
        <w:rPr>
          <w:rFonts w:ascii="Times New Roman" w:hAnsi="Times New Roman" w:cs="Times New Roman"/>
          <w:sz w:val="28"/>
          <w:szCs w:val="28"/>
        </w:rPr>
        <w:t>]. По компонентам индекса Казахстан демонстрирует более высокие показатели в категориях «Человеческий капитал и исследования», «Сложность бизнеса», «Инфраструктура» и «Институции», однако слабые результаты фиксируются в блоках «Рынки», «Научно-технические результаты» и «Креативные индустрии» [</w:t>
      </w:r>
      <w:r w:rsidR="008724FC" w:rsidRPr="0021463F">
        <w:rPr>
          <w:rFonts w:ascii="Times New Roman" w:hAnsi="Times New Roman" w:cs="Times New Roman"/>
          <w:sz w:val="28"/>
          <w:szCs w:val="28"/>
        </w:rPr>
        <w:t>16</w:t>
      </w:r>
      <w:r w:rsidR="000C5755">
        <w:rPr>
          <w:rFonts w:ascii="Times New Roman" w:hAnsi="Times New Roman" w:cs="Times New Roman"/>
          <w:sz w:val="28"/>
          <w:szCs w:val="28"/>
        </w:rPr>
        <w:t>8</w:t>
      </w:r>
      <w:r w:rsidRPr="0021463F">
        <w:rPr>
          <w:rFonts w:ascii="Times New Roman" w:hAnsi="Times New Roman" w:cs="Times New Roman"/>
          <w:sz w:val="28"/>
          <w:szCs w:val="28"/>
        </w:rPr>
        <w:t>].</w:t>
      </w:r>
    </w:p>
    <w:p w14:paraId="7E22D5D6" w14:textId="6D6FB9EB" w:rsidR="00103795" w:rsidRPr="0021463F" w:rsidRDefault="00103795" w:rsidP="00BA221A">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Для наглядности в таблице 1.3.</w:t>
      </w:r>
      <w:r w:rsidR="00F32150" w:rsidRPr="0021463F">
        <w:rPr>
          <w:rFonts w:ascii="Times New Roman" w:hAnsi="Times New Roman" w:cs="Times New Roman"/>
          <w:sz w:val="28"/>
          <w:szCs w:val="28"/>
        </w:rPr>
        <w:t>2</w:t>
      </w:r>
      <w:r w:rsidRPr="0021463F">
        <w:rPr>
          <w:rFonts w:ascii="Times New Roman" w:hAnsi="Times New Roman" w:cs="Times New Roman"/>
          <w:sz w:val="28"/>
          <w:szCs w:val="28"/>
        </w:rPr>
        <w:t xml:space="preserve"> представлены позиции Казахстана, а также ведущих стран и соседей по региону в рейтинге GII-2024.</w:t>
      </w:r>
    </w:p>
    <w:p w14:paraId="19727366" w14:textId="77777777" w:rsidR="00103795" w:rsidRPr="0021463F" w:rsidRDefault="00103795" w:rsidP="00DC2E84">
      <w:pPr>
        <w:widowControl w:val="0"/>
        <w:spacing w:after="0" w:line="240" w:lineRule="auto"/>
        <w:jc w:val="both"/>
        <w:rPr>
          <w:rFonts w:ascii="Times New Roman" w:hAnsi="Times New Roman" w:cs="Times New Roman"/>
          <w:sz w:val="28"/>
          <w:szCs w:val="28"/>
        </w:rPr>
      </w:pPr>
    </w:p>
    <w:p w14:paraId="56C1BEE2" w14:textId="28BD2E12" w:rsidR="00103795" w:rsidRPr="0021463F" w:rsidRDefault="00103795" w:rsidP="00DC2E84">
      <w:pPr>
        <w:widowControl w:val="0"/>
        <w:spacing w:after="0" w:line="240" w:lineRule="auto"/>
        <w:jc w:val="both"/>
        <w:rPr>
          <w:rFonts w:ascii="Times New Roman" w:hAnsi="Times New Roman" w:cs="Times New Roman"/>
          <w:sz w:val="28"/>
          <w:szCs w:val="28"/>
        </w:rPr>
      </w:pPr>
      <w:r w:rsidRPr="0021463F">
        <w:rPr>
          <w:rFonts w:ascii="Times New Roman" w:hAnsi="Times New Roman" w:cs="Times New Roman"/>
          <w:sz w:val="28"/>
          <w:szCs w:val="28"/>
        </w:rPr>
        <w:t>Таблица 1.3.</w:t>
      </w:r>
      <w:r w:rsidR="00F32150" w:rsidRPr="0021463F">
        <w:rPr>
          <w:rFonts w:ascii="Times New Roman" w:hAnsi="Times New Roman" w:cs="Times New Roman"/>
          <w:sz w:val="28"/>
          <w:szCs w:val="28"/>
        </w:rPr>
        <w:t>2</w:t>
      </w:r>
      <w:r w:rsidRPr="0021463F">
        <w:rPr>
          <w:rFonts w:ascii="Times New Roman" w:hAnsi="Times New Roman" w:cs="Times New Roman"/>
          <w:sz w:val="28"/>
          <w:szCs w:val="28"/>
        </w:rPr>
        <w:t xml:space="preserve"> – Позиции отдельных стран в Global Innovation Index 2024</w:t>
      </w:r>
    </w:p>
    <w:p w14:paraId="61C4D218" w14:textId="77777777" w:rsidR="00103795" w:rsidRPr="001022CE" w:rsidRDefault="00103795" w:rsidP="00DC2E84">
      <w:pPr>
        <w:widowControl w:val="0"/>
        <w:spacing w:after="0" w:line="240" w:lineRule="auto"/>
        <w:ind w:firstLine="454"/>
        <w:jc w:val="both"/>
        <w:rPr>
          <w:rFonts w:ascii="Times New Roman" w:hAnsi="Times New Roman" w:cs="Times New Roman"/>
          <w:sz w:val="16"/>
          <w:szCs w:val="16"/>
        </w:rPr>
      </w:pPr>
    </w:p>
    <w:tbl>
      <w:tblPr>
        <w:tblStyle w:val="a4"/>
        <w:tblW w:w="9634" w:type="dxa"/>
        <w:jc w:val="center"/>
        <w:tblLook w:val="04A0" w:firstRow="1" w:lastRow="0" w:firstColumn="1" w:lastColumn="0" w:noHBand="0" w:noVBand="1"/>
      </w:tblPr>
      <w:tblGrid>
        <w:gridCol w:w="1977"/>
        <w:gridCol w:w="1205"/>
        <w:gridCol w:w="6452"/>
      </w:tblGrid>
      <w:tr w:rsidR="00103795" w:rsidRPr="001022CE" w14:paraId="6001A5B6" w14:textId="77777777" w:rsidTr="001022CE">
        <w:trPr>
          <w:jc w:val="center"/>
        </w:trPr>
        <w:tc>
          <w:tcPr>
            <w:tcW w:w="1977" w:type="dxa"/>
            <w:vAlign w:val="center"/>
          </w:tcPr>
          <w:p w14:paraId="56BCD56F" w14:textId="77777777" w:rsidR="00103795" w:rsidRPr="001022CE" w:rsidRDefault="00103795" w:rsidP="00DC2E84">
            <w:pPr>
              <w:widowControl w:val="0"/>
              <w:jc w:val="center"/>
              <w:rPr>
                <w:rFonts w:ascii="Times New Roman" w:hAnsi="Times New Roman" w:cs="Times New Roman"/>
                <w:bCs/>
                <w:sz w:val="24"/>
                <w:szCs w:val="24"/>
              </w:rPr>
            </w:pPr>
            <w:r w:rsidRPr="001022CE">
              <w:rPr>
                <w:rFonts w:ascii="Times New Roman" w:hAnsi="Times New Roman" w:cs="Times New Roman"/>
                <w:bCs/>
                <w:sz w:val="24"/>
                <w:szCs w:val="24"/>
              </w:rPr>
              <w:t>Страна</w:t>
            </w:r>
          </w:p>
        </w:tc>
        <w:tc>
          <w:tcPr>
            <w:tcW w:w="1205" w:type="dxa"/>
            <w:vAlign w:val="center"/>
          </w:tcPr>
          <w:p w14:paraId="2554E0B0" w14:textId="77777777" w:rsidR="00103795" w:rsidRPr="001022CE" w:rsidRDefault="00103795" w:rsidP="00DC2E84">
            <w:pPr>
              <w:widowControl w:val="0"/>
              <w:jc w:val="center"/>
              <w:rPr>
                <w:rFonts w:ascii="Times New Roman" w:hAnsi="Times New Roman" w:cs="Times New Roman"/>
                <w:bCs/>
                <w:sz w:val="24"/>
                <w:szCs w:val="24"/>
              </w:rPr>
            </w:pPr>
            <w:r w:rsidRPr="001022CE">
              <w:rPr>
                <w:rFonts w:ascii="Times New Roman" w:hAnsi="Times New Roman" w:cs="Times New Roman"/>
                <w:bCs/>
                <w:sz w:val="24"/>
                <w:szCs w:val="24"/>
              </w:rPr>
              <w:t>Место в рейтинге</w:t>
            </w:r>
          </w:p>
        </w:tc>
        <w:tc>
          <w:tcPr>
            <w:tcW w:w="6452" w:type="dxa"/>
            <w:vAlign w:val="center"/>
          </w:tcPr>
          <w:p w14:paraId="443C7FDA" w14:textId="77777777" w:rsidR="00103795" w:rsidRPr="001022CE" w:rsidRDefault="00103795" w:rsidP="00DC2E84">
            <w:pPr>
              <w:widowControl w:val="0"/>
              <w:jc w:val="center"/>
              <w:rPr>
                <w:rFonts w:ascii="Times New Roman" w:hAnsi="Times New Roman" w:cs="Times New Roman"/>
                <w:bCs/>
                <w:sz w:val="24"/>
                <w:szCs w:val="24"/>
              </w:rPr>
            </w:pPr>
            <w:r w:rsidRPr="001022CE">
              <w:rPr>
                <w:rFonts w:ascii="Times New Roman" w:hAnsi="Times New Roman" w:cs="Times New Roman"/>
                <w:bCs/>
                <w:sz w:val="24"/>
                <w:szCs w:val="24"/>
              </w:rPr>
              <w:t>Особенности и сильные стороны</w:t>
            </w:r>
          </w:p>
        </w:tc>
      </w:tr>
      <w:tr w:rsidR="00103795" w:rsidRPr="0021463F" w14:paraId="3C70089B" w14:textId="77777777" w:rsidTr="001022CE">
        <w:trPr>
          <w:jc w:val="center"/>
        </w:trPr>
        <w:tc>
          <w:tcPr>
            <w:tcW w:w="1977" w:type="dxa"/>
            <w:vAlign w:val="center"/>
          </w:tcPr>
          <w:p w14:paraId="3A3F16F3" w14:textId="77777777" w:rsidR="00103795" w:rsidRPr="0021463F" w:rsidRDefault="00103795" w:rsidP="00DC2E84">
            <w:pPr>
              <w:widowControl w:val="0"/>
              <w:jc w:val="both"/>
              <w:rPr>
                <w:rFonts w:ascii="Times New Roman" w:hAnsi="Times New Roman" w:cs="Times New Roman"/>
                <w:sz w:val="24"/>
                <w:szCs w:val="24"/>
              </w:rPr>
            </w:pPr>
            <w:r w:rsidRPr="0021463F">
              <w:rPr>
                <w:rFonts w:ascii="Times New Roman" w:hAnsi="Times New Roman" w:cs="Times New Roman"/>
                <w:sz w:val="24"/>
                <w:szCs w:val="24"/>
              </w:rPr>
              <w:t>Швейцария</w:t>
            </w:r>
          </w:p>
        </w:tc>
        <w:tc>
          <w:tcPr>
            <w:tcW w:w="1205" w:type="dxa"/>
            <w:vAlign w:val="center"/>
          </w:tcPr>
          <w:p w14:paraId="21604E55" w14:textId="77777777" w:rsidR="00103795" w:rsidRPr="0021463F" w:rsidRDefault="00103795"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w:t>
            </w:r>
          </w:p>
        </w:tc>
        <w:tc>
          <w:tcPr>
            <w:tcW w:w="6452" w:type="dxa"/>
            <w:vAlign w:val="center"/>
          </w:tcPr>
          <w:p w14:paraId="06A9D57E" w14:textId="77777777" w:rsidR="00103795" w:rsidRPr="0021463F" w:rsidRDefault="00103795" w:rsidP="00DC2E84">
            <w:pPr>
              <w:widowControl w:val="0"/>
              <w:jc w:val="both"/>
              <w:rPr>
                <w:rFonts w:ascii="Times New Roman" w:hAnsi="Times New Roman" w:cs="Times New Roman"/>
                <w:sz w:val="24"/>
                <w:szCs w:val="24"/>
              </w:rPr>
            </w:pPr>
            <w:r w:rsidRPr="0021463F">
              <w:rPr>
                <w:rFonts w:ascii="Times New Roman" w:hAnsi="Times New Roman" w:cs="Times New Roman"/>
                <w:sz w:val="24"/>
                <w:szCs w:val="24"/>
              </w:rPr>
              <w:t>Лидер рейтинга 13-й год подряд; сильные позиции по институциям, исследованиям, патентам и глобальным цепочкам.</w:t>
            </w:r>
          </w:p>
        </w:tc>
      </w:tr>
      <w:tr w:rsidR="00103795" w:rsidRPr="0021463F" w14:paraId="43BE366D" w14:textId="77777777" w:rsidTr="001022CE">
        <w:trPr>
          <w:jc w:val="center"/>
        </w:trPr>
        <w:tc>
          <w:tcPr>
            <w:tcW w:w="1977" w:type="dxa"/>
            <w:vAlign w:val="center"/>
          </w:tcPr>
          <w:p w14:paraId="3107073D" w14:textId="77777777" w:rsidR="00103795" w:rsidRPr="0021463F" w:rsidRDefault="00103795" w:rsidP="00DC2E84">
            <w:pPr>
              <w:widowControl w:val="0"/>
              <w:jc w:val="both"/>
              <w:rPr>
                <w:rFonts w:ascii="Times New Roman" w:hAnsi="Times New Roman" w:cs="Times New Roman"/>
                <w:sz w:val="24"/>
                <w:szCs w:val="24"/>
              </w:rPr>
            </w:pPr>
            <w:r w:rsidRPr="0021463F">
              <w:rPr>
                <w:rFonts w:ascii="Times New Roman" w:hAnsi="Times New Roman" w:cs="Times New Roman"/>
                <w:sz w:val="24"/>
                <w:szCs w:val="24"/>
              </w:rPr>
              <w:t>США</w:t>
            </w:r>
          </w:p>
        </w:tc>
        <w:tc>
          <w:tcPr>
            <w:tcW w:w="1205" w:type="dxa"/>
            <w:vAlign w:val="center"/>
          </w:tcPr>
          <w:p w14:paraId="75AD7C55" w14:textId="77777777" w:rsidR="00103795" w:rsidRPr="0021463F" w:rsidRDefault="00103795"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w:t>
            </w:r>
          </w:p>
        </w:tc>
        <w:tc>
          <w:tcPr>
            <w:tcW w:w="6452" w:type="dxa"/>
            <w:vAlign w:val="center"/>
          </w:tcPr>
          <w:p w14:paraId="1B87CC88" w14:textId="77777777" w:rsidR="00103795" w:rsidRPr="0021463F" w:rsidRDefault="00103795" w:rsidP="00DC2E84">
            <w:pPr>
              <w:widowControl w:val="0"/>
              <w:jc w:val="both"/>
              <w:rPr>
                <w:rFonts w:ascii="Times New Roman" w:hAnsi="Times New Roman" w:cs="Times New Roman"/>
                <w:sz w:val="24"/>
                <w:szCs w:val="24"/>
              </w:rPr>
            </w:pPr>
            <w:r w:rsidRPr="0021463F">
              <w:rPr>
                <w:rFonts w:ascii="Times New Roman" w:hAnsi="Times New Roman" w:cs="Times New Roman"/>
                <w:sz w:val="24"/>
                <w:szCs w:val="24"/>
              </w:rPr>
              <w:t>Венчурный капитал, ИКТ, платформенные инновации; высокий уровень коммерциализации научных результатов.</w:t>
            </w:r>
          </w:p>
        </w:tc>
      </w:tr>
      <w:tr w:rsidR="00103795" w:rsidRPr="0021463F" w14:paraId="1C064662" w14:textId="77777777" w:rsidTr="001022CE">
        <w:trPr>
          <w:jc w:val="center"/>
        </w:trPr>
        <w:tc>
          <w:tcPr>
            <w:tcW w:w="1977" w:type="dxa"/>
            <w:vAlign w:val="center"/>
          </w:tcPr>
          <w:p w14:paraId="733AD633" w14:textId="77777777" w:rsidR="00103795" w:rsidRPr="0021463F" w:rsidRDefault="00103795" w:rsidP="00DC2E84">
            <w:pPr>
              <w:widowControl w:val="0"/>
              <w:jc w:val="both"/>
              <w:rPr>
                <w:rFonts w:ascii="Times New Roman" w:hAnsi="Times New Roman" w:cs="Times New Roman"/>
                <w:sz w:val="24"/>
                <w:szCs w:val="24"/>
              </w:rPr>
            </w:pPr>
            <w:r w:rsidRPr="0021463F">
              <w:rPr>
                <w:rFonts w:ascii="Times New Roman" w:hAnsi="Times New Roman" w:cs="Times New Roman"/>
                <w:sz w:val="24"/>
                <w:szCs w:val="24"/>
              </w:rPr>
              <w:t>Сингапур</w:t>
            </w:r>
          </w:p>
        </w:tc>
        <w:tc>
          <w:tcPr>
            <w:tcW w:w="1205" w:type="dxa"/>
            <w:vAlign w:val="center"/>
          </w:tcPr>
          <w:p w14:paraId="3338643B" w14:textId="77777777" w:rsidR="00103795" w:rsidRPr="0021463F" w:rsidRDefault="00103795"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3</w:t>
            </w:r>
          </w:p>
        </w:tc>
        <w:tc>
          <w:tcPr>
            <w:tcW w:w="6452" w:type="dxa"/>
            <w:vAlign w:val="center"/>
          </w:tcPr>
          <w:p w14:paraId="1569EF19" w14:textId="77777777" w:rsidR="00103795" w:rsidRPr="0021463F" w:rsidRDefault="00103795" w:rsidP="00DC2E84">
            <w:pPr>
              <w:widowControl w:val="0"/>
              <w:jc w:val="both"/>
              <w:rPr>
                <w:rFonts w:ascii="Times New Roman" w:hAnsi="Times New Roman" w:cs="Times New Roman"/>
                <w:sz w:val="24"/>
                <w:szCs w:val="24"/>
              </w:rPr>
            </w:pPr>
            <w:r w:rsidRPr="0021463F">
              <w:rPr>
                <w:rFonts w:ascii="Times New Roman" w:hAnsi="Times New Roman" w:cs="Times New Roman"/>
                <w:sz w:val="24"/>
                <w:szCs w:val="24"/>
              </w:rPr>
              <w:t>Высокая эффективность инновационных входов; развитая цифровая инфраструктура и глобальные R&amp;D-сети.</w:t>
            </w:r>
          </w:p>
        </w:tc>
      </w:tr>
      <w:tr w:rsidR="00103795" w:rsidRPr="0021463F" w14:paraId="31B8E281" w14:textId="77777777" w:rsidTr="001022CE">
        <w:trPr>
          <w:jc w:val="center"/>
        </w:trPr>
        <w:tc>
          <w:tcPr>
            <w:tcW w:w="1977" w:type="dxa"/>
            <w:vAlign w:val="center"/>
          </w:tcPr>
          <w:p w14:paraId="37C6EF33" w14:textId="77777777" w:rsidR="00103795" w:rsidRPr="0021463F" w:rsidRDefault="00103795" w:rsidP="00DC2E84">
            <w:pPr>
              <w:widowControl w:val="0"/>
              <w:jc w:val="both"/>
              <w:rPr>
                <w:rFonts w:ascii="Times New Roman" w:hAnsi="Times New Roman" w:cs="Times New Roman"/>
                <w:sz w:val="24"/>
                <w:szCs w:val="24"/>
              </w:rPr>
            </w:pPr>
            <w:r w:rsidRPr="0021463F">
              <w:rPr>
                <w:rFonts w:ascii="Times New Roman" w:hAnsi="Times New Roman" w:cs="Times New Roman"/>
                <w:sz w:val="24"/>
                <w:szCs w:val="24"/>
              </w:rPr>
              <w:t>Китай</w:t>
            </w:r>
          </w:p>
        </w:tc>
        <w:tc>
          <w:tcPr>
            <w:tcW w:w="1205" w:type="dxa"/>
            <w:vAlign w:val="center"/>
          </w:tcPr>
          <w:p w14:paraId="65D349F2" w14:textId="77777777" w:rsidR="00103795" w:rsidRPr="0021463F" w:rsidRDefault="00103795"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12</w:t>
            </w:r>
          </w:p>
        </w:tc>
        <w:tc>
          <w:tcPr>
            <w:tcW w:w="6452" w:type="dxa"/>
            <w:vAlign w:val="center"/>
          </w:tcPr>
          <w:p w14:paraId="75C8C19F" w14:textId="77777777" w:rsidR="00103795" w:rsidRPr="0021463F" w:rsidRDefault="00103795" w:rsidP="00DC2E84">
            <w:pPr>
              <w:widowControl w:val="0"/>
              <w:jc w:val="both"/>
              <w:rPr>
                <w:rFonts w:ascii="Times New Roman" w:hAnsi="Times New Roman" w:cs="Times New Roman"/>
                <w:sz w:val="24"/>
                <w:szCs w:val="24"/>
              </w:rPr>
            </w:pPr>
            <w:r w:rsidRPr="0021463F">
              <w:rPr>
                <w:rFonts w:ascii="Times New Roman" w:hAnsi="Times New Roman" w:cs="Times New Roman"/>
                <w:sz w:val="24"/>
                <w:szCs w:val="24"/>
              </w:rPr>
              <w:t>Лидер своей группы дохода; прорыв в высокотехнологичных отраслях и рост патентной активности.</w:t>
            </w:r>
          </w:p>
        </w:tc>
      </w:tr>
      <w:tr w:rsidR="00103795" w:rsidRPr="0021463F" w14:paraId="6AFAAB8A" w14:textId="77777777" w:rsidTr="001022CE">
        <w:trPr>
          <w:jc w:val="center"/>
        </w:trPr>
        <w:tc>
          <w:tcPr>
            <w:tcW w:w="1977" w:type="dxa"/>
            <w:tcBorders>
              <w:bottom w:val="nil"/>
            </w:tcBorders>
            <w:vAlign w:val="center"/>
          </w:tcPr>
          <w:p w14:paraId="1CD63E84" w14:textId="77777777" w:rsidR="00103795" w:rsidRPr="0021463F" w:rsidRDefault="00103795" w:rsidP="00DC2E84">
            <w:pPr>
              <w:widowControl w:val="0"/>
              <w:jc w:val="both"/>
              <w:rPr>
                <w:rFonts w:ascii="Times New Roman" w:hAnsi="Times New Roman" w:cs="Times New Roman"/>
                <w:sz w:val="24"/>
                <w:szCs w:val="24"/>
              </w:rPr>
            </w:pPr>
            <w:r w:rsidRPr="0021463F">
              <w:rPr>
                <w:rFonts w:ascii="Times New Roman" w:hAnsi="Times New Roman" w:cs="Times New Roman"/>
                <w:sz w:val="24"/>
                <w:szCs w:val="24"/>
              </w:rPr>
              <w:t>Израиль</w:t>
            </w:r>
          </w:p>
        </w:tc>
        <w:tc>
          <w:tcPr>
            <w:tcW w:w="1205" w:type="dxa"/>
            <w:tcBorders>
              <w:bottom w:val="nil"/>
            </w:tcBorders>
            <w:vAlign w:val="center"/>
          </w:tcPr>
          <w:p w14:paraId="622904A6" w14:textId="77777777" w:rsidR="00103795" w:rsidRPr="0021463F" w:rsidRDefault="00103795"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14</w:t>
            </w:r>
          </w:p>
        </w:tc>
        <w:tc>
          <w:tcPr>
            <w:tcW w:w="6452" w:type="dxa"/>
            <w:tcBorders>
              <w:bottom w:val="nil"/>
            </w:tcBorders>
            <w:vAlign w:val="center"/>
          </w:tcPr>
          <w:p w14:paraId="5AA44512" w14:textId="77777777" w:rsidR="00103795" w:rsidRPr="0021463F" w:rsidRDefault="00103795" w:rsidP="00DC2E84">
            <w:pPr>
              <w:widowControl w:val="0"/>
              <w:jc w:val="both"/>
              <w:rPr>
                <w:rFonts w:ascii="Times New Roman" w:hAnsi="Times New Roman" w:cs="Times New Roman"/>
                <w:sz w:val="24"/>
                <w:szCs w:val="24"/>
              </w:rPr>
            </w:pPr>
            <w:r w:rsidRPr="0021463F">
              <w:rPr>
                <w:rFonts w:ascii="Times New Roman" w:hAnsi="Times New Roman" w:cs="Times New Roman"/>
                <w:sz w:val="24"/>
                <w:szCs w:val="24"/>
              </w:rPr>
              <w:t>Стартап-экосистема мирового уровня, венчурные инвестиции, интеграция военных технологий и гражданского сектора.</w:t>
            </w:r>
          </w:p>
        </w:tc>
      </w:tr>
      <w:tr w:rsidR="00580FB2" w:rsidRPr="0021463F" w14:paraId="4DA4A546" w14:textId="77777777" w:rsidTr="001022CE">
        <w:trPr>
          <w:jc w:val="center"/>
        </w:trPr>
        <w:tc>
          <w:tcPr>
            <w:tcW w:w="1977" w:type="dxa"/>
            <w:vAlign w:val="center"/>
          </w:tcPr>
          <w:p w14:paraId="7A032B18" w14:textId="11A4831C" w:rsidR="00580FB2" w:rsidRPr="0021463F" w:rsidRDefault="00580FB2" w:rsidP="00580FB2">
            <w:pPr>
              <w:widowControl w:val="0"/>
              <w:jc w:val="both"/>
              <w:rPr>
                <w:rFonts w:ascii="Times New Roman" w:hAnsi="Times New Roman" w:cs="Times New Roman"/>
                <w:sz w:val="24"/>
                <w:szCs w:val="24"/>
              </w:rPr>
            </w:pPr>
            <w:r w:rsidRPr="0021463F">
              <w:rPr>
                <w:rFonts w:ascii="Times New Roman" w:hAnsi="Times New Roman" w:cs="Times New Roman"/>
                <w:sz w:val="24"/>
                <w:szCs w:val="24"/>
              </w:rPr>
              <w:t>Индия</w:t>
            </w:r>
          </w:p>
        </w:tc>
        <w:tc>
          <w:tcPr>
            <w:tcW w:w="1205" w:type="dxa"/>
            <w:vAlign w:val="center"/>
          </w:tcPr>
          <w:p w14:paraId="6699390B" w14:textId="6F4673EA" w:rsidR="00580FB2" w:rsidRPr="0021463F" w:rsidRDefault="00580FB2" w:rsidP="00580FB2">
            <w:pPr>
              <w:widowControl w:val="0"/>
              <w:jc w:val="center"/>
              <w:rPr>
                <w:rFonts w:ascii="Times New Roman" w:hAnsi="Times New Roman" w:cs="Times New Roman"/>
                <w:sz w:val="24"/>
                <w:szCs w:val="24"/>
              </w:rPr>
            </w:pPr>
            <w:r w:rsidRPr="0021463F">
              <w:rPr>
                <w:rFonts w:ascii="Times New Roman" w:hAnsi="Times New Roman" w:cs="Times New Roman"/>
                <w:sz w:val="24"/>
                <w:szCs w:val="24"/>
              </w:rPr>
              <w:t>40</w:t>
            </w:r>
          </w:p>
        </w:tc>
        <w:tc>
          <w:tcPr>
            <w:tcW w:w="6452" w:type="dxa"/>
            <w:vAlign w:val="center"/>
          </w:tcPr>
          <w:p w14:paraId="1F2E489E" w14:textId="7CD9DD0A" w:rsidR="00580FB2" w:rsidRPr="0021463F" w:rsidRDefault="00580FB2" w:rsidP="00580FB2">
            <w:pPr>
              <w:widowControl w:val="0"/>
              <w:jc w:val="both"/>
              <w:rPr>
                <w:rFonts w:ascii="Times New Roman" w:hAnsi="Times New Roman" w:cs="Times New Roman"/>
                <w:sz w:val="24"/>
                <w:szCs w:val="24"/>
              </w:rPr>
            </w:pPr>
            <w:r w:rsidRPr="0021463F">
              <w:rPr>
                <w:rFonts w:ascii="Times New Roman" w:hAnsi="Times New Roman" w:cs="Times New Roman"/>
                <w:sz w:val="24"/>
                <w:szCs w:val="24"/>
              </w:rPr>
              <w:t>Лидер Южной Азии; сильные позиции в ИКТ-услугах и цифровизации госуслуг.</w:t>
            </w:r>
          </w:p>
        </w:tc>
      </w:tr>
      <w:tr w:rsidR="00580FB2" w:rsidRPr="0021463F" w14:paraId="17D51561" w14:textId="77777777" w:rsidTr="001022CE">
        <w:trPr>
          <w:jc w:val="center"/>
        </w:trPr>
        <w:tc>
          <w:tcPr>
            <w:tcW w:w="1977" w:type="dxa"/>
            <w:vAlign w:val="center"/>
          </w:tcPr>
          <w:p w14:paraId="02AC9954" w14:textId="77777777" w:rsidR="00580FB2" w:rsidRPr="0021463F" w:rsidRDefault="00580FB2" w:rsidP="00580FB2">
            <w:pPr>
              <w:widowControl w:val="0"/>
              <w:jc w:val="both"/>
              <w:rPr>
                <w:rFonts w:ascii="Times New Roman" w:hAnsi="Times New Roman" w:cs="Times New Roman"/>
                <w:sz w:val="24"/>
                <w:szCs w:val="24"/>
              </w:rPr>
            </w:pPr>
            <w:r w:rsidRPr="0021463F">
              <w:rPr>
                <w:rFonts w:ascii="Times New Roman" w:hAnsi="Times New Roman" w:cs="Times New Roman"/>
                <w:sz w:val="24"/>
                <w:szCs w:val="24"/>
              </w:rPr>
              <w:t>Россия</w:t>
            </w:r>
          </w:p>
        </w:tc>
        <w:tc>
          <w:tcPr>
            <w:tcW w:w="1205" w:type="dxa"/>
            <w:vAlign w:val="center"/>
          </w:tcPr>
          <w:p w14:paraId="3282EB48" w14:textId="77777777" w:rsidR="00580FB2" w:rsidRPr="0021463F" w:rsidRDefault="00580FB2" w:rsidP="00580FB2">
            <w:pPr>
              <w:widowControl w:val="0"/>
              <w:jc w:val="center"/>
              <w:rPr>
                <w:rFonts w:ascii="Times New Roman" w:hAnsi="Times New Roman" w:cs="Times New Roman"/>
                <w:sz w:val="24"/>
                <w:szCs w:val="24"/>
              </w:rPr>
            </w:pPr>
            <w:r w:rsidRPr="0021463F">
              <w:rPr>
                <w:rFonts w:ascii="Times New Roman" w:hAnsi="Times New Roman" w:cs="Times New Roman"/>
                <w:sz w:val="24"/>
                <w:szCs w:val="24"/>
              </w:rPr>
              <w:t>59</w:t>
            </w:r>
          </w:p>
        </w:tc>
        <w:tc>
          <w:tcPr>
            <w:tcW w:w="6452" w:type="dxa"/>
            <w:vAlign w:val="center"/>
          </w:tcPr>
          <w:p w14:paraId="6388F2BD" w14:textId="77777777" w:rsidR="00580FB2" w:rsidRPr="0021463F" w:rsidRDefault="00580FB2" w:rsidP="00580FB2">
            <w:pPr>
              <w:widowControl w:val="0"/>
              <w:jc w:val="both"/>
              <w:rPr>
                <w:rFonts w:ascii="Times New Roman" w:hAnsi="Times New Roman" w:cs="Times New Roman"/>
                <w:sz w:val="24"/>
                <w:szCs w:val="24"/>
              </w:rPr>
            </w:pPr>
            <w:r w:rsidRPr="0021463F">
              <w:rPr>
                <w:rFonts w:ascii="Times New Roman" w:hAnsi="Times New Roman" w:cs="Times New Roman"/>
                <w:sz w:val="24"/>
                <w:szCs w:val="24"/>
              </w:rPr>
              <w:t>Сильные позиции в человеческом капитале и НИОКР; относительно высокие результаты в науке и технологиях, но слабые институциональные условия и инфраструктура.</w:t>
            </w:r>
          </w:p>
        </w:tc>
      </w:tr>
      <w:tr w:rsidR="00580FB2" w:rsidRPr="0021463F" w14:paraId="7DEC8EA9" w14:textId="77777777" w:rsidTr="001022CE">
        <w:trPr>
          <w:jc w:val="center"/>
        </w:trPr>
        <w:tc>
          <w:tcPr>
            <w:tcW w:w="1977" w:type="dxa"/>
            <w:vAlign w:val="center"/>
          </w:tcPr>
          <w:p w14:paraId="64A1E01C" w14:textId="77777777" w:rsidR="00580FB2" w:rsidRPr="0021463F" w:rsidRDefault="00580FB2" w:rsidP="00580FB2">
            <w:pPr>
              <w:widowControl w:val="0"/>
              <w:jc w:val="both"/>
              <w:rPr>
                <w:rFonts w:ascii="Times New Roman" w:hAnsi="Times New Roman" w:cs="Times New Roman"/>
                <w:sz w:val="24"/>
                <w:szCs w:val="24"/>
              </w:rPr>
            </w:pPr>
            <w:r w:rsidRPr="0021463F">
              <w:rPr>
                <w:rFonts w:ascii="Times New Roman" w:hAnsi="Times New Roman" w:cs="Times New Roman"/>
                <w:sz w:val="24"/>
                <w:szCs w:val="24"/>
              </w:rPr>
              <w:t>Казахстан</w:t>
            </w:r>
          </w:p>
        </w:tc>
        <w:tc>
          <w:tcPr>
            <w:tcW w:w="1205" w:type="dxa"/>
            <w:vAlign w:val="center"/>
          </w:tcPr>
          <w:p w14:paraId="311F8304" w14:textId="77777777" w:rsidR="00580FB2" w:rsidRPr="0021463F" w:rsidRDefault="00580FB2" w:rsidP="00580FB2">
            <w:pPr>
              <w:widowControl w:val="0"/>
              <w:jc w:val="center"/>
              <w:rPr>
                <w:rFonts w:ascii="Times New Roman" w:hAnsi="Times New Roman" w:cs="Times New Roman"/>
                <w:sz w:val="24"/>
                <w:szCs w:val="24"/>
              </w:rPr>
            </w:pPr>
            <w:r w:rsidRPr="0021463F">
              <w:rPr>
                <w:rFonts w:ascii="Times New Roman" w:hAnsi="Times New Roman" w:cs="Times New Roman"/>
                <w:sz w:val="24"/>
                <w:szCs w:val="24"/>
              </w:rPr>
              <w:t>78</w:t>
            </w:r>
          </w:p>
        </w:tc>
        <w:tc>
          <w:tcPr>
            <w:tcW w:w="6452" w:type="dxa"/>
            <w:vAlign w:val="center"/>
          </w:tcPr>
          <w:p w14:paraId="20F1F910" w14:textId="77777777" w:rsidR="00580FB2" w:rsidRPr="0021463F" w:rsidRDefault="00580FB2" w:rsidP="00580FB2">
            <w:pPr>
              <w:widowControl w:val="0"/>
              <w:jc w:val="both"/>
              <w:rPr>
                <w:rFonts w:ascii="Times New Roman" w:hAnsi="Times New Roman" w:cs="Times New Roman"/>
                <w:sz w:val="24"/>
                <w:szCs w:val="24"/>
              </w:rPr>
            </w:pPr>
            <w:r w:rsidRPr="0021463F">
              <w:rPr>
                <w:rFonts w:ascii="Times New Roman" w:hAnsi="Times New Roman" w:cs="Times New Roman"/>
                <w:sz w:val="24"/>
                <w:szCs w:val="24"/>
              </w:rPr>
              <w:t>3-е место в Центральной и Южной Азии; сильные стороны: онлайн-госуслуги (8-е место), utility models (10-е), e-participation (15-е).</w:t>
            </w:r>
          </w:p>
        </w:tc>
      </w:tr>
      <w:tr w:rsidR="00580FB2" w:rsidRPr="0021463F" w14:paraId="0961BDB9" w14:textId="77777777" w:rsidTr="001022CE">
        <w:trPr>
          <w:jc w:val="center"/>
        </w:trPr>
        <w:tc>
          <w:tcPr>
            <w:tcW w:w="1977" w:type="dxa"/>
            <w:vAlign w:val="center"/>
          </w:tcPr>
          <w:p w14:paraId="7729DDE8" w14:textId="77777777" w:rsidR="00580FB2" w:rsidRPr="0021463F" w:rsidRDefault="00580FB2" w:rsidP="00580FB2">
            <w:pPr>
              <w:widowControl w:val="0"/>
              <w:jc w:val="both"/>
              <w:rPr>
                <w:rFonts w:ascii="Times New Roman" w:hAnsi="Times New Roman" w:cs="Times New Roman"/>
                <w:sz w:val="24"/>
                <w:szCs w:val="24"/>
              </w:rPr>
            </w:pPr>
            <w:r w:rsidRPr="0021463F">
              <w:rPr>
                <w:rFonts w:ascii="Times New Roman" w:hAnsi="Times New Roman" w:cs="Times New Roman"/>
                <w:sz w:val="24"/>
                <w:szCs w:val="24"/>
              </w:rPr>
              <w:t>Узбекистан</w:t>
            </w:r>
          </w:p>
        </w:tc>
        <w:tc>
          <w:tcPr>
            <w:tcW w:w="1205" w:type="dxa"/>
            <w:vAlign w:val="center"/>
          </w:tcPr>
          <w:p w14:paraId="1C32F882" w14:textId="77777777" w:rsidR="00580FB2" w:rsidRPr="0021463F" w:rsidRDefault="00580FB2" w:rsidP="00580FB2">
            <w:pPr>
              <w:widowControl w:val="0"/>
              <w:jc w:val="center"/>
              <w:rPr>
                <w:rFonts w:ascii="Times New Roman" w:hAnsi="Times New Roman" w:cs="Times New Roman"/>
                <w:sz w:val="24"/>
                <w:szCs w:val="24"/>
              </w:rPr>
            </w:pPr>
            <w:r w:rsidRPr="0021463F">
              <w:rPr>
                <w:rFonts w:ascii="Times New Roman" w:hAnsi="Times New Roman" w:cs="Times New Roman"/>
                <w:sz w:val="24"/>
                <w:szCs w:val="24"/>
              </w:rPr>
              <w:t>94</w:t>
            </w:r>
          </w:p>
        </w:tc>
        <w:tc>
          <w:tcPr>
            <w:tcW w:w="6452" w:type="dxa"/>
            <w:vAlign w:val="center"/>
          </w:tcPr>
          <w:p w14:paraId="6A744401" w14:textId="77777777" w:rsidR="00580FB2" w:rsidRPr="0021463F" w:rsidRDefault="00580FB2" w:rsidP="00580FB2">
            <w:pPr>
              <w:widowControl w:val="0"/>
              <w:jc w:val="both"/>
              <w:rPr>
                <w:rFonts w:ascii="Times New Roman" w:hAnsi="Times New Roman" w:cs="Times New Roman"/>
                <w:sz w:val="24"/>
                <w:szCs w:val="24"/>
              </w:rPr>
            </w:pPr>
            <w:r w:rsidRPr="0021463F">
              <w:rPr>
                <w:rFonts w:ascii="Times New Roman" w:hAnsi="Times New Roman" w:cs="Times New Roman"/>
                <w:sz w:val="24"/>
                <w:szCs w:val="24"/>
              </w:rPr>
              <w:t>Развитие цифровой инфраструктуры, но слабые позиции в НИОКР и коммерциализации.</w:t>
            </w:r>
          </w:p>
        </w:tc>
      </w:tr>
      <w:tr w:rsidR="00580FB2" w:rsidRPr="0021463F" w14:paraId="62E43103" w14:textId="77777777" w:rsidTr="001022CE">
        <w:trPr>
          <w:jc w:val="center"/>
        </w:trPr>
        <w:tc>
          <w:tcPr>
            <w:tcW w:w="1977" w:type="dxa"/>
            <w:vAlign w:val="center"/>
          </w:tcPr>
          <w:p w14:paraId="05B81024" w14:textId="77777777" w:rsidR="00580FB2" w:rsidRPr="0021463F" w:rsidRDefault="00580FB2" w:rsidP="00580FB2">
            <w:pPr>
              <w:widowControl w:val="0"/>
              <w:jc w:val="both"/>
              <w:rPr>
                <w:rFonts w:ascii="Times New Roman" w:hAnsi="Times New Roman" w:cs="Times New Roman"/>
                <w:sz w:val="24"/>
                <w:szCs w:val="24"/>
              </w:rPr>
            </w:pPr>
            <w:r w:rsidRPr="0021463F">
              <w:rPr>
                <w:rFonts w:ascii="Times New Roman" w:hAnsi="Times New Roman" w:cs="Times New Roman"/>
                <w:sz w:val="24"/>
                <w:szCs w:val="24"/>
              </w:rPr>
              <w:t>Кыргызстан</w:t>
            </w:r>
          </w:p>
        </w:tc>
        <w:tc>
          <w:tcPr>
            <w:tcW w:w="1205" w:type="dxa"/>
            <w:vAlign w:val="center"/>
          </w:tcPr>
          <w:p w14:paraId="014FF5D2" w14:textId="77777777" w:rsidR="00580FB2" w:rsidRPr="0021463F" w:rsidRDefault="00580FB2" w:rsidP="00580FB2">
            <w:pPr>
              <w:widowControl w:val="0"/>
              <w:jc w:val="center"/>
              <w:rPr>
                <w:rFonts w:ascii="Times New Roman" w:hAnsi="Times New Roman" w:cs="Times New Roman"/>
                <w:sz w:val="24"/>
                <w:szCs w:val="24"/>
              </w:rPr>
            </w:pPr>
            <w:r w:rsidRPr="0021463F">
              <w:rPr>
                <w:rFonts w:ascii="Times New Roman" w:hAnsi="Times New Roman" w:cs="Times New Roman"/>
                <w:sz w:val="24"/>
                <w:szCs w:val="24"/>
              </w:rPr>
              <w:t>103</w:t>
            </w:r>
          </w:p>
        </w:tc>
        <w:tc>
          <w:tcPr>
            <w:tcW w:w="6452" w:type="dxa"/>
            <w:vAlign w:val="center"/>
          </w:tcPr>
          <w:p w14:paraId="73962A5D" w14:textId="77777777" w:rsidR="00580FB2" w:rsidRPr="0021463F" w:rsidRDefault="00580FB2" w:rsidP="00580FB2">
            <w:pPr>
              <w:widowControl w:val="0"/>
              <w:jc w:val="both"/>
              <w:rPr>
                <w:rFonts w:ascii="Times New Roman" w:hAnsi="Times New Roman" w:cs="Times New Roman"/>
                <w:sz w:val="24"/>
                <w:szCs w:val="24"/>
              </w:rPr>
            </w:pPr>
            <w:r w:rsidRPr="0021463F">
              <w:rPr>
                <w:rFonts w:ascii="Times New Roman" w:hAnsi="Times New Roman" w:cs="Times New Roman"/>
                <w:sz w:val="24"/>
                <w:szCs w:val="24"/>
              </w:rPr>
              <w:t>Ограниченный рынок венчурного капитала, низкий уровень исследовательской активности.</w:t>
            </w:r>
          </w:p>
        </w:tc>
      </w:tr>
      <w:tr w:rsidR="00580FB2" w:rsidRPr="0021463F" w14:paraId="18D1E107" w14:textId="77777777" w:rsidTr="001022CE">
        <w:trPr>
          <w:jc w:val="center"/>
        </w:trPr>
        <w:tc>
          <w:tcPr>
            <w:tcW w:w="9634" w:type="dxa"/>
            <w:gridSpan w:val="3"/>
            <w:vAlign w:val="center"/>
          </w:tcPr>
          <w:p w14:paraId="673935CD" w14:textId="04C610D3" w:rsidR="00580FB2" w:rsidRPr="00FA3CA1" w:rsidRDefault="00580FB2" w:rsidP="001022CE">
            <w:pPr>
              <w:widowControl w:val="0"/>
              <w:ind w:firstLine="599"/>
              <w:jc w:val="both"/>
              <w:rPr>
                <w:rFonts w:ascii="Times New Roman" w:hAnsi="Times New Roman" w:cs="Times New Roman"/>
                <w:sz w:val="24"/>
                <w:szCs w:val="24"/>
              </w:rPr>
            </w:pPr>
            <w:r w:rsidRPr="0021463F">
              <w:rPr>
                <w:rFonts w:ascii="Times New Roman" w:hAnsi="Times New Roman" w:cs="Times New Roman"/>
                <w:sz w:val="24"/>
                <w:szCs w:val="24"/>
              </w:rPr>
              <w:t xml:space="preserve">Примечание – Составлено автором на основе </w:t>
            </w:r>
            <w:r w:rsidRPr="00FA3CA1">
              <w:rPr>
                <w:rFonts w:ascii="Times New Roman" w:hAnsi="Times New Roman" w:cs="Times New Roman"/>
                <w:sz w:val="24"/>
                <w:szCs w:val="24"/>
              </w:rPr>
              <w:t>[</w:t>
            </w:r>
            <w:r w:rsidR="001022CE">
              <w:rPr>
                <w:rFonts w:ascii="Times New Roman" w:hAnsi="Times New Roman" w:cs="Times New Roman"/>
                <w:sz w:val="24"/>
                <w:szCs w:val="24"/>
              </w:rPr>
              <w:t>165-168</w:t>
            </w:r>
            <w:r w:rsidRPr="00FA3CA1">
              <w:rPr>
                <w:rFonts w:ascii="Times New Roman" w:hAnsi="Times New Roman" w:cs="Times New Roman"/>
                <w:sz w:val="24"/>
                <w:szCs w:val="24"/>
              </w:rPr>
              <w:t>]</w:t>
            </w:r>
          </w:p>
        </w:tc>
      </w:tr>
    </w:tbl>
    <w:p w14:paraId="46B27E11" w14:textId="77777777" w:rsidR="00103795" w:rsidRPr="0021463F" w:rsidRDefault="00103795" w:rsidP="00DC2E84">
      <w:pPr>
        <w:widowControl w:val="0"/>
        <w:spacing w:after="0" w:line="240" w:lineRule="auto"/>
        <w:ind w:firstLine="454"/>
        <w:jc w:val="both"/>
        <w:rPr>
          <w:rFonts w:ascii="Times New Roman" w:hAnsi="Times New Roman" w:cs="Times New Roman"/>
          <w:sz w:val="28"/>
          <w:szCs w:val="28"/>
        </w:rPr>
      </w:pPr>
    </w:p>
    <w:p w14:paraId="713B6B1B" w14:textId="77777777" w:rsidR="003C4C24" w:rsidRDefault="00103795" w:rsidP="00BA221A">
      <w:pPr>
        <w:widowControl w:val="0"/>
        <w:spacing w:after="0" w:line="240" w:lineRule="auto"/>
        <w:ind w:firstLine="709"/>
        <w:jc w:val="both"/>
        <w:rPr>
          <w:rFonts w:ascii="Times New Roman" w:hAnsi="Times New Roman" w:cs="Times New Roman"/>
          <w:sz w:val="28"/>
          <w:szCs w:val="28"/>
        </w:rPr>
      </w:pPr>
      <w:r w:rsidRPr="001245CB">
        <w:rPr>
          <w:rFonts w:ascii="Times New Roman" w:hAnsi="Times New Roman" w:cs="Times New Roman"/>
          <w:sz w:val="28"/>
          <w:szCs w:val="28"/>
        </w:rPr>
        <w:t>Анализ данных таблицы 1.3.</w:t>
      </w:r>
      <w:r w:rsidR="00F32150" w:rsidRPr="001245CB">
        <w:rPr>
          <w:rFonts w:ascii="Times New Roman" w:hAnsi="Times New Roman" w:cs="Times New Roman"/>
          <w:sz w:val="28"/>
          <w:szCs w:val="28"/>
        </w:rPr>
        <w:t>2</w:t>
      </w:r>
      <w:r w:rsidRPr="001245CB">
        <w:rPr>
          <w:rFonts w:ascii="Times New Roman" w:hAnsi="Times New Roman" w:cs="Times New Roman"/>
          <w:sz w:val="28"/>
          <w:szCs w:val="28"/>
        </w:rPr>
        <w:t xml:space="preserve"> позволяет отметить, что Казахстан занимает сравнительно сильные позиции в региональном контексте, опережая большинство стран Центральной Азии, однако при этом сохраняет существенный разрыв с мировыми лидерами инновационного развития. Это подтверждает наличие определенного потенциала, но одновременно указывает на необходимость проведения последовательных структурных преобразований. </w:t>
      </w:r>
      <w:r w:rsidRPr="001533DF">
        <w:rPr>
          <w:rFonts w:ascii="Times New Roman" w:hAnsi="Times New Roman" w:cs="Times New Roman"/>
          <w:sz w:val="28"/>
          <w:szCs w:val="28"/>
        </w:rPr>
        <w:t>К числу конкурентных преимуществ можно отнести активное внедрение цифровых государственных сервисов и наличие инструментов охраны интеллектуальной собственности. Вместе с тем сохраняются значительные ограничения, обусловленные недостаточной зрелостью финансовых рынков, ограниченной коммерциализацией научных исследований и сдержанным развитием креативных индустрий.</w:t>
      </w:r>
      <w:r w:rsidR="00F51539">
        <w:rPr>
          <w:rFonts w:ascii="Times New Roman" w:hAnsi="Times New Roman" w:cs="Times New Roman"/>
          <w:sz w:val="28"/>
          <w:szCs w:val="28"/>
        </w:rPr>
        <w:t xml:space="preserve"> </w:t>
      </w:r>
    </w:p>
    <w:p w14:paraId="204529F3" w14:textId="0F88CF84" w:rsidR="00103795" w:rsidRPr="0021463F" w:rsidRDefault="00103795" w:rsidP="00DC2E84">
      <w:pPr>
        <w:widowControl w:val="0"/>
        <w:spacing w:after="0" w:line="240" w:lineRule="auto"/>
        <w:jc w:val="both"/>
        <w:rPr>
          <w:rFonts w:ascii="Times New Roman" w:hAnsi="Times New Roman" w:cs="Times New Roman"/>
          <w:sz w:val="28"/>
          <w:szCs w:val="28"/>
        </w:rPr>
      </w:pPr>
      <w:r w:rsidRPr="0021463F">
        <w:rPr>
          <w:rFonts w:ascii="Times New Roman" w:hAnsi="Times New Roman" w:cs="Times New Roman"/>
          <w:sz w:val="28"/>
          <w:szCs w:val="28"/>
        </w:rPr>
        <w:t>Таблица 1.3.</w:t>
      </w:r>
      <w:r w:rsidR="00F32150" w:rsidRPr="0021463F">
        <w:rPr>
          <w:rFonts w:ascii="Times New Roman" w:hAnsi="Times New Roman" w:cs="Times New Roman"/>
          <w:sz w:val="28"/>
          <w:szCs w:val="28"/>
        </w:rPr>
        <w:t>3</w:t>
      </w:r>
      <w:r w:rsidRPr="0021463F">
        <w:rPr>
          <w:rFonts w:ascii="Times New Roman" w:hAnsi="Times New Roman" w:cs="Times New Roman"/>
          <w:sz w:val="28"/>
          <w:szCs w:val="28"/>
        </w:rPr>
        <w:t xml:space="preserve"> – Сравнение зарубежных моделей коммерциализации инноваций</w:t>
      </w:r>
    </w:p>
    <w:p w14:paraId="18670754" w14:textId="77777777" w:rsidR="00103795" w:rsidRPr="001022CE" w:rsidRDefault="00103795" w:rsidP="00DC2E84">
      <w:pPr>
        <w:widowControl w:val="0"/>
        <w:spacing w:after="0" w:line="240" w:lineRule="auto"/>
        <w:ind w:firstLine="454"/>
        <w:jc w:val="both"/>
        <w:rPr>
          <w:rFonts w:ascii="Times New Roman" w:hAnsi="Times New Roman" w:cs="Times New Roman"/>
          <w:sz w:val="16"/>
          <w:szCs w:val="16"/>
        </w:rPr>
      </w:pPr>
    </w:p>
    <w:tbl>
      <w:tblPr>
        <w:tblStyle w:val="a4"/>
        <w:tblW w:w="9620" w:type="dxa"/>
        <w:jc w:val="center"/>
        <w:tblLook w:val="04A0" w:firstRow="1" w:lastRow="0" w:firstColumn="1" w:lastColumn="0" w:noHBand="0" w:noVBand="1"/>
      </w:tblPr>
      <w:tblGrid>
        <w:gridCol w:w="1267"/>
        <w:gridCol w:w="1987"/>
        <w:gridCol w:w="2155"/>
        <w:gridCol w:w="2232"/>
        <w:gridCol w:w="1979"/>
      </w:tblGrid>
      <w:tr w:rsidR="00103795" w:rsidRPr="0021463F" w14:paraId="4E55E684" w14:textId="77777777" w:rsidTr="00C103F2">
        <w:trPr>
          <w:jc w:val="center"/>
        </w:trPr>
        <w:tc>
          <w:tcPr>
            <w:tcW w:w="1261" w:type="dxa"/>
            <w:vAlign w:val="center"/>
          </w:tcPr>
          <w:p w14:paraId="4390CFE5" w14:textId="77777777" w:rsidR="00103795" w:rsidRPr="001022CE" w:rsidRDefault="00103795" w:rsidP="00DC2E84">
            <w:pPr>
              <w:widowControl w:val="0"/>
              <w:jc w:val="center"/>
              <w:rPr>
                <w:rFonts w:ascii="Times New Roman" w:hAnsi="Times New Roman" w:cs="Times New Roman"/>
                <w:bCs/>
                <w:sz w:val="24"/>
                <w:szCs w:val="24"/>
              </w:rPr>
            </w:pPr>
            <w:r w:rsidRPr="001022CE">
              <w:rPr>
                <w:rFonts w:ascii="Times New Roman" w:hAnsi="Times New Roman" w:cs="Times New Roman"/>
                <w:bCs/>
                <w:sz w:val="24"/>
                <w:szCs w:val="24"/>
              </w:rPr>
              <w:t>Страна / регион</w:t>
            </w:r>
          </w:p>
        </w:tc>
        <w:tc>
          <w:tcPr>
            <w:tcW w:w="1707" w:type="dxa"/>
            <w:vAlign w:val="center"/>
          </w:tcPr>
          <w:p w14:paraId="25846EBE" w14:textId="77777777" w:rsidR="00103795" w:rsidRPr="001022CE" w:rsidRDefault="00103795" w:rsidP="00DC2E84">
            <w:pPr>
              <w:widowControl w:val="0"/>
              <w:jc w:val="center"/>
              <w:rPr>
                <w:rFonts w:ascii="Times New Roman" w:hAnsi="Times New Roman" w:cs="Times New Roman"/>
                <w:bCs/>
                <w:sz w:val="24"/>
                <w:szCs w:val="24"/>
              </w:rPr>
            </w:pPr>
            <w:r w:rsidRPr="001022CE">
              <w:rPr>
                <w:rFonts w:ascii="Times New Roman" w:hAnsi="Times New Roman" w:cs="Times New Roman"/>
                <w:bCs/>
                <w:sz w:val="24"/>
                <w:szCs w:val="24"/>
              </w:rPr>
              <w:t>Характер модели</w:t>
            </w:r>
          </w:p>
        </w:tc>
        <w:tc>
          <w:tcPr>
            <w:tcW w:w="2463" w:type="dxa"/>
            <w:vAlign w:val="center"/>
          </w:tcPr>
          <w:p w14:paraId="64992DBD" w14:textId="77777777" w:rsidR="00103795" w:rsidRPr="001022CE" w:rsidRDefault="00103795" w:rsidP="00DC2E84">
            <w:pPr>
              <w:widowControl w:val="0"/>
              <w:jc w:val="center"/>
              <w:rPr>
                <w:rFonts w:ascii="Times New Roman" w:hAnsi="Times New Roman" w:cs="Times New Roman"/>
                <w:bCs/>
                <w:sz w:val="24"/>
                <w:szCs w:val="24"/>
              </w:rPr>
            </w:pPr>
            <w:r w:rsidRPr="001022CE">
              <w:rPr>
                <w:rFonts w:ascii="Times New Roman" w:hAnsi="Times New Roman" w:cs="Times New Roman"/>
                <w:bCs/>
                <w:sz w:val="24"/>
                <w:szCs w:val="24"/>
              </w:rPr>
              <w:t>Ключевые инструменты</w:t>
            </w:r>
          </w:p>
        </w:tc>
        <w:tc>
          <w:tcPr>
            <w:tcW w:w="2220" w:type="dxa"/>
            <w:vAlign w:val="center"/>
          </w:tcPr>
          <w:p w14:paraId="637C86C5" w14:textId="77777777" w:rsidR="00103795" w:rsidRPr="001022CE" w:rsidRDefault="00103795" w:rsidP="00DC2E84">
            <w:pPr>
              <w:widowControl w:val="0"/>
              <w:jc w:val="center"/>
              <w:rPr>
                <w:rFonts w:ascii="Times New Roman" w:hAnsi="Times New Roman" w:cs="Times New Roman"/>
                <w:bCs/>
                <w:sz w:val="24"/>
                <w:szCs w:val="24"/>
              </w:rPr>
            </w:pPr>
            <w:r w:rsidRPr="001022CE">
              <w:rPr>
                <w:rFonts w:ascii="Times New Roman" w:hAnsi="Times New Roman" w:cs="Times New Roman"/>
                <w:bCs/>
                <w:sz w:val="24"/>
                <w:szCs w:val="24"/>
              </w:rPr>
              <w:t>Сильные стороны</w:t>
            </w:r>
          </w:p>
        </w:tc>
        <w:tc>
          <w:tcPr>
            <w:tcW w:w="1969" w:type="dxa"/>
            <w:vAlign w:val="center"/>
          </w:tcPr>
          <w:p w14:paraId="3B4B2EF9" w14:textId="77777777" w:rsidR="00103795" w:rsidRPr="001022CE" w:rsidRDefault="00103795" w:rsidP="00DC2E84">
            <w:pPr>
              <w:widowControl w:val="0"/>
              <w:jc w:val="center"/>
              <w:rPr>
                <w:rFonts w:ascii="Times New Roman" w:hAnsi="Times New Roman" w:cs="Times New Roman"/>
                <w:bCs/>
                <w:sz w:val="24"/>
                <w:szCs w:val="24"/>
              </w:rPr>
            </w:pPr>
            <w:r w:rsidRPr="001022CE">
              <w:rPr>
                <w:rFonts w:ascii="Times New Roman" w:hAnsi="Times New Roman" w:cs="Times New Roman"/>
                <w:bCs/>
                <w:sz w:val="24"/>
                <w:szCs w:val="24"/>
              </w:rPr>
              <w:t>Слабые стороны</w:t>
            </w:r>
          </w:p>
        </w:tc>
      </w:tr>
      <w:tr w:rsidR="00103795" w:rsidRPr="0021463F" w14:paraId="17AFBC3B" w14:textId="77777777" w:rsidTr="00C103F2">
        <w:trPr>
          <w:jc w:val="center"/>
        </w:trPr>
        <w:tc>
          <w:tcPr>
            <w:tcW w:w="1261" w:type="dxa"/>
            <w:tcBorders>
              <w:bottom w:val="nil"/>
            </w:tcBorders>
            <w:vAlign w:val="center"/>
          </w:tcPr>
          <w:p w14:paraId="50792A8C" w14:textId="77777777" w:rsidR="00103795" w:rsidRPr="001022CE" w:rsidRDefault="00103795" w:rsidP="00DC2E84">
            <w:pPr>
              <w:widowControl w:val="0"/>
              <w:rPr>
                <w:rFonts w:ascii="Times New Roman" w:hAnsi="Times New Roman" w:cs="Times New Roman"/>
                <w:sz w:val="24"/>
                <w:szCs w:val="24"/>
              </w:rPr>
            </w:pPr>
            <w:r w:rsidRPr="001022CE">
              <w:rPr>
                <w:rFonts w:ascii="Times New Roman" w:hAnsi="Times New Roman" w:cs="Times New Roman"/>
                <w:sz w:val="24"/>
                <w:szCs w:val="24"/>
              </w:rPr>
              <w:t>США</w:t>
            </w:r>
          </w:p>
        </w:tc>
        <w:tc>
          <w:tcPr>
            <w:tcW w:w="1707" w:type="dxa"/>
            <w:tcBorders>
              <w:bottom w:val="nil"/>
            </w:tcBorders>
            <w:vAlign w:val="center"/>
          </w:tcPr>
          <w:p w14:paraId="53621978" w14:textId="77777777" w:rsidR="00103795" w:rsidRPr="001022CE" w:rsidRDefault="00103795" w:rsidP="00DC2E84">
            <w:pPr>
              <w:widowControl w:val="0"/>
              <w:rPr>
                <w:rFonts w:ascii="Times New Roman" w:hAnsi="Times New Roman" w:cs="Times New Roman"/>
                <w:sz w:val="24"/>
                <w:szCs w:val="24"/>
              </w:rPr>
            </w:pPr>
            <w:r w:rsidRPr="001022CE">
              <w:rPr>
                <w:rFonts w:ascii="Times New Roman" w:hAnsi="Times New Roman" w:cs="Times New Roman"/>
                <w:sz w:val="24"/>
                <w:szCs w:val="24"/>
              </w:rPr>
              <w:t>Венчурно-рыночная</w:t>
            </w:r>
          </w:p>
        </w:tc>
        <w:tc>
          <w:tcPr>
            <w:tcW w:w="2463" w:type="dxa"/>
            <w:tcBorders>
              <w:bottom w:val="nil"/>
            </w:tcBorders>
            <w:vAlign w:val="center"/>
          </w:tcPr>
          <w:p w14:paraId="7577FDE9" w14:textId="3452FDC1" w:rsidR="00F6314F" w:rsidRPr="001022CE" w:rsidRDefault="00103795" w:rsidP="00DC2E84">
            <w:pPr>
              <w:widowControl w:val="0"/>
              <w:rPr>
                <w:rFonts w:ascii="Times New Roman" w:hAnsi="Times New Roman" w:cs="Times New Roman"/>
                <w:sz w:val="24"/>
                <w:szCs w:val="24"/>
              </w:rPr>
            </w:pPr>
            <w:r w:rsidRPr="001022CE">
              <w:rPr>
                <w:rFonts w:ascii="Times New Roman" w:hAnsi="Times New Roman" w:cs="Times New Roman"/>
                <w:sz w:val="24"/>
                <w:szCs w:val="24"/>
              </w:rPr>
              <w:t>Венчурный капитал, бизнес-акселераторы (Y Combinator, TechStars), IPO, Bayh–Dole Act</w:t>
            </w:r>
          </w:p>
        </w:tc>
        <w:tc>
          <w:tcPr>
            <w:tcW w:w="2220" w:type="dxa"/>
            <w:tcBorders>
              <w:bottom w:val="nil"/>
            </w:tcBorders>
            <w:vAlign w:val="center"/>
          </w:tcPr>
          <w:p w14:paraId="1754D460" w14:textId="5DA313EA" w:rsidR="00F6314F" w:rsidRPr="001022CE" w:rsidRDefault="00103795" w:rsidP="00DC2E84">
            <w:pPr>
              <w:widowControl w:val="0"/>
              <w:rPr>
                <w:rFonts w:ascii="Times New Roman" w:hAnsi="Times New Roman" w:cs="Times New Roman"/>
                <w:sz w:val="24"/>
                <w:szCs w:val="24"/>
              </w:rPr>
            </w:pPr>
            <w:r w:rsidRPr="001022CE">
              <w:rPr>
                <w:rFonts w:ascii="Times New Roman" w:hAnsi="Times New Roman" w:cs="Times New Roman"/>
                <w:sz w:val="24"/>
                <w:szCs w:val="24"/>
              </w:rPr>
              <w:t>Динамичный рынок, развитая стартап-экосистема, сильная роль университетов</w:t>
            </w:r>
          </w:p>
        </w:tc>
        <w:tc>
          <w:tcPr>
            <w:tcW w:w="1969" w:type="dxa"/>
            <w:tcBorders>
              <w:bottom w:val="nil"/>
            </w:tcBorders>
            <w:vAlign w:val="center"/>
          </w:tcPr>
          <w:p w14:paraId="2E284003" w14:textId="77777777" w:rsidR="00103795" w:rsidRPr="001022CE" w:rsidRDefault="00103795" w:rsidP="00DC2E84">
            <w:pPr>
              <w:widowControl w:val="0"/>
              <w:rPr>
                <w:rFonts w:ascii="Times New Roman" w:hAnsi="Times New Roman" w:cs="Times New Roman"/>
                <w:sz w:val="24"/>
                <w:szCs w:val="24"/>
              </w:rPr>
            </w:pPr>
            <w:r w:rsidRPr="001022CE">
              <w:rPr>
                <w:rFonts w:ascii="Times New Roman" w:hAnsi="Times New Roman" w:cs="Times New Roman"/>
                <w:sz w:val="24"/>
                <w:szCs w:val="24"/>
              </w:rPr>
              <w:t>Высокая конкуренция, быстрый отбор, зависимость от инвестиций</w:t>
            </w:r>
          </w:p>
          <w:p w14:paraId="2C641CC0" w14:textId="7E7A1FF0" w:rsidR="00F6314F" w:rsidRPr="001022CE" w:rsidRDefault="00F6314F" w:rsidP="00DC2E84">
            <w:pPr>
              <w:widowControl w:val="0"/>
              <w:rPr>
                <w:rFonts w:ascii="Times New Roman" w:hAnsi="Times New Roman" w:cs="Times New Roman"/>
                <w:sz w:val="24"/>
                <w:szCs w:val="24"/>
              </w:rPr>
            </w:pPr>
          </w:p>
        </w:tc>
      </w:tr>
      <w:tr w:rsidR="00F6314F" w:rsidRPr="0021463F" w14:paraId="1BFF206E" w14:textId="77777777" w:rsidTr="00C103F2">
        <w:trPr>
          <w:jc w:val="center"/>
        </w:trPr>
        <w:tc>
          <w:tcPr>
            <w:tcW w:w="1261" w:type="dxa"/>
            <w:vAlign w:val="center"/>
          </w:tcPr>
          <w:p w14:paraId="08BC49BF" w14:textId="161924BD" w:rsidR="00F6314F" w:rsidRPr="001022CE" w:rsidRDefault="00F6314F" w:rsidP="00F6314F">
            <w:pPr>
              <w:widowControl w:val="0"/>
              <w:rPr>
                <w:rFonts w:ascii="Times New Roman" w:hAnsi="Times New Roman" w:cs="Times New Roman"/>
                <w:sz w:val="24"/>
                <w:szCs w:val="24"/>
              </w:rPr>
            </w:pPr>
            <w:r w:rsidRPr="001022CE">
              <w:rPr>
                <w:rFonts w:ascii="Times New Roman" w:hAnsi="Times New Roman" w:cs="Times New Roman"/>
                <w:sz w:val="24"/>
                <w:szCs w:val="24"/>
              </w:rPr>
              <w:t>Европа (ЕС, Германия, Сканди</w:t>
            </w:r>
            <w:r w:rsidR="00C103F2">
              <w:rPr>
                <w:rFonts w:ascii="Times New Roman" w:hAnsi="Times New Roman" w:cs="Times New Roman"/>
                <w:sz w:val="24"/>
                <w:szCs w:val="24"/>
              </w:rPr>
              <w:t xml:space="preserve"> </w:t>
            </w:r>
            <w:r w:rsidRPr="001022CE">
              <w:rPr>
                <w:rFonts w:ascii="Times New Roman" w:hAnsi="Times New Roman" w:cs="Times New Roman"/>
                <w:sz w:val="24"/>
                <w:szCs w:val="24"/>
              </w:rPr>
              <w:t>навия)</w:t>
            </w:r>
          </w:p>
        </w:tc>
        <w:tc>
          <w:tcPr>
            <w:tcW w:w="1707" w:type="dxa"/>
            <w:vAlign w:val="center"/>
          </w:tcPr>
          <w:p w14:paraId="3A65D58A" w14:textId="543FED1F" w:rsidR="00F6314F" w:rsidRPr="001022CE" w:rsidRDefault="00F6314F" w:rsidP="00F6314F">
            <w:pPr>
              <w:widowControl w:val="0"/>
              <w:rPr>
                <w:rFonts w:ascii="Times New Roman" w:hAnsi="Times New Roman" w:cs="Times New Roman"/>
                <w:sz w:val="24"/>
                <w:szCs w:val="24"/>
              </w:rPr>
            </w:pPr>
            <w:r w:rsidRPr="001022CE">
              <w:rPr>
                <w:rFonts w:ascii="Times New Roman" w:hAnsi="Times New Roman" w:cs="Times New Roman"/>
                <w:sz w:val="24"/>
                <w:szCs w:val="24"/>
              </w:rPr>
              <w:t>Кластерно-институцио</w:t>
            </w:r>
            <w:r w:rsidR="00C103F2">
              <w:rPr>
                <w:rFonts w:ascii="Times New Roman" w:hAnsi="Times New Roman" w:cs="Times New Roman"/>
                <w:sz w:val="24"/>
                <w:szCs w:val="24"/>
              </w:rPr>
              <w:t xml:space="preserve"> </w:t>
            </w:r>
            <w:r w:rsidRPr="001022CE">
              <w:rPr>
                <w:rFonts w:ascii="Times New Roman" w:hAnsi="Times New Roman" w:cs="Times New Roman"/>
                <w:sz w:val="24"/>
                <w:szCs w:val="24"/>
              </w:rPr>
              <w:t>нальная</w:t>
            </w:r>
          </w:p>
        </w:tc>
        <w:tc>
          <w:tcPr>
            <w:tcW w:w="2463" w:type="dxa"/>
            <w:vAlign w:val="center"/>
          </w:tcPr>
          <w:p w14:paraId="6FBDEEF7" w14:textId="29BAE6A6" w:rsidR="00F6314F" w:rsidRPr="001022CE" w:rsidRDefault="00F6314F" w:rsidP="00F6314F">
            <w:pPr>
              <w:widowControl w:val="0"/>
              <w:rPr>
                <w:rFonts w:ascii="Times New Roman" w:hAnsi="Times New Roman" w:cs="Times New Roman"/>
                <w:sz w:val="24"/>
                <w:szCs w:val="24"/>
              </w:rPr>
            </w:pPr>
            <w:r w:rsidRPr="001022CE">
              <w:rPr>
                <w:rFonts w:ascii="Times New Roman" w:hAnsi="Times New Roman" w:cs="Times New Roman"/>
                <w:sz w:val="24"/>
                <w:szCs w:val="24"/>
              </w:rPr>
              <w:t>Horizon Europe, институты Фраун</w:t>
            </w:r>
            <w:r w:rsidR="00C103F2">
              <w:rPr>
                <w:rFonts w:ascii="Times New Roman" w:hAnsi="Times New Roman" w:cs="Times New Roman"/>
                <w:sz w:val="24"/>
                <w:szCs w:val="24"/>
              </w:rPr>
              <w:t xml:space="preserve"> </w:t>
            </w:r>
            <w:r w:rsidRPr="001022CE">
              <w:rPr>
                <w:rFonts w:ascii="Times New Roman" w:hAnsi="Times New Roman" w:cs="Times New Roman"/>
                <w:sz w:val="24"/>
                <w:szCs w:val="24"/>
              </w:rPr>
              <w:t>гофера, технопар</w:t>
            </w:r>
            <w:r w:rsidR="00C103F2">
              <w:rPr>
                <w:rFonts w:ascii="Times New Roman" w:hAnsi="Times New Roman" w:cs="Times New Roman"/>
                <w:sz w:val="24"/>
                <w:szCs w:val="24"/>
              </w:rPr>
              <w:t xml:space="preserve"> </w:t>
            </w:r>
            <w:r w:rsidRPr="001022CE">
              <w:rPr>
                <w:rFonts w:ascii="Times New Roman" w:hAnsi="Times New Roman" w:cs="Times New Roman"/>
                <w:sz w:val="24"/>
                <w:szCs w:val="24"/>
              </w:rPr>
              <w:t>ки, государствен</w:t>
            </w:r>
            <w:r w:rsidR="00C103F2">
              <w:rPr>
                <w:rFonts w:ascii="Times New Roman" w:hAnsi="Times New Roman" w:cs="Times New Roman"/>
                <w:sz w:val="24"/>
                <w:szCs w:val="24"/>
              </w:rPr>
              <w:t xml:space="preserve"> </w:t>
            </w:r>
            <w:r w:rsidRPr="001022CE">
              <w:rPr>
                <w:rFonts w:ascii="Times New Roman" w:hAnsi="Times New Roman" w:cs="Times New Roman"/>
                <w:sz w:val="24"/>
                <w:szCs w:val="24"/>
              </w:rPr>
              <w:t>но-частные партнерства</w:t>
            </w:r>
          </w:p>
        </w:tc>
        <w:tc>
          <w:tcPr>
            <w:tcW w:w="2220" w:type="dxa"/>
            <w:vAlign w:val="center"/>
          </w:tcPr>
          <w:p w14:paraId="64855FC8" w14:textId="022F2A2D" w:rsidR="00F6314F" w:rsidRPr="001022CE" w:rsidRDefault="00F6314F" w:rsidP="00F6314F">
            <w:pPr>
              <w:widowControl w:val="0"/>
              <w:rPr>
                <w:rFonts w:ascii="Times New Roman" w:hAnsi="Times New Roman" w:cs="Times New Roman"/>
                <w:sz w:val="24"/>
                <w:szCs w:val="24"/>
              </w:rPr>
            </w:pPr>
            <w:r w:rsidRPr="001022CE">
              <w:rPr>
                <w:rFonts w:ascii="Times New Roman" w:hAnsi="Times New Roman" w:cs="Times New Roman"/>
                <w:sz w:val="24"/>
                <w:szCs w:val="24"/>
              </w:rPr>
              <w:t>Сильные региональ</w:t>
            </w:r>
            <w:r w:rsidR="00C103F2">
              <w:rPr>
                <w:rFonts w:ascii="Times New Roman" w:hAnsi="Times New Roman" w:cs="Times New Roman"/>
                <w:sz w:val="24"/>
                <w:szCs w:val="24"/>
              </w:rPr>
              <w:t xml:space="preserve"> </w:t>
            </w:r>
            <w:r w:rsidRPr="001022CE">
              <w:rPr>
                <w:rFonts w:ascii="Times New Roman" w:hAnsi="Times New Roman" w:cs="Times New Roman"/>
                <w:sz w:val="24"/>
                <w:szCs w:val="24"/>
              </w:rPr>
              <w:t>ные кластеры, поддержка устойчивых инноваций, налоговые льготы</w:t>
            </w:r>
          </w:p>
        </w:tc>
        <w:tc>
          <w:tcPr>
            <w:tcW w:w="1969" w:type="dxa"/>
            <w:vAlign w:val="center"/>
          </w:tcPr>
          <w:p w14:paraId="6BB864C7" w14:textId="2731ED63" w:rsidR="00F6314F" w:rsidRPr="001022CE" w:rsidRDefault="00F6314F" w:rsidP="00F6314F">
            <w:pPr>
              <w:widowControl w:val="0"/>
              <w:rPr>
                <w:rFonts w:ascii="Times New Roman" w:hAnsi="Times New Roman" w:cs="Times New Roman"/>
                <w:sz w:val="24"/>
                <w:szCs w:val="24"/>
              </w:rPr>
            </w:pPr>
            <w:r w:rsidRPr="001022CE">
              <w:rPr>
                <w:rFonts w:ascii="Times New Roman" w:hAnsi="Times New Roman" w:cs="Times New Roman"/>
                <w:sz w:val="24"/>
                <w:szCs w:val="24"/>
              </w:rPr>
              <w:t>Бюрократизация, медленная адаптация к рынку</w:t>
            </w:r>
          </w:p>
        </w:tc>
      </w:tr>
      <w:tr w:rsidR="00F6314F" w:rsidRPr="0021463F" w14:paraId="03D6B180" w14:textId="77777777" w:rsidTr="00C103F2">
        <w:trPr>
          <w:jc w:val="center"/>
        </w:trPr>
        <w:tc>
          <w:tcPr>
            <w:tcW w:w="1261" w:type="dxa"/>
            <w:vAlign w:val="center"/>
          </w:tcPr>
          <w:p w14:paraId="6A22008E" w14:textId="77777777" w:rsidR="00F6314F" w:rsidRPr="001022CE" w:rsidRDefault="00F6314F" w:rsidP="00F6314F">
            <w:pPr>
              <w:widowControl w:val="0"/>
              <w:rPr>
                <w:rFonts w:ascii="Times New Roman" w:hAnsi="Times New Roman" w:cs="Times New Roman"/>
                <w:sz w:val="24"/>
                <w:szCs w:val="24"/>
              </w:rPr>
            </w:pPr>
            <w:r w:rsidRPr="001022CE">
              <w:rPr>
                <w:rFonts w:ascii="Times New Roman" w:hAnsi="Times New Roman" w:cs="Times New Roman"/>
                <w:sz w:val="24"/>
                <w:szCs w:val="24"/>
              </w:rPr>
              <w:t>Китай</w:t>
            </w:r>
          </w:p>
        </w:tc>
        <w:tc>
          <w:tcPr>
            <w:tcW w:w="1707" w:type="dxa"/>
            <w:vAlign w:val="center"/>
          </w:tcPr>
          <w:p w14:paraId="357C31D6" w14:textId="77777777" w:rsidR="00F6314F" w:rsidRPr="001022CE" w:rsidRDefault="00F6314F" w:rsidP="00F6314F">
            <w:pPr>
              <w:widowControl w:val="0"/>
              <w:rPr>
                <w:rFonts w:ascii="Times New Roman" w:hAnsi="Times New Roman" w:cs="Times New Roman"/>
                <w:sz w:val="24"/>
                <w:szCs w:val="24"/>
              </w:rPr>
            </w:pPr>
            <w:r w:rsidRPr="001022CE">
              <w:rPr>
                <w:rFonts w:ascii="Times New Roman" w:hAnsi="Times New Roman" w:cs="Times New Roman"/>
                <w:sz w:val="24"/>
                <w:szCs w:val="24"/>
              </w:rPr>
              <w:t>Государственно-корпоративная</w:t>
            </w:r>
          </w:p>
        </w:tc>
        <w:tc>
          <w:tcPr>
            <w:tcW w:w="2463" w:type="dxa"/>
            <w:vAlign w:val="center"/>
          </w:tcPr>
          <w:p w14:paraId="7890A7F2" w14:textId="77777777" w:rsidR="00F6314F" w:rsidRPr="001022CE" w:rsidRDefault="00F6314F" w:rsidP="00F6314F">
            <w:pPr>
              <w:widowControl w:val="0"/>
              <w:rPr>
                <w:rFonts w:ascii="Times New Roman" w:hAnsi="Times New Roman" w:cs="Times New Roman"/>
                <w:sz w:val="24"/>
                <w:szCs w:val="24"/>
              </w:rPr>
            </w:pPr>
            <w:r w:rsidRPr="001022CE">
              <w:rPr>
                <w:rFonts w:ascii="Times New Roman" w:hAnsi="Times New Roman" w:cs="Times New Roman"/>
                <w:sz w:val="24"/>
                <w:szCs w:val="24"/>
              </w:rPr>
              <w:t>Индустриальные парки, государственные венчурные фонды, масштабные госпрограммы</w:t>
            </w:r>
          </w:p>
        </w:tc>
        <w:tc>
          <w:tcPr>
            <w:tcW w:w="2220" w:type="dxa"/>
            <w:vAlign w:val="center"/>
          </w:tcPr>
          <w:p w14:paraId="6087DA82" w14:textId="77777777" w:rsidR="00F6314F" w:rsidRPr="001022CE" w:rsidRDefault="00F6314F" w:rsidP="00F6314F">
            <w:pPr>
              <w:widowControl w:val="0"/>
              <w:rPr>
                <w:rFonts w:ascii="Times New Roman" w:hAnsi="Times New Roman" w:cs="Times New Roman"/>
                <w:sz w:val="24"/>
                <w:szCs w:val="24"/>
              </w:rPr>
            </w:pPr>
            <w:r w:rsidRPr="001022CE">
              <w:rPr>
                <w:rFonts w:ascii="Times New Roman" w:hAnsi="Times New Roman" w:cs="Times New Roman"/>
                <w:sz w:val="24"/>
                <w:szCs w:val="24"/>
              </w:rPr>
              <w:t>Быстрое масштабирование, значительные ресурсы, интеграция в промышленность</w:t>
            </w:r>
          </w:p>
        </w:tc>
        <w:tc>
          <w:tcPr>
            <w:tcW w:w="1969" w:type="dxa"/>
            <w:vAlign w:val="center"/>
          </w:tcPr>
          <w:p w14:paraId="56D6A722" w14:textId="77777777" w:rsidR="00F6314F" w:rsidRPr="001022CE" w:rsidRDefault="00F6314F" w:rsidP="00F6314F">
            <w:pPr>
              <w:widowControl w:val="0"/>
              <w:rPr>
                <w:rFonts w:ascii="Times New Roman" w:hAnsi="Times New Roman" w:cs="Times New Roman"/>
                <w:sz w:val="24"/>
                <w:szCs w:val="24"/>
              </w:rPr>
            </w:pPr>
            <w:r w:rsidRPr="001022CE">
              <w:rPr>
                <w:rFonts w:ascii="Times New Roman" w:hAnsi="Times New Roman" w:cs="Times New Roman"/>
                <w:sz w:val="24"/>
                <w:szCs w:val="24"/>
              </w:rPr>
              <w:t>Зависимость от государства, ограниченная конкуренция идей</w:t>
            </w:r>
          </w:p>
        </w:tc>
      </w:tr>
      <w:tr w:rsidR="00F6314F" w:rsidRPr="0021463F" w14:paraId="6CF25BB4" w14:textId="77777777" w:rsidTr="00C103F2">
        <w:trPr>
          <w:jc w:val="center"/>
        </w:trPr>
        <w:tc>
          <w:tcPr>
            <w:tcW w:w="1261" w:type="dxa"/>
            <w:vAlign w:val="center"/>
          </w:tcPr>
          <w:p w14:paraId="5E642F6C" w14:textId="77777777" w:rsidR="00F6314F" w:rsidRPr="001022CE" w:rsidRDefault="00F6314F" w:rsidP="00F6314F">
            <w:pPr>
              <w:widowControl w:val="0"/>
              <w:rPr>
                <w:rFonts w:ascii="Times New Roman" w:hAnsi="Times New Roman" w:cs="Times New Roman"/>
                <w:sz w:val="24"/>
                <w:szCs w:val="24"/>
              </w:rPr>
            </w:pPr>
            <w:r w:rsidRPr="001022CE">
              <w:rPr>
                <w:rFonts w:ascii="Times New Roman" w:hAnsi="Times New Roman" w:cs="Times New Roman"/>
                <w:sz w:val="24"/>
                <w:szCs w:val="24"/>
              </w:rPr>
              <w:t>Япония и Южная Корея</w:t>
            </w:r>
          </w:p>
        </w:tc>
        <w:tc>
          <w:tcPr>
            <w:tcW w:w="1707" w:type="dxa"/>
            <w:vAlign w:val="center"/>
          </w:tcPr>
          <w:p w14:paraId="447C3DB7" w14:textId="77777777" w:rsidR="00F6314F" w:rsidRPr="001022CE" w:rsidRDefault="00F6314F" w:rsidP="00F6314F">
            <w:pPr>
              <w:widowControl w:val="0"/>
              <w:rPr>
                <w:rFonts w:ascii="Times New Roman" w:hAnsi="Times New Roman" w:cs="Times New Roman"/>
                <w:sz w:val="24"/>
                <w:szCs w:val="24"/>
              </w:rPr>
            </w:pPr>
            <w:r w:rsidRPr="001022CE">
              <w:rPr>
                <w:rFonts w:ascii="Times New Roman" w:hAnsi="Times New Roman" w:cs="Times New Roman"/>
                <w:sz w:val="24"/>
                <w:szCs w:val="24"/>
              </w:rPr>
              <w:t>Партнерская модель «государство – корпорации»</w:t>
            </w:r>
          </w:p>
        </w:tc>
        <w:tc>
          <w:tcPr>
            <w:tcW w:w="2463" w:type="dxa"/>
            <w:vAlign w:val="center"/>
          </w:tcPr>
          <w:p w14:paraId="6D587C81" w14:textId="77777777" w:rsidR="00F6314F" w:rsidRPr="001022CE" w:rsidRDefault="00F6314F" w:rsidP="00F6314F">
            <w:pPr>
              <w:widowControl w:val="0"/>
              <w:rPr>
                <w:rFonts w:ascii="Times New Roman" w:hAnsi="Times New Roman" w:cs="Times New Roman"/>
                <w:sz w:val="24"/>
                <w:szCs w:val="24"/>
              </w:rPr>
            </w:pPr>
            <w:r w:rsidRPr="001022CE">
              <w:rPr>
                <w:rFonts w:ascii="Times New Roman" w:hAnsi="Times New Roman" w:cs="Times New Roman"/>
                <w:sz w:val="24"/>
                <w:szCs w:val="24"/>
              </w:rPr>
              <w:t>Программы поддержки корпораций, технопарки, инновационные консорциумы</w:t>
            </w:r>
          </w:p>
        </w:tc>
        <w:tc>
          <w:tcPr>
            <w:tcW w:w="2220" w:type="dxa"/>
            <w:vAlign w:val="center"/>
          </w:tcPr>
          <w:p w14:paraId="76AD57B2" w14:textId="5CB85238" w:rsidR="00F6314F" w:rsidRPr="001022CE" w:rsidRDefault="00F6314F" w:rsidP="00F6314F">
            <w:pPr>
              <w:widowControl w:val="0"/>
              <w:rPr>
                <w:rFonts w:ascii="Times New Roman" w:hAnsi="Times New Roman" w:cs="Times New Roman"/>
                <w:sz w:val="24"/>
                <w:szCs w:val="24"/>
              </w:rPr>
            </w:pPr>
            <w:r w:rsidRPr="001022CE">
              <w:rPr>
                <w:rFonts w:ascii="Times New Roman" w:hAnsi="Times New Roman" w:cs="Times New Roman"/>
                <w:sz w:val="24"/>
                <w:szCs w:val="24"/>
              </w:rPr>
              <w:t>Сильная роль кор</w:t>
            </w:r>
            <w:r w:rsidR="00C103F2">
              <w:rPr>
                <w:rFonts w:ascii="Times New Roman" w:hAnsi="Times New Roman" w:cs="Times New Roman"/>
                <w:sz w:val="24"/>
                <w:szCs w:val="24"/>
              </w:rPr>
              <w:t xml:space="preserve"> </w:t>
            </w:r>
            <w:r w:rsidRPr="001022CE">
              <w:rPr>
                <w:rFonts w:ascii="Times New Roman" w:hAnsi="Times New Roman" w:cs="Times New Roman"/>
                <w:sz w:val="24"/>
                <w:szCs w:val="24"/>
              </w:rPr>
              <w:t>пораций, техноло</w:t>
            </w:r>
            <w:r w:rsidR="00C103F2">
              <w:rPr>
                <w:rFonts w:ascii="Times New Roman" w:hAnsi="Times New Roman" w:cs="Times New Roman"/>
                <w:sz w:val="24"/>
                <w:szCs w:val="24"/>
              </w:rPr>
              <w:t xml:space="preserve"> </w:t>
            </w:r>
            <w:r w:rsidRPr="001022CE">
              <w:rPr>
                <w:rFonts w:ascii="Times New Roman" w:hAnsi="Times New Roman" w:cs="Times New Roman"/>
                <w:sz w:val="24"/>
                <w:szCs w:val="24"/>
              </w:rPr>
              <w:t>гическая специали</w:t>
            </w:r>
            <w:r w:rsidR="00C103F2">
              <w:rPr>
                <w:rFonts w:ascii="Times New Roman" w:hAnsi="Times New Roman" w:cs="Times New Roman"/>
                <w:sz w:val="24"/>
                <w:szCs w:val="24"/>
              </w:rPr>
              <w:t xml:space="preserve"> </w:t>
            </w:r>
            <w:r w:rsidRPr="001022CE">
              <w:rPr>
                <w:rFonts w:ascii="Times New Roman" w:hAnsi="Times New Roman" w:cs="Times New Roman"/>
                <w:sz w:val="24"/>
                <w:szCs w:val="24"/>
              </w:rPr>
              <w:t>зация, ориентация на долгосрочные стратегии</w:t>
            </w:r>
          </w:p>
        </w:tc>
        <w:tc>
          <w:tcPr>
            <w:tcW w:w="1969" w:type="dxa"/>
            <w:vAlign w:val="center"/>
          </w:tcPr>
          <w:p w14:paraId="730A4B29" w14:textId="77777777" w:rsidR="00F6314F" w:rsidRPr="001022CE" w:rsidRDefault="00F6314F" w:rsidP="00F6314F">
            <w:pPr>
              <w:widowControl w:val="0"/>
              <w:rPr>
                <w:rFonts w:ascii="Times New Roman" w:hAnsi="Times New Roman" w:cs="Times New Roman"/>
                <w:sz w:val="24"/>
                <w:szCs w:val="24"/>
              </w:rPr>
            </w:pPr>
            <w:r w:rsidRPr="001022CE">
              <w:rPr>
                <w:rFonts w:ascii="Times New Roman" w:hAnsi="Times New Roman" w:cs="Times New Roman"/>
                <w:sz w:val="24"/>
                <w:szCs w:val="24"/>
              </w:rPr>
              <w:t>Слабое развитие независимых стартапов</w:t>
            </w:r>
          </w:p>
        </w:tc>
      </w:tr>
      <w:tr w:rsidR="00F6314F" w:rsidRPr="0021463F" w14:paraId="23C60789" w14:textId="77777777" w:rsidTr="00C103F2">
        <w:trPr>
          <w:jc w:val="center"/>
        </w:trPr>
        <w:tc>
          <w:tcPr>
            <w:tcW w:w="1261" w:type="dxa"/>
            <w:vAlign w:val="center"/>
          </w:tcPr>
          <w:p w14:paraId="28B4F351" w14:textId="77777777" w:rsidR="00F6314F" w:rsidRPr="001022CE" w:rsidRDefault="00F6314F" w:rsidP="00F6314F">
            <w:pPr>
              <w:widowControl w:val="0"/>
              <w:rPr>
                <w:rFonts w:ascii="Times New Roman" w:hAnsi="Times New Roman" w:cs="Times New Roman"/>
                <w:sz w:val="24"/>
                <w:szCs w:val="24"/>
              </w:rPr>
            </w:pPr>
            <w:r w:rsidRPr="001022CE">
              <w:rPr>
                <w:rFonts w:ascii="Times New Roman" w:hAnsi="Times New Roman" w:cs="Times New Roman"/>
                <w:sz w:val="24"/>
                <w:szCs w:val="24"/>
              </w:rPr>
              <w:t>Израиль</w:t>
            </w:r>
          </w:p>
        </w:tc>
        <w:tc>
          <w:tcPr>
            <w:tcW w:w="1707" w:type="dxa"/>
            <w:vAlign w:val="center"/>
          </w:tcPr>
          <w:p w14:paraId="40E725B2" w14:textId="77777777" w:rsidR="00F6314F" w:rsidRPr="001022CE" w:rsidRDefault="00F6314F" w:rsidP="00F6314F">
            <w:pPr>
              <w:widowControl w:val="0"/>
              <w:rPr>
                <w:rFonts w:ascii="Times New Roman" w:hAnsi="Times New Roman" w:cs="Times New Roman"/>
                <w:sz w:val="24"/>
                <w:szCs w:val="24"/>
              </w:rPr>
            </w:pPr>
            <w:r w:rsidRPr="001022CE">
              <w:rPr>
                <w:rFonts w:ascii="Times New Roman" w:hAnsi="Times New Roman" w:cs="Times New Roman"/>
                <w:sz w:val="24"/>
                <w:szCs w:val="24"/>
              </w:rPr>
              <w:t>Стартап-экосистема</w:t>
            </w:r>
          </w:p>
        </w:tc>
        <w:tc>
          <w:tcPr>
            <w:tcW w:w="2463" w:type="dxa"/>
            <w:vAlign w:val="center"/>
          </w:tcPr>
          <w:p w14:paraId="7E9DEB23" w14:textId="77777777" w:rsidR="00F6314F" w:rsidRPr="001022CE" w:rsidRDefault="00F6314F" w:rsidP="00F6314F">
            <w:pPr>
              <w:widowControl w:val="0"/>
              <w:rPr>
                <w:rFonts w:ascii="Times New Roman" w:hAnsi="Times New Roman" w:cs="Times New Roman"/>
                <w:sz w:val="24"/>
                <w:szCs w:val="24"/>
              </w:rPr>
            </w:pPr>
            <w:r w:rsidRPr="001022CE">
              <w:rPr>
                <w:rFonts w:ascii="Times New Roman" w:hAnsi="Times New Roman" w:cs="Times New Roman"/>
                <w:sz w:val="24"/>
                <w:szCs w:val="24"/>
              </w:rPr>
              <w:t>Венчурный капитал, военные технологии, государственные гранты, технологические инкубаторы</w:t>
            </w:r>
          </w:p>
        </w:tc>
        <w:tc>
          <w:tcPr>
            <w:tcW w:w="2220" w:type="dxa"/>
            <w:vAlign w:val="center"/>
          </w:tcPr>
          <w:p w14:paraId="0B5296E1" w14:textId="77777777" w:rsidR="00F6314F" w:rsidRPr="001022CE" w:rsidRDefault="00F6314F" w:rsidP="00F6314F">
            <w:pPr>
              <w:widowControl w:val="0"/>
              <w:rPr>
                <w:rFonts w:ascii="Times New Roman" w:hAnsi="Times New Roman" w:cs="Times New Roman"/>
                <w:sz w:val="24"/>
                <w:szCs w:val="24"/>
              </w:rPr>
            </w:pPr>
            <w:r w:rsidRPr="001022CE">
              <w:rPr>
                <w:rFonts w:ascii="Times New Roman" w:hAnsi="Times New Roman" w:cs="Times New Roman"/>
                <w:sz w:val="24"/>
                <w:szCs w:val="24"/>
              </w:rPr>
              <w:t>Высокая концентрация стартапов, ориентация на глобальные рынки, быстрый выход на коммерциализацию</w:t>
            </w:r>
          </w:p>
        </w:tc>
        <w:tc>
          <w:tcPr>
            <w:tcW w:w="1969" w:type="dxa"/>
            <w:vAlign w:val="center"/>
          </w:tcPr>
          <w:p w14:paraId="7A72DE45" w14:textId="77777777" w:rsidR="00F6314F" w:rsidRPr="001022CE" w:rsidRDefault="00F6314F" w:rsidP="00F6314F">
            <w:pPr>
              <w:widowControl w:val="0"/>
              <w:rPr>
                <w:rFonts w:ascii="Times New Roman" w:hAnsi="Times New Roman" w:cs="Times New Roman"/>
                <w:sz w:val="24"/>
                <w:szCs w:val="24"/>
              </w:rPr>
            </w:pPr>
            <w:r w:rsidRPr="001022CE">
              <w:rPr>
                <w:rFonts w:ascii="Times New Roman" w:hAnsi="Times New Roman" w:cs="Times New Roman"/>
                <w:sz w:val="24"/>
                <w:szCs w:val="24"/>
              </w:rPr>
              <w:t>Зависимость от внешних рынков и инвестиций</w:t>
            </w:r>
          </w:p>
        </w:tc>
      </w:tr>
      <w:tr w:rsidR="00F6314F" w:rsidRPr="0021463F" w14:paraId="6BC6934F" w14:textId="77777777" w:rsidTr="00C103F2">
        <w:trPr>
          <w:jc w:val="center"/>
        </w:trPr>
        <w:tc>
          <w:tcPr>
            <w:tcW w:w="1261" w:type="dxa"/>
            <w:vAlign w:val="center"/>
          </w:tcPr>
          <w:p w14:paraId="7F1BE004" w14:textId="77777777" w:rsidR="00F6314F" w:rsidRPr="001022CE" w:rsidRDefault="00F6314F" w:rsidP="00F6314F">
            <w:pPr>
              <w:widowControl w:val="0"/>
              <w:rPr>
                <w:rFonts w:ascii="Times New Roman" w:hAnsi="Times New Roman" w:cs="Times New Roman"/>
                <w:sz w:val="24"/>
                <w:szCs w:val="24"/>
              </w:rPr>
            </w:pPr>
            <w:r w:rsidRPr="001022CE">
              <w:rPr>
                <w:rFonts w:ascii="Times New Roman" w:hAnsi="Times New Roman" w:cs="Times New Roman"/>
                <w:sz w:val="24"/>
                <w:szCs w:val="24"/>
              </w:rPr>
              <w:t>Россия</w:t>
            </w:r>
          </w:p>
        </w:tc>
        <w:tc>
          <w:tcPr>
            <w:tcW w:w="1707" w:type="dxa"/>
            <w:vAlign w:val="center"/>
          </w:tcPr>
          <w:p w14:paraId="6B6E0411" w14:textId="77777777" w:rsidR="00F6314F" w:rsidRPr="001022CE" w:rsidRDefault="00F6314F" w:rsidP="00F6314F">
            <w:pPr>
              <w:widowControl w:val="0"/>
              <w:rPr>
                <w:rFonts w:ascii="Times New Roman" w:hAnsi="Times New Roman" w:cs="Times New Roman"/>
                <w:sz w:val="24"/>
                <w:szCs w:val="24"/>
              </w:rPr>
            </w:pPr>
            <w:r w:rsidRPr="001022CE">
              <w:rPr>
                <w:rFonts w:ascii="Times New Roman" w:hAnsi="Times New Roman" w:cs="Times New Roman"/>
                <w:sz w:val="24"/>
                <w:szCs w:val="24"/>
              </w:rPr>
              <w:t>Государственно-ориентированная</w:t>
            </w:r>
          </w:p>
        </w:tc>
        <w:tc>
          <w:tcPr>
            <w:tcW w:w="2463" w:type="dxa"/>
            <w:vAlign w:val="center"/>
          </w:tcPr>
          <w:p w14:paraId="769F01E0" w14:textId="77777777" w:rsidR="00F6314F" w:rsidRPr="001022CE" w:rsidRDefault="00F6314F" w:rsidP="00F6314F">
            <w:pPr>
              <w:widowControl w:val="0"/>
              <w:rPr>
                <w:rFonts w:ascii="Times New Roman" w:hAnsi="Times New Roman" w:cs="Times New Roman"/>
                <w:sz w:val="24"/>
                <w:szCs w:val="24"/>
              </w:rPr>
            </w:pPr>
            <w:r w:rsidRPr="001022CE">
              <w:rPr>
                <w:rFonts w:ascii="Times New Roman" w:hAnsi="Times New Roman" w:cs="Times New Roman"/>
                <w:sz w:val="24"/>
                <w:szCs w:val="24"/>
              </w:rPr>
              <w:t>Сколково, Фонд Бортника, Роснано, РВК, технопарки</w:t>
            </w:r>
          </w:p>
        </w:tc>
        <w:tc>
          <w:tcPr>
            <w:tcW w:w="2220" w:type="dxa"/>
            <w:vAlign w:val="center"/>
          </w:tcPr>
          <w:p w14:paraId="4D17D866" w14:textId="77777777" w:rsidR="00F6314F" w:rsidRPr="001022CE" w:rsidRDefault="00F6314F" w:rsidP="00F6314F">
            <w:pPr>
              <w:widowControl w:val="0"/>
              <w:rPr>
                <w:rFonts w:ascii="Times New Roman" w:hAnsi="Times New Roman" w:cs="Times New Roman"/>
                <w:sz w:val="24"/>
                <w:szCs w:val="24"/>
              </w:rPr>
            </w:pPr>
            <w:r w:rsidRPr="001022CE">
              <w:rPr>
                <w:rFonts w:ascii="Times New Roman" w:hAnsi="Times New Roman" w:cs="Times New Roman"/>
                <w:sz w:val="24"/>
                <w:szCs w:val="24"/>
              </w:rPr>
              <w:t>Сильная научная школа, поддержка госпрограмм, наличие инфраструктуры</w:t>
            </w:r>
          </w:p>
        </w:tc>
        <w:tc>
          <w:tcPr>
            <w:tcW w:w="1969" w:type="dxa"/>
            <w:vAlign w:val="center"/>
          </w:tcPr>
          <w:p w14:paraId="26D59BCB" w14:textId="4793AF13" w:rsidR="00F6314F" w:rsidRPr="001022CE" w:rsidRDefault="00F6314F" w:rsidP="00F6314F">
            <w:pPr>
              <w:widowControl w:val="0"/>
              <w:rPr>
                <w:rFonts w:ascii="Times New Roman" w:hAnsi="Times New Roman" w:cs="Times New Roman"/>
                <w:sz w:val="24"/>
                <w:szCs w:val="24"/>
              </w:rPr>
            </w:pPr>
            <w:r w:rsidRPr="001022CE">
              <w:rPr>
                <w:rFonts w:ascii="Times New Roman" w:hAnsi="Times New Roman" w:cs="Times New Roman"/>
                <w:sz w:val="24"/>
                <w:szCs w:val="24"/>
              </w:rPr>
              <w:t>Высокая роль государства, слабая роль частного венчур</w:t>
            </w:r>
            <w:r w:rsidR="001022CE">
              <w:rPr>
                <w:rFonts w:ascii="Times New Roman" w:hAnsi="Times New Roman" w:cs="Times New Roman"/>
                <w:sz w:val="24"/>
                <w:szCs w:val="24"/>
              </w:rPr>
              <w:t xml:space="preserve"> </w:t>
            </w:r>
            <w:r w:rsidRPr="001022CE">
              <w:rPr>
                <w:rFonts w:ascii="Times New Roman" w:hAnsi="Times New Roman" w:cs="Times New Roman"/>
                <w:sz w:val="24"/>
                <w:szCs w:val="24"/>
              </w:rPr>
              <w:t>ного капитала, низкая коммер</w:t>
            </w:r>
            <w:r w:rsidR="001022CE">
              <w:rPr>
                <w:rFonts w:ascii="Times New Roman" w:hAnsi="Times New Roman" w:cs="Times New Roman"/>
                <w:sz w:val="24"/>
                <w:szCs w:val="24"/>
              </w:rPr>
              <w:t xml:space="preserve"> </w:t>
            </w:r>
            <w:r w:rsidRPr="001022CE">
              <w:rPr>
                <w:rFonts w:ascii="Times New Roman" w:hAnsi="Times New Roman" w:cs="Times New Roman"/>
                <w:sz w:val="24"/>
                <w:szCs w:val="24"/>
              </w:rPr>
              <w:t>циализация</w:t>
            </w:r>
          </w:p>
        </w:tc>
      </w:tr>
      <w:tr w:rsidR="00F6314F" w:rsidRPr="0021463F" w14:paraId="1F1F7FCA" w14:textId="77777777" w:rsidTr="00C103F2">
        <w:trPr>
          <w:jc w:val="center"/>
        </w:trPr>
        <w:tc>
          <w:tcPr>
            <w:tcW w:w="1261" w:type="dxa"/>
            <w:vAlign w:val="center"/>
          </w:tcPr>
          <w:p w14:paraId="3C0E325D" w14:textId="77777777" w:rsidR="00F6314F" w:rsidRPr="001022CE" w:rsidRDefault="00F6314F" w:rsidP="00F6314F">
            <w:pPr>
              <w:widowControl w:val="0"/>
              <w:rPr>
                <w:rFonts w:ascii="Times New Roman" w:hAnsi="Times New Roman" w:cs="Times New Roman"/>
                <w:sz w:val="24"/>
                <w:szCs w:val="24"/>
              </w:rPr>
            </w:pPr>
            <w:r w:rsidRPr="001022CE">
              <w:rPr>
                <w:rFonts w:ascii="Times New Roman" w:hAnsi="Times New Roman" w:cs="Times New Roman"/>
                <w:sz w:val="24"/>
                <w:szCs w:val="24"/>
              </w:rPr>
              <w:t>Казахстан</w:t>
            </w:r>
          </w:p>
        </w:tc>
        <w:tc>
          <w:tcPr>
            <w:tcW w:w="1707" w:type="dxa"/>
            <w:vAlign w:val="center"/>
          </w:tcPr>
          <w:p w14:paraId="07AEEC96" w14:textId="77777777" w:rsidR="00F6314F" w:rsidRPr="001022CE" w:rsidRDefault="00F6314F" w:rsidP="00F6314F">
            <w:pPr>
              <w:widowControl w:val="0"/>
              <w:rPr>
                <w:rFonts w:ascii="Times New Roman" w:hAnsi="Times New Roman" w:cs="Times New Roman"/>
                <w:sz w:val="24"/>
                <w:szCs w:val="24"/>
              </w:rPr>
            </w:pPr>
            <w:r w:rsidRPr="001022CE">
              <w:rPr>
                <w:rFonts w:ascii="Times New Roman" w:hAnsi="Times New Roman" w:cs="Times New Roman"/>
                <w:sz w:val="24"/>
                <w:szCs w:val="24"/>
              </w:rPr>
              <w:t>Переходная модель</w:t>
            </w:r>
          </w:p>
        </w:tc>
        <w:tc>
          <w:tcPr>
            <w:tcW w:w="2463" w:type="dxa"/>
            <w:vAlign w:val="center"/>
          </w:tcPr>
          <w:p w14:paraId="5CB6DEF4" w14:textId="77777777" w:rsidR="00F6314F" w:rsidRPr="001022CE" w:rsidRDefault="00F6314F" w:rsidP="00F6314F">
            <w:pPr>
              <w:widowControl w:val="0"/>
              <w:rPr>
                <w:rFonts w:ascii="Times New Roman" w:hAnsi="Times New Roman" w:cs="Times New Roman"/>
                <w:sz w:val="24"/>
                <w:szCs w:val="24"/>
              </w:rPr>
            </w:pPr>
            <w:r w:rsidRPr="001022CE">
              <w:rPr>
                <w:rFonts w:ascii="Times New Roman" w:hAnsi="Times New Roman" w:cs="Times New Roman"/>
                <w:sz w:val="24"/>
                <w:szCs w:val="24"/>
              </w:rPr>
              <w:t>Онлайн-госуслуги, utility models, e-participation, отдельные кластеры и технопарки</w:t>
            </w:r>
          </w:p>
        </w:tc>
        <w:tc>
          <w:tcPr>
            <w:tcW w:w="2220" w:type="dxa"/>
            <w:vAlign w:val="center"/>
          </w:tcPr>
          <w:p w14:paraId="6E9413C6" w14:textId="77777777" w:rsidR="00F6314F" w:rsidRPr="001022CE" w:rsidRDefault="00F6314F" w:rsidP="00F6314F">
            <w:pPr>
              <w:widowControl w:val="0"/>
              <w:rPr>
                <w:rFonts w:ascii="Times New Roman" w:hAnsi="Times New Roman" w:cs="Times New Roman"/>
                <w:sz w:val="24"/>
                <w:szCs w:val="24"/>
              </w:rPr>
            </w:pPr>
            <w:r w:rsidRPr="001022CE">
              <w:rPr>
                <w:rFonts w:ascii="Times New Roman" w:hAnsi="Times New Roman" w:cs="Times New Roman"/>
                <w:sz w:val="24"/>
                <w:szCs w:val="24"/>
              </w:rPr>
              <w:t>Региональный лидер ЦА, сильные позиции в цифровизации госуслуг</w:t>
            </w:r>
          </w:p>
        </w:tc>
        <w:tc>
          <w:tcPr>
            <w:tcW w:w="1969" w:type="dxa"/>
            <w:vAlign w:val="center"/>
          </w:tcPr>
          <w:p w14:paraId="41C78AAA" w14:textId="56D477FF" w:rsidR="00F6314F" w:rsidRPr="001022CE" w:rsidRDefault="00F6314F" w:rsidP="00F6314F">
            <w:pPr>
              <w:widowControl w:val="0"/>
              <w:rPr>
                <w:rFonts w:ascii="Times New Roman" w:hAnsi="Times New Roman" w:cs="Times New Roman"/>
                <w:sz w:val="24"/>
                <w:szCs w:val="24"/>
              </w:rPr>
            </w:pPr>
            <w:r w:rsidRPr="001022CE">
              <w:rPr>
                <w:rFonts w:ascii="Times New Roman" w:hAnsi="Times New Roman" w:cs="Times New Roman"/>
                <w:sz w:val="24"/>
                <w:szCs w:val="24"/>
              </w:rPr>
              <w:t>Слабый венчур</w:t>
            </w:r>
            <w:r w:rsidR="00C103F2">
              <w:rPr>
                <w:rFonts w:ascii="Times New Roman" w:hAnsi="Times New Roman" w:cs="Times New Roman"/>
                <w:sz w:val="24"/>
                <w:szCs w:val="24"/>
              </w:rPr>
              <w:t xml:space="preserve"> </w:t>
            </w:r>
            <w:r w:rsidRPr="001022CE">
              <w:rPr>
                <w:rFonts w:ascii="Times New Roman" w:hAnsi="Times New Roman" w:cs="Times New Roman"/>
                <w:sz w:val="24"/>
                <w:szCs w:val="24"/>
              </w:rPr>
              <w:t>ный рынок, огра</w:t>
            </w:r>
            <w:r w:rsidR="00C103F2">
              <w:rPr>
                <w:rFonts w:ascii="Times New Roman" w:hAnsi="Times New Roman" w:cs="Times New Roman"/>
                <w:sz w:val="24"/>
                <w:szCs w:val="24"/>
              </w:rPr>
              <w:t xml:space="preserve"> </w:t>
            </w:r>
            <w:r w:rsidRPr="001022CE">
              <w:rPr>
                <w:rFonts w:ascii="Times New Roman" w:hAnsi="Times New Roman" w:cs="Times New Roman"/>
                <w:sz w:val="24"/>
                <w:szCs w:val="24"/>
              </w:rPr>
              <w:t>ниченная ком</w:t>
            </w:r>
            <w:r w:rsidR="00C103F2">
              <w:rPr>
                <w:rFonts w:ascii="Times New Roman" w:hAnsi="Times New Roman" w:cs="Times New Roman"/>
                <w:sz w:val="24"/>
                <w:szCs w:val="24"/>
              </w:rPr>
              <w:t xml:space="preserve"> </w:t>
            </w:r>
            <w:r w:rsidRPr="001022CE">
              <w:rPr>
                <w:rFonts w:ascii="Times New Roman" w:hAnsi="Times New Roman" w:cs="Times New Roman"/>
                <w:sz w:val="24"/>
                <w:szCs w:val="24"/>
              </w:rPr>
              <w:t>мерциализация науки, слабое развитие креатив</w:t>
            </w:r>
            <w:r w:rsidR="00C103F2">
              <w:rPr>
                <w:rFonts w:ascii="Times New Roman" w:hAnsi="Times New Roman" w:cs="Times New Roman"/>
                <w:sz w:val="24"/>
                <w:szCs w:val="24"/>
              </w:rPr>
              <w:t xml:space="preserve"> </w:t>
            </w:r>
            <w:r w:rsidRPr="001022CE">
              <w:rPr>
                <w:rFonts w:ascii="Times New Roman" w:hAnsi="Times New Roman" w:cs="Times New Roman"/>
                <w:sz w:val="24"/>
                <w:szCs w:val="24"/>
              </w:rPr>
              <w:t>ных индустрий</w:t>
            </w:r>
          </w:p>
        </w:tc>
      </w:tr>
      <w:tr w:rsidR="00F6314F" w:rsidRPr="0021463F" w14:paraId="4EE91822" w14:textId="77777777" w:rsidTr="00C103F2">
        <w:trPr>
          <w:jc w:val="center"/>
        </w:trPr>
        <w:tc>
          <w:tcPr>
            <w:tcW w:w="9620" w:type="dxa"/>
            <w:gridSpan w:val="5"/>
          </w:tcPr>
          <w:p w14:paraId="16762EAB" w14:textId="0057585C" w:rsidR="00F6314F" w:rsidRPr="001022CE" w:rsidRDefault="00F6314F" w:rsidP="00832528">
            <w:pPr>
              <w:widowControl w:val="0"/>
              <w:ind w:firstLine="454"/>
              <w:jc w:val="both"/>
              <w:rPr>
                <w:rFonts w:ascii="Times New Roman" w:hAnsi="Times New Roman" w:cs="Times New Roman"/>
                <w:sz w:val="24"/>
                <w:szCs w:val="24"/>
              </w:rPr>
            </w:pPr>
            <w:r w:rsidRPr="001022CE">
              <w:rPr>
                <w:rFonts w:ascii="Times New Roman" w:hAnsi="Times New Roman" w:cs="Times New Roman"/>
                <w:sz w:val="24"/>
                <w:szCs w:val="24"/>
              </w:rPr>
              <w:t>Примечание – Составлено автором на основе [</w:t>
            </w:r>
            <w:r w:rsidR="00832528" w:rsidRPr="001022CE">
              <w:rPr>
                <w:rFonts w:ascii="Times New Roman" w:hAnsi="Times New Roman" w:cs="Times New Roman"/>
                <w:sz w:val="24"/>
                <w:szCs w:val="24"/>
              </w:rPr>
              <w:t>122, р. 3-12; 133; 134, р. 10-12; 135, р. 6-8; 136, р. 4-5; 137, р. 5-8; 138, с. 5-9; 139, р. 93; 140, р. 5-6; 141, р. 6-8; 142, р. 164; 143, р. 586; 144, р. 8-9; 145, р. 450; 146, р. 6-9; 147; 167, р. 13-15</w:t>
            </w:r>
            <w:r w:rsidRPr="001022CE">
              <w:rPr>
                <w:rFonts w:ascii="Times New Roman" w:hAnsi="Times New Roman" w:cs="Times New Roman"/>
                <w:sz w:val="24"/>
                <w:szCs w:val="24"/>
              </w:rPr>
              <w:t>]</w:t>
            </w:r>
          </w:p>
        </w:tc>
      </w:tr>
    </w:tbl>
    <w:p w14:paraId="649C1D5C" w14:textId="740402E4" w:rsidR="001022CE" w:rsidRDefault="00C103F2" w:rsidP="001022CE">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соответствии с таблицей 1.3.3, </w:t>
      </w:r>
      <w:r w:rsidRPr="0021463F">
        <w:rPr>
          <w:rFonts w:ascii="Times New Roman" w:hAnsi="Times New Roman" w:cs="Times New Roman"/>
          <w:sz w:val="28"/>
          <w:szCs w:val="28"/>
        </w:rPr>
        <w:t xml:space="preserve">сравнительный </w:t>
      </w:r>
      <w:r w:rsidR="001022CE" w:rsidRPr="0021463F">
        <w:rPr>
          <w:rFonts w:ascii="Times New Roman" w:hAnsi="Times New Roman" w:cs="Times New Roman"/>
          <w:sz w:val="28"/>
          <w:szCs w:val="28"/>
        </w:rPr>
        <w:t xml:space="preserve">анализ зарубежных моделей, свидетельствует о многообразии национальных практик. Каждая страна формирует собственную систему исходя из институциональных условий, ресурсов и стратегических приоритетов. </w:t>
      </w:r>
      <w:r w:rsidR="001022CE" w:rsidRPr="009C7841">
        <w:rPr>
          <w:rFonts w:ascii="Times New Roman" w:hAnsi="Times New Roman" w:cs="Times New Roman"/>
          <w:sz w:val="28"/>
          <w:szCs w:val="28"/>
        </w:rPr>
        <w:t>Таким образом, создается основа для перехода к представлению авторской модели коммерциализации инноваций в промышленности, которая будет раскрыта в последующих разделах исследования.</w:t>
      </w:r>
    </w:p>
    <w:p w14:paraId="46F1F990" w14:textId="77777777" w:rsidR="004825A9" w:rsidRDefault="004825A9" w:rsidP="00DC2E84">
      <w:pPr>
        <w:widowControl w:val="0"/>
        <w:spacing w:after="0" w:line="240" w:lineRule="auto"/>
        <w:ind w:firstLine="454"/>
        <w:jc w:val="both"/>
        <w:rPr>
          <w:rFonts w:ascii="Times New Roman" w:hAnsi="Times New Roman" w:cs="Times New Roman"/>
          <w:sz w:val="28"/>
          <w:szCs w:val="28"/>
        </w:rPr>
      </w:pPr>
    </w:p>
    <w:p w14:paraId="3886303F" w14:textId="77777777" w:rsidR="003C4C24" w:rsidRDefault="003C4C24"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04E54444" w14:textId="77777777" w:rsidR="002756D8" w:rsidRDefault="002756D8"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300C4DF3"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631734B9"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0C4E880F"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3BC65BAD"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43B7C67A"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7C460CDC"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26684C42"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0A424EE1"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2CD8CB7B"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1402FAF0"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51618714"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2587E575"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697A6F26"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1907071C"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3DA86BC7"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013B8A63"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6438AA51"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6CEAC1A9"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05146CB4"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7B9AF60D"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02DE4790"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246C15F0"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61925BA0"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46D1E5E3"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7D6D0A5B"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5B333D8B"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57CCDA55"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68E0CABD"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12CEA907"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1D372865"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68155CAB"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1690EBE2"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50B5F5D2" w14:textId="77777777" w:rsidR="00C103F2" w:rsidRDefault="00C103F2"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6A78A1B1" w14:textId="77777777" w:rsidR="002756D8" w:rsidRDefault="002756D8"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30DFFDF6" w14:textId="77777777" w:rsidR="002756D8" w:rsidRDefault="002756D8" w:rsidP="00DC2E84">
      <w:pPr>
        <w:widowControl w:val="0"/>
        <w:spacing w:after="0" w:line="240" w:lineRule="auto"/>
        <w:ind w:firstLine="454"/>
        <w:jc w:val="both"/>
        <w:rPr>
          <w:rFonts w:ascii="Times New Roman" w:eastAsia="Times New Roman" w:hAnsi="Times New Roman" w:cs="Times New Roman"/>
          <w:b/>
          <w:color w:val="000000"/>
          <w:sz w:val="28"/>
          <w:szCs w:val="28"/>
          <w:lang w:eastAsia="ru-RU"/>
        </w:rPr>
      </w:pPr>
    </w:p>
    <w:p w14:paraId="6B5C42B2" w14:textId="75E53511" w:rsidR="00775047" w:rsidRPr="0021463F" w:rsidRDefault="00775047" w:rsidP="002756D8">
      <w:pPr>
        <w:widowControl w:val="0"/>
        <w:spacing w:after="0" w:line="240" w:lineRule="auto"/>
        <w:ind w:firstLine="709"/>
        <w:jc w:val="both"/>
        <w:rPr>
          <w:rFonts w:ascii="Times New Roman" w:eastAsia="Times New Roman" w:hAnsi="Times New Roman" w:cs="Times New Roman"/>
          <w:b/>
          <w:color w:val="000000"/>
          <w:sz w:val="28"/>
          <w:szCs w:val="28"/>
          <w:lang w:eastAsia="ru-RU"/>
        </w:rPr>
      </w:pPr>
      <w:r w:rsidRPr="0021463F">
        <w:rPr>
          <w:rFonts w:ascii="Times New Roman" w:eastAsia="Times New Roman" w:hAnsi="Times New Roman" w:cs="Times New Roman"/>
          <w:b/>
          <w:color w:val="000000"/>
          <w:sz w:val="28"/>
          <w:szCs w:val="28"/>
          <w:lang w:eastAsia="ru-RU"/>
        </w:rPr>
        <w:t>2 ИССЛЕДОВАНИЕ СОСТОЯНИЯ И ПРОБЛЕМ КОММЕРЦИАЛИЗАЦИИ ИННОВАЦИЙ НА ПРОМЫШЛЕННЫХ ПРЕДПРИЯТИЯХ РЕСПУБЛИКИ КАЗАХСТАН</w:t>
      </w:r>
    </w:p>
    <w:p w14:paraId="4D77A5BE" w14:textId="77777777" w:rsidR="00775047" w:rsidRPr="0021463F" w:rsidRDefault="00775047" w:rsidP="002756D8">
      <w:pPr>
        <w:widowControl w:val="0"/>
        <w:spacing w:after="0" w:line="240" w:lineRule="auto"/>
        <w:ind w:firstLine="709"/>
        <w:jc w:val="both"/>
        <w:rPr>
          <w:rFonts w:ascii="Times New Roman" w:eastAsia="Times New Roman" w:hAnsi="Times New Roman" w:cs="Times New Roman"/>
          <w:b/>
          <w:color w:val="000000"/>
          <w:sz w:val="28"/>
          <w:szCs w:val="28"/>
          <w:lang w:eastAsia="ru-RU"/>
        </w:rPr>
      </w:pPr>
    </w:p>
    <w:p w14:paraId="021E4644" w14:textId="77777777" w:rsidR="00775047" w:rsidRPr="0021463F" w:rsidRDefault="00775047" w:rsidP="002756D8">
      <w:pPr>
        <w:widowControl w:val="0"/>
        <w:spacing w:after="0" w:line="240" w:lineRule="auto"/>
        <w:ind w:firstLine="709"/>
        <w:jc w:val="both"/>
        <w:rPr>
          <w:rFonts w:ascii="Times New Roman" w:hAnsi="Times New Roman" w:cs="Times New Roman"/>
          <w:b/>
          <w:sz w:val="28"/>
          <w:szCs w:val="28"/>
        </w:rPr>
      </w:pPr>
      <w:r w:rsidRPr="0021463F">
        <w:rPr>
          <w:rFonts w:ascii="Times New Roman" w:eastAsia="Times New Roman" w:hAnsi="Times New Roman" w:cs="Times New Roman"/>
          <w:b/>
          <w:color w:val="000000"/>
          <w:sz w:val="28"/>
          <w:szCs w:val="28"/>
          <w:lang w:eastAsia="ru-RU"/>
        </w:rPr>
        <w:t xml:space="preserve">2.1 </w:t>
      </w:r>
      <w:r w:rsidRPr="0021463F">
        <w:rPr>
          <w:rFonts w:ascii="Times New Roman" w:hAnsi="Times New Roman" w:cs="Times New Roman"/>
          <w:b/>
          <w:sz w:val="28"/>
          <w:szCs w:val="28"/>
        </w:rPr>
        <w:t>Институционально-инфраструктурная среда промышленного сектора и взаимодействие акторов национальной инновационной системы Казахстана</w:t>
      </w:r>
    </w:p>
    <w:p w14:paraId="5E7A42D1" w14:textId="77777777"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Национальная инновационная система Республики Казахстан может быть охарактеризована как комплекс взаимосвязанных институтов, организационных структур и регуляторных механизмов, обеспечивающих полный цикл инновационного процесса – от генерации научных идей до их практической реализации и рыночного освоения. Существенное значение в ее развитии имеет институционально-инфраструктурная среда, которая выступает связующим звеном между основными субъектами инновационной деятельности: государственными органами, научно-образовательными организациями, бизнес-сектором и финансовыми институтами. Именно эта среда формирует условия для эффективной координации интересов и распределения ресурсов, определяя устойчивость и результативность инновационных процессов. От эффективности данного взаимодействия зависит уровень инновационного развития промышленных предприятий и конкурентоспособность экономики в целом. </w:t>
      </w:r>
    </w:p>
    <w:p w14:paraId="2394D979" w14:textId="2067C123" w:rsidR="00EE180B"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Совокупность государственных органов, законодательных норм и специализированных организаций, формирующих правовые, организационные и экономические условия для развития инновационной деятельности – являются институциональными элементами инновационной системы. Одной из задач промышленной политики Казахстана является поддержка эффективного внедрения инноваций и развития новых высокотехнологичных производств.</w:t>
      </w:r>
    </w:p>
    <w:p w14:paraId="3A7A5469" w14:textId="52628993"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Широкая законодательная основа и нормативно-правовые акты непременно создают благоприятные условия для развития инноваций. Основными </w:t>
      </w:r>
      <w:r w:rsidRPr="0021463F">
        <w:rPr>
          <w:rFonts w:ascii="Times New Roman" w:hAnsi="Times New Roman" w:cs="Times New Roman"/>
          <w:i/>
          <w:iCs/>
          <w:sz w:val="28"/>
          <w:szCs w:val="28"/>
        </w:rPr>
        <w:t>нормативно-правовыми документами, регулирующие инновационную деятельность в промышленности Казахстана</w:t>
      </w:r>
      <w:r w:rsidRPr="0021463F">
        <w:rPr>
          <w:rFonts w:ascii="Times New Roman" w:hAnsi="Times New Roman" w:cs="Times New Roman"/>
          <w:sz w:val="28"/>
          <w:szCs w:val="28"/>
        </w:rPr>
        <w:t xml:space="preserve"> являются: Предпринимательский кодекс (от 29.10.2015 года №375-</w:t>
      </w:r>
      <w:r w:rsidRPr="0021463F">
        <w:rPr>
          <w:rFonts w:ascii="Times New Roman" w:hAnsi="Times New Roman" w:cs="Times New Roman"/>
          <w:sz w:val="28"/>
          <w:szCs w:val="28"/>
          <w:lang w:val="en-US"/>
        </w:rPr>
        <w:t>V</w:t>
      </w:r>
      <w:r w:rsidRPr="0021463F">
        <w:rPr>
          <w:rFonts w:ascii="Times New Roman" w:hAnsi="Times New Roman" w:cs="Times New Roman"/>
          <w:sz w:val="28"/>
          <w:szCs w:val="28"/>
        </w:rPr>
        <w:t xml:space="preserve">), который упрощает и кодифицирует законодательство, в том числе положения об инновационной деятельности </w:t>
      </w:r>
      <w:r w:rsidRPr="00FA3CA1">
        <w:rPr>
          <w:rFonts w:ascii="Times New Roman" w:hAnsi="Times New Roman" w:cs="Times New Roman"/>
          <w:sz w:val="28"/>
          <w:szCs w:val="28"/>
        </w:rPr>
        <w:t>[1</w:t>
      </w:r>
      <w:r w:rsidR="000C5755">
        <w:rPr>
          <w:rFonts w:ascii="Times New Roman" w:hAnsi="Times New Roman" w:cs="Times New Roman"/>
          <w:sz w:val="28"/>
          <w:szCs w:val="28"/>
        </w:rPr>
        <w:t>69</w:t>
      </w:r>
      <w:r w:rsidRPr="00FA3CA1">
        <w:rPr>
          <w:rFonts w:ascii="Times New Roman" w:hAnsi="Times New Roman" w:cs="Times New Roman"/>
          <w:sz w:val="28"/>
          <w:szCs w:val="28"/>
        </w:rPr>
        <w:t>]</w:t>
      </w:r>
      <w:r w:rsidRPr="0021463F">
        <w:rPr>
          <w:rFonts w:ascii="Times New Roman" w:hAnsi="Times New Roman" w:cs="Times New Roman"/>
          <w:sz w:val="28"/>
          <w:szCs w:val="28"/>
        </w:rPr>
        <w:t>; Экологический кодекс (от 02.01.2021 года №400-</w:t>
      </w:r>
      <w:r w:rsidRPr="0021463F">
        <w:rPr>
          <w:rFonts w:ascii="Times New Roman" w:hAnsi="Times New Roman" w:cs="Times New Roman"/>
          <w:sz w:val="28"/>
          <w:szCs w:val="28"/>
          <w:lang w:val="en-US"/>
        </w:rPr>
        <w:t>VI</w:t>
      </w:r>
      <w:r w:rsidRPr="0021463F">
        <w:rPr>
          <w:rFonts w:ascii="Times New Roman" w:hAnsi="Times New Roman" w:cs="Times New Roman"/>
          <w:sz w:val="28"/>
          <w:szCs w:val="28"/>
        </w:rPr>
        <w:t>) ориентирует промышленность на инновации, обязывая внедрять наилучшие доступные технологии и  «зеленые» решения, создавать экологически чистые предприятия и применять установленные законодательные и финансовые меры поддержки</w:t>
      </w:r>
      <w:r w:rsidRPr="00FA3CA1">
        <w:rPr>
          <w:rFonts w:ascii="Times New Roman" w:hAnsi="Times New Roman" w:cs="Times New Roman"/>
          <w:sz w:val="28"/>
          <w:szCs w:val="28"/>
        </w:rPr>
        <w:t xml:space="preserve"> [</w:t>
      </w:r>
      <w:r w:rsidR="00665C52" w:rsidRPr="0021463F">
        <w:rPr>
          <w:rFonts w:ascii="Times New Roman" w:hAnsi="Times New Roman" w:cs="Times New Roman"/>
          <w:sz w:val="28"/>
          <w:szCs w:val="28"/>
        </w:rPr>
        <w:t>17</w:t>
      </w:r>
      <w:r w:rsidR="000C5755">
        <w:rPr>
          <w:rFonts w:ascii="Times New Roman" w:hAnsi="Times New Roman" w:cs="Times New Roman"/>
          <w:sz w:val="28"/>
          <w:szCs w:val="28"/>
        </w:rPr>
        <w:t>0</w:t>
      </w:r>
      <w:r w:rsidRPr="00FA3CA1">
        <w:rPr>
          <w:rFonts w:ascii="Times New Roman" w:hAnsi="Times New Roman" w:cs="Times New Roman"/>
          <w:sz w:val="28"/>
          <w:szCs w:val="28"/>
        </w:rPr>
        <w:t>]</w:t>
      </w:r>
      <w:r w:rsidRPr="0021463F">
        <w:rPr>
          <w:rFonts w:ascii="Times New Roman" w:hAnsi="Times New Roman" w:cs="Times New Roman"/>
          <w:sz w:val="28"/>
          <w:szCs w:val="28"/>
        </w:rPr>
        <w:t>; Закон «О промышленной политике» (27.12.2021 №86-VIII), определяющий содержание и субъекты промышленно-инновационной деятельности и меры ее государственной поддержки [</w:t>
      </w:r>
      <w:r w:rsidR="00665C52" w:rsidRPr="0021463F">
        <w:rPr>
          <w:rFonts w:ascii="Times New Roman" w:hAnsi="Times New Roman" w:cs="Times New Roman"/>
          <w:sz w:val="28"/>
          <w:szCs w:val="28"/>
        </w:rPr>
        <w:t>17</w:t>
      </w:r>
      <w:r w:rsidR="000C5755">
        <w:rPr>
          <w:rFonts w:ascii="Times New Roman" w:hAnsi="Times New Roman" w:cs="Times New Roman"/>
          <w:sz w:val="28"/>
          <w:szCs w:val="28"/>
        </w:rPr>
        <w:t>1</w:t>
      </w:r>
      <w:r w:rsidRPr="0021463F">
        <w:rPr>
          <w:rFonts w:ascii="Times New Roman" w:hAnsi="Times New Roman" w:cs="Times New Roman"/>
          <w:sz w:val="28"/>
          <w:szCs w:val="28"/>
        </w:rPr>
        <w:t>]; Закон «О</w:t>
      </w:r>
      <w:r w:rsidR="000C5755">
        <w:rPr>
          <w:rFonts w:ascii="Times New Roman" w:hAnsi="Times New Roman" w:cs="Times New Roman"/>
          <w:sz w:val="28"/>
          <w:szCs w:val="28"/>
        </w:rPr>
        <w:t> </w:t>
      </w:r>
      <w:r w:rsidRPr="0021463F">
        <w:rPr>
          <w:rFonts w:ascii="Times New Roman" w:hAnsi="Times New Roman" w:cs="Times New Roman"/>
          <w:sz w:val="28"/>
          <w:szCs w:val="28"/>
        </w:rPr>
        <w:t>коммерциализации результатов научной и (или) научно-технической деятельности» (31.10.2015 №381-V</w:t>
      </w:r>
      <w:r w:rsidR="0041172C">
        <w:rPr>
          <w:rFonts w:ascii="Times New Roman" w:hAnsi="Times New Roman" w:cs="Times New Roman"/>
          <w:sz w:val="28"/>
          <w:szCs w:val="28"/>
        </w:rPr>
        <w:t xml:space="preserve">, </w:t>
      </w:r>
      <w:r w:rsidR="0041172C" w:rsidRPr="0041172C">
        <w:rPr>
          <w:rFonts w:ascii="Times New Roman" w:hAnsi="Times New Roman" w:cs="Times New Roman"/>
          <w:sz w:val="28"/>
          <w:szCs w:val="28"/>
          <w:lang w:eastAsia="ru-RU"/>
        </w:rPr>
        <w:t>утратил силу c 1 сентября 2024 года в соответствии с Законом Республики Казахстан от 1 июля 2024 г</w:t>
      </w:r>
      <w:r w:rsidR="000C5755">
        <w:rPr>
          <w:rFonts w:ascii="Times New Roman" w:hAnsi="Times New Roman" w:cs="Times New Roman"/>
          <w:sz w:val="28"/>
          <w:szCs w:val="28"/>
          <w:lang w:eastAsia="ru-RU"/>
        </w:rPr>
        <w:t>ода №</w:t>
      </w:r>
      <w:r w:rsidR="0041172C" w:rsidRPr="0041172C">
        <w:rPr>
          <w:rFonts w:ascii="Times New Roman" w:hAnsi="Times New Roman" w:cs="Times New Roman"/>
          <w:sz w:val="28"/>
          <w:szCs w:val="28"/>
          <w:lang w:eastAsia="ru-RU"/>
        </w:rPr>
        <w:t>103-VIII.</w:t>
      </w:r>
      <w:r w:rsidRPr="0021463F">
        <w:rPr>
          <w:rFonts w:ascii="Times New Roman" w:hAnsi="Times New Roman" w:cs="Times New Roman"/>
          <w:sz w:val="28"/>
          <w:szCs w:val="28"/>
        </w:rPr>
        <w:t>), устанавливающий правовые основы внедрения и коммерческого использования научных разработок [</w:t>
      </w:r>
      <w:r w:rsidR="00665C52" w:rsidRPr="0021463F">
        <w:rPr>
          <w:rFonts w:ascii="Times New Roman" w:hAnsi="Times New Roman" w:cs="Times New Roman"/>
          <w:sz w:val="28"/>
          <w:szCs w:val="28"/>
        </w:rPr>
        <w:t>17</w:t>
      </w:r>
      <w:r w:rsidR="000C5755">
        <w:rPr>
          <w:rFonts w:ascii="Times New Roman" w:hAnsi="Times New Roman" w:cs="Times New Roman"/>
          <w:sz w:val="28"/>
          <w:szCs w:val="28"/>
        </w:rPr>
        <w:t>2</w:t>
      </w:r>
      <w:r w:rsidRPr="0021463F">
        <w:rPr>
          <w:rFonts w:ascii="Times New Roman" w:hAnsi="Times New Roman" w:cs="Times New Roman"/>
          <w:sz w:val="28"/>
          <w:szCs w:val="28"/>
        </w:rPr>
        <w:t>]; Закон «О науке и технологической политике» (01.07.2024 №103-VIII), регулирующий сферу науки, НИОКР и их коммерциализацию [</w:t>
      </w:r>
      <w:r w:rsidR="00665C52" w:rsidRPr="0021463F">
        <w:rPr>
          <w:rFonts w:ascii="Times New Roman" w:hAnsi="Times New Roman" w:cs="Times New Roman"/>
          <w:sz w:val="28"/>
          <w:szCs w:val="28"/>
        </w:rPr>
        <w:t>17</w:t>
      </w:r>
      <w:r w:rsidR="000C5755">
        <w:rPr>
          <w:rFonts w:ascii="Times New Roman" w:hAnsi="Times New Roman" w:cs="Times New Roman"/>
          <w:sz w:val="28"/>
          <w:szCs w:val="28"/>
        </w:rPr>
        <w:t>3</w:t>
      </w:r>
      <w:r w:rsidRPr="0021463F">
        <w:rPr>
          <w:rFonts w:ascii="Times New Roman" w:hAnsi="Times New Roman" w:cs="Times New Roman"/>
          <w:sz w:val="28"/>
          <w:szCs w:val="28"/>
        </w:rPr>
        <w:t>]; Закон «Об инновационном кластере «Парк инновационных технологий»» (от 10.06.2014 г. №207-</w:t>
      </w:r>
      <w:r w:rsidRPr="0021463F">
        <w:rPr>
          <w:rFonts w:ascii="Times New Roman" w:hAnsi="Times New Roman" w:cs="Times New Roman"/>
          <w:sz w:val="28"/>
          <w:szCs w:val="28"/>
          <w:lang w:val="en-US"/>
        </w:rPr>
        <w:t>V</w:t>
      </w:r>
      <w:r w:rsidRPr="00FA3CA1">
        <w:rPr>
          <w:rFonts w:ascii="Times New Roman" w:hAnsi="Times New Roman" w:cs="Times New Roman"/>
          <w:sz w:val="28"/>
          <w:szCs w:val="28"/>
        </w:rPr>
        <w:t xml:space="preserve"> </w:t>
      </w:r>
      <w:r w:rsidRPr="0021463F">
        <w:rPr>
          <w:rFonts w:ascii="Times New Roman" w:hAnsi="Times New Roman" w:cs="Times New Roman"/>
          <w:sz w:val="28"/>
          <w:szCs w:val="28"/>
        </w:rPr>
        <w:t>с изменениями и дополнениями от 1.01.2025 года), нормативно закрепляет правовой статус и порядок работы данного инновационного кластера</w:t>
      </w:r>
      <w:r w:rsidRPr="00FA3CA1">
        <w:rPr>
          <w:rFonts w:ascii="Times New Roman" w:hAnsi="Times New Roman" w:cs="Times New Roman"/>
          <w:sz w:val="28"/>
          <w:szCs w:val="28"/>
        </w:rPr>
        <w:t xml:space="preserve"> [</w:t>
      </w:r>
      <w:r w:rsidR="00665C52" w:rsidRPr="0021463F">
        <w:rPr>
          <w:rFonts w:ascii="Times New Roman" w:hAnsi="Times New Roman" w:cs="Times New Roman"/>
          <w:sz w:val="28"/>
          <w:szCs w:val="28"/>
        </w:rPr>
        <w:t>17</w:t>
      </w:r>
      <w:r w:rsidR="000C5755">
        <w:rPr>
          <w:rFonts w:ascii="Times New Roman" w:hAnsi="Times New Roman" w:cs="Times New Roman"/>
          <w:sz w:val="28"/>
          <w:szCs w:val="28"/>
        </w:rPr>
        <w:t>4</w:t>
      </w:r>
      <w:r w:rsidRPr="00FA3CA1">
        <w:rPr>
          <w:rFonts w:ascii="Times New Roman" w:hAnsi="Times New Roman" w:cs="Times New Roman"/>
          <w:sz w:val="28"/>
          <w:szCs w:val="28"/>
        </w:rPr>
        <w:t>]</w:t>
      </w:r>
      <w:r w:rsidRPr="0021463F">
        <w:rPr>
          <w:rFonts w:ascii="Times New Roman" w:hAnsi="Times New Roman" w:cs="Times New Roman"/>
          <w:sz w:val="28"/>
          <w:szCs w:val="28"/>
        </w:rPr>
        <w:t>; Закон «О</w:t>
      </w:r>
      <w:r w:rsidR="000C5755">
        <w:rPr>
          <w:rFonts w:ascii="Times New Roman" w:hAnsi="Times New Roman" w:cs="Times New Roman"/>
          <w:sz w:val="28"/>
          <w:szCs w:val="28"/>
        </w:rPr>
        <w:t> </w:t>
      </w:r>
      <w:r w:rsidRPr="0021463F">
        <w:rPr>
          <w:rFonts w:ascii="Times New Roman" w:hAnsi="Times New Roman" w:cs="Times New Roman"/>
          <w:sz w:val="28"/>
          <w:szCs w:val="28"/>
        </w:rPr>
        <w:t>специальных экономических и индустриальных зонах», устанавливающий основы их создания и функционирования [</w:t>
      </w:r>
      <w:r w:rsidR="00665C52" w:rsidRPr="0021463F">
        <w:rPr>
          <w:rFonts w:ascii="Times New Roman" w:hAnsi="Times New Roman" w:cs="Times New Roman"/>
          <w:sz w:val="28"/>
          <w:szCs w:val="28"/>
        </w:rPr>
        <w:t>17</w:t>
      </w:r>
      <w:r w:rsidR="000C5755">
        <w:rPr>
          <w:rFonts w:ascii="Times New Roman" w:hAnsi="Times New Roman" w:cs="Times New Roman"/>
          <w:sz w:val="28"/>
          <w:szCs w:val="28"/>
        </w:rPr>
        <w:t>5</w:t>
      </w:r>
      <w:r w:rsidRPr="0021463F">
        <w:rPr>
          <w:rFonts w:ascii="Times New Roman" w:hAnsi="Times New Roman" w:cs="Times New Roman"/>
          <w:sz w:val="28"/>
          <w:szCs w:val="28"/>
        </w:rPr>
        <w:t>], Закон «О государственно-частном партнерстве», направленный на привлечение бизнеса к реализации совместных проектов [</w:t>
      </w:r>
      <w:r w:rsidR="00665C52" w:rsidRPr="0021463F">
        <w:rPr>
          <w:rFonts w:ascii="Times New Roman" w:hAnsi="Times New Roman" w:cs="Times New Roman"/>
          <w:sz w:val="28"/>
          <w:szCs w:val="28"/>
        </w:rPr>
        <w:t>17</w:t>
      </w:r>
      <w:r w:rsidR="000C5755">
        <w:rPr>
          <w:rFonts w:ascii="Times New Roman" w:hAnsi="Times New Roman" w:cs="Times New Roman"/>
          <w:sz w:val="28"/>
          <w:szCs w:val="28"/>
        </w:rPr>
        <w:t>6</w:t>
      </w:r>
      <w:r w:rsidRPr="0021463F">
        <w:rPr>
          <w:rFonts w:ascii="Times New Roman" w:hAnsi="Times New Roman" w:cs="Times New Roman"/>
          <w:sz w:val="28"/>
          <w:szCs w:val="28"/>
        </w:rPr>
        <w:t>]; Концепция индустриально-инновационного развития Республики Казахстан на 2021-2025 годы, определяющая приоритеты и направления государственной политики в данной сфере [</w:t>
      </w:r>
      <w:r w:rsidR="00665C52" w:rsidRPr="0021463F">
        <w:rPr>
          <w:rFonts w:ascii="Times New Roman" w:hAnsi="Times New Roman" w:cs="Times New Roman"/>
          <w:sz w:val="28"/>
          <w:szCs w:val="28"/>
        </w:rPr>
        <w:t>17</w:t>
      </w:r>
      <w:r w:rsidR="000C5755">
        <w:rPr>
          <w:rFonts w:ascii="Times New Roman" w:hAnsi="Times New Roman" w:cs="Times New Roman"/>
          <w:sz w:val="28"/>
          <w:szCs w:val="28"/>
        </w:rPr>
        <w:t>7</w:t>
      </w:r>
      <w:r w:rsidRPr="0021463F">
        <w:rPr>
          <w:rFonts w:ascii="Times New Roman" w:hAnsi="Times New Roman" w:cs="Times New Roman"/>
          <w:sz w:val="28"/>
          <w:szCs w:val="28"/>
        </w:rPr>
        <w:t>]; Государственная программа индустриально-инновационного развития на 2020-2025 годы (от 31.12.2019 года №1050, однако, в июле 2022 года данное Постановление утратило силу, но тем не менее, цели и сформированные инструменты реализации задач индустриально-инновационного развития продолжают находить свое воплощение в национальных проектах и концепциях, вне зависимости от завершения действия самой программы</w:t>
      </w:r>
      <w:r w:rsidRPr="00FA3CA1">
        <w:rPr>
          <w:rFonts w:ascii="Times New Roman" w:hAnsi="Times New Roman" w:cs="Times New Roman"/>
          <w:sz w:val="28"/>
          <w:szCs w:val="28"/>
        </w:rPr>
        <w:t xml:space="preserve"> [</w:t>
      </w:r>
      <w:r w:rsidR="00665C52" w:rsidRPr="0021463F">
        <w:rPr>
          <w:rFonts w:ascii="Times New Roman" w:hAnsi="Times New Roman" w:cs="Times New Roman"/>
          <w:sz w:val="28"/>
          <w:szCs w:val="28"/>
        </w:rPr>
        <w:t>17</w:t>
      </w:r>
      <w:r w:rsidR="000C5755">
        <w:rPr>
          <w:rFonts w:ascii="Times New Roman" w:hAnsi="Times New Roman" w:cs="Times New Roman"/>
          <w:sz w:val="28"/>
          <w:szCs w:val="28"/>
        </w:rPr>
        <w:t>8</w:t>
      </w:r>
      <w:r w:rsidRPr="00FA3CA1">
        <w:rPr>
          <w:rFonts w:ascii="Times New Roman" w:hAnsi="Times New Roman" w:cs="Times New Roman"/>
          <w:sz w:val="28"/>
          <w:szCs w:val="28"/>
        </w:rPr>
        <w:t>]</w:t>
      </w:r>
      <w:r w:rsidRPr="0021463F">
        <w:rPr>
          <w:rFonts w:ascii="Times New Roman" w:hAnsi="Times New Roman" w:cs="Times New Roman"/>
          <w:sz w:val="28"/>
          <w:szCs w:val="28"/>
        </w:rPr>
        <w:t>; Национальный план развития Республики Казахстан до 2025 года (</w:t>
      </w:r>
      <w:r w:rsidR="00B37929">
        <w:rPr>
          <w:rFonts w:ascii="Times New Roman" w:hAnsi="Times New Roman" w:cs="Times New Roman"/>
          <w:sz w:val="28"/>
          <w:szCs w:val="28"/>
        </w:rPr>
        <w:t>утратил силу 30.07.2024г.</w:t>
      </w:r>
      <w:r w:rsidRPr="0021463F">
        <w:rPr>
          <w:rFonts w:ascii="Times New Roman" w:hAnsi="Times New Roman" w:cs="Times New Roman"/>
          <w:sz w:val="28"/>
          <w:szCs w:val="28"/>
        </w:rPr>
        <w:t>) отражает приоритетное направление «диверсификация и инновационное развитие экономики»</w:t>
      </w:r>
      <w:r w:rsidRPr="00FA3CA1">
        <w:rPr>
          <w:rFonts w:ascii="Times New Roman" w:hAnsi="Times New Roman" w:cs="Times New Roman"/>
          <w:sz w:val="28"/>
          <w:szCs w:val="28"/>
        </w:rPr>
        <w:t xml:space="preserve"> [1</w:t>
      </w:r>
      <w:r w:rsidR="000C5755">
        <w:rPr>
          <w:rFonts w:ascii="Times New Roman" w:hAnsi="Times New Roman" w:cs="Times New Roman"/>
          <w:sz w:val="28"/>
          <w:szCs w:val="28"/>
        </w:rPr>
        <w:t>79</w:t>
      </w:r>
      <w:r w:rsidRPr="00FA3CA1">
        <w:rPr>
          <w:rFonts w:ascii="Times New Roman" w:hAnsi="Times New Roman" w:cs="Times New Roman"/>
          <w:sz w:val="28"/>
          <w:szCs w:val="28"/>
        </w:rPr>
        <w:t>]</w:t>
      </w:r>
      <w:r w:rsidRPr="0021463F">
        <w:rPr>
          <w:rFonts w:ascii="Times New Roman" w:hAnsi="Times New Roman" w:cs="Times New Roman"/>
          <w:sz w:val="28"/>
          <w:szCs w:val="28"/>
        </w:rPr>
        <w:t>.</w:t>
      </w:r>
    </w:p>
    <w:p w14:paraId="41D82F9B" w14:textId="3A054BC5"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В Республике Казахстан к основным институциональным участникам инновационной системы относятся органы государственной власти, отвечающие за разработку и реализацию инновационной политики, а также нормативно-правовая база, регулирующая сферу инноваций. В таблице </w:t>
      </w:r>
      <w:r w:rsidR="00F60695">
        <w:rPr>
          <w:rFonts w:ascii="Times New Roman" w:hAnsi="Times New Roman" w:cs="Times New Roman"/>
          <w:sz w:val="28"/>
          <w:szCs w:val="28"/>
        </w:rPr>
        <w:t>Е</w:t>
      </w:r>
      <w:r w:rsidRPr="0021463F">
        <w:rPr>
          <w:rFonts w:ascii="Times New Roman" w:hAnsi="Times New Roman" w:cs="Times New Roman"/>
          <w:sz w:val="28"/>
          <w:szCs w:val="28"/>
        </w:rPr>
        <w:t>.1 рассмотрены ключевые институциональные акторы в сфере промышленной инновационной политики Казахстана</w:t>
      </w:r>
      <w:r w:rsidR="00F51539">
        <w:rPr>
          <w:rFonts w:ascii="Times New Roman" w:hAnsi="Times New Roman" w:cs="Times New Roman"/>
          <w:sz w:val="28"/>
          <w:szCs w:val="28"/>
        </w:rPr>
        <w:t xml:space="preserve"> (</w:t>
      </w:r>
      <w:r w:rsidR="00F51539" w:rsidRPr="00F51539">
        <w:rPr>
          <w:rFonts w:ascii="Times New Roman" w:hAnsi="Times New Roman" w:cs="Times New Roman"/>
          <w:sz w:val="28"/>
          <w:szCs w:val="28"/>
        </w:rPr>
        <w:t xml:space="preserve">Приложение </w:t>
      </w:r>
      <w:r w:rsidR="006D3AAD">
        <w:rPr>
          <w:rFonts w:ascii="Times New Roman" w:hAnsi="Times New Roman" w:cs="Times New Roman"/>
          <w:sz w:val="28"/>
          <w:szCs w:val="28"/>
          <w:lang w:val="kk-KZ"/>
        </w:rPr>
        <w:t>Ж</w:t>
      </w:r>
      <w:r w:rsidR="00F51539" w:rsidRPr="00F51539">
        <w:rPr>
          <w:rFonts w:ascii="Times New Roman" w:hAnsi="Times New Roman" w:cs="Times New Roman"/>
          <w:sz w:val="28"/>
          <w:szCs w:val="28"/>
        </w:rPr>
        <w:t>)</w:t>
      </w:r>
      <w:r w:rsidRPr="00F51539">
        <w:rPr>
          <w:rFonts w:ascii="Times New Roman" w:hAnsi="Times New Roman" w:cs="Times New Roman"/>
          <w:sz w:val="28"/>
          <w:szCs w:val="28"/>
        </w:rPr>
        <w:t>.</w:t>
      </w:r>
      <w:r w:rsidR="003C4C24">
        <w:rPr>
          <w:rFonts w:ascii="Times New Roman" w:hAnsi="Times New Roman" w:cs="Times New Roman"/>
          <w:sz w:val="28"/>
          <w:szCs w:val="28"/>
        </w:rPr>
        <w:t xml:space="preserve"> </w:t>
      </w:r>
      <w:r w:rsidRPr="0021463F">
        <w:rPr>
          <w:rFonts w:ascii="Times New Roman" w:hAnsi="Times New Roman" w:cs="Times New Roman"/>
          <w:sz w:val="28"/>
          <w:szCs w:val="28"/>
        </w:rPr>
        <w:t>В промышленном секторе ключевыми элементами национальной инновационной системы выступают государственные структуры, институты развития, специализированные инфраструктурные площадки, крупные компании, а также научные и образовательные организации, обеспечивающие генерацию знаний, проведение НИОКР и подготовку кадров. Для институционального закрепления и масштабного распространения практического опыта в сфере технологического и инновационного развития в Казахстане функционируют специализированные институты, оказывающие государственную поддержку инновационной активности. Среди наиболее значимых можно выделить АО «Национальное агентство по развитию инноваций «QazInnovations»», Автономный кластерный фонд «Парк инновационных технологий», а также совместный проект Всемирного банка «Стимулирование продуктивных инноваций», реализуемый в партнерстве с международными структурами.</w:t>
      </w:r>
    </w:p>
    <w:p w14:paraId="1DA72427" w14:textId="6EDC8E75"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Особое место в инновационной системе занимает деятельность QazInnovations, на которое в соответствии с пунктом 1 статьи 241-9 Предпринимательского кодекса РК возложены полномочия по предоставлению инновационных грантов. Под ними понимаются бюджетные средства, предоставляемые субъектам инновационной деятельности на безвозмездной основе для реализации проектов в приоритетных направлениях. Финансирование охватывает такие ключевые области, как коммерциализация технологий, технологическое развитие предприятий и отдельных отраслей экономики. Так, в 2021 году было профинансировано 15 проектов на сумму 251,7 млн</w:t>
      </w:r>
      <w:r w:rsidR="00487E59">
        <w:rPr>
          <w:rFonts w:ascii="Times New Roman" w:hAnsi="Times New Roman" w:cs="Times New Roman"/>
          <w:sz w:val="28"/>
          <w:szCs w:val="28"/>
        </w:rPr>
        <w:t>.</w:t>
      </w:r>
      <w:r w:rsidRPr="0021463F">
        <w:rPr>
          <w:rFonts w:ascii="Times New Roman" w:hAnsi="Times New Roman" w:cs="Times New Roman"/>
          <w:sz w:val="28"/>
          <w:szCs w:val="28"/>
        </w:rPr>
        <w:t xml:space="preserve"> тенге, а в 2022 году – 16 проектов на сумму 192,1 млн</w:t>
      </w:r>
      <w:r w:rsidR="00487E59">
        <w:rPr>
          <w:rFonts w:ascii="Times New Roman" w:hAnsi="Times New Roman" w:cs="Times New Roman"/>
          <w:sz w:val="28"/>
          <w:szCs w:val="28"/>
        </w:rPr>
        <w:t>.</w:t>
      </w:r>
      <w:r w:rsidRPr="0021463F">
        <w:rPr>
          <w:rFonts w:ascii="Times New Roman" w:hAnsi="Times New Roman" w:cs="Times New Roman"/>
          <w:sz w:val="28"/>
          <w:szCs w:val="28"/>
        </w:rPr>
        <w:t xml:space="preserve"> тенге; при этом бизнес обеспечил софинансирование в размере 122 млн</w:t>
      </w:r>
      <w:r w:rsidR="00487E59">
        <w:rPr>
          <w:rFonts w:ascii="Times New Roman" w:hAnsi="Times New Roman" w:cs="Times New Roman"/>
          <w:sz w:val="28"/>
          <w:szCs w:val="28"/>
        </w:rPr>
        <w:t>.</w:t>
      </w:r>
      <w:r w:rsidRPr="0021463F">
        <w:rPr>
          <w:rFonts w:ascii="Times New Roman" w:hAnsi="Times New Roman" w:cs="Times New Roman"/>
          <w:sz w:val="28"/>
          <w:szCs w:val="28"/>
        </w:rPr>
        <w:t xml:space="preserve"> тенге. Эти данные показывают мультипликативный эффект государственной поддержки, которая способствует вовлечению частного капитала, пусть и в ограниченных объемах</w:t>
      </w:r>
      <w:r w:rsidR="000C5755">
        <w:rPr>
          <w:rFonts w:ascii="Times New Roman" w:hAnsi="Times New Roman" w:cs="Times New Roman"/>
          <w:sz w:val="28"/>
          <w:szCs w:val="28"/>
        </w:rPr>
        <w:t> </w:t>
      </w:r>
      <w:r w:rsidRPr="0021463F">
        <w:rPr>
          <w:rFonts w:ascii="Times New Roman" w:hAnsi="Times New Roman" w:cs="Times New Roman"/>
          <w:sz w:val="28"/>
          <w:szCs w:val="28"/>
        </w:rPr>
        <w:t>[</w:t>
      </w:r>
      <w:r w:rsidR="00665C52" w:rsidRPr="0021463F">
        <w:rPr>
          <w:rFonts w:ascii="Times New Roman" w:hAnsi="Times New Roman" w:cs="Times New Roman"/>
          <w:sz w:val="28"/>
          <w:szCs w:val="28"/>
        </w:rPr>
        <w:t>18</w:t>
      </w:r>
      <w:r w:rsidR="000C5755">
        <w:rPr>
          <w:rFonts w:ascii="Times New Roman" w:hAnsi="Times New Roman" w:cs="Times New Roman"/>
          <w:sz w:val="28"/>
          <w:szCs w:val="28"/>
        </w:rPr>
        <w:t>0</w:t>
      </w:r>
      <w:r w:rsidRPr="0021463F">
        <w:rPr>
          <w:rFonts w:ascii="Times New Roman" w:hAnsi="Times New Roman" w:cs="Times New Roman"/>
          <w:sz w:val="28"/>
          <w:szCs w:val="28"/>
        </w:rPr>
        <w:t>].</w:t>
      </w:r>
    </w:p>
    <w:p w14:paraId="096C273C" w14:textId="2D92830F"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Согласно пункту 2 статьи 241-3 Предпринимательского кодекса, QazInnovations также отвечает за организацию и координацию деятельности бизнес-инкубаторов. В 2022 году в десяти регионах страны (Семей, Павлодар, Актау, Кызылорда, Уральск, Талдыкорган, Тараз, Костанай, Актобе, Петропавловск) была проведена комплексная работа по развитию кадрового, управленческого и производственного потенциала субъектов инновационной деятельности. В рамках этих мероприятий создавались коворкинг-пространства площадью не менее 300 кв. м для участников программ бизнес-инкубирования, формировались локальные команды региональных менеджеров от QazInnovations и Astana Hub, отвечавшие за поиск и привлечение проектов, организацию встреч, консультаций, тренингов, а также предоставление менторской и трекерской поддержки.</w:t>
      </w:r>
      <w:r w:rsidR="003C4C24">
        <w:rPr>
          <w:rFonts w:ascii="Times New Roman" w:hAnsi="Times New Roman" w:cs="Times New Roman"/>
          <w:sz w:val="28"/>
          <w:szCs w:val="28"/>
        </w:rPr>
        <w:t xml:space="preserve"> </w:t>
      </w:r>
      <w:r w:rsidRPr="0021463F">
        <w:rPr>
          <w:rFonts w:ascii="Times New Roman" w:hAnsi="Times New Roman" w:cs="Times New Roman"/>
          <w:sz w:val="28"/>
          <w:szCs w:val="28"/>
        </w:rPr>
        <w:t>Значительное внимание уделялось информационному сопровождению: PR-активности реализовывались через ресурсы QazInnovations, Astana Hub, региональные органы власти, телеканалы, а также посредством более 120 интеграций с блогерами. Результатом стала широкая вовлеченность аудитории: участие приняли свыше 7 тыс. человек, было подано более 700 заявок на программы, выдано свыше 500 сертификатов командам, успешно завершившим инкубацию, а около 200 проектов презентовали свои идеи на Demo Day, где были определены 100 победителей.</w:t>
      </w:r>
      <w:r w:rsidR="003C4C24">
        <w:rPr>
          <w:rFonts w:ascii="Times New Roman" w:hAnsi="Times New Roman" w:cs="Times New Roman"/>
          <w:sz w:val="28"/>
          <w:szCs w:val="28"/>
        </w:rPr>
        <w:t xml:space="preserve"> </w:t>
      </w:r>
      <w:r w:rsidRPr="0021463F">
        <w:rPr>
          <w:rFonts w:ascii="Times New Roman" w:hAnsi="Times New Roman" w:cs="Times New Roman"/>
          <w:sz w:val="28"/>
          <w:szCs w:val="28"/>
        </w:rPr>
        <w:t>Программы бизнес-инкубирования реализовывались также в Астане, Караганде и Алматы. В ходе мероприятий Demo Day в этих городах было представлено 46 стартап-идей, а по итогам курсов повышения квалификации сертификаты получили 155 участников. Таким образом, деятельность QazInnovations способствует формированию инновационной экосистемы не только в столичных, но и в региональных центрах.</w:t>
      </w:r>
    </w:p>
    <w:p w14:paraId="1529E7F7" w14:textId="1E521DF6"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Важным этапом институционального развития стали изменения, внесенные в 2022 году в Правила оказания услуг по содействию развитию бизнес-инкубирования и определения стоимости таких услуг (за исключением услуг, оказываемых международным технопарком «Astana Hub»), утвержденные приказом от 26 мая 2022 года №187/НҚ. После корректировки нормативной базы были проведены конкурсные процедуры по отбору бизнес-инкубаторов: из 37 поступивших заявок договоры были заключены с 19 организациями.</w:t>
      </w:r>
    </w:p>
    <w:p w14:paraId="4474B4C7" w14:textId="032458D5"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Следовательно, анализ деятельности QazInnovations свидетельствует о последовательном развитии механизмов государственной поддержки инноваций, направленных на стимулирование коммерциализации технологий, модернизацию производств и формирование устойчивой инфраструктуры бизнес-инкубирования.</w:t>
      </w:r>
      <w:r w:rsidR="003C4C24">
        <w:rPr>
          <w:rFonts w:ascii="Times New Roman" w:hAnsi="Times New Roman" w:cs="Times New Roman"/>
          <w:sz w:val="28"/>
          <w:szCs w:val="28"/>
        </w:rPr>
        <w:t xml:space="preserve"> </w:t>
      </w:r>
      <w:r w:rsidRPr="0021463F">
        <w:rPr>
          <w:rFonts w:ascii="Times New Roman" w:hAnsi="Times New Roman" w:cs="Times New Roman"/>
          <w:sz w:val="28"/>
          <w:szCs w:val="28"/>
        </w:rPr>
        <w:t>Одним из приоритетных направлений государственной инновационной политики Казахстана является формирование и развитие специальных экономических зон (СЭЗ). СЭЗ необходимо рассматривать не только как территория с льготным правовым режимом для привлечения инвестиций, но и как институциональная среда, стимулирующая внедрение инноваций  и развитие наукоемких отраслей. Их значимая функция в инновационной политике заключается в формировании точек роста, где происходит коммерциализация новых технологий и решений, развитие индустриальных кластеров и поддержка высокотехнологичных производств. Согласно данным Министерства промышленности и строительства РК, в настоящее время на территории страны функционируют 13 СЭЗ: «Астана – новый город», «Морпорт Актау», «Парк инновационных технологий», «Оңтүстік», «Национальный индустриальный нефтехимический технопарк», «Сарыарка», «Павлодар», «Хоргос – Восточные Ворота», СЭЗ «Jibek Joly» (ранее – «Химический Парк Тараз»), «МЦПС «Хоргос», «Астана – Технополис», «Turkistan», «Qyzyljar». Их месторасположение, сроки функционирования и приоритетные виды деятельности отражены на рисунке</w:t>
      </w:r>
      <w:r w:rsidR="00C103F2">
        <w:rPr>
          <w:rFonts w:ascii="Times New Roman" w:hAnsi="Times New Roman" w:cs="Times New Roman"/>
          <w:sz w:val="28"/>
          <w:szCs w:val="28"/>
        </w:rPr>
        <w:t> </w:t>
      </w:r>
      <w:r w:rsidRPr="0021463F">
        <w:rPr>
          <w:rFonts w:ascii="Times New Roman" w:hAnsi="Times New Roman" w:cs="Times New Roman"/>
          <w:sz w:val="28"/>
          <w:szCs w:val="28"/>
        </w:rPr>
        <w:t>2.1.1.</w:t>
      </w:r>
    </w:p>
    <w:p w14:paraId="4C481899" w14:textId="77777777" w:rsidR="00775047" w:rsidRPr="0021463F" w:rsidRDefault="00775047" w:rsidP="00DC2E84">
      <w:pPr>
        <w:widowControl w:val="0"/>
        <w:spacing w:after="0" w:line="240" w:lineRule="auto"/>
        <w:ind w:firstLine="454"/>
        <w:jc w:val="both"/>
        <w:rPr>
          <w:rFonts w:ascii="Times New Roman" w:hAnsi="Times New Roman" w:cs="Times New Roman"/>
          <w:sz w:val="28"/>
          <w:szCs w:val="28"/>
        </w:rPr>
      </w:pPr>
    </w:p>
    <w:p w14:paraId="04E48B6A" w14:textId="77777777" w:rsidR="00775047" w:rsidRPr="0021463F" w:rsidRDefault="00775047" w:rsidP="00DC2E84">
      <w:pPr>
        <w:widowControl w:val="0"/>
        <w:spacing w:after="0" w:line="240" w:lineRule="auto"/>
        <w:jc w:val="both"/>
        <w:rPr>
          <w:rFonts w:ascii="Times New Roman" w:hAnsi="Times New Roman" w:cs="Times New Roman"/>
          <w:sz w:val="28"/>
          <w:szCs w:val="28"/>
        </w:rPr>
      </w:pPr>
      <w:r w:rsidRPr="0021463F">
        <w:rPr>
          <w:rFonts w:ascii="Times New Roman" w:hAnsi="Times New Roman" w:cs="Times New Roman"/>
          <w:noProof/>
          <w:sz w:val="28"/>
          <w:szCs w:val="28"/>
          <w:lang w:eastAsia="ru-RU"/>
        </w:rPr>
        <w:drawing>
          <wp:inline distT="0" distB="0" distL="0" distR="0" wp14:anchorId="0D5370A7" wp14:editId="759DC47E">
            <wp:extent cx="6073140" cy="3501363"/>
            <wp:effectExtent l="0" t="0" r="3810" b="4445"/>
            <wp:docPr id="11108033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extLst>
                        <a:ext uri="{28A0092B-C50C-407E-A947-70E740481C1C}">
                          <a14:useLocalDpi xmlns:a14="http://schemas.microsoft.com/office/drawing/2010/main" val="0"/>
                        </a:ext>
                      </a:extLst>
                    </a:blip>
                    <a:srcRect l="12948" t="4535" r="10598"/>
                    <a:stretch>
                      <a:fillRect/>
                    </a:stretch>
                  </pic:blipFill>
                  <pic:spPr bwMode="auto">
                    <a:xfrm>
                      <a:off x="0" y="0"/>
                      <a:ext cx="6137422" cy="3538423"/>
                    </a:xfrm>
                    <a:prstGeom prst="rect">
                      <a:avLst/>
                    </a:prstGeom>
                    <a:noFill/>
                    <a:ln>
                      <a:noFill/>
                    </a:ln>
                    <a:extLst>
                      <a:ext uri="{53640926-AAD7-44D8-BBD7-CCE9431645EC}">
                        <a14:shadowObscured xmlns:a14="http://schemas.microsoft.com/office/drawing/2010/main"/>
                      </a:ext>
                    </a:extLst>
                  </pic:spPr>
                </pic:pic>
              </a:graphicData>
            </a:graphic>
          </wp:inline>
        </w:drawing>
      </w:r>
    </w:p>
    <w:p w14:paraId="2470A5C4" w14:textId="77777777" w:rsidR="00C103F2" w:rsidRPr="00C103F2" w:rsidRDefault="00C103F2" w:rsidP="00C103F2">
      <w:pPr>
        <w:widowControl w:val="0"/>
        <w:spacing w:after="0" w:line="240" w:lineRule="auto"/>
        <w:jc w:val="center"/>
        <w:rPr>
          <w:rFonts w:ascii="Times New Roman" w:hAnsi="Times New Roman" w:cs="Times New Roman"/>
          <w:sz w:val="16"/>
          <w:szCs w:val="16"/>
        </w:rPr>
      </w:pPr>
    </w:p>
    <w:p w14:paraId="4EC50F37" w14:textId="77777777" w:rsidR="00775047" w:rsidRPr="0021463F" w:rsidRDefault="00775047" w:rsidP="00C103F2">
      <w:pPr>
        <w:widowControl w:val="0"/>
        <w:spacing w:after="0" w:line="240" w:lineRule="auto"/>
        <w:jc w:val="center"/>
        <w:rPr>
          <w:rFonts w:ascii="Times New Roman" w:hAnsi="Times New Roman" w:cs="Times New Roman"/>
          <w:sz w:val="28"/>
          <w:szCs w:val="28"/>
        </w:rPr>
      </w:pPr>
      <w:r w:rsidRPr="0021463F">
        <w:rPr>
          <w:rFonts w:ascii="Times New Roman" w:hAnsi="Times New Roman" w:cs="Times New Roman"/>
          <w:sz w:val="28"/>
          <w:szCs w:val="28"/>
        </w:rPr>
        <w:t>Рисунок 2.1.1 – Специальные экономические и индустриальные зоны Казахстана: расположение, сроки функционирования и приоритетные виды деятельности</w:t>
      </w:r>
    </w:p>
    <w:p w14:paraId="30811687" w14:textId="77777777" w:rsidR="00C103F2" w:rsidRPr="00C103F2" w:rsidRDefault="00C103F2" w:rsidP="00DC2E84">
      <w:pPr>
        <w:widowControl w:val="0"/>
        <w:spacing w:after="0" w:line="240" w:lineRule="auto"/>
        <w:ind w:firstLine="454"/>
        <w:jc w:val="both"/>
        <w:rPr>
          <w:rFonts w:ascii="Times New Roman" w:hAnsi="Times New Roman" w:cs="Times New Roman"/>
          <w:sz w:val="16"/>
          <w:szCs w:val="16"/>
        </w:rPr>
      </w:pPr>
    </w:p>
    <w:p w14:paraId="78E5832C" w14:textId="684806F3" w:rsidR="00775047" w:rsidRPr="0021463F" w:rsidRDefault="00775047" w:rsidP="00C103F2">
      <w:pPr>
        <w:widowControl w:val="0"/>
        <w:spacing w:after="0" w:line="240" w:lineRule="auto"/>
        <w:ind w:firstLine="709"/>
        <w:jc w:val="both"/>
        <w:rPr>
          <w:rFonts w:ascii="Times New Roman" w:hAnsi="Times New Roman" w:cs="Times New Roman"/>
          <w:sz w:val="24"/>
          <w:szCs w:val="24"/>
        </w:rPr>
      </w:pPr>
      <w:r w:rsidRPr="0021463F">
        <w:rPr>
          <w:rFonts w:ascii="Times New Roman" w:hAnsi="Times New Roman" w:cs="Times New Roman"/>
          <w:sz w:val="24"/>
          <w:szCs w:val="24"/>
        </w:rPr>
        <w:t xml:space="preserve">Примечание – Составлено на основе источника </w:t>
      </w:r>
      <w:r w:rsidRPr="00FA3CA1">
        <w:rPr>
          <w:rFonts w:ascii="Times New Roman" w:hAnsi="Times New Roman" w:cs="Times New Roman"/>
          <w:sz w:val="24"/>
          <w:szCs w:val="24"/>
        </w:rPr>
        <w:t>[</w:t>
      </w:r>
      <w:r w:rsidR="00665C52" w:rsidRPr="0021463F">
        <w:rPr>
          <w:rFonts w:ascii="Times New Roman" w:hAnsi="Times New Roman" w:cs="Times New Roman"/>
          <w:sz w:val="24"/>
          <w:szCs w:val="24"/>
        </w:rPr>
        <w:t>18</w:t>
      </w:r>
      <w:r w:rsidR="000C5755">
        <w:rPr>
          <w:rFonts w:ascii="Times New Roman" w:hAnsi="Times New Roman" w:cs="Times New Roman"/>
          <w:sz w:val="24"/>
          <w:szCs w:val="24"/>
        </w:rPr>
        <w:t>1</w:t>
      </w:r>
      <w:r w:rsidRPr="00FA3CA1">
        <w:rPr>
          <w:rFonts w:ascii="Times New Roman" w:hAnsi="Times New Roman" w:cs="Times New Roman"/>
          <w:sz w:val="24"/>
          <w:szCs w:val="24"/>
        </w:rPr>
        <w:t xml:space="preserve">] </w:t>
      </w:r>
    </w:p>
    <w:p w14:paraId="17E63928" w14:textId="77777777" w:rsidR="00775047" w:rsidRPr="0021463F" w:rsidRDefault="00775047" w:rsidP="00C103F2">
      <w:pPr>
        <w:widowControl w:val="0"/>
        <w:spacing w:after="0" w:line="240" w:lineRule="auto"/>
        <w:ind w:firstLine="709"/>
        <w:jc w:val="both"/>
        <w:rPr>
          <w:rFonts w:ascii="Times New Roman" w:hAnsi="Times New Roman" w:cs="Times New Roman"/>
          <w:sz w:val="28"/>
          <w:szCs w:val="28"/>
        </w:rPr>
      </w:pPr>
    </w:p>
    <w:p w14:paraId="762B64E8" w14:textId="046AD94A" w:rsidR="00775047" w:rsidRPr="0021463F" w:rsidRDefault="00775047" w:rsidP="00C103F2">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Согласно информации Казахстанского центра индустрии и экспорта QazIndustry, на территории 13 специальных экономических зон (за исключением СЭЗ «Алатау») реализовано 317 инвестиционных проектов общей стоимостью 2,3 трлн</w:t>
      </w:r>
      <w:r w:rsidR="000C5755">
        <w:rPr>
          <w:rFonts w:ascii="Times New Roman" w:hAnsi="Times New Roman" w:cs="Times New Roman"/>
          <w:sz w:val="28"/>
          <w:szCs w:val="28"/>
        </w:rPr>
        <w:t>.</w:t>
      </w:r>
      <w:r w:rsidRPr="0021463F">
        <w:rPr>
          <w:rFonts w:ascii="Times New Roman" w:hAnsi="Times New Roman" w:cs="Times New Roman"/>
          <w:sz w:val="28"/>
          <w:szCs w:val="28"/>
        </w:rPr>
        <w:t xml:space="preserve"> тенге, что позволило создать свыше 24 тыс. постоянных рабочих мест. Совокупный объем привлеченных инвестиций в СЭЗ составил 2,7 трлн</w:t>
      </w:r>
      <w:r w:rsidR="000C5755">
        <w:rPr>
          <w:rFonts w:ascii="Times New Roman" w:hAnsi="Times New Roman" w:cs="Times New Roman"/>
          <w:sz w:val="28"/>
          <w:szCs w:val="28"/>
        </w:rPr>
        <w:t>.</w:t>
      </w:r>
      <w:r w:rsidRPr="0021463F">
        <w:rPr>
          <w:rFonts w:ascii="Times New Roman" w:hAnsi="Times New Roman" w:cs="Times New Roman"/>
          <w:sz w:val="28"/>
          <w:szCs w:val="28"/>
        </w:rPr>
        <w:t xml:space="preserve"> тенге, а в строительство объектов инфраструктуры – около 4,1 трлн</w:t>
      </w:r>
      <w:r w:rsidR="00487E59">
        <w:rPr>
          <w:rFonts w:ascii="Times New Roman" w:hAnsi="Times New Roman" w:cs="Times New Roman"/>
          <w:sz w:val="28"/>
          <w:szCs w:val="28"/>
        </w:rPr>
        <w:t>.</w:t>
      </w:r>
      <w:r w:rsidRPr="0021463F">
        <w:rPr>
          <w:rFonts w:ascii="Times New Roman" w:hAnsi="Times New Roman" w:cs="Times New Roman"/>
          <w:sz w:val="28"/>
          <w:szCs w:val="28"/>
        </w:rPr>
        <w:t xml:space="preserve"> тенге. При этом выпуск промышленной продукции превысил отметку в 7 трлн</w:t>
      </w:r>
      <w:r w:rsidR="00487E59">
        <w:rPr>
          <w:rFonts w:ascii="Times New Roman" w:hAnsi="Times New Roman" w:cs="Times New Roman"/>
          <w:sz w:val="28"/>
          <w:szCs w:val="28"/>
        </w:rPr>
        <w:t>.</w:t>
      </w:r>
      <w:r w:rsidRPr="0021463F">
        <w:rPr>
          <w:rFonts w:ascii="Times New Roman" w:hAnsi="Times New Roman" w:cs="Times New Roman"/>
          <w:sz w:val="28"/>
          <w:szCs w:val="28"/>
        </w:rPr>
        <w:t xml:space="preserve"> тенге [</w:t>
      </w:r>
      <w:r w:rsidR="00665C52" w:rsidRPr="0021463F">
        <w:rPr>
          <w:rFonts w:ascii="Times New Roman" w:hAnsi="Times New Roman" w:cs="Times New Roman"/>
          <w:sz w:val="28"/>
          <w:szCs w:val="28"/>
        </w:rPr>
        <w:t>18</w:t>
      </w:r>
      <w:r w:rsidR="000C5755">
        <w:rPr>
          <w:rFonts w:ascii="Times New Roman" w:hAnsi="Times New Roman" w:cs="Times New Roman"/>
          <w:sz w:val="28"/>
          <w:szCs w:val="28"/>
        </w:rPr>
        <w:t>2</w:t>
      </w:r>
      <w:r w:rsidRPr="0021463F">
        <w:rPr>
          <w:rFonts w:ascii="Times New Roman" w:hAnsi="Times New Roman" w:cs="Times New Roman"/>
          <w:sz w:val="28"/>
          <w:szCs w:val="28"/>
        </w:rPr>
        <w:t>].</w:t>
      </w:r>
    </w:p>
    <w:p w14:paraId="7DBF52A7" w14:textId="474C46E4" w:rsidR="00775047" w:rsidRPr="0021463F" w:rsidRDefault="00775047" w:rsidP="00C103F2">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На площадках СЭЗ сегодня производится 136 видов продукции, более 30 из которых стали результатом программы индустриализации. Среди них – вертолетная техника, оптические прицелы, приборы ночного видения, бронетранспортеры, локомотивы и электровозы, пассажирские вагоны, трубы премиум-класса, хлопковая целлюлоза, полипропиленовая нить и другие товары. Кроме того, предприятия предлагают свыше 50 специализированных IT-услуг и решений. Объем экспорта превысил 480 млрд</w:t>
      </w:r>
      <w:r w:rsidR="00487E59">
        <w:rPr>
          <w:rFonts w:ascii="Times New Roman" w:hAnsi="Times New Roman" w:cs="Times New Roman"/>
          <w:sz w:val="28"/>
          <w:szCs w:val="28"/>
        </w:rPr>
        <w:t>.</w:t>
      </w:r>
      <w:r w:rsidRPr="0021463F">
        <w:rPr>
          <w:rFonts w:ascii="Times New Roman" w:hAnsi="Times New Roman" w:cs="Times New Roman"/>
          <w:sz w:val="28"/>
          <w:szCs w:val="28"/>
        </w:rPr>
        <w:t xml:space="preserve"> тенге, а налоговые поступления в бюджет от деятельности в СЭЗ составили 353 млрд</w:t>
      </w:r>
      <w:r w:rsidR="00487E59">
        <w:rPr>
          <w:rFonts w:ascii="Times New Roman" w:hAnsi="Times New Roman" w:cs="Times New Roman"/>
          <w:sz w:val="28"/>
          <w:szCs w:val="28"/>
        </w:rPr>
        <w:t>.</w:t>
      </w:r>
      <w:r w:rsidRPr="0021463F">
        <w:rPr>
          <w:rFonts w:ascii="Times New Roman" w:hAnsi="Times New Roman" w:cs="Times New Roman"/>
          <w:sz w:val="28"/>
          <w:szCs w:val="28"/>
        </w:rPr>
        <w:t xml:space="preserve"> тенге.</w:t>
      </w:r>
      <w:r w:rsidR="00055C15">
        <w:rPr>
          <w:rFonts w:ascii="Times New Roman" w:hAnsi="Times New Roman" w:cs="Times New Roman"/>
          <w:sz w:val="28"/>
          <w:szCs w:val="28"/>
        </w:rPr>
        <w:t xml:space="preserve"> </w:t>
      </w:r>
      <w:r w:rsidRPr="0021463F">
        <w:rPr>
          <w:rFonts w:ascii="Times New Roman" w:hAnsi="Times New Roman" w:cs="Times New Roman"/>
          <w:sz w:val="28"/>
          <w:szCs w:val="28"/>
        </w:rPr>
        <w:t>Если учитывать бюджетные расходы на инфраструктурное развитие всех СЭЗ, то каждый вложенный государственный тенге привлек в промышленность в среднем 3,1 тенге инвестиций, из которых 1 тенге обеспечен частным капиталом, а 0,37 тенге приходится на иностранные вложения.</w:t>
      </w:r>
    </w:p>
    <w:p w14:paraId="2FD2C8C8" w14:textId="38F47F34"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Согласно оценке Высшей аудиторской палаты, лишь четыре зоны можно считать наиболее результативными: СЭЗ «Астана – новый город», «ПИТ», «Оңтүстік» и «Морской порт Актау». Именно они обеспечивают наибольший объем продукции, выпускаемой во всех казахстанских СЭЗ. В то же время большая часть остальных зон, как и индустриальные парки, сталкиваются с проблемой недостатка инфраструктуры и, как следствие, не достигают установленных показателей эффективности. В среднем уровень завершенности инфраструктуры отечественных СЭЗ оценивается на уровне более 70% [</w:t>
      </w:r>
      <w:r w:rsidR="00665C52" w:rsidRPr="0021463F">
        <w:rPr>
          <w:rFonts w:ascii="Times New Roman" w:hAnsi="Times New Roman" w:cs="Times New Roman"/>
          <w:sz w:val="28"/>
          <w:szCs w:val="28"/>
        </w:rPr>
        <w:t>18</w:t>
      </w:r>
      <w:r w:rsidR="000C5755">
        <w:rPr>
          <w:rFonts w:ascii="Times New Roman" w:hAnsi="Times New Roman" w:cs="Times New Roman"/>
          <w:sz w:val="28"/>
          <w:szCs w:val="28"/>
        </w:rPr>
        <w:t>3</w:t>
      </w:r>
      <w:r w:rsidRPr="0021463F">
        <w:rPr>
          <w:rFonts w:ascii="Times New Roman" w:hAnsi="Times New Roman" w:cs="Times New Roman"/>
          <w:sz w:val="28"/>
          <w:szCs w:val="28"/>
        </w:rPr>
        <w:t>].</w:t>
      </w:r>
    </w:p>
    <w:p w14:paraId="323E62A5" w14:textId="49512342"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Исследования также показывают, что фактическая загрузка производственных мощностей в СЭЗ составляет около 40%. Исключение составляют «Астана – новый город» и «Павлодар», где уровень заполняемости превышает 90%.</w:t>
      </w:r>
      <w:r w:rsidR="00055C15">
        <w:rPr>
          <w:rFonts w:ascii="Times New Roman" w:hAnsi="Times New Roman" w:cs="Times New Roman"/>
          <w:sz w:val="28"/>
          <w:szCs w:val="28"/>
        </w:rPr>
        <w:t xml:space="preserve"> </w:t>
      </w:r>
      <w:r w:rsidRPr="0021463F">
        <w:rPr>
          <w:rFonts w:ascii="Times New Roman" w:hAnsi="Times New Roman" w:cs="Times New Roman"/>
          <w:sz w:val="28"/>
          <w:szCs w:val="28"/>
        </w:rPr>
        <w:t>С учетом приоритетов развития можно выделить ряд СЭЗ с ярко выраженной промышленной направленностью, ориентированных на обрабатывающую промышленность, нефтехимию, металлургию, машиностроение и химическое производство. К их числу относятся СЭЗ «Сарыарка» (Карагандинская область), «Павлодар», «Национальный индустриальный нефтехимический технопарк» (Атырауская область), «Jibek Joly» (Жамбылская область), «Оңтүстік» (ЮКО). Наряду с ними существуют зоны со смешанной моделью деятельности, но с выраженным промышленным уклоном, включая «Астана – новый город» и «Астана – Технополис». Обобщенные данные по этим зонам представлены в таблице 2.1.2.</w:t>
      </w:r>
    </w:p>
    <w:p w14:paraId="2EFE2880" w14:textId="5224A73C" w:rsidR="00A56D3B" w:rsidRPr="0021463F" w:rsidRDefault="002332CF"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Развитие специальных экономических зон (СЭЗ) в Казахстане демонстрирует неоднородный характер, при этом эффективность каждой зоны можно оценить через соотношение ключевых показателей – инвестиций, объема производства, экспорта и налоговых поступлений.</w:t>
      </w:r>
    </w:p>
    <w:p w14:paraId="284C021C" w14:textId="77777777" w:rsidR="00775047" w:rsidRPr="0021463F" w:rsidRDefault="00775047" w:rsidP="002756D8">
      <w:pPr>
        <w:widowControl w:val="0"/>
        <w:spacing w:after="0" w:line="240" w:lineRule="auto"/>
        <w:ind w:firstLine="709"/>
        <w:jc w:val="both"/>
        <w:rPr>
          <w:rFonts w:ascii="Times New Roman" w:eastAsia="Times New Roman" w:hAnsi="Times New Roman" w:cs="Times New Roman"/>
          <w:color w:val="000000"/>
          <w:sz w:val="28"/>
          <w:szCs w:val="28"/>
          <w:lang w:eastAsia="ru-RU"/>
        </w:rPr>
        <w:sectPr w:rsidR="00775047" w:rsidRPr="0021463F" w:rsidSect="000B0FEF">
          <w:footerReference w:type="default" r:id="rId40"/>
          <w:pgSz w:w="11906" w:h="16838"/>
          <w:pgMar w:top="1134" w:right="567" w:bottom="1134" w:left="1701" w:header="709" w:footer="709" w:gutter="0"/>
          <w:pgNumType w:start="53"/>
          <w:cols w:space="708"/>
          <w:docGrid w:linePitch="360"/>
        </w:sectPr>
      </w:pPr>
    </w:p>
    <w:p w14:paraId="06F9B4EE" w14:textId="77777777" w:rsidR="00775047" w:rsidRPr="0021463F" w:rsidRDefault="00775047" w:rsidP="00DC2E84">
      <w:pPr>
        <w:widowControl w:val="0"/>
        <w:spacing w:after="0" w:line="240" w:lineRule="auto"/>
        <w:jc w:val="both"/>
        <w:rPr>
          <w:rFonts w:ascii="Times New Roman" w:eastAsia="Times New Roman" w:hAnsi="Times New Roman" w:cs="Times New Roman"/>
          <w:color w:val="000000"/>
          <w:sz w:val="28"/>
          <w:szCs w:val="28"/>
          <w:lang w:eastAsia="ru-RU"/>
        </w:rPr>
      </w:pPr>
      <w:r w:rsidRPr="0021463F">
        <w:rPr>
          <w:rFonts w:ascii="Times New Roman" w:eastAsia="Times New Roman" w:hAnsi="Times New Roman" w:cs="Times New Roman"/>
          <w:color w:val="000000"/>
          <w:sz w:val="28"/>
          <w:szCs w:val="28"/>
          <w:lang w:eastAsia="ru-RU"/>
        </w:rPr>
        <w:t xml:space="preserve">Таблица 2.1.2 </w:t>
      </w:r>
      <w:r w:rsidRPr="0021463F">
        <w:rPr>
          <w:rFonts w:ascii="Times New Roman" w:hAnsi="Times New Roman" w:cs="Times New Roman"/>
          <w:sz w:val="28"/>
          <w:szCs w:val="28"/>
        </w:rPr>
        <w:t xml:space="preserve">– </w:t>
      </w:r>
      <w:r w:rsidRPr="0021463F">
        <w:rPr>
          <w:rFonts w:ascii="Times New Roman" w:eastAsia="Times New Roman" w:hAnsi="Times New Roman" w:cs="Times New Roman"/>
          <w:color w:val="000000"/>
          <w:sz w:val="28"/>
          <w:szCs w:val="28"/>
          <w:lang w:eastAsia="ru-RU"/>
        </w:rPr>
        <w:t xml:space="preserve">Основные показатели СЭЗ </w:t>
      </w:r>
      <w:r w:rsidRPr="0021463F">
        <w:rPr>
          <w:rFonts w:ascii="Times New Roman" w:hAnsi="Times New Roman" w:cs="Times New Roman"/>
          <w:sz w:val="28"/>
          <w:szCs w:val="28"/>
        </w:rPr>
        <w:t>с промышленной специализацией</w:t>
      </w:r>
      <w:r w:rsidRPr="0021463F">
        <w:rPr>
          <w:rFonts w:ascii="Times New Roman" w:eastAsia="Times New Roman" w:hAnsi="Times New Roman" w:cs="Times New Roman"/>
          <w:color w:val="000000"/>
          <w:sz w:val="28"/>
          <w:szCs w:val="28"/>
          <w:lang w:eastAsia="ru-RU"/>
        </w:rPr>
        <w:t xml:space="preserve"> в 2023 году</w:t>
      </w:r>
    </w:p>
    <w:p w14:paraId="349ED040" w14:textId="77777777" w:rsidR="00775047" w:rsidRPr="00C103F2" w:rsidRDefault="00775047" w:rsidP="00C103F2">
      <w:pPr>
        <w:widowControl w:val="0"/>
        <w:spacing w:after="0" w:line="240" w:lineRule="auto"/>
        <w:jc w:val="right"/>
        <w:rPr>
          <w:rFonts w:ascii="Times New Roman" w:eastAsia="Times New Roman" w:hAnsi="Times New Roman" w:cs="Times New Roman"/>
          <w:color w:val="000000"/>
          <w:sz w:val="16"/>
          <w:szCs w:val="16"/>
          <w:lang w:eastAsia="ru-RU"/>
        </w:rPr>
      </w:pPr>
    </w:p>
    <w:tbl>
      <w:tblPr>
        <w:tblStyle w:val="a4"/>
        <w:tblW w:w="14548" w:type="dxa"/>
        <w:jc w:val="center"/>
        <w:tblLook w:val="04A0" w:firstRow="1" w:lastRow="0" w:firstColumn="1" w:lastColumn="0" w:noHBand="0" w:noVBand="1"/>
      </w:tblPr>
      <w:tblGrid>
        <w:gridCol w:w="2054"/>
        <w:gridCol w:w="1862"/>
        <w:gridCol w:w="2433"/>
        <w:gridCol w:w="1418"/>
        <w:gridCol w:w="1595"/>
        <w:gridCol w:w="1190"/>
        <w:gridCol w:w="1409"/>
        <w:gridCol w:w="1176"/>
        <w:gridCol w:w="1411"/>
      </w:tblGrid>
      <w:tr w:rsidR="00C103F2" w:rsidRPr="0021463F" w14:paraId="18DA1978" w14:textId="77777777" w:rsidTr="00C103F2">
        <w:trPr>
          <w:jc w:val="center"/>
        </w:trPr>
        <w:tc>
          <w:tcPr>
            <w:tcW w:w="2054" w:type="dxa"/>
            <w:vAlign w:val="center"/>
          </w:tcPr>
          <w:p w14:paraId="0442036F" w14:textId="77777777" w:rsidR="00C103F2" w:rsidRPr="00C103F2" w:rsidRDefault="00C103F2" w:rsidP="00DC2E84">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СЭЗ</w:t>
            </w:r>
          </w:p>
        </w:tc>
        <w:tc>
          <w:tcPr>
            <w:tcW w:w="1862" w:type="dxa"/>
            <w:vAlign w:val="center"/>
          </w:tcPr>
          <w:p w14:paraId="738A5C03" w14:textId="77777777" w:rsidR="00C103F2" w:rsidRPr="00C103F2" w:rsidRDefault="00C103F2" w:rsidP="00DC2E84">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Регион</w:t>
            </w:r>
          </w:p>
        </w:tc>
        <w:tc>
          <w:tcPr>
            <w:tcW w:w="2433" w:type="dxa"/>
            <w:vAlign w:val="center"/>
          </w:tcPr>
          <w:p w14:paraId="1DF8E31E" w14:textId="77777777" w:rsidR="00C103F2" w:rsidRPr="00C103F2" w:rsidRDefault="00C103F2" w:rsidP="00C103F2">
            <w:pPr>
              <w:widowControl w:val="0"/>
              <w:spacing w:line="228" w:lineRule="auto"/>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Ключевые отрасли промышленности / виды деятельности</w:t>
            </w:r>
          </w:p>
        </w:tc>
        <w:tc>
          <w:tcPr>
            <w:tcW w:w="1418" w:type="dxa"/>
            <w:vAlign w:val="center"/>
          </w:tcPr>
          <w:p w14:paraId="702DAB78" w14:textId="2537DB93" w:rsidR="00C103F2" w:rsidRPr="00C103F2" w:rsidRDefault="00C103F2" w:rsidP="00DC2E84">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Объем инвестиций (млрд</w:t>
            </w:r>
            <w:r>
              <w:rPr>
                <w:rFonts w:ascii="Times New Roman" w:eastAsia="Times New Roman" w:hAnsi="Times New Roman" w:cs="Times New Roman"/>
                <w:color w:val="000000"/>
                <w:sz w:val="24"/>
                <w:szCs w:val="24"/>
                <w:lang w:eastAsia="ru-RU"/>
              </w:rPr>
              <w:t>.</w:t>
            </w:r>
            <w:r w:rsidRPr="00C103F2">
              <w:rPr>
                <w:rFonts w:ascii="Times New Roman" w:eastAsia="Times New Roman" w:hAnsi="Times New Roman" w:cs="Times New Roman"/>
                <w:color w:val="000000"/>
                <w:sz w:val="24"/>
                <w:szCs w:val="24"/>
                <w:lang w:eastAsia="ru-RU"/>
              </w:rPr>
              <w:t xml:space="preserve"> тенге)</w:t>
            </w:r>
          </w:p>
        </w:tc>
        <w:tc>
          <w:tcPr>
            <w:tcW w:w="1595" w:type="dxa"/>
            <w:vAlign w:val="center"/>
          </w:tcPr>
          <w:p w14:paraId="231815EE" w14:textId="6AEF4B26" w:rsidR="00C103F2" w:rsidRPr="00C103F2" w:rsidRDefault="00C103F2" w:rsidP="00DC2E84">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Объем производства (млрд</w:t>
            </w:r>
            <w:r>
              <w:rPr>
                <w:rFonts w:ascii="Times New Roman" w:eastAsia="Times New Roman" w:hAnsi="Times New Roman" w:cs="Times New Roman"/>
                <w:color w:val="000000"/>
                <w:sz w:val="24"/>
                <w:szCs w:val="24"/>
                <w:lang w:eastAsia="ru-RU"/>
              </w:rPr>
              <w:t>.</w:t>
            </w:r>
            <w:r w:rsidRPr="00C103F2">
              <w:rPr>
                <w:rFonts w:ascii="Times New Roman" w:eastAsia="Times New Roman" w:hAnsi="Times New Roman" w:cs="Times New Roman"/>
                <w:color w:val="000000"/>
                <w:sz w:val="24"/>
                <w:szCs w:val="24"/>
                <w:lang w:eastAsia="ru-RU"/>
              </w:rPr>
              <w:t xml:space="preserve"> тенге)</w:t>
            </w:r>
          </w:p>
        </w:tc>
        <w:tc>
          <w:tcPr>
            <w:tcW w:w="1190" w:type="dxa"/>
            <w:vAlign w:val="center"/>
          </w:tcPr>
          <w:p w14:paraId="6E0DFE56" w14:textId="7D152C67" w:rsidR="00C103F2" w:rsidRPr="00C103F2" w:rsidRDefault="00C103F2" w:rsidP="00DC2E84">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Экспорт участ</w:t>
            </w:r>
            <w:r>
              <w:rPr>
                <w:rFonts w:ascii="Times New Roman" w:eastAsia="Times New Roman" w:hAnsi="Times New Roman" w:cs="Times New Roman"/>
                <w:color w:val="000000"/>
                <w:sz w:val="24"/>
                <w:szCs w:val="24"/>
                <w:lang w:eastAsia="ru-RU"/>
              </w:rPr>
              <w:t xml:space="preserve"> </w:t>
            </w:r>
            <w:r w:rsidRPr="00C103F2">
              <w:rPr>
                <w:rFonts w:ascii="Times New Roman" w:eastAsia="Times New Roman" w:hAnsi="Times New Roman" w:cs="Times New Roman"/>
                <w:color w:val="000000"/>
                <w:sz w:val="24"/>
                <w:szCs w:val="24"/>
                <w:lang w:eastAsia="ru-RU"/>
              </w:rPr>
              <w:t>ников СЭЗ</w:t>
            </w:r>
          </w:p>
        </w:tc>
        <w:tc>
          <w:tcPr>
            <w:tcW w:w="1409" w:type="dxa"/>
            <w:vAlign w:val="center"/>
          </w:tcPr>
          <w:p w14:paraId="29E30FE5" w14:textId="7922EC35" w:rsidR="00C103F2" w:rsidRPr="00C103F2" w:rsidRDefault="00C103F2" w:rsidP="00DC2E84">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Объем налоговых отчислений (млрд</w:t>
            </w:r>
            <w:r>
              <w:rPr>
                <w:rFonts w:ascii="Times New Roman" w:eastAsia="Times New Roman" w:hAnsi="Times New Roman" w:cs="Times New Roman"/>
                <w:color w:val="000000"/>
                <w:sz w:val="24"/>
                <w:szCs w:val="24"/>
                <w:lang w:eastAsia="ru-RU"/>
              </w:rPr>
              <w:t>.</w:t>
            </w:r>
            <w:r w:rsidRPr="00C103F2">
              <w:rPr>
                <w:rFonts w:ascii="Times New Roman" w:eastAsia="Times New Roman" w:hAnsi="Times New Roman" w:cs="Times New Roman"/>
                <w:color w:val="000000"/>
                <w:sz w:val="24"/>
                <w:szCs w:val="24"/>
                <w:lang w:eastAsia="ru-RU"/>
              </w:rPr>
              <w:t xml:space="preserve"> тенге)</w:t>
            </w:r>
          </w:p>
        </w:tc>
        <w:tc>
          <w:tcPr>
            <w:tcW w:w="1176" w:type="dxa"/>
            <w:vAlign w:val="center"/>
          </w:tcPr>
          <w:p w14:paraId="06E59857" w14:textId="23B1F51D" w:rsidR="00C103F2" w:rsidRPr="00C103F2" w:rsidRDefault="00C103F2" w:rsidP="00C103F2">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Кол</w:t>
            </w:r>
            <w:r>
              <w:rPr>
                <w:rFonts w:ascii="Times New Roman" w:eastAsia="Times New Roman" w:hAnsi="Times New Roman" w:cs="Times New Roman"/>
                <w:color w:val="000000"/>
                <w:sz w:val="24"/>
                <w:szCs w:val="24"/>
                <w:lang w:eastAsia="ru-RU"/>
              </w:rPr>
              <w:t>и чест</w:t>
            </w:r>
            <w:r w:rsidRPr="00C103F2">
              <w:rPr>
                <w:rFonts w:ascii="Times New Roman" w:eastAsia="Times New Roman" w:hAnsi="Times New Roman" w:cs="Times New Roman"/>
                <w:color w:val="000000"/>
                <w:sz w:val="24"/>
                <w:szCs w:val="24"/>
                <w:lang w:eastAsia="ru-RU"/>
              </w:rPr>
              <w:t>во реализо</w:t>
            </w:r>
            <w:r>
              <w:rPr>
                <w:rFonts w:ascii="Times New Roman" w:eastAsia="Times New Roman" w:hAnsi="Times New Roman" w:cs="Times New Roman"/>
                <w:color w:val="000000"/>
                <w:sz w:val="24"/>
                <w:szCs w:val="24"/>
                <w:lang w:eastAsia="ru-RU"/>
              </w:rPr>
              <w:t xml:space="preserve"> </w:t>
            </w:r>
            <w:r w:rsidRPr="00C103F2">
              <w:rPr>
                <w:rFonts w:ascii="Times New Roman" w:eastAsia="Times New Roman" w:hAnsi="Times New Roman" w:cs="Times New Roman"/>
                <w:color w:val="000000"/>
                <w:sz w:val="24"/>
                <w:szCs w:val="24"/>
                <w:lang w:eastAsia="ru-RU"/>
              </w:rPr>
              <w:t>ванных проектов</w:t>
            </w:r>
          </w:p>
        </w:tc>
        <w:tc>
          <w:tcPr>
            <w:tcW w:w="1411" w:type="dxa"/>
            <w:vAlign w:val="center"/>
          </w:tcPr>
          <w:p w14:paraId="3111F468" w14:textId="530CC377" w:rsidR="00C103F2" w:rsidRPr="00C103F2" w:rsidRDefault="00C103F2" w:rsidP="00C103F2">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Кол</w:t>
            </w:r>
            <w:r>
              <w:rPr>
                <w:rFonts w:ascii="Times New Roman" w:eastAsia="Times New Roman" w:hAnsi="Times New Roman" w:cs="Times New Roman"/>
                <w:color w:val="000000"/>
                <w:sz w:val="24"/>
                <w:szCs w:val="24"/>
                <w:lang w:eastAsia="ru-RU"/>
              </w:rPr>
              <w:t>и чест</w:t>
            </w:r>
            <w:r w:rsidRPr="00C103F2">
              <w:rPr>
                <w:rFonts w:ascii="Times New Roman" w:eastAsia="Times New Roman" w:hAnsi="Times New Roman" w:cs="Times New Roman"/>
                <w:color w:val="000000"/>
                <w:sz w:val="24"/>
                <w:szCs w:val="24"/>
                <w:lang w:eastAsia="ru-RU"/>
              </w:rPr>
              <w:t>во проектов на стадии реализации</w:t>
            </w:r>
          </w:p>
        </w:tc>
      </w:tr>
      <w:tr w:rsidR="00C103F2" w:rsidRPr="0021463F" w14:paraId="766393AB" w14:textId="77777777" w:rsidTr="00C103F2">
        <w:trPr>
          <w:jc w:val="center"/>
        </w:trPr>
        <w:tc>
          <w:tcPr>
            <w:tcW w:w="2054" w:type="dxa"/>
            <w:vAlign w:val="center"/>
          </w:tcPr>
          <w:p w14:paraId="319F9B30" w14:textId="7A79F0F8" w:rsidR="00C103F2" w:rsidRPr="00C103F2" w:rsidRDefault="00C103F2" w:rsidP="00DC2E84">
            <w:pPr>
              <w:widowControl w:val="0"/>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862" w:type="dxa"/>
            <w:vAlign w:val="center"/>
          </w:tcPr>
          <w:p w14:paraId="53114586" w14:textId="331E5846" w:rsidR="00C103F2" w:rsidRPr="00C103F2" w:rsidRDefault="00C103F2" w:rsidP="00DC2E84">
            <w:pPr>
              <w:widowControl w:val="0"/>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2433" w:type="dxa"/>
            <w:vAlign w:val="center"/>
          </w:tcPr>
          <w:p w14:paraId="58A5024A" w14:textId="2E2D4AC6" w:rsidR="00C103F2" w:rsidRPr="00C103F2" w:rsidRDefault="00C103F2" w:rsidP="00C103F2">
            <w:pPr>
              <w:widowControl w:val="0"/>
              <w:spacing w:line="228"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418" w:type="dxa"/>
            <w:vAlign w:val="center"/>
          </w:tcPr>
          <w:p w14:paraId="4D55BE34" w14:textId="1A9A6380" w:rsidR="00C103F2" w:rsidRPr="00C103F2" w:rsidRDefault="00C103F2" w:rsidP="00DC2E84">
            <w:pPr>
              <w:widowControl w:val="0"/>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595" w:type="dxa"/>
            <w:vAlign w:val="center"/>
          </w:tcPr>
          <w:p w14:paraId="6D6EAB40" w14:textId="2FE7E99C" w:rsidR="00C103F2" w:rsidRPr="00C103F2" w:rsidRDefault="00C103F2" w:rsidP="00DC2E84">
            <w:pPr>
              <w:widowControl w:val="0"/>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1190" w:type="dxa"/>
            <w:vAlign w:val="center"/>
          </w:tcPr>
          <w:p w14:paraId="49ACB8B3" w14:textId="6EF9E3C7" w:rsidR="00C103F2" w:rsidRPr="00C103F2" w:rsidRDefault="00C103F2" w:rsidP="00DC2E84">
            <w:pPr>
              <w:widowControl w:val="0"/>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1409" w:type="dxa"/>
            <w:vAlign w:val="center"/>
          </w:tcPr>
          <w:p w14:paraId="02368E03" w14:textId="03A44EE5" w:rsidR="00C103F2" w:rsidRPr="00C103F2" w:rsidRDefault="00C103F2" w:rsidP="00DC2E84">
            <w:pPr>
              <w:widowControl w:val="0"/>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1176" w:type="dxa"/>
            <w:vAlign w:val="center"/>
          </w:tcPr>
          <w:p w14:paraId="01F2BA8C" w14:textId="51735592" w:rsidR="00C103F2" w:rsidRPr="00C103F2" w:rsidRDefault="00C103F2" w:rsidP="00DC2E84">
            <w:pPr>
              <w:widowControl w:val="0"/>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1411" w:type="dxa"/>
            <w:vAlign w:val="center"/>
          </w:tcPr>
          <w:p w14:paraId="57EB3BD7" w14:textId="50A6AC96" w:rsidR="00C103F2" w:rsidRPr="00C103F2" w:rsidRDefault="00C103F2" w:rsidP="00DC2E84">
            <w:pPr>
              <w:widowControl w:val="0"/>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r>
      <w:tr w:rsidR="00C103F2" w:rsidRPr="0021463F" w14:paraId="54342C31" w14:textId="77777777" w:rsidTr="00C103F2">
        <w:trPr>
          <w:trHeight w:val="2300"/>
          <w:jc w:val="center"/>
        </w:trPr>
        <w:tc>
          <w:tcPr>
            <w:tcW w:w="2054" w:type="dxa"/>
            <w:vAlign w:val="center"/>
          </w:tcPr>
          <w:p w14:paraId="5893ED1A" w14:textId="77777777" w:rsidR="00C103F2" w:rsidRPr="00C103F2" w:rsidRDefault="00C103F2" w:rsidP="00DC2E84">
            <w:pPr>
              <w:widowControl w:val="0"/>
              <w:rPr>
                <w:rFonts w:ascii="Times New Roman" w:eastAsia="Times New Roman" w:hAnsi="Times New Roman" w:cs="Times New Roman"/>
                <w:color w:val="000000"/>
                <w:sz w:val="24"/>
                <w:szCs w:val="24"/>
                <w:lang w:eastAsia="ru-RU"/>
              </w:rPr>
            </w:pPr>
            <w:r w:rsidRPr="00C103F2">
              <w:rPr>
                <w:rFonts w:ascii="Times New Roman" w:hAnsi="Times New Roman" w:cs="Times New Roman"/>
                <w:sz w:val="24"/>
                <w:szCs w:val="24"/>
              </w:rPr>
              <w:t>СЭЗ «Сарыарка»</w:t>
            </w:r>
          </w:p>
        </w:tc>
        <w:tc>
          <w:tcPr>
            <w:tcW w:w="1862" w:type="dxa"/>
            <w:vAlign w:val="center"/>
          </w:tcPr>
          <w:p w14:paraId="3DFBE9E5" w14:textId="77777777" w:rsidR="00C103F2" w:rsidRPr="00C103F2" w:rsidRDefault="00C103F2" w:rsidP="00DC2E84">
            <w:pPr>
              <w:widowControl w:val="0"/>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Карагандинская область</w:t>
            </w:r>
          </w:p>
        </w:tc>
        <w:tc>
          <w:tcPr>
            <w:tcW w:w="2433" w:type="dxa"/>
            <w:vAlign w:val="center"/>
          </w:tcPr>
          <w:p w14:paraId="0448BBCE" w14:textId="05365069" w:rsidR="00C103F2" w:rsidRPr="00C103F2" w:rsidRDefault="00C103F2" w:rsidP="00C103F2">
            <w:pPr>
              <w:widowControl w:val="0"/>
              <w:spacing w:line="228" w:lineRule="auto"/>
              <w:ind w:right="-103"/>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Металлургическая промышленность, производство элект</w:t>
            </w:r>
            <w:r>
              <w:rPr>
                <w:rFonts w:ascii="Times New Roman" w:eastAsia="Times New Roman" w:hAnsi="Times New Roman" w:cs="Times New Roman"/>
                <w:color w:val="000000"/>
                <w:sz w:val="24"/>
                <w:szCs w:val="24"/>
                <w:lang w:eastAsia="ru-RU"/>
              </w:rPr>
              <w:t xml:space="preserve"> </w:t>
            </w:r>
            <w:r w:rsidRPr="00C103F2">
              <w:rPr>
                <w:rFonts w:ascii="Times New Roman" w:eastAsia="Times New Roman" w:hAnsi="Times New Roman" w:cs="Times New Roman"/>
                <w:color w:val="000000"/>
                <w:sz w:val="24"/>
                <w:szCs w:val="24"/>
                <w:lang w:eastAsia="ru-RU"/>
              </w:rPr>
              <w:t>рооборудования, готовых металличе</w:t>
            </w:r>
            <w:r>
              <w:rPr>
                <w:rFonts w:ascii="Times New Roman" w:eastAsia="Times New Roman" w:hAnsi="Times New Roman" w:cs="Times New Roman"/>
                <w:color w:val="000000"/>
                <w:sz w:val="24"/>
                <w:szCs w:val="24"/>
                <w:lang w:eastAsia="ru-RU"/>
              </w:rPr>
              <w:t xml:space="preserve"> </w:t>
            </w:r>
            <w:r w:rsidRPr="00C103F2">
              <w:rPr>
                <w:rFonts w:ascii="Times New Roman" w:eastAsia="Times New Roman" w:hAnsi="Times New Roman" w:cs="Times New Roman"/>
                <w:color w:val="000000"/>
                <w:sz w:val="24"/>
                <w:szCs w:val="24"/>
                <w:lang w:eastAsia="ru-RU"/>
              </w:rPr>
              <w:t>ских изделий, рези</w:t>
            </w:r>
            <w:r>
              <w:rPr>
                <w:rFonts w:ascii="Times New Roman" w:eastAsia="Times New Roman" w:hAnsi="Times New Roman" w:cs="Times New Roman"/>
                <w:color w:val="000000"/>
                <w:sz w:val="24"/>
                <w:szCs w:val="24"/>
                <w:lang w:eastAsia="ru-RU"/>
              </w:rPr>
              <w:t xml:space="preserve"> </w:t>
            </w:r>
            <w:r w:rsidRPr="00C103F2">
              <w:rPr>
                <w:rFonts w:ascii="Times New Roman" w:eastAsia="Times New Roman" w:hAnsi="Times New Roman" w:cs="Times New Roman"/>
                <w:color w:val="000000"/>
                <w:sz w:val="24"/>
                <w:szCs w:val="24"/>
                <w:lang w:eastAsia="ru-RU"/>
              </w:rPr>
              <w:t>новых и пластиковых изделий, строитель</w:t>
            </w:r>
            <w:r>
              <w:rPr>
                <w:rFonts w:ascii="Times New Roman" w:eastAsia="Times New Roman" w:hAnsi="Times New Roman" w:cs="Times New Roman"/>
                <w:color w:val="000000"/>
                <w:sz w:val="24"/>
                <w:szCs w:val="24"/>
                <w:lang w:eastAsia="ru-RU"/>
              </w:rPr>
              <w:t xml:space="preserve"> </w:t>
            </w:r>
            <w:r w:rsidRPr="00C103F2">
              <w:rPr>
                <w:rFonts w:ascii="Times New Roman" w:eastAsia="Times New Roman" w:hAnsi="Times New Roman" w:cs="Times New Roman"/>
                <w:color w:val="000000"/>
                <w:sz w:val="24"/>
                <w:szCs w:val="24"/>
                <w:lang w:eastAsia="ru-RU"/>
              </w:rPr>
              <w:t>ных материалов и не</w:t>
            </w:r>
            <w:r>
              <w:rPr>
                <w:rFonts w:ascii="Times New Roman" w:eastAsia="Times New Roman" w:hAnsi="Times New Roman" w:cs="Times New Roman"/>
                <w:color w:val="000000"/>
                <w:sz w:val="24"/>
                <w:szCs w:val="24"/>
                <w:lang w:eastAsia="ru-RU"/>
              </w:rPr>
              <w:t xml:space="preserve"> </w:t>
            </w:r>
            <w:r w:rsidRPr="00C103F2">
              <w:rPr>
                <w:rFonts w:ascii="Times New Roman" w:eastAsia="Times New Roman" w:hAnsi="Times New Roman" w:cs="Times New Roman"/>
                <w:color w:val="000000"/>
                <w:sz w:val="24"/>
                <w:szCs w:val="24"/>
                <w:lang w:eastAsia="ru-RU"/>
              </w:rPr>
              <w:t>металлических изде</w:t>
            </w:r>
            <w:r>
              <w:rPr>
                <w:rFonts w:ascii="Times New Roman" w:eastAsia="Times New Roman" w:hAnsi="Times New Roman" w:cs="Times New Roman"/>
                <w:color w:val="000000"/>
                <w:sz w:val="24"/>
                <w:szCs w:val="24"/>
                <w:lang w:eastAsia="ru-RU"/>
              </w:rPr>
              <w:t xml:space="preserve"> </w:t>
            </w:r>
            <w:r w:rsidRPr="00C103F2">
              <w:rPr>
                <w:rFonts w:ascii="Times New Roman" w:eastAsia="Times New Roman" w:hAnsi="Times New Roman" w:cs="Times New Roman"/>
                <w:color w:val="000000"/>
                <w:sz w:val="24"/>
                <w:szCs w:val="24"/>
                <w:lang w:eastAsia="ru-RU"/>
              </w:rPr>
              <w:t>лий, транспортных средств, компьютеров</w:t>
            </w:r>
          </w:p>
        </w:tc>
        <w:tc>
          <w:tcPr>
            <w:tcW w:w="1418" w:type="dxa"/>
            <w:vAlign w:val="center"/>
          </w:tcPr>
          <w:p w14:paraId="7559777E" w14:textId="77777777" w:rsidR="00C103F2" w:rsidRPr="00C103F2" w:rsidRDefault="00C103F2" w:rsidP="00DC2E84">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15</w:t>
            </w:r>
          </w:p>
        </w:tc>
        <w:tc>
          <w:tcPr>
            <w:tcW w:w="1595" w:type="dxa"/>
            <w:vAlign w:val="center"/>
          </w:tcPr>
          <w:p w14:paraId="044A1CAE" w14:textId="77777777" w:rsidR="00C103F2" w:rsidRPr="00C103F2" w:rsidRDefault="00C103F2" w:rsidP="00DC2E84">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33,9</w:t>
            </w:r>
          </w:p>
        </w:tc>
        <w:tc>
          <w:tcPr>
            <w:tcW w:w="1190" w:type="dxa"/>
            <w:vAlign w:val="center"/>
          </w:tcPr>
          <w:p w14:paraId="2A3AF516" w14:textId="77777777" w:rsidR="00C103F2" w:rsidRPr="00C103F2" w:rsidRDefault="00C103F2" w:rsidP="00DC2E84">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22,1</w:t>
            </w:r>
          </w:p>
        </w:tc>
        <w:tc>
          <w:tcPr>
            <w:tcW w:w="1409" w:type="dxa"/>
            <w:vAlign w:val="center"/>
          </w:tcPr>
          <w:p w14:paraId="32D91779" w14:textId="77777777" w:rsidR="00C103F2" w:rsidRPr="00C103F2" w:rsidRDefault="00C103F2" w:rsidP="00DC2E84">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19,8</w:t>
            </w:r>
          </w:p>
        </w:tc>
        <w:tc>
          <w:tcPr>
            <w:tcW w:w="1176" w:type="dxa"/>
            <w:vAlign w:val="center"/>
          </w:tcPr>
          <w:p w14:paraId="4D664590" w14:textId="77777777" w:rsidR="00C103F2" w:rsidRPr="00C103F2" w:rsidRDefault="00C103F2" w:rsidP="00DC2E84">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10</w:t>
            </w:r>
          </w:p>
        </w:tc>
        <w:tc>
          <w:tcPr>
            <w:tcW w:w="1411" w:type="dxa"/>
            <w:vAlign w:val="center"/>
          </w:tcPr>
          <w:p w14:paraId="67877F86" w14:textId="77777777" w:rsidR="00C103F2" w:rsidRPr="00C103F2" w:rsidRDefault="00C103F2" w:rsidP="00DC2E84">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14</w:t>
            </w:r>
          </w:p>
        </w:tc>
      </w:tr>
      <w:tr w:rsidR="00C103F2" w:rsidRPr="0021463F" w14:paraId="0102B3B7" w14:textId="77777777" w:rsidTr="00C103F2">
        <w:trPr>
          <w:jc w:val="center"/>
        </w:trPr>
        <w:tc>
          <w:tcPr>
            <w:tcW w:w="2054" w:type="dxa"/>
            <w:vAlign w:val="center"/>
          </w:tcPr>
          <w:p w14:paraId="68CBC060" w14:textId="77777777" w:rsidR="00C103F2" w:rsidRPr="00C103F2" w:rsidRDefault="00C103F2" w:rsidP="00DC2E84">
            <w:pPr>
              <w:widowControl w:val="0"/>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СЭЗ «Павлодар»</w:t>
            </w:r>
          </w:p>
        </w:tc>
        <w:tc>
          <w:tcPr>
            <w:tcW w:w="1862" w:type="dxa"/>
            <w:vAlign w:val="center"/>
          </w:tcPr>
          <w:p w14:paraId="6BA00375" w14:textId="77777777" w:rsidR="00C103F2" w:rsidRPr="00C103F2" w:rsidRDefault="00C103F2" w:rsidP="00DC2E84">
            <w:pPr>
              <w:widowControl w:val="0"/>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Павлодарская область</w:t>
            </w:r>
          </w:p>
        </w:tc>
        <w:tc>
          <w:tcPr>
            <w:tcW w:w="2433" w:type="dxa"/>
            <w:vAlign w:val="center"/>
          </w:tcPr>
          <w:p w14:paraId="74B17E83" w14:textId="77777777" w:rsidR="00C103F2" w:rsidRPr="00C103F2" w:rsidRDefault="00C103F2" w:rsidP="00C103F2">
            <w:pPr>
              <w:widowControl w:val="0"/>
              <w:spacing w:line="228" w:lineRule="auto"/>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Химия, нефтехимия, металлургия,</w:t>
            </w:r>
          </w:p>
          <w:p w14:paraId="584F4DB7" w14:textId="77777777" w:rsidR="00C103F2" w:rsidRPr="00C103F2" w:rsidRDefault="00C103F2" w:rsidP="00C103F2">
            <w:pPr>
              <w:widowControl w:val="0"/>
              <w:spacing w:line="228" w:lineRule="auto"/>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обрабатывающая промышленность</w:t>
            </w:r>
          </w:p>
        </w:tc>
        <w:tc>
          <w:tcPr>
            <w:tcW w:w="1418" w:type="dxa"/>
            <w:vAlign w:val="center"/>
          </w:tcPr>
          <w:p w14:paraId="7565557F" w14:textId="77777777" w:rsidR="00C103F2" w:rsidRPr="00C103F2" w:rsidRDefault="00C103F2" w:rsidP="00DC2E84">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15,2</w:t>
            </w:r>
          </w:p>
        </w:tc>
        <w:tc>
          <w:tcPr>
            <w:tcW w:w="1595" w:type="dxa"/>
            <w:vAlign w:val="center"/>
          </w:tcPr>
          <w:p w14:paraId="4B8DD82E" w14:textId="77777777" w:rsidR="00C103F2" w:rsidRPr="00C103F2" w:rsidRDefault="00C103F2" w:rsidP="00DC2E84">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55,3</w:t>
            </w:r>
          </w:p>
        </w:tc>
        <w:tc>
          <w:tcPr>
            <w:tcW w:w="1190" w:type="dxa"/>
            <w:vAlign w:val="center"/>
          </w:tcPr>
          <w:p w14:paraId="1BAB3E0C" w14:textId="77777777" w:rsidR="00C103F2" w:rsidRPr="00C103F2" w:rsidRDefault="00C103F2" w:rsidP="00DC2E84">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28,1</w:t>
            </w:r>
          </w:p>
        </w:tc>
        <w:tc>
          <w:tcPr>
            <w:tcW w:w="1409" w:type="dxa"/>
            <w:vAlign w:val="center"/>
          </w:tcPr>
          <w:p w14:paraId="137803F7" w14:textId="77777777" w:rsidR="00C103F2" w:rsidRPr="00C103F2" w:rsidRDefault="00C103F2" w:rsidP="00DC2E84">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25,6</w:t>
            </w:r>
          </w:p>
        </w:tc>
        <w:tc>
          <w:tcPr>
            <w:tcW w:w="1176" w:type="dxa"/>
            <w:vAlign w:val="center"/>
          </w:tcPr>
          <w:p w14:paraId="7E3CD7A5" w14:textId="77777777" w:rsidR="00C103F2" w:rsidRPr="00C103F2" w:rsidRDefault="00C103F2" w:rsidP="00DC2E84">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18</w:t>
            </w:r>
          </w:p>
        </w:tc>
        <w:tc>
          <w:tcPr>
            <w:tcW w:w="1411" w:type="dxa"/>
            <w:vAlign w:val="center"/>
          </w:tcPr>
          <w:p w14:paraId="7F29C8A1" w14:textId="77777777" w:rsidR="00C103F2" w:rsidRPr="00C103F2" w:rsidRDefault="00C103F2" w:rsidP="00DC2E84">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16</w:t>
            </w:r>
          </w:p>
        </w:tc>
      </w:tr>
      <w:tr w:rsidR="00C103F2" w:rsidRPr="0021463F" w14:paraId="5A22E5ED" w14:textId="77777777" w:rsidTr="00C103F2">
        <w:trPr>
          <w:jc w:val="center"/>
        </w:trPr>
        <w:tc>
          <w:tcPr>
            <w:tcW w:w="2054" w:type="dxa"/>
            <w:tcBorders>
              <w:bottom w:val="nil"/>
            </w:tcBorders>
            <w:vAlign w:val="center"/>
          </w:tcPr>
          <w:p w14:paraId="433CDB55" w14:textId="77777777" w:rsidR="00C103F2" w:rsidRPr="00C103F2" w:rsidRDefault="00C103F2" w:rsidP="00DC2E84">
            <w:pPr>
              <w:widowControl w:val="0"/>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СЭЗ «Национальный индустриальный нефтехимический технопарк»</w:t>
            </w:r>
          </w:p>
        </w:tc>
        <w:tc>
          <w:tcPr>
            <w:tcW w:w="1862" w:type="dxa"/>
            <w:tcBorders>
              <w:bottom w:val="nil"/>
            </w:tcBorders>
            <w:vAlign w:val="center"/>
          </w:tcPr>
          <w:p w14:paraId="10B72BA4" w14:textId="77777777" w:rsidR="00C103F2" w:rsidRPr="00C103F2" w:rsidRDefault="00C103F2" w:rsidP="00DC2E84">
            <w:pPr>
              <w:widowControl w:val="0"/>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Атырауская область</w:t>
            </w:r>
          </w:p>
        </w:tc>
        <w:tc>
          <w:tcPr>
            <w:tcW w:w="2433" w:type="dxa"/>
            <w:tcBorders>
              <w:bottom w:val="nil"/>
            </w:tcBorders>
            <w:vAlign w:val="center"/>
          </w:tcPr>
          <w:p w14:paraId="5E11EB4C" w14:textId="79414EA1" w:rsidR="00C103F2" w:rsidRPr="00C103F2" w:rsidRDefault="00C103F2" w:rsidP="00C103F2">
            <w:pPr>
              <w:widowControl w:val="0"/>
              <w:spacing w:line="228" w:lineRule="auto"/>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Производство про</w:t>
            </w:r>
            <w:r>
              <w:rPr>
                <w:rFonts w:ascii="Times New Roman" w:eastAsia="Times New Roman" w:hAnsi="Times New Roman" w:cs="Times New Roman"/>
                <w:color w:val="000000"/>
                <w:sz w:val="24"/>
                <w:szCs w:val="24"/>
                <w:lang w:eastAsia="ru-RU"/>
              </w:rPr>
              <w:t xml:space="preserve"> </w:t>
            </w:r>
            <w:r w:rsidRPr="00C103F2">
              <w:rPr>
                <w:rFonts w:ascii="Times New Roman" w:eastAsia="Times New Roman" w:hAnsi="Times New Roman" w:cs="Times New Roman"/>
                <w:color w:val="000000"/>
                <w:sz w:val="24"/>
                <w:szCs w:val="24"/>
                <w:lang w:eastAsia="ru-RU"/>
              </w:rPr>
              <w:t>дук</w:t>
            </w:r>
            <w:r>
              <w:rPr>
                <w:rFonts w:ascii="Times New Roman" w:eastAsia="Times New Roman" w:hAnsi="Times New Roman" w:cs="Times New Roman"/>
                <w:color w:val="000000"/>
                <w:sz w:val="24"/>
                <w:szCs w:val="24"/>
                <w:lang w:eastAsia="ru-RU"/>
              </w:rPr>
              <w:t xml:space="preserve"> </w:t>
            </w:r>
            <w:r w:rsidRPr="00C103F2">
              <w:rPr>
                <w:rFonts w:ascii="Times New Roman" w:eastAsia="Times New Roman" w:hAnsi="Times New Roman" w:cs="Times New Roman"/>
                <w:color w:val="000000"/>
                <w:sz w:val="24"/>
                <w:szCs w:val="24"/>
                <w:lang w:eastAsia="ru-RU"/>
              </w:rPr>
              <w:t>тов химической промышленности,</w:t>
            </w:r>
          </w:p>
          <w:p w14:paraId="7A6D7836" w14:textId="0ECAC94D" w:rsidR="00C103F2" w:rsidRPr="00C103F2" w:rsidRDefault="00C103F2" w:rsidP="00C103F2">
            <w:pPr>
              <w:widowControl w:val="0"/>
              <w:spacing w:line="228" w:lineRule="auto"/>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нефтехимической продукции, пластмас</w:t>
            </w:r>
            <w:r>
              <w:rPr>
                <w:rFonts w:ascii="Times New Roman" w:eastAsia="Times New Roman" w:hAnsi="Times New Roman" w:cs="Times New Roman"/>
                <w:color w:val="000000"/>
                <w:sz w:val="24"/>
                <w:szCs w:val="24"/>
                <w:lang w:eastAsia="ru-RU"/>
              </w:rPr>
              <w:t xml:space="preserve"> </w:t>
            </w:r>
            <w:r w:rsidRPr="00C103F2">
              <w:rPr>
                <w:rFonts w:ascii="Times New Roman" w:eastAsia="Times New Roman" w:hAnsi="Times New Roman" w:cs="Times New Roman"/>
                <w:color w:val="000000"/>
                <w:sz w:val="24"/>
                <w:szCs w:val="24"/>
                <w:lang w:eastAsia="ru-RU"/>
              </w:rPr>
              <w:t>совых изделий, про</w:t>
            </w:r>
            <w:r>
              <w:rPr>
                <w:rFonts w:ascii="Times New Roman" w:eastAsia="Times New Roman" w:hAnsi="Times New Roman" w:cs="Times New Roman"/>
                <w:color w:val="000000"/>
                <w:sz w:val="24"/>
                <w:szCs w:val="24"/>
                <w:lang w:eastAsia="ru-RU"/>
              </w:rPr>
              <w:t xml:space="preserve"> </w:t>
            </w:r>
            <w:r w:rsidRPr="00C103F2">
              <w:rPr>
                <w:rFonts w:ascii="Times New Roman" w:eastAsia="Times New Roman" w:hAnsi="Times New Roman" w:cs="Times New Roman"/>
                <w:color w:val="000000"/>
                <w:sz w:val="24"/>
                <w:szCs w:val="24"/>
                <w:lang w:eastAsia="ru-RU"/>
              </w:rPr>
              <w:t>чих текстильных из</w:t>
            </w:r>
            <w:r>
              <w:rPr>
                <w:rFonts w:ascii="Times New Roman" w:eastAsia="Times New Roman" w:hAnsi="Times New Roman" w:cs="Times New Roman"/>
                <w:color w:val="000000"/>
                <w:sz w:val="24"/>
                <w:szCs w:val="24"/>
                <w:lang w:eastAsia="ru-RU"/>
              </w:rPr>
              <w:t xml:space="preserve"> </w:t>
            </w:r>
            <w:r w:rsidRPr="00C103F2">
              <w:rPr>
                <w:rFonts w:ascii="Times New Roman" w:eastAsia="Times New Roman" w:hAnsi="Times New Roman" w:cs="Times New Roman"/>
                <w:color w:val="000000"/>
                <w:sz w:val="24"/>
                <w:szCs w:val="24"/>
                <w:lang w:eastAsia="ru-RU"/>
              </w:rPr>
              <w:t>делий</w:t>
            </w:r>
            <w:r>
              <w:rPr>
                <w:rFonts w:ascii="Times New Roman" w:eastAsia="Times New Roman" w:hAnsi="Times New Roman" w:cs="Times New Roman"/>
                <w:color w:val="000000"/>
                <w:sz w:val="24"/>
                <w:szCs w:val="24"/>
                <w:lang w:eastAsia="ru-RU"/>
              </w:rPr>
              <w:t xml:space="preserve"> </w:t>
            </w:r>
            <w:r w:rsidRPr="00C103F2">
              <w:rPr>
                <w:rFonts w:ascii="Times New Roman" w:eastAsia="Times New Roman" w:hAnsi="Times New Roman" w:cs="Times New Roman"/>
                <w:color w:val="000000"/>
                <w:sz w:val="24"/>
                <w:szCs w:val="24"/>
                <w:lang w:eastAsia="ru-RU"/>
              </w:rPr>
              <w:t>строительство и ввод в эксплуата</w:t>
            </w:r>
            <w:r>
              <w:rPr>
                <w:rFonts w:ascii="Times New Roman" w:eastAsia="Times New Roman" w:hAnsi="Times New Roman" w:cs="Times New Roman"/>
                <w:color w:val="000000"/>
                <w:sz w:val="24"/>
                <w:szCs w:val="24"/>
                <w:lang w:eastAsia="ru-RU"/>
              </w:rPr>
              <w:t xml:space="preserve"> </w:t>
            </w:r>
            <w:r w:rsidRPr="00C103F2">
              <w:rPr>
                <w:rFonts w:ascii="Times New Roman" w:eastAsia="Times New Roman" w:hAnsi="Times New Roman" w:cs="Times New Roman"/>
                <w:color w:val="000000"/>
                <w:sz w:val="24"/>
                <w:szCs w:val="24"/>
                <w:lang w:eastAsia="ru-RU"/>
              </w:rPr>
              <w:t xml:space="preserve">цию объектов </w:t>
            </w:r>
          </w:p>
        </w:tc>
        <w:tc>
          <w:tcPr>
            <w:tcW w:w="1418" w:type="dxa"/>
            <w:tcBorders>
              <w:bottom w:val="nil"/>
            </w:tcBorders>
            <w:vAlign w:val="center"/>
          </w:tcPr>
          <w:p w14:paraId="54A99824" w14:textId="77777777" w:rsidR="00C103F2" w:rsidRPr="00C103F2" w:rsidRDefault="00C103F2" w:rsidP="00DC2E84">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85</w:t>
            </w:r>
          </w:p>
        </w:tc>
        <w:tc>
          <w:tcPr>
            <w:tcW w:w="1595" w:type="dxa"/>
            <w:tcBorders>
              <w:bottom w:val="nil"/>
            </w:tcBorders>
            <w:vAlign w:val="center"/>
          </w:tcPr>
          <w:p w14:paraId="093E85E8" w14:textId="77777777" w:rsidR="00C103F2" w:rsidRPr="00C103F2" w:rsidRDefault="00C103F2" w:rsidP="00DC2E84">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68,9</w:t>
            </w:r>
          </w:p>
        </w:tc>
        <w:tc>
          <w:tcPr>
            <w:tcW w:w="1190" w:type="dxa"/>
            <w:tcBorders>
              <w:bottom w:val="nil"/>
            </w:tcBorders>
            <w:vAlign w:val="center"/>
          </w:tcPr>
          <w:p w14:paraId="3EA3CD2E" w14:textId="77777777" w:rsidR="00C103F2" w:rsidRPr="00C103F2" w:rsidRDefault="00C103F2" w:rsidP="00DC2E84">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60,4</w:t>
            </w:r>
          </w:p>
        </w:tc>
        <w:tc>
          <w:tcPr>
            <w:tcW w:w="1409" w:type="dxa"/>
            <w:tcBorders>
              <w:bottom w:val="nil"/>
            </w:tcBorders>
            <w:vAlign w:val="center"/>
          </w:tcPr>
          <w:p w14:paraId="2D032485" w14:textId="77777777" w:rsidR="00C103F2" w:rsidRPr="00C103F2" w:rsidRDefault="00C103F2" w:rsidP="00DC2E84">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48,2</w:t>
            </w:r>
          </w:p>
        </w:tc>
        <w:tc>
          <w:tcPr>
            <w:tcW w:w="1176" w:type="dxa"/>
            <w:tcBorders>
              <w:bottom w:val="nil"/>
            </w:tcBorders>
            <w:vAlign w:val="center"/>
          </w:tcPr>
          <w:p w14:paraId="6C9CCEBE" w14:textId="77777777" w:rsidR="00C103F2" w:rsidRPr="00C103F2" w:rsidRDefault="00C103F2" w:rsidP="00DC2E84">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15</w:t>
            </w:r>
          </w:p>
        </w:tc>
        <w:tc>
          <w:tcPr>
            <w:tcW w:w="1411" w:type="dxa"/>
            <w:tcBorders>
              <w:bottom w:val="nil"/>
            </w:tcBorders>
            <w:vAlign w:val="center"/>
          </w:tcPr>
          <w:p w14:paraId="56B4335A" w14:textId="77777777" w:rsidR="00C103F2" w:rsidRPr="00C103F2" w:rsidRDefault="00C103F2" w:rsidP="00DC2E84">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5</w:t>
            </w:r>
          </w:p>
        </w:tc>
      </w:tr>
      <w:tr w:rsidR="00F6314F" w:rsidRPr="0021463F" w14:paraId="44501783" w14:textId="77777777" w:rsidTr="00C103F2">
        <w:trPr>
          <w:jc w:val="center"/>
        </w:trPr>
        <w:tc>
          <w:tcPr>
            <w:tcW w:w="14548" w:type="dxa"/>
            <w:gridSpan w:val="9"/>
            <w:tcBorders>
              <w:top w:val="nil"/>
              <w:left w:val="nil"/>
              <w:right w:val="nil"/>
            </w:tcBorders>
            <w:vAlign w:val="center"/>
          </w:tcPr>
          <w:p w14:paraId="09CF5C9D" w14:textId="77777777" w:rsidR="00F6314F" w:rsidRDefault="00F6314F" w:rsidP="00C103F2">
            <w:pPr>
              <w:widowControl w:val="0"/>
              <w:ind w:hanging="105"/>
              <w:rPr>
                <w:rFonts w:ascii="Times New Roman" w:eastAsia="Times New Roman" w:hAnsi="Times New Roman" w:cs="Times New Roman"/>
                <w:color w:val="000000"/>
                <w:sz w:val="28"/>
                <w:szCs w:val="28"/>
                <w:lang w:eastAsia="ru-RU"/>
              </w:rPr>
            </w:pPr>
            <w:r w:rsidRPr="00C103F2">
              <w:rPr>
                <w:rFonts w:ascii="Times New Roman" w:eastAsia="Times New Roman" w:hAnsi="Times New Roman" w:cs="Times New Roman"/>
                <w:color w:val="000000"/>
                <w:sz w:val="28"/>
                <w:szCs w:val="28"/>
                <w:lang w:eastAsia="ru-RU"/>
              </w:rPr>
              <w:t>Продолжение таблицы 2.1.2</w:t>
            </w:r>
          </w:p>
          <w:p w14:paraId="46BC63DE" w14:textId="285AFFC1" w:rsidR="00C103F2" w:rsidRPr="00C103F2" w:rsidRDefault="00C103F2" w:rsidP="00C103F2">
            <w:pPr>
              <w:widowControl w:val="0"/>
              <w:ind w:hanging="105"/>
              <w:rPr>
                <w:rFonts w:ascii="Times New Roman" w:eastAsia="Times New Roman" w:hAnsi="Times New Roman" w:cs="Times New Roman"/>
                <w:color w:val="000000"/>
                <w:sz w:val="16"/>
                <w:szCs w:val="16"/>
                <w:lang w:eastAsia="ru-RU"/>
              </w:rPr>
            </w:pPr>
          </w:p>
        </w:tc>
      </w:tr>
      <w:tr w:rsidR="00C103F2" w:rsidRPr="0021463F" w14:paraId="4DD7F530" w14:textId="77777777" w:rsidTr="00C103F2">
        <w:trPr>
          <w:jc w:val="center"/>
        </w:trPr>
        <w:tc>
          <w:tcPr>
            <w:tcW w:w="2054" w:type="dxa"/>
            <w:vAlign w:val="center"/>
          </w:tcPr>
          <w:p w14:paraId="06D1E927" w14:textId="70E621EE" w:rsidR="00C103F2" w:rsidRPr="00C103F2" w:rsidRDefault="00C103F2" w:rsidP="00C103F2">
            <w:pPr>
              <w:widowControl w:val="0"/>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862" w:type="dxa"/>
            <w:vAlign w:val="center"/>
          </w:tcPr>
          <w:p w14:paraId="3DEA37B0" w14:textId="47B0A318" w:rsidR="00C103F2" w:rsidRPr="00C103F2" w:rsidRDefault="00C103F2" w:rsidP="00C103F2">
            <w:pPr>
              <w:widowControl w:val="0"/>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2433" w:type="dxa"/>
            <w:vAlign w:val="center"/>
          </w:tcPr>
          <w:p w14:paraId="5D672F75" w14:textId="5E6D9E51" w:rsidR="00C103F2" w:rsidRPr="00C103F2" w:rsidRDefault="00C103F2" w:rsidP="00C103F2">
            <w:pPr>
              <w:widowControl w:val="0"/>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418" w:type="dxa"/>
            <w:vAlign w:val="center"/>
          </w:tcPr>
          <w:p w14:paraId="5A947125" w14:textId="2E5F7805" w:rsidR="00C103F2" w:rsidRPr="00C103F2" w:rsidRDefault="00C103F2" w:rsidP="00C103F2">
            <w:pPr>
              <w:widowControl w:val="0"/>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595" w:type="dxa"/>
            <w:vAlign w:val="center"/>
          </w:tcPr>
          <w:p w14:paraId="0BC589E3" w14:textId="1F8C358E" w:rsidR="00C103F2" w:rsidRPr="00C103F2" w:rsidRDefault="00C103F2" w:rsidP="00C103F2">
            <w:pPr>
              <w:widowControl w:val="0"/>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1190" w:type="dxa"/>
            <w:vAlign w:val="center"/>
          </w:tcPr>
          <w:p w14:paraId="34477D17" w14:textId="60EF44FA" w:rsidR="00C103F2" w:rsidRPr="00C103F2" w:rsidRDefault="00C103F2" w:rsidP="00C103F2">
            <w:pPr>
              <w:widowControl w:val="0"/>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1409" w:type="dxa"/>
            <w:vAlign w:val="center"/>
          </w:tcPr>
          <w:p w14:paraId="3596BAF7" w14:textId="56361418" w:rsidR="00C103F2" w:rsidRPr="00C103F2" w:rsidRDefault="00C103F2" w:rsidP="00C103F2">
            <w:pPr>
              <w:widowControl w:val="0"/>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1176" w:type="dxa"/>
            <w:vAlign w:val="center"/>
          </w:tcPr>
          <w:p w14:paraId="728F66E0" w14:textId="73ADBE6C" w:rsidR="00C103F2" w:rsidRPr="00C103F2" w:rsidRDefault="00C103F2" w:rsidP="00C103F2">
            <w:pPr>
              <w:widowControl w:val="0"/>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1411" w:type="dxa"/>
            <w:vAlign w:val="center"/>
          </w:tcPr>
          <w:p w14:paraId="026A94B7" w14:textId="6B6F300A" w:rsidR="00C103F2" w:rsidRPr="00C103F2" w:rsidRDefault="00C103F2" w:rsidP="00C103F2">
            <w:pPr>
              <w:widowControl w:val="0"/>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r>
      <w:tr w:rsidR="00C103F2" w:rsidRPr="0021463F" w14:paraId="7F11DC29" w14:textId="77777777" w:rsidTr="00C103F2">
        <w:trPr>
          <w:jc w:val="center"/>
        </w:trPr>
        <w:tc>
          <w:tcPr>
            <w:tcW w:w="2054" w:type="dxa"/>
            <w:vAlign w:val="center"/>
          </w:tcPr>
          <w:p w14:paraId="466AC35C" w14:textId="474FB91E" w:rsidR="00C103F2" w:rsidRPr="00C103F2" w:rsidRDefault="00C103F2" w:rsidP="00F6314F">
            <w:pPr>
              <w:widowControl w:val="0"/>
              <w:rPr>
                <w:rFonts w:ascii="Times New Roman" w:eastAsia="Times New Roman" w:hAnsi="Times New Roman" w:cs="Times New Roman"/>
                <w:color w:val="000000"/>
                <w:sz w:val="24"/>
                <w:szCs w:val="24"/>
                <w:lang w:eastAsia="ru-RU"/>
              </w:rPr>
            </w:pPr>
            <w:bookmarkStart w:id="7" w:name="_Hlk206686206"/>
            <w:r w:rsidRPr="00C103F2">
              <w:rPr>
                <w:rFonts w:ascii="Times New Roman" w:eastAsia="Times New Roman" w:hAnsi="Times New Roman" w:cs="Times New Roman"/>
                <w:color w:val="000000"/>
                <w:sz w:val="24"/>
                <w:szCs w:val="24"/>
                <w:lang w:eastAsia="ru-RU"/>
              </w:rPr>
              <w:t>СЭЗ «Jibek Joly»</w:t>
            </w:r>
            <w:bookmarkEnd w:id="7"/>
          </w:p>
        </w:tc>
        <w:tc>
          <w:tcPr>
            <w:tcW w:w="1862" w:type="dxa"/>
            <w:vAlign w:val="center"/>
          </w:tcPr>
          <w:p w14:paraId="08D58654" w14:textId="587D893E" w:rsidR="00C103F2" w:rsidRPr="00C103F2" w:rsidRDefault="00C103F2" w:rsidP="00F6314F">
            <w:pPr>
              <w:widowControl w:val="0"/>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Жамбылская область</w:t>
            </w:r>
          </w:p>
        </w:tc>
        <w:tc>
          <w:tcPr>
            <w:tcW w:w="2433" w:type="dxa"/>
            <w:vAlign w:val="center"/>
          </w:tcPr>
          <w:p w14:paraId="6306E517" w14:textId="6858033B" w:rsidR="00C103F2" w:rsidRPr="00C103F2" w:rsidRDefault="00C103F2" w:rsidP="00F6314F">
            <w:pPr>
              <w:widowControl w:val="0"/>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Обрабатывающая промышленность / производство продук</w:t>
            </w:r>
            <w:r w:rsidR="000B5BA5">
              <w:rPr>
                <w:rFonts w:ascii="Times New Roman" w:eastAsia="Times New Roman" w:hAnsi="Times New Roman" w:cs="Times New Roman"/>
                <w:color w:val="000000"/>
                <w:sz w:val="24"/>
                <w:szCs w:val="24"/>
                <w:lang w:eastAsia="ru-RU"/>
              </w:rPr>
              <w:t xml:space="preserve"> </w:t>
            </w:r>
            <w:r w:rsidRPr="00C103F2">
              <w:rPr>
                <w:rFonts w:ascii="Times New Roman" w:eastAsia="Times New Roman" w:hAnsi="Times New Roman" w:cs="Times New Roman"/>
                <w:color w:val="000000"/>
                <w:sz w:val="24"/>
                <w:szCs w:val="24"/>
                <w:lang w:eastAsia="ru-RU"/>
              </w:rPr>
              <w:t>тов химической про</w:t>
            </w:r>
            <w:r w:rsidR="000B5BA5">
              <w:rPr>
                <w:rFonts w:ascii="Times New Roman" w:eastAsia="Times New Roman" w:hAnsi="Times New Roman" w:cs="Times New Roman"/>
                <w:color w:val="000000"/>
                <w:sz w:val="24"/>
                <w:szCs w:val="24"/>
                <w:lang w:eastAsia="ru-RU"/>
              </w:rPr>
              <w:t xml:space="preserve"> </w:t>
            </w:r>
            <w:r w:rsidRPr="00C103F2">
              <w:rPr>
                <w:rFonts w:ascii="Times New Roman" w:eastAsia="Times New Roman" w:hAnsi="Times New Roman" w:cs="Times New Roman"/>
                <w:color w:val="000000"/>
                <w:sz w:val="24"/>
                <w:szCs w:val="24"/>
                <w:lang w:eastAsia="ru-RU"/>
              </w:rPr>
              <w:t>мышленности;</w:t>
            </w:r>
          </w:p>
          <w:p w14:paraId="028EF932" w14:textId="04AF3165" w:rsidR="00C103F2" w:rsidRPr="00C103F2" w:rsidRDefault="00C103F2" w:rsidP="00F6314F">
            <w:pPr>
              <w:widowControl w:val="0"/>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производство прочей не металлической ми</w:t>
            </w:r>
            <w:r w:rsidR="000B5BA5">
              <w:rPr>
                <w:rFonts w:ascii="Times New Roman" w:eastAsia="Times New Roman" w:hAnsi="Times New Roman" w:cs="Times New Roman"/>
                <w:color w:val="000000"/>
                <w:sz w:val="24"/>
                <w:szCs w:val="24"/>
                <w:lang w:eastAsia="ru-RU"/>
              </w:rPr>
              <w:t xml:space="preserve"> </w:t>
            </w:r>
            <w:r w:rsidRPr="00C103F2">
              <w:rPr>
                <w:rFonts w:ascii="Times New Roman" w:eastAsia="Times New Roman" w:hAnsi="Times New Roman" w:cs="Times New Roman"/>
                <w:color w:val="000000"/>
                <w:sz w:val="24"/>
                <w:szCs w:val="24"/>
                <w:lang w:eastAsia="ru-RU"/>
              </w:rPr>
              <w:t>неральной продук</w:t>
            </w:r>
            <w:r w:rsidR="000B5BA5">
              <w:rPr>
                <w:rFonts w:ascii="Times New Roman" w:eastAsia="Times New Roman" w:hAnsi="Times New Roman" w:cs="Times New Roman"/>
                <w:color w:val="000000"/>
                <w:sz w:val="24"/>
                <w:szCs w:val="24"/>
                <w:lang w:eastAsia="ru-RU"/>
              </w:rPr>
              <w:t xml:space="preserve"> </w:t>
            </w:r>
            <w:r w:rsidRPr="00C103F2">
              <w:rPr>
                <w:rFonts w:ascii="Times New Roman" w:eastAsia="Times New Roman" w:hAnsi="Times New Roman" w:cs="Times New Roman"/>
                <w:color w:val="000000"/>
                <w:sz w:val="24"/>
                <w:szCs w:val="24"/>
                <w:lang w:eastAsia="ru-RU"/>
              </w:rPr>
              <w:t>ции, машин и обору</w:t>
            </w:r>
            <w:r w:rsidR="000B5BA5">
              <w:rPr>
                <w:rFonts w:ascii="Times New Roman" w:eastAsia="Times New Roman" w:hAnsi="Times New Roman" w:cs="Times New Roman"/>
                <w:color w:val="000000"/>
                <w:sz w:val="24"/>
                <w:szCs w:val="24"/>
                <w:lang w:eastAsia="ru-RU"/>
              </w:rPr>
              <w:t xml:space="preserve"> </w:t>
            </w:r>
            <w:r w:rsidRPr="00C103F2">
              <w:rPr>
                <w:rFonts w:ascii="Times New Roman" w:eastAsia="Times New Roman" w:hAnsi="Times New Roman" w:cs="Times New Roman"/>
                <w:color w:val="000000"/>
                <w:sz w:val="24"/>
                <w:szCs w:val="24"/>
                <w:lang w:eastAsia="ru-RU"/>
              </w:rPr>
              <w:t>дования для химичес</w:t>
            </w:r>
            <w:r w:rsidR="000B5BA5">
              <w:rPr>
                <w:rFonts w:ascii="Times New Roman" w:eastAsia="Times New Roman" w:hAnsi="Times New Roman" w:cs="Times New Roman"/>
                <w:color w:val="000000"/>
                <w:sz w:val="24"/>
                <w:szCs w:val="24"/>
                <w:lang w:eastAsia="ru-RU"/>
              </w:rPr>
              <w:t xml:space="preserve"> </w:t>
            </w:r>
            <w:r w:rsidRPr="00C103F2">
              <w:rPr>
                <w:rFonts w:ascii="Times New Roman" w:eastAsia="Times New Roman" w:hAnsi="Times New Roman" w:cs="Times New Roman"/>
                <w:color w:val="000000"/>
                <w:sz w:val="24"/>
                <w:szCs w:val="24"/>
                <w:lang w:eastAsia="ru-RU"/>
              </w:rPr>
              <w:t>ких производств</w:t>
            </w:r>
          </w:p>
        </w:tc>
        <w:tc>
          <w:tcPr>
            <w:tcW w:w="1418" w:type="dxa"/>
            <w:vAlign w:val="center"/>
          </w:tcPr>
          <w:p w14:paraId="41FA9AE0" w14:textId="1040DC21" w:rsidR="00C103F2" w:rsidRPr="00C103F2" w:rsidRDefault="00C103F2" w:rsidP="00F6314F">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1,2</w:t>
            </w:r>
          </w:p>
        </w:tc>
        <w:tc>
          <w:tcPr>
            <w:tcW w:w="1595" w:type="dxa"/>
            <w:vAlign w:val="center"/>
          </w:tcPr>
          <w:p w14:paraId="4614678E" w14:textId="234996DC" w:rsidR="00C103F2" w:rsidRPr="00C103F2" w:rsidRDefault="00C103F2" w:rsidP="00F6314F">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0,1</w:t>
            </w:r>
          </w:p>
        </w:tc>
        <w:tc>
          <w:tcPr>
            <w:tcW w:w="1190" w:type="dxa"/>
            <w:vAlign w:val="center"/>
          </w:tcPr>
          <w:p w14:paraId="17D59DD0" w14:textId="592D4A97" w:rsidR="00C103F2" w:rsidRPr="00C103F2" w:rsidRDefault="00C103F2" w:rsidP="00F6314F">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w:t>
            </w:r>
          </w:p>
        </w:tc>
        <w:tc>
          <w:tcPr>
            <w:tcW w:w="1409" w:type="dxa"/>
            <w:vAlign w:val="center"/>
          </w:tcPr>
          <w:p w14:paraId="7913E543" w14:textId="39936670" w:rsidR="00C103F2" w:rsidRPr="00C103F2" w:rsidRDefault="00C103F2" w:rsidP="00F6314F">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4,8</w:t>
            </w:r>
          </w:p>
        </w:tc>
        <w:tc>
          <w:tcPr>
            <w:tcW w:w="1176" w:type="dxa"/>
            <w:vAlign w:val="center"/>
          </w:tcPr>
          <w:p w14:paraId="0B4F3E18" w14:textId="66CD9986" w:rsidR="00C103F2" w:rsidRPr="00C103F2" w:rsidRDefault="00C103F2" w:rsidP="00F6314F">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19</w:t>
            </w:r>
          </w:p>
        </w:tc>
        <w:tc>
          <w:tcPr>
            <w:tcW w:w="1411" w:type="dxa"/>
            <w:vAlign w:val="center"/>
          </w:tcPr>
          <w:p w14:paraId="7A0DD0D8" w14:textId="7887846A" w:rsidR="00C103F2" w:rsidRPr="00C103F2" w:rsidRDefault="00C103F2" w:rsidP="00F6314F">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9</w:t>
            </w:r>
          </w:p>
        </w:tc>
      </w:tr>
      <w:tr w:rsidR="00C103F2" w:rsidRPr="0021463F" w14:paraId="21FCFBE4" w14:textId="77777777" w:rsidTr="00C103F2">
        <w:trPr>
          <w:jc w:val="center"/>
        </w:trPr>
        <w:tc>
          <w:tcPr>
            <w:tcW w:w="2054" w:type="dxa"/>
            <w:vAlign w:val="center"/>
          </w:tcPr>
          <w:p w14:paraId="2602A973" w14:textId="77777777" w:rsidR="00C103F2" w:rsidRPr="00C103F2" w:rsidRDefault="00C103F2" w:rsidP="00F6314F">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 xml:space="preserve"> </w:t>
            </w:r>
          </w:p>
          <w:p w14:paraId="3342E011" w14:textId="4614C627" w:rsidR="00C103F2" w:rsidRPr="00C103F2" w:rsidRDefault="00C103F2" w:rsidP="00F6314F">
            <w:pPr>
              <w:widowControl w:val="0"/>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СЭЗ «Оңтүстік»</w:t>
            </w:r>
          </w:p>
        </w:tc>
        <w:tc>
          <w:tcPr>
            <w:tcW w:w="1862" w:type="dxa"/>
            <w:vAlign w:val="center"/>
          </w:tcPr>
          <w:p w14:paraId="279AC485" w14:textId="77777777" w:rsidR="00C103F2" w:rsidRPr="00C103F2" w:rsidRDefault="00C103F2" w:rsidP="00F6314F">
            <w:pPr>
              <w:widowControl w:val="0"/>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Южно-Казахстанская область</w:t>
            </w:r>
          </w:p>
        </w:tc>
        <w:tc>
          <w:tcPr>
            <w:tcW w:w="2433" w:type="dxa"/>
            <w:vAlign w:val="center"/>
          </w:tcPr>
          <w:p w14:paraId="7771DBB5" w14:textId="2C2C435E" w:rsidR="00C103F2" w:rsidRPr="00C103F2" w:rsidRDefault="00C103F2" w:rsidP="000B5BA5">
            <w:pPr>
              <w:widowControl w:val="0"/>
              <w:ind w:right="-103"/>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Производство гото</w:t>
            </w:r>
            <w:r w:rsidR="000B5BA5">
              <w:rPr>
                <w:rFonts w:ascii="Times New Roman" w:eastAsia="Times New Roman" w:hAnsi="Times New Roman" w:cs="Times New Roman"/>
                <w:color w:val="000000"/>
                <w:sz w:val="24"/>
                <w:szCs w:val="24"/>
                <w:lang w:eastAsia="ru-RU"/>
              </w:rPr>
              <w:t xml:space="preserve"> </w:t>
            </w:r>
            <w:r w:rsidRPr="00C103F2">
              <w:rPr>
                <w:rFonts w:ascii="Times New Roman" w:eastAsia="Times New Roman" w:hAnsi="Times New Roman" w:cs="Times New Roman"/>
                <w:color w:val="000000"/>
                <w:sz w:val="24"/>
                <w:szCs w:val="24"/>
                <w:lang w:eastAsia="ru-RU"/>
              </w:rPr>
              <w:t>вых текстильных из</w:t>
            </w:r>
            <w:r w:rsidR="000B5BA5">
              <w:rPr>
                <w:rFonts w:ascii="Times New Roman" w:eastAsia="Times New Roman" w:hAnsi="Times New Roman" w:cs="Times New Roman"/>
                <w:color w:val="000000"/>
                <w:sz w:val="24"/>
                <w:szCs w:val="24"/>
                <w:lang w:eastAsia="ru-RU"/>
              </w:rPr>
              <w:t xml:space="preserve"> </w:t>
            </w:r>
            <w:r w:rsidRPr="00C103F2">
              <w:rPr>
                <w:rFonts w:ascii="Times New Roman" w:eastAsia="Times New Roman" w:hAnsi="Times New Roman" w:cs="Times New Roman"/>
                <w:color w:val="000000"/>
                <w:sz w:val="24"/>
                <w:szCs w:val="24"/>
                <w:lang w:eastAsia="ru-RU"/>
              </w:rPr>
              <w:t>делий, кроме одежды, трикотажных изде</w:t>
            </w:r>
            <w:r w:rsidR="000B5BA5">
              <w:rPr>
                <w:rFonts w:ascii="Times New Roman" w:eastAsia="Times New Roman" w:hAnsi="Times New Roman" w:cs="Times New Roman"/>
                <w:color w:val="000000"/>
                <w:sz w:val="24"/>
                <w:szCs w:val="24"/>
                <w:lang w:eastAsia="ru-RU"/>
              </w:rPr>
              <w:t xml:space="preserve"> </w:t>
            </w:r>
            <w:r w:rsidRPr="00C103F2">
              <w:rPr>
                <w:rFonts w:ascii="Times New Roman" w:eastAsia="Times New Roman" w:hAnsi="Times New Roman" w:cs="Times New Roman"/>
                <w:color w:val="000000"/>
                <w:sz w:val="24"/>
                <w:szCs w:val="24"/>
                <w:lang w:eastAsia="ru-RU"/>
              </w:rPr>
              <w:t>лий, одежды из тек</w:t>
            </w:r>
            <w:r w:rsidR="000B5BA5">
              <w:rPr>
                <w:rFonts w:ascii="Times New Roman" w:eastAsia="Times New Roman" w:hAnsi="Times New Roman" w:cs="Times New Roman"/>
                <w:color w:val="000000"/>
                <w:sz w:val="24"/>
                <w:szCs w:val="24"/>
                <w:lang w:eastAsia="ru-RU"/>
              </w:rPr>
              <w:t xml:space="preserve"> </w:t>
            </w:r>
            <w:r w:rsidRPr="00C103F2">
              <w:rPr>
                <w:rFonts w:ascii="Times New Roman" w:eastAsia="Times New Roman" w:hAnsi="Times New Roman" w:cs="Times New Roman"/>
                <w:color w:val="000000"/>
                <w:sz w:val="24"/>
                <w:szCs w:val="24"/>
                <w:lang w:eastAsia="ru-RU"/>
              </w:rPr>
              <w:t>стильных материалов, шелковых тка</w:t>
            </w:r>
            <w:r w:rsidR="000B5BA5">
              <w:rPr>
                <w:rFonts w:ascii="Times New Roman" w:eastAsia="Times New Roman" w:hAnsi="Times New Roman" w:cs="Times New Roman"/>
                <w:color w:val="000000"/>
                <w:sz w:val="24"/>
                <w:szCs w:val="24"/>
                <w:lang w:eastAsia="ru-RU"/>
              </w:rPr>
              <w:t xml:space="preserve"> </w:t>
            </w:r>
            <w:r w:rsidRPr="00C103F2">
              <w:rPr>
                <w:rFonts w:ascii="Times New Roman" w:eastAsia="Times New Roman" w:hAnsi="Times New Roman" w:cs="Times New Roman"/>
                <w:color w:val="000000"/>
                <w:sz w:val="24"/>
                <w:szCs w:val="24"/>
                <w:lang w:eastAsia="ru-RU"/>
              </w:rPr>
              <w:t>ней и изделий на их основе, нетканых текстиль</w:t>
            </w:r>
            <w:r w:rsidR="000B5BA5">
              <w:rPr>
                <w:rFonts w:ascii="Times New Roman" w:eastAsia="Times New Roman" w:hAnsi="Times New Roman" w:cs="Times New Roman"/>
                <w:color w:val="000000"/>
                <w:sz w:val="24"/>
                <w:szCs w:val="24"/>
                <w:lang w:eastAsia="ru-RU"/>
              </w:rPr>
              <w:t xml:space="preserve"> </w:t>
            </w:r>
            <w:r w:rsidRPr="00C103F2">
              <w:rPr>
                <w:rFonts w:ascii="Times New Roman" w:eastAsia="Times New Roman" w:hAnsi="Times New Roman" w:cs="Times New Roman"/>
                <w:color w:val="000000"/>
                <w:sz w:val="24"/>
                <w:szCs w:val="24"/>
                <w:lang w:eastAsia="ru-RU"/>
              </w:rPr>
              <w:t>ных материалов и из</w:t>
            </w:r>
            <w:r w:rsidR="000B5BA5">
              <w:rPr>
                <w:rFonts w:ascii="Times New Roman" w:eastAsia="Times New Roman" w:hAnsi="Times New Roman" w:cs="Times New Roman"/>
                <w:color w:val="000000"/>
                <w:sz w:val="24"/>
                <w:szCs w:val="24"/>
                <w:lang w:eastAsia="ru-RU"/>
              </w:rPr>
              <w:t xml:space="preserve"> </w:t>
            </w:r>
            <w:r w:rsidRPr="00C103F2">
              <w:rPr>
                <w:rFonts w:ascii="Times New Roman" w:eastAsia="Times New Roman" w:hAnsi="Times New Roman" w:cs="Times New Roman"/>
                <w:color w:val="000000"/>
                <w:sz w:val="24"/>
                <w:szCs w:val="24"/>
                <w:lang w:eastAsia="ru-RU"/>
              </w:rPr>
              <w:t>делий из них, ковров, ковровых изделий и гобеленов, хлопковой целлюло</w:t>
            </w:r>
            <w:r w:rsidR="000B5BA5">
              <w:rPr>
                <w:rFonts w:ascii="Times New Roman" w:eastAsia="Times New Roman" w:hAnsi="Times New Roman" w:cs="Times New Roman"/>
                <w:color w:val="000000"/>
                <w:sz w:val="24"/>
                <w:szCs w:val="24"/>
                <w:lang w:eastAsia="ru-RU"/>
              </w:rPr>
              <w:t xml:space="preserve"> </w:t>
            </w:r>
            <w:r w:rsidRPr="00C103F2">
              <w:rPr>
                <w:rFonts w:ascii="Times New Roman" w:eastAsia="Times New Roman" w:hAnsi="Times New Roman" w:cs="Times New Roman"/>
                <w:color w:val="000000"/>
                <w:sz w:val="24"/>
                <w:szCs w:val="24"/>
                <w:lang w:eastAsia="ru-RU"/>
              </w:rPr>
              <w:t>зы и ее про</w:t>
            </w:r>
            <w:r w:rsidR="000B5BA5">
              <w:rPr>
                <w:rFonts w:ascii="Times New Roman" w:eastAsia="Times New Roman" w:hAnsi="Times New Roman" w:cs="Times New Roman"/>
                <w:color w:val="000000"/>
                <w:sz w:val="24"/>
                <w:szCs w:val="24"/>
                <w:lang w:eastAsia="ru-RU"/>
              </w:rPr>
              <w:t xml:space="preserve"> </w:t>
            </w:r>
            <w:r w:rsidRPr="00C103F2">
              <w:rPr>
                <w:rFonts w:ascii="Times New Roman" w:eastAsia="Times New Roman" w:hAnsi="Times New Roman" w:cs="Times New Roman"/>
                <w:color w:val="000000"/>
                <w:sz w:val="24"/>
                <w:szCs w:val="24"/>
                <w:lang w:eastAsia="ru-RU"/>
              </w:rPr>
              <w:t>изводных, высокока</w:t>
            </w:r>
            <w:r w:rsidR="000B5BA5">
              <w:rPr>
                <w:rFonts w:ascii="Times New Roman" w:eastAsia="Times New Roman" w:hAnsi="Times New Roman" w:cs="Times New Roman"/>
                <w:color w:val="000000"/>
                <w:sz w:val="24"/>
                <w:szCs w:val="24"/>
                <w:lang w:eastAsia="ru-RU"/>
              </w:rPr>
              <w:t xml:space="preserve"> </w:t>
            </w:r>
            <w:r w:rsidRPr="00C103F2">
              <w:rPr>
                <w:rFonts w:ascii="Times New Roman" w:eastAsia="Times New Roman" w:hAnsi="Times New Roman" w:cs="Times New Roman"/>
                <w:color w:val="000000"/>
                <w:sz w:val="24"/>
                <w:szCs w:val="24"/>
                <w:lang w:eastAsia="ru-RU"/>
              </w:rPr>
              <w:t>чественной бумаги из хлопково</w:t>
            </w:r>
            <w:r w:rsidR="000B5BA5">
              <w:rPr>
                <w:rFonts w:ascii="Times New Roman" w:eastAsia="Times New Roman" w:hAnsi="Times New Roman" w:cs="Times New Roman"/>
                <w:color w:val="000000"/>
                <w:sz w:val="24"/>
                <w:szCs w:val="24"/>
                <w:lang w:eastAsia="ru-RU"/>
              </w:rPr>
              <w:t xml:space="preserve"> </w:t>
            </w:r>
            <w:r w:rsidRPr="00C103F2">
              <w:rPr>
                <w:rFonts w:ascii="Times New Roman" w:eastAsia="Times New Roman" w:hAnsi="Times New Roman" w:cs="Times New Roman"/>
                <w:color w:val="000000"/>
                <w:sz w:val="24"/>
                <w:szCs w:val="24"/>
                <w:lang w:eastAsia="ru-RU"/>
              </w:rPr>
              <w:t>го сырья изделий из кожи</w:t>
            </w:r>
          </w:p>
        </w:tc>
        <w:tc>
          <w:tcPr>
            <w:tcW w:w="1418" w:type="dxa"/>
            <w:vAlign w:val="center"/>
          </w:tcPr>
          <w:p w14:paraId="6606B433" w14:textId="77777777" w:rsidR="00C103F2" w:rsidRPr="00C103F2" w:rsidRDefault="00C103F2" w:rsidP="00F6314F">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0,3</w:t>
            </w:r>
          </w:p>
        </w:tc>
        <w:tc>
          <w:tcPr>
            <w:tcW w:w="1595" w:type="dxa"/>
            <w:vAlign w:val="center"/>
          </w:tcPr>
          <w:p w14:paraId="2A3BF5B3" w14:textId="77777777" w:rsidR="00C103F2" w:rsidRPr="00C103F2" w:rsidRDefault="00C103F2" w:rsidP="00F6314F">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38,4</w:t>
            </w:r>
          </w:p>
        </w:tc>
        <w:tc>
          <w:tcPr>
            <w:tcW w:w="1190" w:type="dxa"/>
            <w:vAlign w:val="center"/>
          </w:tcPr>
          <w:p w14:paraId="594DA074" w14:textId="77777777" w:rsidR="00C103F2" w:rsidRPr="00C103F2" w:rsidRDefault="00C103F2" w:rsidP="00F6314F">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11,7</w:t>
            </w:r>
          </w:p>
        </w:tc>
        <w:tc>
          <w:tcPr>
            <w:tcW w:w="1409" w:type="dxa"/>
            <w:vAlign w:val="center"/>
          </w:tcPr>
          <w:p w14:paraId="12116679" w14:textId="77777777" w:rsidR="00C103F2" w:rsidRPr="00C103F2" w:rsidRDefault="00C103F2" w:rsidP="00F6314F">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11,9</w:t>
            </w:r>
          </w:p>
        </w:tc>
        <w:tc>
          <w:tcPr>
            <w:tcW w:w="1176" w:type="dxa"/>
            <w:vAlign w:val="center"/>
          </w:tcPr>
          <w:p w14:paraId="4094EBC0" w14:textId="77777777" w:rsidR="00C103F2" w:rsidRPr="00C103F2" w:rsidRDefault="00C103F2" w:rsidP="00F6314F">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40</w:t>
            </w:r>
          </w:p>
        </w:tc>
        <w:tc>
          <w:tcPr>
            <w:tcW w:w="1411" w:type="dxa"/>
            <w:vAlign w:val="center"/>
          </w:tcPr>
          <w:p w14:paraId="2C24FCA4" w14:textId="77777777" w:rsidR="00C103F2" w:rsidRPr="00C103F2" w:rsidRDefault="00C103F2" w:rsidP="00F6314F">
            <w:pPr>
              <w:widowControl w:val="0"/>
              <w:jc w:val="center"/>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26</w:t>
            </w:r>
          </w:p>
        </w:tc>
      </w:tr>
      <w:tr w:rsidR="00F6314F" w:rsidRPr="00C103F2" w14:paraId="2E810747" w14:textId="77777777" w:rsidTr="00C103F2">
        <w:trPr>
          <w:jc w:val="center"/>
        </w:trPr>
        <w:tc>
          <w:tcPr>
            <w:tcW w:w="14548" w:type="dxa"/>
            <w:gridSpan w:val="9"/>
            <w:vAlign w:val="center"/>
          </w:tcPr>
          <w:p w14:paraId="01582B48" w14:textId="3C767A16" w:rsidR="00F6314F" w:rsidRPr="00C103F2" w:rsidRDefault="00F6314F" w:rsidP="00C103F2">
            <w:pPr>
              <w:widowControl w:val="0"/>
              <w:ind w:firstLine="454"/>
              <w:jc w:val="both"/>
              <w:rPr>
                <w:rFonts w:ascii="Times New Roman" w:eastAsia="Times New Roman" w:hAnsi="Times New Roman" w:cs="Times New Roman"/>
                <w:color w:val="000000"/>
                <w:sz w:val="24"/>
                <w:szCs w:val="24"/>
                <w:lang w:eastAsia="ru-RU"/>
              </w:rPr>
            </w:pPr>
            <w:r w:rsidRPr="00C103F2">
              <w:rPr>
                <w:rFonts w:ascii="Times New Roman" w:eastAsia="Times New Roman" w:hAnsi="Times New Roman" w:cs="Times New Roman"/>
                <w:color w:val="000000"/>
                <w:sz w:val="24"/>
                <w:szCs w:val="24"/>
                <w:lang w:eastAsia="ru-RU"/>
              </w:rPr>
              <w:t>Примечание – Составлено на основе источников [18</w:t>
            </w:r>
            <w:r w:rsidR="000C5755" w:rsidRPr="00C103F2">
              <w:rPr>
                <w:rFonts w:ascii="Times New Roman" w:eastAsia="Times New Roman" w:hAnsi="Times New Roman" w:cs="Times New Roman"/>
                <w:color w:val="000000"/>
                <w:sz w:val="24"/>
                <w:szCs w:val="24"/>
                <w:lang w:eastAsia="ru-RU"/>
              </w:rPr>
              <w:t>4</w:t>
            </w:r>
            <w:r w:rsidRPr="00C103F2">
              <w:rPr>
                <w:rFonts w:ascii="Times New Roman" w:eastAsia="Times New Roman" w:hAnsi="Times New Roman" w:cs="Times New Roman"/>
                <w:color w:val="000000"/>
                <w:sz w:val="24"/>
                <w:szCs w:val="24"/>
                <w:lang w:eastAsia="ru-RU"/>
              </w:rPr>
              <w:t>-18</w:t>
            </w:r>
            <w:r w:rsidR="000C5755" w:rsidRPr="00C103F2">
              <w:rPr>
                <w:rFonts w:ascii="Times New Roman" w:eastAsia="Times New Roman" w:hAnsi="Times New Roman" w:cs="Times New Roman"/>
                <w:color w:val="000000"/>
                <w:sz w:val="24"/>
                <w:szCs w:val="24"/>
                <w:lang w:eastAsia="ru-RU"/>
              </w:rPr>
              <w:t>8</w:t>
            </w:r>
            <w:r w:rsidRPr="00C103F2">
              <w:rPr>
                <w:rFonts w:ascii="Times New Roman" w:eastAsia="Times New Roman" w:hAnsi="Times New Roman" w:cs="Times New Roman"/>
                <w:color w:val="000000"/>
                <w:sz w:val="24"/>
                <w:szCs w:val="24"/>
                <w:lang w:eastAsia="ru-RU"/>
              </w:rPr>
              <w:t>]</w:t>
            </w:r>
          </w:p>
        </w:tc>
      </w:tr>
    </w:tbl>
    <w:p w14:paraId="27010962" w14:textId="39214976" w:rsidR="00775047" w:rsidRPr="0021463F" w:rsidRDefault="00775047" w:rsidP="00DC2E84">
      <w:pPr>
        <w:widowControl w:val="0"/>
        <w:tabs>
          <w:tab w:val="left" w:pos="5576"/>
        </w:tabs>
        <w:rPr>
          <w:rFonts w:ascii="Times New Roman" w:eastAsia="Times New Roman" w:hAnsi="Times New Roman" w:cs="Times New Roman"/>
          <w:sz w:val="28"/>
          <w:szCs w:val="28"/>
          <w:lang w:eastAsia="ru-RU"/>
        </w:rPr>
        <w:sectPr w:rsidR="00775047" w:rsidRPr="0021463F" w:rsidSect="00C103F2">
          <w:pgSz w:w="16838" w:h="11906" w:orient="landscape" w:code="9"/>
          <w:pgMar w:top="1701" w:right="1134" w:bottom="567" w:left="1134" w:header="709" w:footer="709" w:gutter="0"/>
          <w:cols w:space="708"/>
          <w:docGrid w:linePitch="360"/>
        </w:sectPr>
      </w:pPr>
    </w:p>
    <w:p w14:paraId="1529438D" w14:textId="2B0AA33A" w:rsidR="00C103F2" w:rsidRDefault="00C103F2"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Наибольший объем капиталовложений сосредоточен в Атырауской области, где функционирует «Национальный индустриальный нефтехимический технопарк». Инвестиции в проекты составили 85 млрд</w:t>
      </w:r>
      <w:r>
        <w:rPr>
          <w:rFonts w:ascii="Times New Roman" w:hAnsi="Times New Roman" w:cs="Times New Roman"/>
          <w:sz w:val="28"/>
          <w:szCs w:val="28"/>
        </w:rPr>
        <w:t>.</w:t>
      </w:r>
      <w:r w:rsidRPr="0021463F">
        <w:rPr>
          <w:rFonts w:ascii="Times New Roman" w:hAnsi="Times New Roman" w:cs="Times New Roman"/>
          <w:sz w:val="28"/>
          <w:szCs w:val="28"/>
        </w:rPr>
        <w:t xml:space="preserve"> тенге, при этом выпуск продукции достиг 68,9</w:t>
      </w:r>
      <w:r w:rsidR="000B5BA5">
        <w:rPr>
          <w:rFonts w:ascii="Times New Roman" w:hAnsi="Times New Roman" w:cs="Times New Roman"/>
          <w:sz w:val="28"/>
          <w:szCs w:val="28"/>
        </w:rPr>
        <w:t> </w:t>
      </w:r>
      <w:r w:rsidRPr="0021463F">
        <w:rPr>
          <w:rFonts w:ascii="Times New Roman" w:hAnsi="Times New Roman" w:cs="Times New Roman"/>
          <w:sz w:val="28"/>
          <w:szCs w:val="28"/>
        </w:rPr>
        <w:t>млрд</w:t>
      </w:r>
      <w:r>
        <w:rPr>
          <w:rFonts w:ascii="Times New Roman" w:hAnsi="Times New Roman" w:cs="Times New Roman"/>
          <w:sz w:val="28"/>
          <w:szCs w:val="28"/>
        </w:rPr>
        <w:t>.</w:t>
      </w:r>
      <w:r w:rsidRPr="0021463F">
        <w:rPr>
          <w:rFonts w:ascii="Times New Roman" w:hAnsi="Times New Roman" w:cs="Times New Roman"/>
          <w:sz w:val="28"/>
          <w:szCs w:val="28"/>
        </w:rPr>
        <w:t xml:space="preserve"> тенге. Соотношение «производство/инвестиции» оказалось на уровне 0,81, что свидетельствует о недостаточно высокой отдаче от вложенных средств.</w:t>
      </w:r>
    </w:p>
    <w:p w14:paraId="073DE0F1" w14:textId="4A1F3B31" w:rsidR="009371BE" w:rsidRPr="0021463F" w:rsidRDefault="009371BE"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Экспортная составляющая оценивается в 60,4 млрд</w:t>
      </w:r>
      <w:r w:rsidR="00487E59">
        <w:rPr>
          <w:rFonts w:ascii="Times New Roman" w:hAnsi="Times New Roman" w:cs="Times New Roman"/>
          <w:sz w:val="28"/>
          <w:szCs w:val="28"/>
        </w:rPr>
        <w:t>.</w:t>
      </w:r>
      <w:r w:rsidRPr="0021463F">
        <w:rPr>
          <w:rFonts w:ascii="Times New Roman" w:hAnsi="Times New Roman" w:cs="Times New Roman"/>
          <w:sz w:val="28"/>
          <w:szCs w:val="28"/>
        </w:rPr>
        <w:t xml:space="preserve"> тенге, что формирует показатель «экспорт/инвестиции» в размере 0,71, также указывающий на ограниченный уровень эффективности. Однако крупные налоговые поступления (48,2 млрд</w:t>
      </w:r>
      <w:r w:rsidR="00487E59">
        <w:rPr>
          <w:rFonts w:ascii="Times New Roman" w:hAnsi="Times New Roman" w:cs="Times New Roman"/>
          <w:sz w:val="28"/>
          <w:szCs w:val="28"/>
        </w:rPr>
        <w:t>.</w:t>
      </w:r>
      <w:r w:rsidRPr="0021463F">
        <w:rPr>
          <w:rFonts w:ascii="Times New Roman" w:hAnsi="Times New Roman" w:cs="Times New Roman"/>
          <w:sz w:val="28"/>
          <w:szCs w:val="28"/>
        </w:rPr>
        <w:t xml:space="preserve"> тенге) подтверждают стратегический характер зоны, где отдача формируется на долгосрочном горизонте.</w:t>
      </w:r>
    </w:p>
    <w:p w14:paraId="59A8178D" w14:textId="03711925" w:rsidR="00A56D3B" w:rsidRPr="0021463F" w:rsidRDefault="00A56D3B"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СЭЗ «Павлодар» характеризуется меньшими вложениями – 15,2 млрд</w:t>
      </w:r>
      <w:r w:rsidR="00487E59">
        <w:rPr>
          <w:rFonts w:ascii="Times New Roman" w:hAnsi="Times New Roman" w:cs="Times New Roman"/>
          <w:sz w:val="28"/>
          <w:szCs w:val="28"/>
        </w:rPr>
        <w:t>.</w:t>
      </w:r>
      <w:r w:rsidRPr="0021463F">
        <w:rPr>
          <w:rFonts w:ascii="Times New Roman" w:hAnsi="Times New Roman" w:cs="Times New Roman"/>
          <w:sz w:val="28"/>
          <w:szCs w:val="28"/>
        </w:rPr>
        <w:t xml:space="preserve"> тенге, но при этом объем выпуска составил 55,3 млрд</w:t>
      </w:r>
      <w:r w:rsidR="00487E59">
        <w:rPr>
          <w:rFonts w:ascii="Times New Roman" w:hAnsi="Times New Roman" w:cs="Times New Roman"/>
          <w:sz w:val="28"/>
          <w:szCs w:val="28"/>
        </w:rPr>
        <w:t>.</w:t>
      </w:r>
      <w:r w:rsidRPr="0021463F">
        <w:rPr>
          <w:rFonts w:ascii="Times New Roman" w:hAnsi="Times New Roman" w:cs="Times New Roman"/>
          <w:sz w:val="28"/>
          <w:szCs w:val="28"/>
        </w:rPr>
        <w:t xml:space="preserve"> тенге. Соотношение «производство/инвестиции» здесь равно 3,64, что значительно выше, чем в Атырау. Экспорт составил 28,1 млрд</w:t>
      </w:r>
      <w:r w:rsidR="00487E59">
        <w:rPr>
          <w:rFonts w:ascii="Times New Roman" w:hAnsi="Times New Roman" w:cs="Times New Roman"/>
          <w:sz w:val="28"/>
          <w:szCs w:val="28"/>
        </w:rPr>
        <w:t>.</w:t>
      </w:r>
      <w:r w:rsidRPr="0021463F">
        <w:rPr>
          <w:rFonts w:ascii="Times New Roman" w:hAnsi="Times New Roman" w:cs="Times New Roman"/>
          <w:sz w:val="28"/>
          <w:szCs w:val="28"/>
        </w:rPr>
        <w:t xml:space="preserve"> тенге, что дает коэффициент «экспорт/инвестиции» на уровне 1,85. Налоговые поступления составили 25,6</w:t>
      </w:r>
      <w:r w:rsidR="000B5BA5">
        <w:rPr>
          <w:rFonts w:ascii="Times New Roman" w:hAnsi="Times New Roman" w:cs="Times New Roman"/>
          <w:sz w:val="28"/>
          <w:szCs w:val="28"/>
        </w:rPr>
        <w:t> </w:t>
      </w:r>
      <w:r w:rsidRPr="0021463F">
        <w:rPr>
          <w:rFonts w:ascii="Times New Roman" w:hAnsi="Times New Roman" w:cs="Times New Roman"/>
          <w:sz w:val="28"/>
          <w:szCs w:val="28"/>
        </w:rPr>
        <w:t>млрд</w:t>
      </w:r>
      <w:r w:rsidR="000B5BA5">
        <w:rPr>
          <w:rFonts w:ascii="Times New Roman" w:hAnsi="Times New Roman" w:cs="Times New Roman"/>
          <w:sz w:val="28"/>
          <w:szCs w:val="28"/>
        </w:rPr>
        <w:t>.</w:t>
      </w:r>
      <w:r w:rsidRPr="0021463F">
        <w:rPr>
          <w:rFonts w:ascii="Times New Roman" w:hAnsi="Times New Roman" w:cs="Times New Roman"/>
          <w:sz w:val="28"/>
          <w:szCs w:val="28"/>
        </w:rPr>
        <w:t xml:space="preserve"> тенге, то есть почти в два раза больше инвестиций, что подтверждает высокую эффективность зоны.</w:t>
      </w:r>
    </w:p>
    <w:p w14:paraId="74745993" w14:textId="7F185D9E"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Карагандинская СЭЗ «Сарыарка» при сопоставимых инвестициях (15</w:t>
      </w:r>
      <w:r w:rsidR="000B5BA5">
        <w:rPr>
          <w:rFonts w:ascii="Times New Roman" w:hAnsi="Times New Roman" w:cs="Times New Roman"/>
          <w:sz w:val="28"/>
          <w:szCs w:val="28"/>
        </w:rPr>
        <w:t> </w:t>
      </w:r>
      <w:r w:rsidRPr="0021463F">
        <w:rPr>
          <w:rFonts w:ascii="Times New Roman" w:hAnsi="Times New Roman" w:cs="Times New Roman"/>
          <w:sz w:val="28"/>
          <w:szCs w:val="28"/>
        </w:rPr>
        <w:t>млрд</w:t>
      </w:r>
      <w:r w:rsidR="00487E59">
        <w:rPr>
          <w:rFonts w:ascii="Times New Roman" w:hAnsi="Times New Roman" w:cs="Times New Roman"/>
          <w:sz w:val="28"/>
          <w:szCs w:val="28"/>
        </w:rPr>
        <w:t>.</w:t>
      </w:r>
      <w:r w:rsidRPr="0021463F">
        <w:rPr>
          <w:rFonts w:ascii="Times New Roman" w:hAnsi="Times New Roman" w:cs="Times New Roman"/>
          <w:sz w:val="28"/>
          <w:szCs w:val="28"/>
        </w:rPr>
        <w:t xml:space="preserve"> тенге) показала выпуск продукции на 33,9 млрд</w:t>
      </w:r>
      <w:r w:rsidR="00487E59">
        <w:rPr>
          <w:rFonts w:ascii="Times New Roman" w:hAnsi="Times New Roman" w:cs="Times New Roman"/>
          <w:sz w:val="28"/>
          <w:szCs w:val="28"/>
        </w:rPr>
        <w:t>.</w:t>
      </w:r>
      <w:r w:rsidRPr="0021463F">
        <w:rPr>
          <w:rFonts w:ascii="Times New Roman" w:hAnsi="Times New Roman" w:cs="Times New Roman"/>
          <w:sz w:val="28"/>
          <w:szCs w:val="28"/>
        </w:rPr>
        <w:t xml:space="preserve"> тенге. Таким образом, показатель «производство/инвестиции» равен 2,26, а «экспорт/инвестиции» – 1,47, что делает зону устойчивым участником индустриализации. Ее налоговые поступления (19,8 млрд</w:t>
      </w:r>
      <w:r w:rsidR="00487E59">
        <w:rPr>
          <w:rFonts w:ascii="Times New Roman" w:hAnsi="Times New Roman" w:cs="Times New Roman"/>
          <w:sz w:val="28"/>
          <w:szCs w:val="28"/>
        </w:rPr>
        <w:t>.</w:t>
      </w:r>
      <w:r w:rsidRPr="0021463F">
        <w:rPr>
          <w:rFonts w:ascii="Times New Roman" w:hAnsi="Times New Roman" w:cs="Times New Roman"/>
          <w:sz w:val="28"/>
          <w:szCs w:val="28"/>
        </w:rPr>
        <w:t xml:space="preserve"> тенге) также превышают объем вложений, что подтверждает окупаемость.</w:t>
      </w:r>
    </w:p>
    <w:p w14:paraId="2E9D4A06" w14:textId="1F64B447"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Особое внимание заслуживает Южно-Казахстанская СЭЗ «Оңтүстік». При инвестициях всего в 0,3 млрд</w:t>
      </w:r>
      <w:r w:rsidR="00487E59">
        <w:rPr>
          <w:rFonts w:ascii="Times New Roman" w:hAnsi="Times New Roman" w:cs="Times New Roman"/>
          <w:sz w:val="28"/>
          <w:szCs w:val="28"/>
        </w:rPr>
        <w:t>.</w:t>
      </w:r>
      <w:r w:rsidRPr="0021463F">
        <w:rPr>
          <w:rFonts w:ascii="Times New Roman" w:hAnsi="Times New Roman" w:cs="Times New Roman"/>
          <w:sz w:val="28"/>
          <w:szCs w:val="28"/>
        </w:rPr>
        <w:t xml:space="preserve"> тенге она обеспечила выпуск продукции на 38,4 млрд</w:t>
      </w:r>
      <w:r w:rsidR="00487E59">
        <w:rPr>
          <w:rFonts w:ascii="Times New Roman" w:hAnsi="Times New Roman" w:cs="Times New Roman"/>
          <w:sz w:val="28"/>
          <w:szCs w:val="28"/>
        </w:rPr>
        <w:t>.</w:t>
      </w:r>
      <w:r w:rsidRPr="0021463F">
        <w:rPr>
          <w:rFonts w:ascii="Times New Roman" w:hAnsi="Times New Roman" w:cs="Times New Roman"/>
          <w:sz w:val="28"/>
          <w:szCs w:val="28"/>
        </w:rPr>
        <w:t xml:space="preserve"> тенге, что дает уникальный показатель «производство/инвестиции» на уровне 128. Экспорт составил 11,7 млрд</w:t>
      </w:r>
      <w:r w:rsidR="00487E59">
        <w:rPr>
          <w:rFonts w:ascii="Times New Roman" w:hAnsi="Times New Roman" w:cs="Times New Roman"/>
          <w:sz w:val="28"/>
          <w:szCs w:val="28"/>
        </w:rPr>
        <w:t>.</w:t>
      </w:r>
      <w:r w:rsidRPr="0021463F">
        <w:rPr>
          <w:rFonts w:ascii="Times New Roman" w:hAnsi="Times New Roman" w:cs="Times New Roman"/>
          <w:sz w:val="28"/>
          <w:szCs w:val="28"/>
        </w:rPr>
        <w:t xml:space="preserve"> тенге, а коэффициент «экспорт/инвестиции» равен 39,0. Эти данные свидетельствуют о беспрецедентной эффективности и высокой отдаче от вложений, что объясняется особенностями текстильного производства, где сравнительно низкий порог входа позволяет быстро наращивать выпуск и экспорт. Дополнительным фактором является кластерная модель: здесь сосредоточено 40 реализованных и еще 26 текущих проектов, которые в совокупности формируют значительный мультипликативный эффект.</w:t>
      </w:r>
    </w:p>
    <w:p w14:paraId="632D9820" w14:textId="503B5C13"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В Жамбылской области СЭЗ «Jibek Joly» продемонстрировала противоположные результаты. При инвестициях в 1,2 млрд</w:t>
      </w:r>
      <w:r w:rsidR="00487E59">
        <w:rPr>
          <w:rFonts w:ascii="Times New Roman" w:hAnsi="Times New Roman" w:cs="Times New Roman"/>
          <w:sz w:val="28"/>
          <w:szCs w:val="28"/>
        </w:rPr>
        <w:t>.</w:t>
      </w:r>
      <w:r w:rsidRPr="0021463F">
        <w:rPr>
          <w:rFonts w:ascii="Times New Roman" w:hAnsi="Times New Roman" w:cs="Times New Roman"/>
          <w:sz w:val="28"/>
          <w:szCs w:val="28"/>
        </w:rPr>
        <w:t xml:space="preserve"> тенге объем производства составил лишь 0,1 млрд</w:t>
      </w:r>
      <w:r w:rsidR="00487E59">
        <w:rPr>
          <w:rFonts w:ascii="Times New Roman" w:hAnsi="Times New Roman" w:cs="Times New Roman"/>
          <w:sz w:val="28"/>
          <w:szCs w:val="28"/>
        </w:rPr>
        <w:t>.</w:t>
      </w:r>
      <w:r w:rsidRPr="0021463F">
        <w:rPr>
          <w:rFonts w:ascii="Times New Roman" w:hAnsi="Times New Roman" w:cs="Times New Roman"/>
          <w:sz w:val="28"/>
          <w:szCs w:val="28"/>
        </w:rPr>
        <w:t xml:space="preserve"> тенге, что дает коэффициент «производство/инвестиции» на уровне 0,08. Экспорт отсутствует, а налоговые поступления (4,8 млрд</w:t>
      </w:r>
      <w:r w:rsidR="00487E59">
        <w:rPr>
          <w:rFonts w:ascii="Times New Roman" w:hAnsi="Times New Roman" w:cs="Times New Roman"/>
          <w:sz w:val="28"/>
          <w:szCs w:val="28"/>
        </w:rPr>
        <w:t>.</w:t>
      </w:r>
      <w:r w:rsidRPr="0021463F">
        <w:rPr>
          <w:rFonts w:ascii="Times New Roman" w:hAnsi="Times New Roman" w:cs="Times New Roman"/>
          <w:sz w:val="28"/>
          <w:szCs w:val="28"/>
        </w:rPr>
        <w:t xml:space="preserve"> тенге) не компенсируют слабую производственную и экспортную динамику. Несмотря на наличие 28 проектов (реализованных и в процессе), зона пока не демонстрирует ощутимого экономического эффекта и нуждается в дополнительных мерах государственной поддержки.</w:t>
      </w:r>
    </w:p>
    <w:p w14:paraId="6731FC8F" w14:textId="77777777"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Сопоставление коэффициентов позволяет выделить два типа СЭЗ в Казахстане. Первая группа – капиталоемкие зоны стратегического характера (Атырау, Павлодар, Караганда), где значительные вложения обеспечивают налоговые поступления и долгосрочные эффекты, но показатели краткосрочной эффективности остаются умеренными. Вторая группа – зоны кластерного типа, представленные прежде всего «Оңтүстік», где малые инвестиции приносят высокую и быструю отдачу за счет массового вовлечения малых и средних предприятий.</w:t>
      </w:r>
    </w:p>
    <w:p w14:paraId="03B2DA3C" w14:textId="77777777"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Государственная политика в отношении СЭЗ должна учитывать специфику обеих моделей. С одной стороны, необходимо продолжать поддерживать крупные «якорные» проекты, формирующие стратегическую промышленную базу страны. С другой – целесообразно стимулировать развитие кластеров, подобных «Оңтүстік», которые позволяют быстро повышать занятость, экспортный потенциал и налоговые поступления при минимальных затратах.</w:t>
      </w:r>
    </w:p>
    <w:p w14:paraId="7F6AF2EE" w14:textId="77777777"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Таким образом, СЭЗ Казахстана выполняют функции не только инвестиционного, но и инновационного характера: создают институциональную среду для трансфера технологий и НИОКР, формируют отраслевые и региональные инновационные кластеры, обеспечивают внедрение энергоэффективных и ресурсосберегающих технологий, стимулируют выпуск продукции с высокой добавленной стоимостью.</w:t>
      </w:r>
    </w:p>
    <w:p w14:paraId="44F68B13" w14:textId="77777777"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Институциональная и инфраструктурная основа национальной инновационной системы Казахстана, включая деятельность государственных органов, институтов развития, научных центров и СЭЗ, формирует базис для продвижения промышленной модернизации и коммерциализации инноваций. Однако наличие инфраструктуры и нормативно-правовых механизмов само по себе не гарантирует достижение устойчивого промышленного роста. Важнейшим условием становится реальная результативность инструментов государственной поддержки, направленных на стимулирование предприятий обрабатывающего сектора. В этой связи особое значение имеет оценка эффективности применяемых мер, позволяющая выявить, насколько они способствуют росту производительности, занятости, экспорта и внедрению инноваций.</w:t>
      </w:r>
    </w:p>
    <w:p w14:paraId="4142200F" w14:textId="3A792243"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В Национальном докладе о состоянии промышленности Республики Казахстан за 2024 год представлена оценка результативности государственных мер поддержки, предоставленных субъектам промышленно-инновационной деятельности обрабатывающего сектора, которые в 2023 году получили финансирование и продолжали находиться под мониторингом реализации инструментов стимулирования промышленности</w:t>
      </w:r>
      <w:r w:rsidRPr="00FA3CA1">
        <w:rPr>
          <w:rFonts w:ascii="Times New Roman" w:hAnsi="Times New Roman" w:cs="Times New Roman"/>
          <w:sz w:val="28"/>
          <w:szCs w:val="28"/>
        </w:rPr>
        <w:t xml:space="preserve"> [</w:t>
      </w:r>
      <w:r w:rsidR="00FB768C" w:rsidRPr="0021463F">
        <w:rPr>
          <w:rFonts w:ascii="Times New Roman" w:hAnsi="Times New Roman" w:cs="Times New Roman"/>
          <w:sz w:val="28"/>
          <w:szCs w:val="28"/>
        </w:rPr>
        <w:t>1</w:t>
      </w:r>
      <w:r w:rsidR="000C5755">
        <w:rPr>
          <w:rFonts w:ascii="Times New Roman" w:hAnsi="Times New Roman" w:cs="Times New Roman"/>
          <w:sz w:val="28"/>
          <w:szCs w:val="28"/>
        </w:rPr>
        <w:t>89</w:t>
      </w:r>
      <w:r w:rsidRPr="00FA3CA1">
        <w:rPr>
          <w:rFonts w:ascii="Times New Roman" w:hAnsi="Times New Roman" w:cs="Times New Roman"/>
          <w:sz w:val="28"/>
          <w:szCs w:val="28"/>
        </w:rPr>
        <w:t>].</w:t>
      </w:r>
      <w:r w:rsidRPr="0021463F">
        <w:rPr>
          <w:rFonts w:ascii="Times New Roman" w:hAnsi="Times New Roman" w:cs="Times New Roman"/>
          <w:sz w:val="28"/>
          <w:szCs w:val="28"/>
        </w:rPr>
        <w:t xml:space="preserve"> В качестве инструмента анализа применялась балльная методика, основанная на измерении прироста ключевых показателей. В частности, при увеличении менее чем на 5% мера классифицировалась как неэффективная (0 баллов), при росте на 6</w:t>
      </w:r>
      <w:r w:rsidRPr="00FA3CA1">
        <w:rPr>
          <w:rFonts w:ascii="Times New Roman" w:hAnsi="Times New Roman" w:cs="Times New Roman"/>
          <w:sz w:val="28"/>
          <w:szCs w:val="28"/>
        </w:rPr>
        <w:t>-</w:t>
      </w:r>
      <w:r w:rsidRPr="0021463F">
        <w:rPr>
          <w:rFonts w:ascii="Times New Roman" w:hAnsi="Times New Roman" w:cs="Times New Roman"/>
          <w:sz w:val="28"/>
          <w:szCs w:val="28"/>
        </w:rPr>
        <w:t>25% – как обладающая низкой результативностью (1 балл), при изменении на 26</w:t>
      </w:r>
      <w:r w:rsidRPr="00FA3CA1">
        <w:rPr>
          <w:rFonts w:ascii="Times New Roman" w:hAnsi="Times New Roman" w:cs="Times New Roman"/>
          <w:sz w:val="28"/>
          <w:szCs w:val="28"/>
        </w:rPr>
        <w:t>-</w:t>
      </w:r>
      <w:r w:rsidRPr="0021463F">
        <w:rPr>
          <w:rFonts w:ascii="Times New Roman" w:hAnsi="Times New Roman" w:cs="Times New Roman"/>
          <w:sz w:val="28"/>
          <w:szCs w:val="28"/>
        </w:rPr>
        <w:t>50% – как мера средней эффективности (2 балла), а свыше 51% – как высокоэффективная (3 балла). Интегральный индекс эффективности рассчитывался как среднее значение по критериям, что позволяло отнести меру к одной из четырех категорий: высокая, средняя, низкая эффективность или неэффективность.</w:t>
      </w:r>
    </w:p>
    <w:p w14:paraId="20D4B638" w14:textId="0CDA2AA4"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Результаты анализа подтвердили, что все исследованные меры показали индекс выше 2, что свидетельствует об их </w:t>
      </w:r>
      <w:r w:rsidR="0089071F" w:rsidRPr="0021463F">
        <w:rPr>
          <w:rFonts w:ascii="Times New Roman" w:hAnsi="Times New Roman" w:cs="Times New Roman"/>
          <w:sz w:val="28"/>
          <w:szCs w:val="28"/>
        </w:rPr>
        <w:t>уровне результативности «</w:t>
      </w:r>
      <w:r w:rsidRPr="0021463F">
        <w:rPr>
          <w:rFonts w:ascii="Times New Roman" w:hAnsi="Times New Roman" w:cs="Times New Roman"/>
          <w:sz w:val="28"/>
          <w:szCs w:val="28"/>
        </w:rPr>
        <w:t>не ниже среднего</w:t>
      </w:r>
      <w:r w:rsidR="0089071F" w:rsidRPr="0021463F">
        <w:rPr>
          <w:rFonts w:ascii="Times New Roman" w:hAnsi="Times New Roman" w:cs="Times New Roman"/>
          <w:sz w:val="28"/>
          <w:szCs w:val="28"/>
        </w:rPr>
        <w:t>»</w:t>
      </w:r>
      <w:r w:rsidRPr="0021463F">
        <w:rPr>
          <w:rFonts w:ascii="Times New Roman" w:hAnsi="Times New Roman" w:cs="Times New Roman"/>
          <w:sz w:val="28"/>
          <w:szCs w:val="28"/>
        </w:rPr>
        <w:t>. Максимальные оценки (3 балла) получили такие инструменты, как лизинговое финансирование через АО «Фонд развития промышленности», экспортное страхование, реализуемое АО «KazakhExport», а также программы стимулирования роста производительности труда при поддержке АО «QazIndustry». В целом из 14 мер государственной поддержки четыре были отнесены к категории «высокоэффективные», шесть – к категории «среднеэффективные», одна мера была признана малорезультативной, а три инструмента не подлежали оценке в связи с незавершенностью проектов.</w:t>
      </w:r>
    </w:p>
    <w:p w14:paraId="1B5F42DC" w14:textId="77777777"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Помимо прямой финансовой отдачи, меры государственной поддержки оказали значительное социально-экономическое воздействие. Так, численность занятых на предприятиях, реализующих проекты с использованием государственной поддержки, увеличилась на 90,9% к концу 2023 года. Выявлено также положительное влияние на экспортную активность предприятий, уровень внедрения инноваций и темпы модернизации производственных мощностей. Указанные тенденции подтверждают, что меры государственного стимулирования выполняют не только функцию краткосрочного финансового инструмента, но и способствуют структурному развитию обрабатывающей промышленности, повышению ее конкурентоспособности и формированию устойчивого промышленно-инновационного сектора в национальной экономике.</w:t>
      </w:r>
    </w:p>
    <w:p w14:paraId="3094B476" w14:textId="7B4F0F0C" w:rsidR="00775047" w:rsidRPr="00FA3CA1"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Однако, анализ показал, что структура финансирования инноваций в стране демонстрирует высокую зависимость предприятий от собственных средств и банковских заимствований при крайне невысокой роли государства и ограниченном участии иностранных инвесторов. Для сравнения, в странах ОЭСР государство финансирует 10-20% инновационных расходов (через гранты, субсидии, налоговые льготы) </w:t>
      </w:r>
      <w:r w:rsidRPr="00FA3CA1">
        <w:rPr>
          <w:rFonts w:ascii="Times New Roman" w:hAnsi="Times New Roman" w:cs="Times New Roman"/>
          <w:sz w:val="28"/>
          <w:szCs w:val="28"/>
        </w:rPr>
        <w:t>[</w:t>
      </w:r>
      <w:r w:rsidR="00FB768C" w:rsidRPr="0021463F">
        <w:rPr>
          <w:rFonts w:ascii="Times New Roman" w:hAnsi="Times New Roman" w:cs="Times New Roman"/>
          <w:sz w:val="28"/>
          <w:szCs w:val="28"/>
        </w:rPr>
        <w:t>19</w:t>
      </w:r>
      <w:r w:rsidR="000C5755">
        <w:rPr>
          <w:rFonts w:ascii="Times New Roman" w:hAnsi="Times New Roman" w:cs="Times New Roman"/>
          <w:sz w:val="28"/>
          <w:szCs w:val="28"/>
        </w:rPr>
        <w:t>0</w:t>
      </w:r>
      <w:r w:rsidRPr="00FA3CA1">
        <w:rPr>
          <w:rFonts w:ascii="Times New Roman" w:hAnsi="Times New Roman" w:cs="Times New Roman"/>
          <w:sz w:val="28"/>
          <w:szCs w:val="28"/>
        </w:rPr>
        <w:t xml:space="preserve">]. </w:t>
      </w:r>
      <w:r w:rsidRPr="0021463F">
        <w:rPr>
          <w:rFonts w:ascii="Times New Roman" w:hAnsi="Times New Roman" w:cs="Times New Roman"/>
          <w:sz w:val="28"/>
          <w:szCs w:val="28"/>
        </w:rPr>
        <w:t xml:space="preserve">Такая модель не обеспечивает долгосрочной устойчивости инновационного развития, поскольку инновации требуют высокорисковых инвестиций и долгого горизонта окупаемости, что невозможно при доминировании краткосрочных рыночных источников финансирования. Для повышения эффективности национальной инновационной системы необходимо усиливать бюджетные инструменты поддержки, развивать венчурный капитал и создавать условия для привлечения транснациональных компаний к совместным инновационным проектам. Это подтверждается статистическими данными Бюро статистики РК: в 2024 году затраты на инновации по источникам финансирования структурно выглядели следующим образом: собственные средства предприятий – 41,6%; </w:t>
      </w:r>
      <w:r w:rsidRPr="0021463F">
        <w:rPr>
          <w:rFonts w:ascii="Times New Roman" w:eastAsia="Times New Roman" w:hAnsi="Times New Roman" w:cs="Times New Roman"/>
          <w:sz w:val="28"/>
          <w:szCs w:val="28"/>
          <w:lang w:eastAsia="ru-RU"/>
        </w:rPr>
        <w:t xml:space="preserve">республиканский бюджет – 2,3%; местный бюджет (в т.ч. институты развития) – 0,4%; </w:t>
      </w:r>
      <w:r w:rsidRPr="0021463F">
        <w:rPr>
          <w:rFonts w:ascii="Times New Roman" w:hAnsi="Times New Roman" w:cs="Times New Roman"/>
          <w:sz w:val="28"/>
          <w:szCs w:val="28"/>
        </w:rPr>
        <w:t xml:space="preserve">иностранные инвестиции – 14,8%;  </w:t>
      </w:r>
      <w:r w:rsidRPr="0021463F">
        <w:rPr>
          <w:rFonts w:ascii="Times New Roman" w:eastAsia="Times New Roman" w:hAnsi="Times New Roman" w:cs="Times New Roman"/>
          <w:sz w:val="28"/>
          <w:szCs w:val="28"/>
          <w:lang w:eastAsia="ru-RU"/>
        </w:rPr>
        <w:t xml:space="preserve">прочие средства (займы банков, средства юридических лиц, кроме институтов развития) – 40,8% </w:t>
      </w:r>
      <w:r w:rsidRPr="00FA3CA1">
        <w:rPr>
          <w:rFonts w:ascii="Times New Roman" w:eastAsia="Times New Roman" w:hAnsi="Times New Roman" w:cs="Times New Roman"/>
          <w:sz w:val="28"/>
          <w:szCs w:val="28"/>
          <w:lang w:eastAsia="ru-RU"/>
        </w:rPr>
        <w:t>[</w:t>
      </w:r>
      <w:r w:rsidR="00FB768C" w:rsidRPr="0021463F">
        <w:rPr>
          <w:rFonts w:ascii="Times New Roman" w:eastAsia="Times New Roman" w:hAnsi="Times New Roman" w:cs="Times New Roman"/>
          <w:sz w:val="28"/>
          <w:szCs w:val="28"/>
          <w:lang w:eastAsia="ru-RU"/>
        </w:rPr>
        <w:t>19</w:t>
      </w:r>
      <w:r w:rsidR="000C5755">
        <w:rPr>
          <w:rFonts w:ascii="Times New Roman" w:eastAsia="Times New Roman" w:hAnsi="Times New Roman" w:cs="Times New Roman"/>
          <w:sz w:val="28"/>
          <w:szCs w:val="28"/>
          <w:lang w:eastAsia="ru-RU"/>
        </w:rPr>
        <w:t>1</w:t>
      </w:r>
      <w:r w:rsidRPr="00FA3CA1">
        <w:rPr>
          <w:rFonts w:ascii="Times New Roman" w:eastAsia="Times New Roman" w:hAnsi="Times New Roman" w:cs="Times New Roman"/>
          <w:sz w:val="28"/>
          <w:szCs w:val="28"/>
          <w:lang w:eastAsia="ru-RU"/>
        </w:rPr>
        <w:t>].</w:t>
      </w:r>
    </w:p>
    <w:p w14:paraId="53DBD1BB" w14:textId="2ABACBB1" w:rsidR="00775047"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В совокупности институционально-инфраструктурная среда Республики Казахстан в сфере промышленной инновационной политики показывает наличие всех значимых элементов: сформирована нормативно правовая-база, функционируют государственные органы, национальные институты развития, СЭЗ и технологические парки, усиленно работают крупные промышленные компании и научные организации. Однако эффективность их взаимодействия остается неравномерной: на лицо видна недостаточная координация между государством, бизнесом и научной сферой, низкий уровень трансфера технологий из университетов в промышленность, ограниченное участие частного капитала и венчурного финансирования. Деятельность СЭЗ показывает разнонаправленные результаты: наряду с примерами высокой отдачи («Оңтүстік», «Павлодар», «Сарыарка») часть СЭЗ остается малозагруженной и не достигает целевых показателей. Это подтверждает, что институциональные и инфраструктурные условия сами по себе не обеспечивают инновационного развития без действенных механизмов государственной поддержки.</w:t>
      </w:r>
    </w:p>
    <w:p w14:paraId="0A2E69F0" w14:textId="4FD43050" w:rsidR="00E300ED" w:rsidRDefault="00E300ED" w:rsidP="002756D8">
      <w:pPr>
        <w:widowControl w:val="0"/>
        <w:spacing w:after="0" w:line="240" w:lineRule="auto"/>
        <w:ind w:firstLine="709"/>
        <w:jc w:val="both"/>
        <w:rPr>
          <w:rFonts w:ascii="Times New Roman" w:hAnsi="Times New Roman" w:cs="Times New Roman"/>
          <w:sz w:val="28"/>
          <w:szCs w:val="28"/>
        </w:rPr>
      </w:pPr>
      <w:r w:rsidRPr="00946628">
        <w:rPr>
          <w:rFonts w:ascii="Times New Roman" w:hAnsi="Times New Roman" w:cs="Times New Roman"/>
          <w:sz w:val="28"/>
          <w:szCs w:val="28"/>
        </w:rPr>
        <w:t>Представле</w:t>
      </w:r>
      <w:r w:rsidRPr="00762741">
        <w:rPr>
          <w:rFonts w:ascii="Times New Roman" w:hAnsi="Times New Roman" w:cs="Times New Roman"/>
          <w:sz w:val="28"/>
          <w:szCs w:val="28"/>
        </w:rPr>
        <w:t>нные в таблице 2.1.2 данные отражают официальные показатели деятельности специальных экономических зон с промышленной специализацией за 2023 год. Однако фактические объемы произведенной продукции по ряду зон, в частности СЭЗ «Сарыарка», «Павлодар» и «Национальный индустриальный нефтехимический технопарк», по данным управляющих компаний, региональных акиматов и АО «Kazakh Invest», существенно превышают приведенные значения. Это связано с тем, что в официальную статистику включены лишь завершенные и зарегистрированные проекты, тогда как ряд крупных инновационно-промышленных производств находится на стадии ввода или расширения мощностей. Таким образом, представленные значения следует рассматривать как минимальные ориентиры, тогда как таблица 2.1.3 более полно отражает фактический инновационно-производственный потенциал данных СЭЗ.</w:t>
      </w:r>
    </w:p>
    <w:p w14:paraId="5BF5E532" w14:textId="77777777" w:rsidR="003C4C24" w:rsidRPr="0048747B" w:rsidRDefault="003C4C24" w:rsidP="002756D8">
      <w:pPr>
        <w:widowControl w:val="0"/>
        <w:spacing w:after="0" w:line="240" w:lineRule="auto"/>
        <w:ind w:firstLine="709"/>
        <w:jc w:val="both"/>
        <w:rPr>
          <w:rFonts w:ascii="Times New Roman" w:hAnsi="Times New Roman" w:cs="Times New Roman"/>
          <w:sz w:val="28"/>
          <w:szCs w:val="28"/>
        </w:rPr>
      </w:pPr>
      <w:r w:rsidRPr="0048747B">
        <w:rPr>
          <w:rFonts w:ascii="Times New Roman" w:hAnsi="Times New Roman" w:cs="Times New Roman"/>
          <w:sz w:val="28"/>
          <w:szCs w:val="28"/>
        </w:rPr>
        <w:t>Представленные в таблице 2.1.3 данные демонстрируют, что в ряде специальных экономических зон Казахстана сформировались устойчивые центры инновационной активности, сосредоточенные вокруг высокотехнологичных и науко</w:t>
      </w:r>
      <w:r>
        <w:rPr>
          <w:rFonts w:ascii="Times New Roman" w:hAnsi="Times New Roman" w:cs="Times New Roman"/>
          <w:sz w:val="28"/>
          <w:szCs w:val="28"/>
        </w:rPr>
        <w:t>е</w:t>
      </w:r>
      <w:r w:rsidRPr="0048747B">
        <w:rPr>
          <w:rFonts w:ascii="Times New Roman" w:hAnsi="Times New Roman" w:cs="Times New Roman"/>
          <w:sz w:val="28"/>
          <w:szCs w:val="28"/>
        </w:rPr>
        <w:t>мких производств.</w:t>
      </w:r>
    </w:p>
    <w:p w14:paraId="03668B7B" w14:textId="77777777" w:rsidR="003C4C24" w:rsidRPr="0048747B" w:rsidRDefault="003C4C24" w:rsidP="002756D8">
      <w:pPr>
        <w:widowControl w:val="0"/>
        <w:spacing w:after="0" w:line="240" w:lineRule="auto"/>
        <w:ind w:firstLine="709"/>
        <w:jc w:val="both"/>
        <w:rPr>
          <w:rFonts w:ascii="Times New Roman" w:hAnsi="Times New Roman" w:cs="Times New Roman"/>
          <w:sz w:val="28"/>
          <w:szCs w:val="28"/>
        </w:rPr>
      </w:pPr>
      <w:r w:rsidRPr="0048747B">
        <w:rPr>
          <w:rFonts w:ascii="Times New Roman" w:hAnsi="Times New Roman" w:cs="Times New Roman"/>
          <w:sz w:val="28"/>
          <w:szCs w:val="28"/>
        </w:rPr>
        <w:t>Анализ структуры реализованных проектов показывает, что инновационные предприятия сконцентрированы преимущественно в химико-технологическом, металлургическом, нефтехимическом и машиностроительном секторах, а также в направлениях «зел</w:t>
      </w:r>
      <w:r>
        <w:rPr>
          <w:rFonts w:ascii="Times New Roman" w:hAnsi="Times New Roman" w:cs="Times New Roman"/>
          <w:sz w:val="28"/>
          <w:szCs w:val="28"/>
        </w:rPr>
        <w:t>е</w:t>
      </w:r>
      <w:r w:rsidRPr="0048747B">
        <w:rPr>
          <w:rFonts w:ascii="Times New Roman" w:hAnsi="Times New Roman" w:cs="Times New Roman"/>
          <w:sz w:val="28"/>
          <w:szCs w:val="28"/>
        </w:rPr>
        <w:t>ной» и л</w:t>
      </w:r>
      <w:r>
        <w:rPr>
          <w:rFonts w:ascii="Times New Roman" w:hAnsi="Times New Roman" w:cs="Times New Roman"/>
          <w:sz w:val="28"/>
          <w:szCs w:val="28"/>
        </w:rPr>
        <w:t>е</w:t>
      </w:r>
      <w:r w:rsidRPr="0048747B">
        <w:rPr>
          <w:rFonts w:ascii="Times New Roman" w:hAnsi="Times New Roman" w:cs="Times New Roman"/>
          <w:sz w:val="28"/>
          <w:szCs w:val="28"/>
        </w:rPr>
        <w:t>гкой промышленности.</w:t>
      </w:r>
    </w:p>
    <w:p w14:paraId="1FC1E93F" w14:textId="77777777" w:rsidR="002332CF" w:rsidRPr="0048747B" w:rsidRDefault="002332CF" w:rsidP="002332CF">
      <w:pPr>
        <w:widowControl w:val="0"/>
        <w:spacing w:after="0" w:line="240" w:lineRule="auto"/>
        <w:ind w:firstLine="709"/>
        <w:jc w:val="both"/>
        <w:rPr>
          <w:rFonts w:ascii="Times New Roman" w:hAnsi="Times New Roman" w:cs="Times New Roman"/>
          <w:sz w:val="28"/>
          <w:szCs w:val="28"/>
        </w:rPr>
      </w:pPr>
      <w:r w:rsidRPr="0048747B">
        <w:rPr>
          <w:rFonts w:ascii="Times New Roman" w:hAnsi="Times New Roman" w:cs="Times New Roman"/>
          <w:sz w:val="28"/>
          <w:szCs w:val="28"/>
        </w:rPr>
        <w:t>Наиболее масштабные по объ</w:t>
      </w:r>
      <w:r>
        <w:rPr>
          <w:rFonts w:ascii="Times New Roman" w:hAnsi="Times New Roman" w:cs="Times New Roman"/>
          <w:sz w:val="28"/>
          <w:szCs w:val="28"/>
        </w:rPr>
        <w:t>е</w:t>
      </w:r>
      <w:r w:rsidRPr="0048747B">
        <w:rPr>
          <w:rFonts w:ascii="Times New Roman" w:hAnsi="Times New Roman" w:cs="Times New Roman"/>
          <w:sz w:val="28"/>
          <w:szCs w:val="28"/>
        </w:rPr>
        <w:t xml:space="preserve">му инновационной продукции и инвестициям проекты реализуются в СЭЗ «Национальный индустриальный нефтехимический технопарк». Здесь действуют крупнейшие химические комплексы страны </w:t>
      </w:r>
      <w:r>
        <w:rPr>
          <w:rFonts w:ascii="Times New Roman" w:hAnsi="Times New Roman" w:cs="Times New Roman"/>
          <w:sz w:val="28"/>
          <w:szCs w:val="28"/>
        </w:rPr>
        <w:t>-</w:t>
      </w:r>
      <w:r w:rsidRPr="0048747B">
        <w:rPr>
          <w:rFonts w:ascii="Times New Roman" w:hAnsi="Times New Roman" w:cs="Times New Roman"/>
          <w:sz w:val="28"/>
          <w:szCs w:val="28"/>
        </w:rPr>
        <w:t xml:space="preserve"> Kazakhstan Petrochemical Industries Inc. (KPI) и KazAzot, обеспечивающие производство полимеров нового поколения, аммиака и карбамида с совокупным выпуском свыше 350 млрд</w:t>
      </w:r>
      <w:r>
        <w:rPr>
          <w:rFonts w:ascii="Times New Roman" w:hAnsi="Times New Roman" w:cs="Times New Roman"/>
          <w:sz w:val="28"/>
          <w:szCs w:val="28"/>
        </w:rPr>
        <w:t>.</w:t>
      </w:r>
      <w:r w:rsidRPr="0048747B">
        <w:rPr>
          <w:rFonts w:ascii="Times New Roman" w:hAnsi="Times New Roman" w:cs="Times New Roman"/>
          <w:sz w:val="28"/>
          <w:szCs w:val="28"/>
        </w:rPr>
        <w:t xml:space="preserve"> тенге. Реализация проектов IGCC и Butadiene LLP формирует предпосылки для создания полного цикла нефтехимической переработки, что превращает зону в ядро инновационного нефтегазохимического кластера.</w:t>
      </w:r>
    </w:p>
    <w:p w14:paraId="284E820D" w14:textId="4798C863" w:rsidR="003C4C24" w:rsidRPr="0048747B" w:rsidRDefault="003C4C24" w:rsidP="002756D8">
      <w:pPr>
        <w:widowControl w:val="0"/>
        <w:spacing w:after="0" w:line="240" w:lineRule="auto"/>
        <w:ind w:firstLine="709"/>
        <w:jc w:val="both"/>
        <w:rPr>
          <w:rFonts w:ascii="Times New Roman" w:hAnsi="Times New Roman" w:cs="Times New Roman"/>
          <w:sz w:val="28"/>
          <w:szCs w:val="28"/>
        </w:rPr>
      </w:pPr>
    </w:p>
    <w:p w14:paraId="6733710C" w14:textId="77777777" w:rsidR="00946628" w:rsidRDefault="00946628" w:rsidP="00E300ED">
      <w:pPr>
        <w:widowControl w:val="0"/>
        <w:spacing w:after="0" w:line="240" w:lineRule="auto"/>
        <w:ind w:firstLine="454"/>
        <w:jc w:val="both"/>
        <w:rPr>
          <w:rFonts w:ascii="Times New Roman" w:hAnsi="Times New Roman" w:cs="Times New Roman"/>
          <w:sz w:val="28"/>
          <w:szCs w:val="28"/>
        </w:rPr>
        <w:sectPr w:rsidR="00946628" w:rsidSect="00775047">
          <w:pgSz w:w="11906" w:h="16838"/>
          <w:pgMar w:top="1134" w:right="567" w:bottom="1134" w:left="1701" w:header="709" w:footer="709" w:gutter="0"/>
          <w:cols w:space="708"/>
          <w:docGrid w:linePitch="360"/>
        </w:sectPr>
      </w:pPr>
    </w:p>
    <w:p w14:paraId="6DE50D52" w14:textId="046D3CB7" w:rsidR="00946628" w:rsidRPr="00EE3B77" w:rsidRDefault="00946628" w:rsidP="00946628">
      <w:pPr>
        <w:spacing w:after="0" w:line="240" w:lineRule="auto"/>
        <w:rPr>
          <w:rFonts w:ascii="Times New Roman" w:hAnsi="Times New Roman" w:cs="Times New Roman"/>
          <w:sz w:val="28"/>
          <w:szCs w:val="28"/>
        </w:rPr>
      </w:pPr>
      <w:bookmarkStart w:id="8" w:name="_Hlk212652611"/>
      <w:bookmarkStart w:id="9" w:name="_Hlk212652527"/>
      <w:r w:rsidRPr="00EE3B77">
        <w:rPr>
          <w:rFonts w:ascii="Times New Roman" w:hAnsi="Times New Roman" w:cs="Times New Roman"/>
          <w:sz w:val="28"/>
          <w:szCs w:val="28"/>
        </w:rPr>
        <w:t xml:space="preserve">Таблица 2.1.3 – Инновационные проекты СЭЗ Казахстана </w:t>
      </w:r>
      <w:r w:rsidRPr="009457D4">
        <w:rPr>
          <w:rFonts w:ascii="Times New Roman" w:hAnsi="Times New Roman" w:cs="Times New Roman"/>
          <w:sz w:val="28"/>
          <w:szCs w:val="28"/>
        </w:rPr>
        <w:t xml:space="preserve">с промышленной специализацией </w:t>
      </w:r>
      <w:r w:rsidRPr="00EE3B77">
        <w:rPr>
          <w:rFonts w:ascii="Times New Roman" w:hAnsi="Times New Roman" w:cs="Times New Roman"/>
          <w:sz w:val="28"/>
          <w:szCs w:val="28"/>
        </w:rPr>
        <w:t>(2022-2024)</w:t>
      </w:r>
    </w:p>
    <w:bookmarkEnd w:id="8"/>
    <w:p w14:paraId="073D059E" w14:textId="77777777" w:rsidR="00946628" w:rsidRPr="000B5BA5" w:rsidRDefault="00946628" w:rsidP="000B5BA5">
      <w:pPr>
        <w:spacing w:after="0" w:line="240" w:lineRule="auto"/>
        <w:jc w:val="right"/>
        <w:rPr>
          <w:rFonts w:ascii="Times New Roman" w:hAnsi="Times New Roman" w:cs="Times New Roman"/>
          <w:sz w:val="16"/>
          <w:szCs w:val="16"/>
        </w:rPr>
      </w:pPr>
    </w:p>
    <w:tbl>
      <w:tblPr>
        <w:tblStyle w:val="a4"/>
        <w:tblW w:w="14438" w:type="dxa"/>
        <w:jc w:val="center"/>
        <w:tblLook w:val="04A0" w:firstRow="1" w:lastRow="0" w:firstColumn="1" w:lastColumn="0" w:noHBand="0" w:noVBand="1"/>
      </w:tblPr>
      <w:tblGrid>
        <w:gridCol w:w="2536"/>
        <w:gridCol w:w="2448"/>
        <w:gridCol w:w="3129"/>
        <w:gridCol w:w="1762"/>
        <w:gridCol w:w="1417"/>
        <w:gridCol w:w="3137"/>
        <w:gridCol w:w="9"/>
      </w:tblGrid>
      <w:tr w:rsidR="00946628" w:rsidRPr="000B5BA5" w14:paraId="2C2BF2DC" w14:textId="77777777" w:rsidTr="000B5BA5">
        <w:trPr>
          <w:gridAfter w:val="1"/>
          <w:wAfter w:w="9" w:type="dxa"/>
          <w:trHeight w:val="767"/>
          <w:jc w:val="center"/>
        </w:trPr>
        <w:tc>
          <w:tcPr>
            <w:tcW w:w="2536" w:type="dxa"/>
            <w:vAlign w:val="center"/>
          </w:tcPr>
          <w:p w14:paraId="4B0D3792" w14:textId="77777777" w:rsidR="00946628" w:rsidRPr="000B5BA5" w:rsidRDefault="00946628" w:rsidP="00BA221A">
            <w:pPr>
              <w:jc w:val="center"/>
              <w:rPr>
                <w:rFonts w:ascii="Times New Roman" w:hAnsi="Times New Roman" w:cs="Times New Roman"/>
                <w:sz w:val="24"/>
                <w:szCs w:val="24"/>
              </w:rPr>
            </w:pPr>
            <w:bookmarkStart w:id="10" w:name="_Hlk212652501"/>
            <w:r w:rsidRPr="000B5BA5">
              <w:rPr>
                <w:rFonts w:ascii="Times New Roman" w:hAnsi="Times New Roman" w:cs="Times New Roman"/>
                <w:sz w:val="24"/>
                <w:szCs w:val="24"/>
              </w:rPr>
              <w:t>Наименование предприятия</w:t>
            </w:r>
          </w:p>
        </w:tc>
        <w:tc>
          <w:tcPr>
            <w:tcW w:w="2448" w:type="dxa"/>
            <w:vAlign w:val="center"/>
          </w:tcPr>
          <w:p w14:paraId="5519A638" w14:textId="77777777" w:rsidR="00946628" w:rsidRPr="000B5BA5" w:rsidRDefault="00946628" w:rsidP="00BA221A">
            <w:pPr>
              <w:jc w:val="center"/>
              <w:rPr>
                <w:rFonts w:ascii="Times New Roman" w:hAnsi="Times New Roman" w:cs="Times New Roman"/>
                <w:sz w:val="24"/>
                <w:szCs w:val="24"/>
              </w:rPr>
            </w:pPr>
            <w:r w:rsidRPr="000B5BA5">
              <w:rPr>
                <w:rFonts w:ascii="Times New Roman" w:hAnsi="Times New Roman" w:cs="Times New Roman"/>
                <w:sz w:val="24"/>
                <w:szCs w:val="24"/>
              </w:rPr>
              <w:t>Направление деятельности</w:t>
            </w:r>
          </w:p>
        </w:tc>
        <w:tc>
          <w:tcPr>
            <w:tcW w:w="3129" w:type="dxa"/>
            <w:vAlign w:val="center"/>
          </w:tcPr>
          <w:p w14:paraId="540A8570" w14:textId="77777777" w:rsidR="00946628" w:rsidRPr="000B5BA5" w:rsidRDefault="00946628" w:rsidP="00BA221A">
            <w:pPr>
              <w:jc w:val="center"/>
              <w:rPr>
                <w:rFonts w:ascii="Times New Roman" w:hAnsi="Times New Roman" w:cs="Times New Roman"/>
                <w:sz w:val="24"/>
                <w:szCs w:val="24"/>
              </w:rPr>
            </w:pPr>
            <w:r w:rsidRPr="000B5BA5">
              <w:rPr>
                <w:rFonts w:ascii="Times New Roman" w:hAnsi="Times New Roman" w:cs="Times New Roman"/>
                <w:sz w:val="24"/>
                <w:szCs w:val="24"/>
              </w:rPr>
              <w:t>Признаки инновационности</w:t>
            </w:r>
          </w:p>
        </w:tc>
        <w:tc>
          <w:tcPr>
            <w:tcW w:w="1762" w:type="dxa"/>
            <w:vAlign w:val="center"/>
          </w:tcPr>
          <w:p w14:paraId="32AE0463" w14:textId="1A100E8A" w:rsidR="00946628" w:rsidRPr="000B5BA5" w:rsidRDefault="00946628" w:rsidP="00BA221A">
            <w:pPr>
              <w:jc w:val="center"/>
              <w:rPr>
                <w:rFonts w:ascii="Times New Roman" w:hAnsi="Times New Roman" w:cs="Times New Roman"/>
                <w:sz w:val="24"/>
                <w:szCs w:val="24"/>
              </w:rPr>
            </w:pPr>
            <w:r w:rsidRPr="000B5BA5">
              <w:rPr>
                <w:rFonts w:ascii="Times New Roman" w:hAnsi="Times New Roman" w:cs="Times New Roman"/>
                <w:sz w:val="24"/>
                <w:szCs w:val="24"/>
              </w:rPr>
              <w:t>Объем произведенной продукции, млрд</w:t>
            </w:r>
            <w:r w:rsidR="000C5755" w:rsidRPr="000B5BA5">
              <w:rPr>
                <w:rFonts w:ascii="Times New Roman" w:hAnsi="Times New Roman" w:cs="Times New Roman"/>
                <w:sz w:val="24"/>
                <w:szCs w:val="24"/>
              </w:rPr>
              <w:t>.</w:t>
            </w:r>
            <w:r w:rsidRPr="000B5BA5">
              <w:rPr>
                <w:rFonts w:ascii="Times New Roman" w:hAnsi="Times New Roman" w:cs="Times New Roman"/>
                <w:sz w:val="24"/>
                <w:szCs w:val="24"/>
              </w:rPr>
              <w:t xml:space="preserve"> тенге</w:t>
            </w:r>
          </w:p>
        </w:tc>
        <w:tc>
          <w:tcPr>
            <w:tcW w:w="1417" w:type="dxa"/>
            <w:vAlign w:val="center"/>
          </w:tcPr>
          <w:p w14:paraId="58EB169E" w14:textId="49221DC2" w:rsidR="00946628" w:rsidRPr="000B5BA5" w:rsidRDefault="00946628" w:rsidP="000B5BA5">
            <w:pPr>
              <w:jc w:val="center"/>
              <w:rPr>
                <w:rFonts w:ascii="Times New Roman" w:hAnsi="Times New Roman" w:cs="Times New Roman"/>
                <w:sz w:val="24"/>
                <w:szCs w:val="24"/>
              </w:rPr>
            </w:pPr>
            <w:r w:rsidRPr="000B5BA5">
              <w:rPr>
                <w:rFonts w:ascii="Times New Roman" w:hAnsi="Times New Roman" w:cs="Times New Roman"/>
                <w:sz w:val="24"/>
                <w:szCs w:val="24"/>
              </w:rPr>
              <w:t>Кол</w:t>
            </w:r>
            <w:r w:rsidR="000B5BA5">
              <w:rPr>
                <w:rFonts w:ascii="Times New Roman" w:hAnsi="Times New Roman" w:cs="Times New Roman"/>
                <w:sz w:val="24"/>
                <w:szCs w:val="24"/>
                <w:lang w:val="kk-KZ"/>
              </w:rPr>
              <w:t>ичест</w:t>
            </w:r>
            <w:r w:rsidRPr="000B5BA5">
              <w:rPr>
                <w:rFonts w:ascii="Times New Roman" w:hAnsi="Times New Roman" w:cs="Times New Roman"/>
                <w:sz w:val="24"/>
                <w:szCs w:val="24"/>
              </w:rPr>
              <w:t>во рабочих мест</w:t>
            </w:r>
          </w:p>
        </w:tc>
        <w:tc>
          <w:tcPr>
            <w:tcW w:w="3137" w:type="dxa"/>
            <w:vAlign w:val="center"/>
          </w:tcPr>
          <w:p w14:paraId="4DCF7E45" w14:textId="77777777" w:rsidR="00946628" w:rsidRPr="000B5BA5" w:rsidRDefault="00946628" w:rsidP="00BA221A">
            <w:pPr>
              <w:jc w:val="center"/>
              <w:rPr>
                <w:rFonts w:ascii="Times New Roman" w:hAnsi="Times New Roman" w:cs="Times New Roman"/>
                <w:sz w:val="24"/>
                <w:szCs w:val="24"/>
              </w:rPr>
            </w:pPr>
            <w:r w:rsidRPr="000B5BA5">
              <w:rPr>
                <w:rFonts w:ascii="Times New Roman" w:hAnsi="Times New Roman" w:cs="Times New Roman"/>
                <w:sz w:val="24"/>
                <w:szCs w:val="24"/>
              </w:rPr>
              <w:t>Обоснование</w:t>
            </w:r>
          </w:p>
        </w:tc>
      </w:tr>
      <w:tr w:rsidR="003F6FE3" w:rsidRPr="000B5BA5" w14:paraId="418E12B5" w14:textId="77777777" w:rsidTr="000B5BA5">
        <w:trPr>
          <w:gridAfter w:val="1"/>
          <w:wAfter w:w="9" w:type="dxa"/>
          <w:trHeight w:val="60"/>
          <w:jc w:val="center"/>
        </w:trPr>
        <w:tc>
          <w:tcPr>
            <w:tcW w:w="2536" w:type="dxa"/>
            <w:vAlign w:val="center"/>
          </w:tcPr>
          <w:p w14:paraId="699C7BC4" w14:textId="027084DF" w:rsidR="003F6FE3" w:rsidRPr="000B5BA5" w:rsidRDefault="003F6FE3" w:rsidP="00BA221A">
            <w:pPr>
              <w:jc w:val="center"/>
              <w:rPr>
                <w:rFonts w:ascii="Times New Roman" w:hAnsi="Times New Roman" w:cs="Times New Roman"/>
                <w:sz w:val="24"/>
                <w:szCs w:val="24"/>
              </w:rPr>
            </w:pPr>
            <w:r w:rsidRPr="000B5BA5">
              <w:rPr>
                <w:rFonts w:ascii="Times New Roman" w:hAnsi="Times New Roman" w:cs="Times New Roman"/>
                <w:sz w:val="24"/>
                <w:szCs w:val="24"/>
              </w:rPr>
              <w:t>1</w:t>
            </w:r>
          </w:p>
        </w:tc>
        <w:tc>
          <w:tcPr>
            <w:tcW w:w="2448" w:type="dxa"/>
            <w:vAlign w:val="center"/>
          </w:tcPr>
          <w:p w14:paraId="3344FD79" w14:textId="31A60DB1" w:rsidR="003F6FE3" w:rsidRPr="000B5BA5" w:rsidRDefault="003F6FE3" w:rsidP="00BA221A">
            <w:pPr>
              <w:jc w:val="center"/>
              <w:rPr>
                <w:rFonts w:ascii="Times New Roman" w:hAnsi="Times New Roman" w:cs="Times New Roman"/>
                <w:sz w:val="24"/>
                <w:szCs w:val="24"/>
              </w:rPr>
            </w:pPr>
            <w:r w:rsidRPr="000B5BA5">
              <w:rPr>
                <w:rFonts w:ascii="Times New Roman" w:hAnsi="Times New Roman" w:cs="Times New Roman"/>
                <w:sz w:val="24"/>
                <w:szCs w:val="24"/>
              </w:rPr>
              <w:t>2</w:t>
            </w:r>
          </w:p>
        </w:tc>
        <w:tc>
          <w:tcPr>
            <w:tcW w:w="3129" w:type="dxa"/>
            <w:vAlign w:val="center"/>
          </w:tcPr>
          <w:p w14:paraId="78BCDAAD" w14:textId="4A681F5C" w:rsidR="003F6FE3" w:rsidRPr="000B5BA5" w:rsidRDefault="003F6FE3" w:rsidP="00BA221A">
            <w:pPr>
              <w:jc w:val="center"/>
              <w:rPr>
                <w:rFonts w:ascii="Times New Roman" w:hAnsi="Times New Roman" w:cs="Times New Roman"/>
                <w:sz w:val="24"/>
                <w:szCs w:val="24"/>
              </w:rPr>
            </w:pPr>
            <w:r w:rsidRPr="000B5BA5">
              <w:rPr>
                <w:rFonts w:ascii="Times New Roman" w:hAnsi="Times New Roman" w:cs="Times New Roman"/>
                <w:sz w:val="24"/>
                <w:szCs w:val="24"/>
              </w:rPr>
              <w:t>3</w:t>
            </w:r>
          </w:p>
        </w:tc>
        <w:tc>
          <w:tcPr>
            <w:tcW w:w="1762" w:type="dxa"/>
            <w:vAlign w:val="center"/>
          </w:tcPr>
          <w:p w14:paraId="001E293F" w14:textId="1787F806" w:rsidR="003F6FE3" w:rsidRPr="000B5BA5" w:rsidRDefault="003F6FE3" w:rsidP="00BA221A">
            <w:pPr>
              <w:jc w:val="center"/>
              <w:rPr>
                <w:rFonts w:ascii="Times New Roman" w:hAnsi="Times New Roman" w:cs="Times New Roman"/>
                <w:sz w:val="24"/>
                <w:szCs w:val="24"/>
              </w:rPr>
            </w:pPr>
            <w:r w:rsidRPr="000B5BA5">
              <w:rPr>
                <w:rFonts w:ascii="Times New Roman" w:hAnsi="Times New Roman" w:cs="Times New Roman"/>
                <w:sz w:val="24"/>
                <w:szCs w:val="24"/>
              </w:rPr>
              <w:t>4</w:t>
            </w:r>
          </w:p>
        </w:tc>
        <w:tc>
          <w:tcPr>
            <w:tcW w:w="1417" w:type="dxa"/>
            <w:vAlign w:val="center"/>
          </w:tcPr>
          <w:p w14:paraId="2020F5E2" w14:textId="5642AB5C" w:rsidR="003F6FE3" w:rsidRPr="000B5BA5" w:rsidRDefault="003F6FE3" w:rsidP="00BA221A">
            <w:pPr>
              <w:jc w:val="center"/>
              <w:rPr>
                <w:rFonts w:ascii="Times New Roman" w:hAnsi="Times New Roman" w:cs="Times New Roman"/>
                <w:sz w:val="24"/>
                <w:szCs w:val="24"/>
              </w:rPr>
            </w:pPr>
            <w:r w:rsidRPr="000B5BA5">
              <w:rPr>
                <w:rFonts w:ascii="Times New Roman" w:hAnsi="Times New Roman" w:cs="Times New Roman"/>
                <w:sz w:val="24"/>
                <w:szCs w:val="24"/>
              </w:rPr>
              <w:t>5</w:t>
            </w:r>
          </w:p>
        </w:tc>
        <w:tc>
          <w:tcPr>
            <w:tcW w:w="3137" w:type="dxa"/>
            <w:vAlign w:val="center"/>
          </w:tcPr>
          <w:p w14:paraId="2B85A816" w14:textId="56B4D691" w:rsidR="003F6FE3" w:rsidRPr="000B5BA5" w:rsidRDefault="003F6FE3" w:rsidP="00BA221A">
            <w:pPr>
              <w:jc w:val="center"/>
              <w:rPr>
                <w:rFonts w:ascii="Times New Roman" w:hAnsi="Times New Roman" w:cs="Times New Roman"/>
                <w:sz w:val="24"/>
                <w:szCs w:val="24"/>
              </w:rPr>
            </w:pPr>
            <w:r w:rsidRPr="000B5BA5">
              <w:rPr>
                <w:rFonts w:ascii="Times New Roman" w:hAnsi="Times New Roman" w:cs="Times New Roman"/>
                <w:sz w:val="24"/>
                <w:szCs w:val="24"/>
              </w:rPr>
              <w:t>6</w:t>
            </w:r>
          </w:p>
        </w:tc>
      </w:tr>
      <w:tr w:rsidR="00946628" w:rsidRPr="000B5BA5" w14:paraId="75E05AEE" w14:textId="77777777" w:rsidTr="000B5BA5">
        <w:trPr>
          <w:trHeight w:val="300"/>
          <w:jc w:val="center"/>
        </w:trPr>
        <w:tc>
          <w:tcPr>
            <w:tcW w:w="14438" w:type="dxa"/>
            <w:gridSpan w:val="7"/>
            <w:vAlign w:val="center"/>
          </w:tcPr>
          <w:p w14:paraId="2D10BAF0" w14:textId="77777777" w:rsidR="00946628" w:rsidRPr="000B5BA5" w:rsidRDefault="00946628" w:rsidP="00BA221A">
            <w:pPr>
              <w:jc w:val="center"/>
              <w:rPr>
                <w:rFonts w:ascii="Times New Roman" w:hAnsi="Times New Roman" w:cs="Times New Roman"/>
                <w:i/>
                <w:iCs/>
                <w:sz w:val="24"/>
                <w:szCs w:val="24"/>
              </w:rPr>
            </w:pPr>
            <w:r w:rsidRPr="000B5BA5">
              <w:rPr>
                <w:rFonts w:ascii="Times New Roman" w:hAnsi="Times New Roman" w:cs="Times New Roman"/>
                <w:i/>
                <w:iCs/>
                <w:sz w:val="24"/>
                <w:szCs w:val="24"/>
              </w:rPr>
              <w:t>Инновационные проекты СЭЗ «Jibek Joly» (Жамбылская область)</w:t>
            </w:r>
          </w:p>
        </w:tc>
      </w:tr>
      <w:tr w:rsidR="00946628" w:rsidRPr="000B5BA5" w14:paraId="3ADD71FD" w14:textId="77777777" w:rsidTr="000B5BA5">
        <w:trPr>
          <w:gridAfter w:val="1"/>
          <w:wAfter w:w="9" w:type="dxa"/>
          <w:trHeight w:val="1310"/>
          <w:jc w:val="center"/>
        </w:trPr>
        <w:tc>
          <w:tcPr>
            <w:tcW w:w="2536" w:type="dxa"/>
            <w:vAlign w:val="center"/>
          </w:tcPr>
          <w:p w14:paraId="3B0D632F" w14:textId="77777777" w:rsidR="00946628" w:rsidRPr="000B5BA5" w:rsidRDefault="00946628" w:rsidP="00BA221A">
            <w:pPr>
              <w:rPr>
                <w:rFonts w:ascii="Times New Roman" w:hAnsi="Times New Roman" w:cs="Times New Roman"/>
                <w:sz w:val="24"/>
                <w:szCs w:val="24"/>
              </w:rPr>
            </w:pPr>
            <w:r w:rsidRPr="000B5BA5">
              <w:rPr>
                <w:rFonts w:ascii="Times New Roman" w:hAnsi="Times New Roman" w:cs="Times New Roman"/>
                <w:sz w:val="24"/>
                <w:szCs w:val="24"/>
              </w:rPr>
              <w:t>ТОО «JVictor New Energy»</w:t>
            </w:r>
          </w:p>
        </w:tc>
        <w:tc>
          <w:tcPr>
            <w:tcW w:w="2448" w:type="dxa"/>
            <w:vAlign w:val="center"/>
          </w:tcPr>
          <w:p w14:paraId="0BA2CC55" w14:textId="77777777" w:rsidR="00946628" w:rsidRPr="000B5BA5" w:rsidRDefault="00946628" w:rsidP="00BA221A">
            <w:pPr>
              <w:rPr>
                <w:rFonts w:ascii="Times New Roman" w:hAnsi="Times New Roman" w:cs="Times New Roman"/>
                <w:sz w:val="24"/>
                <w:szCs w:val="24"/>
              </w:rPr>
            </w:pPr>
            <w:r w:rsidRPr="000B5BA5">
              <w:rPr>
                <w:rFonts w:ascii="Times New Roman" w:hAnsi="Times New Roman" w:cs="Times New Roman"/>
                <w:sz w:val="24"/>
                <w:szCs w:val="24"/>
              </w:rPr>
              <w:t>Производство промышленного кремния</w:t>
            </w:r>
          </w:p>
        </w:tc>
        <w:tc>
          <w:tcPr>
            <w:tcW w:w="3129" w:type="dxa"/>
            <w:vAlign w:val="center"/>
          </w:tcPr>
          <w:p w14:paraId="7F858C93" w14:textId="77777777" w:rsidR="00946628" w:rsidRPr="000B5BA5" w:rsidRDefault="00946628" w:rsidP="00BA221A">
            <w:pPr>
              <w:rPr>
                <w:rFonts w:ascii="Times New Roman" w:hAnsi="Times New Roman" w:cs="Times New Roman"/>
                <w:sz w:val="24"/>
                <w:szCs w:val="24"/>
              </w:rPr>
            </w:pPr>
            <w:r w:rsidRPr="000B5BA5">
              <w:rPr>
                <w:rFonts w:ascii="Times New Roman" w:hAnsi="Times New Roman" w:cs="Times New Roman"/>
                <w:sz w:val="24"/>
                <w:szCs w:val="24"/>
              </w:rPr>
              <w:t>Высокотехнологичное производство, связанное с полупроводниковыми материалами и солнечной энергетикой</w:t>
            </w:r>
          </w:p>
        </w:tc>
        <w:tc>
          <w:tcPr>
            <w:tcW w:w="1762" w:type="dxa"/>
            <w:vAlign w:val="center"/>
          </w:tcPr>
          <w:p w14:paraId="416EF058" w14:textId="168F7F37" w:rsidR="00946628" w:rsidRPr="000B5BA5" w:rsidRDefault="00946628" w:rsidP="000C5755">
            <w:pPr>
              <w:jc w:val="center"/>
              <w:rPr>
                <w:rFonts w:ascii="Times New Roman" w:hAnsi="Times New Roman" w:cs="Times New Roman"/>
                <w:sz w:val="24"/>
                <w:szCs w:val="24"/>
              </w:rPr>
            </w:pPr>
            <w:r w:rsidRPr="000B5BA5">
              <w:rPr>
                <w:rFonts w:ascii="Times New Roman" w:hAnsi="Times New Roman" w:cs="Times New Roman"/>
                <w:sz w:val="24"/>
                <w:szCs w:val="24"/>
              </w:rPr>
              <w:t>15 млрд</w:t>
            </w:r>
            <w:r w:rsidR="000C5755" w:rsidRPr="000B5BA5">
              <w:rPr>
                <w:rFonts w:ascii="Times New Roman" w:hAnsi="Times New Roman" w:cs="Times New Roman"/>
                <w:sz w:val="24"/>
                <w:szCs w:val="24"/>
              </w:rPr>
              <w:t>.</w:t>
            </w:r>
            <w:r w:rsidRPr="000B5BA5">
              <w:rPr>
                <w:rFonts w:ascii="Times New Roman" w:hAnsi="Times New Roman" w:cs="Times New Roman"/>
                <w:sz w:val="24"/>
                <w:szCs w:val="24"/>
              </w:rPr>
              <w:t xml:space="preserve"> тенге (2024)</w:t>
            </w:r>
          </w:p>
        </w:tc>
        <w:tc>
          <w:tcPr>
            <w:tcW w:w="1417" w:type="dxa"/>
            <w:vAlign w:val="center"/>
          </w:tcPr>
          <w:p w14:paraId="58072D12" w14:textId="77777777" w:rsidR="00946628" w:rsidRPr="000B5BA5" w:rsidRDefault="00946628" w:rsidP="00BA221A">
            <w:pPr>
              <w:jc w:val="center"/>
              <w:rPr>
                <w:rFonts w:ascii="Times New Roman" w:hAnsi="Times New Roman" w:cs="Times New Roman"/>
                <w:sz w:val="24"/>
                <w:szCs w:val="24"/>
              </w:rPr>
            </w:pPr>
            <w:r w:rsidRPr="000B5BA5">
              <w:rPr>
                <w:rFonts w:ascii="Times New Roman" w:hAnsi="Times New Roman" w:cs="Times New Roman"/>
                <w:sz w:val="24"/>
                <w:szCs w:val="24"/>
              </w:rPr>
              <w:t>800</w:t>
            </w:r>
          </w:p>
        </w:tc>
        <w:tc>
          <w:tcPr>
            <w:tcW w:w="3137" w:type="dxa"/>
            <w:vAlign w:val="center"/>
          </w:tcPr>
          <w:p w14:paraId="2658E1DC" w14:textId="0A9F5E69" w:rsidR="00946628" w:rsidRPr="000B5BA5" w:rsidRDefault="00946628" w:rsidP="00BA221A">
            <w:pPr>
              <w:rPr>
                <w:rFonts w:ascii="Times New Roman" w:hAnsi="Times New Roman" w:cs="Times New Roman"/>
                <w:sz w:val="24"/>
                <w:szCs w:val="24"/>
              </w:rPr>
            </w:pPr>
            <w:r w:rsidRPr="000B5BA5">
              <w:rPr>
                <w:rFonts w:ascii="Times New Roman" w:hAnsi="Times New Roman" w:cs="Times New Roman"/>
                <w:sz w:val="24"/>
                <w:szCs w:val="24"/>
              </w:rPr>
              <w:t>Производство кремния  – основа для микроэлектро</w:t>
            </w:r>
            <w:r w:rsidR="000B5BA5">
              <w:rPr>
                <w:rFonts w:ascii="Times New Roman" w:hAnsi="Times New Roman" w:cs="Times New Roman"/>
                <w:sz w:val="24"/>
                <w:szCs w:val="24"/>
                <w:lang w:val="kk-KZ"/>
              </w:rPr>
              <w:t xml:space="preserve"> </w:t>
            </w:r>
            <w:r w:rsidRPr="000B5BA5">
              <w:rPr>
                <w:rFonts w:ascii="Times New Roman" w:hAnsi="Times New Roman" w:cs="Times New Roman"/>
                <w:sz w:val="24"/>
                <w:szCs w:val="24"/>
              </w:rPr>
              <w:t>ники, солнечных панелей и композитов; высокая добавленная стоимость</w:t>
            </w:r>
          </w:p>
        </w:tc>
      </w:tr>
      <w:tr w:rsidR="00946628" w:rsidRPr="000B5BA5" w14:paraId="006E17D3" w14:textId="77777777" w:rsidTr="000B5BA5">
        <w:trPr>
          <w:gridAfter w:val="1"/>
          <w:wAfter w:w="9" w:type="dxa"/>
          <w:trHeight w:val="1258"/>
          <w:jc w:val="center"/>
        </w:trPr>
        <w:tc>
          <w:tcPr>
            <w:tcW w:w="2536" w:type="dxa"/>
            <w:vAlign w:val="center"/>
          </w:tcPr>
          <w:p w14:paraId="5C6AD22C" w14:textId="77777777" w:rsidR="00946628" w:rsidRPr="000B5BA5" w:rsidRDefault="00946628" w:rsidP="00BA221A">
            <w:pPr>
              <w:rPr>
                <w:rFonts w:ascii="Times New Roman" w:hAnsi="Times New Roman" w:cs="Times New Roman"/>
                <w:sz w:val="24"/>
                <w:szCs w:val="24"/>
                <w:lang w:val="en-US"/>
              </w:rPr>
            </w:pPr>
            <w:r w:rsidRPr="000B5BA5">
              <w:rPr>
                <w:rFonts w:ascii="Times New Roman" w:hAnsi="Times New Roman" w:cs="Times New Roman"/>
                <w:sz w:val="24"/>
                <w:szCs w:val="24"/>
                <w:lang w:val="en-US"/>
              </w:rPr>
              <w:t>Sany Renewable Energy Kazakhstan Wind Power Equipment Manufacturing Base Ltd.</w:t>
            </w:r>
          </w:p>
        </w:tc>
        <w:tc>
          <w:tcPr>
            <w:tcW w:w="2448" w:type="dxa"/>
            <w:vAlign w:val="center"/>
          </w:tcPr>
          <w:p w14:paraId="090DC4F8" w14:textId="77777777" w:rsidR="00946628" w:rsidRPr="000B5BA5" w:rsidRDefault="00946628" w:rsidP="00BA221A">
            <w:pPr>
              <w:rPr>
                <w:rFonts w:ascii="Times New Roman" w:hAnsi="Times New Roman" w:cs="Times New Roman"/>
                <w:sz w:val="24"/>
                <w:szCs w:val="24"/>
              </w:rPr>
            </w:pPr>
            <w:r w:rsidRPr="000B5BA5">
              <w:rPr>
                <w:rFonts w:ascii="Times New Roman" w:hAnsi="Times New Roman" w:cs="Times New Roman"/>
                <w:sz w:val="24"/>
                <w:szCs w:val="24"/>
              </w:rPr>
              <w:t>Производство ветряных турбин, башен и компонентов</w:t>
            </w:r>
          </w:p>
        </w:tc>
        <w:tc>
          <w:tcPr>
            <w:tcW w:w="3129" w:type="dxa"/>
            <w:vAlign w:val="center"/>
          </w:tcPr>
          <w:p w14:paraId="704A0F8B" w14:textId="5044B0B2" w:rsidR="00946628" w:rsidRPr="000B5BA5" w:rsidRDefault="00946628" w:rsidP="00BA221A">
            <w:pPr>
              <w:rPr>
                <w:rFonts w:ascii="Times New Roman" w:hAnsi="Times New Roman" w:cs="Times New Roman"/>
                <w:sz w:val="24"/>
                <w:szCs w:val="24"/>
              </w:rPr>
            </w:pPr>
            <w:r w:rsidRPr="000B5BA5">
              <w:rPr>
                <w:rFonts w:ascii="Times New Roman" w:hAnsi="Times New Roman" w:cs="Times New Roman"/>
                <w:sz w:val="24"/>
                <w:szCs w:val="24"/>
              </w:rPr>
              <w:t>«Зеленые» технологии, машиностроение для возоб</w:t>
            </w:r>
            <w:r w:rsidR="000B5BA5">
              <w:rPr>
                <w:rFonts w:ascii="Times New Roman" w:hAnsi="Times New Roman" w:cs="Times New Roman"/>
                <w:sz w:val="24"/>
                <w:szCs w:val="24"/>
                <w:lang w:val="kk-KZ"/>
              </w:rPr>
              <w:t xml:space="preserve"> </w:t>
            </w:r>
            <w:r w:rsidRPr="000B5BA5">
              <w:rPr>
                <w:rFonts w:ascii="Times New Roman" w:hAnsi="Times New Roman" w:cs="Times New Roman"/>
                <w:sz w:val="24"/>
                <w:szCs w:val="24"/>
              </w:rPr>
              <w:t>новляемых источников энер</w:t>
            </w:r>
            <w:r w:rsidR="000B5BA5">
              <w:rPr>
                <w:rFonts w:ascii="Times New Roman" w:hAnsi="Times New Roman" w:cs="Times New Roman"/>
                <w:sz w:val="24"/>
                <w:szCs w:val="24"/>
                <w:lang w:val="kk-KZ"/>
              </w:rPr>
              <w:t xml:space="preserve"> </w:t>
            </w:r>
            <w:r w:rsidRPr="000B5BA5">
              <w:rPr>
                <w:rFonts w:ascii="Times New Roman" w:hAnsi="Times New Roman" w:cs="Times New Roman"/>
                <w:sz w:val="24"/>
                <w:szCs w:val="24"/>
              </w:rPr>
              <w:t>гии, применение композит</w:t>
            </w:r>
            <w:r w:rsidR="000B5BA5">
              <w:rPr>
                <w:rFonts w:ascii="Times New Roman" w:hAnsi="Times New Roman" w:cs="Times New Roman"/>
                <w:sz w:val="24"/>
                <w:szCs w:val="24"/>
                <w:lang w:val="kk-KZ"/>
              </w:rPr>
              <w:t xml:space="preserve"> </w:t>
            </w:r>
            <w:r w:rsidRPr="000B5BA5">
              <w:rPr>
                <w:rFonts w:ascii="Times New Roman" w:hAnsi="Times New Roman" w:cs="Times New Roman"/>
                <w:sz w:val="24"/>
                <w:szCs w:val="24"/>
              </w:rPr>
              <w:t>ных и цифровых технологий</w:t>
            </w:r>
          </w:p>
        </w:tc>
        <w:tc>
          <w:tcPr>
            <w:tcW w:w="1762" w:type="dxa"/>
            <w:vAlign w:val="center"/>
          </w:tcPr>
          <w:p w14:paraId="64434333" w14:textId="23739452" w:rsidR="00946628" w:rsidRPr="000B5BA5" w:rsidRDefault="00946628" w:rsidP="000C5755">
            <w:pPr>
              <w:jc w:val="center"/>
              <w:rPr>
                <w:rFonts w:ascii="Times New Roman" w:hAnsi="Times New Roman" w:cs="Times New Roman"/>
                <w:sz w:val="24"/>
                <w:szCs w:val="24"/>
              </w:rPr>
            </w:pPr>
            <w:r w:rsidRPr="000B5BA5">
              <w:rPr>
                <w:rFonts w:ascii="Times New Roman" w:hAnsi="Times New Roman" w:cs="Times New Roman"/>
                <w:sz w:val="24"/>
                <w:szCs w:val="24"/>
              </w:rPr>
              <w:t>10 млрд</w:t>
            </w:r>
            <w:r w:rsidR="000C5755" w:rsidRPr="000B5BA5">
              <w:rPr>
                <w:rFonts w:ascii="Times New Roman" w:hAnsi="Times New Roman" w:cs="Times New Roman"/>
                <w:sz w:val="24"/>
                <w:szCs w:val="24"/>
              </w:rPr>
              <w:t>.</w:t>
            </w:r>
            <w:r w:rsidRPr="000B5BA5">
              <w:rPr>
                <w:rFonts w:ascii="Times New Roman" w:hAnsi="Times New Roman" w:cs="Times New Roman"/>
                <w:sz w:val="24"/>
                <w:szCs w:val="24"/>
              </w:rPr>
              <w:t xml:space="preserve"> тенге (2024)</w:t>
            </w:r>
          </w:p>
        </w:tc>
        <w:tc>
          <w:tcPr>
            <w:tcW w:w="1417" w:type="dxa"/>
            <w:vAlign w:val="center"/>
          </w:tcPr>
          <w:p w14:paraId="0375F78A" w14:textId="77777777" w:rsidR="00946628" w:rsidRPr="000B5BA5" w:rsidRDefault="00946628" w:rsidP="00BA221A">
            <w:pPr>
              <w:jc w:val="center"/>
              <w:rPr>
                <w:rFonts w:ascii="Times New Roman" w:hAnsi="Times New Roman" w:cs="Times New Roman"/>
                <w:sz w:val="24"/>
                <w:szCs w:val="24"/>
              </w:rPr>
            </w:pPr>
            <w:r w:rsidRPr="000B5BA5">
              <w:rPr>
                <w:rFonts w:ascii="Times New Roman" w:hAnsi="Times New Roman" w:cs="Times New Roman"/>
                <w:sz w:val="24"/>
                <w:szCs w:val="24"/>
              </w:rPr>
              <w:t>88</w:t>
            </w:r>
          </w:p>
        </w:tc>
        <w:tc>
          <w:tcPr>
            <w:tcW w:w="3137" w:type="dxa"/>
            <w:vAlign w:val="center"/>
          </w:tcPr>
          <w:p w14:paraId="5FA60DD9" w14:textId="763B8DE1" w:rsidR="00946628" w:rsidRPr="000B5BA5" w:rsidRDefault="00946628" w:rsidP="00BA221A">
            <w:pPr>
              <w:rPr>
                <w:rFonts w:ascii="Times New Roman" w:hAnsi="Times New Roman" w:cs="Times New Roman"/>
                <w:sz w:val="24"/>
                <w:szCs w:val="24"/>
              </w:rPr>
            </w:pPr>
            <w:r w:rsidRPr="000B5BA5">
              <w:rPr>
                <w:rFonts w:ascii="Times New Roman" w:hAnsi="Times New Roman" w:cs="Times New Roman"/>
                <w:sz w:val="24"/>
                <w:szCs w:val="24"/>
              </w:rPr>
              <w:t>Локализация высокотехноло</w:t>
            </w:r>
            <w:r w:rsidR="000B5BA5">
              <w:rPr>
                <w:rFonts w:ascii="Times New Roman" w:hAnsi="Times New Roman" w:cs="Times New Roman"/>
                <w:sz w:val="24"/>
                <w:szCs w:val="24"/>
                <w:lang w:val="kk-KZ"/>
              </w:rPr>
              <w:t xml:space="preserve"> </w:t>
            </w:r>
            <w:r w:rsidRPr="000B5BA5">
              <w:rPr>
                <w:rFonts w:ascii="Times New Roman" w:hAnsi="Times New Roman" w:cs="Times New Roman"/>
                <w:sz w:val="24"/>
                <w:szCs w:val="24"/>
              </w:rPr>
              <w:t>гичного производства ветрооборудования; значимый элемент энергетического перехода</w:t>
            </w:r>
          </w:p>
        </w:tc>
      </w:tr>
      <w:tr w:rsidR="00946628" w:rsidRPr="000B5BA5" w14:paraId="559FF2B4" w14:textId="77777777" w:rsidTr="000B5BA5">
        <w:trPr>
          <w:trHeight w:val="265"/>
          <w:jc w:val="center"/>
        </w:trPr>
        <w:tc>
          <w:tcPr>
            <w:tcW w:w="14438" w:type="dxa"/>
            <w:gridSpan w:val="7"/>
            <w:vAlign w:val="center"/>
          </w:tcPr>
          <w:p w14:paraId="1A94B2E6" w14:textId="77777777" w:rsidR="00946628" w:rsidRPr="000B5BA5" w:rsidRDefault="00946628" w:rsidP="00BA221A">
            <w:pPr>
              <w:jc w:val="center"/>
              <w:rPr>
                <w:rFonts w:ascii="Times New Roman" w:hAnsi="Times New Roman" w:cs="Times New Roman"/>
                <w:i/>
                <w:iCs/>
                <w:sz w:val="24"/>
                <w:szCs w:val="24"/>
              </w:rPr>
            </w:pPr>
            <w:r w:rsidRPr="000B5BA5">
              <w:rPr>
                <w:rFonts w:ascii="Times New Roman" w:hAnsi="Times New Roman" w:cs="Times New Roman"/>
                <w:i/>
                <w:iCs/>
                <w:sz w:val="24"/>
                <w:szCs w:val="24"/>
              </w:rPr>
              <w:t>Инновационные проекты СЭЗ «Сарыарка» (Карагандинская область)</w:t>
            </w:r>
          </w:p>
        </w:tc>
      </w:tr>
      <w:tr w:rsidR="00946628" w:rsidRPr="000B5BA5" w14:paraId="43CA92BD" w14:textId="77777777" w:rsidTr="000B5BA5">
        <w:trPr>
          <w:gridAfter w:val="1"/>
          <w:wAfter w:w="9" w:type="dxa"/>
          <w:trHeight w:val="265"/>
          <w:jc w:val="center"/>
        </w:trPr>
        <w:tc>
          <w:tcPr>
            <w:tcW w:w="2536" w:type="dxa"/>
            <w:vAlign w:val="center"/>
          </w:tcPr>
          <w:p w14:paraId="742EBDDD" w14:textId="77777777" w:rsidR="00946628" w:rsidRPr="000B5BA5" w:rsidRDefault="00946628" w:rsidP="00BA221A">
            <w:pPr>
              <w:rPr>
                <w:rFonts w:ascii="Times New Roman" w:hAnsi="Times New Roman" w:cs="Times New Roman"/>
                <w:sz w:val="24"/>
                <w:szCs w:val="24"/>
              </w:rPr>
            </w:pPr>
            <w:r w:rsidRPr="000B5BA5">
              <w:rPr>
                <w:rFonts w:ascii="Times New Roman" w:hAnsi="Times New Roman" w:cs="Times New Roman"/>
                <w:sz w:val="24"/>
                <w:szCs w:val="24"/>
              </w:rPr>
              <w:t>ТОО «QazCarbon»</w:t>
            </w:r>
          </w:p>
        </w:tc>
        <w:tc>
          <w:tcPr>
            <w:tcW w:w="2448" w:type="dxa"/>
            <w:vAlign w:val="center"/>
          </w:tcPr>
          <w:p w14:paraId="4036C0F8" w14:textId="77777777" w:rsidR="00946628" w:rsidRPr="000B5BA5" w:rsidRDefault="00946628" w:rsidP="00BA221A">
            <w:pPr>
              <w:rPr>
                <w:rFonts w:ascii="Times New Roman" w:hAnsi="Times New Roman" w:cs="Times New Roman"/>
                <w:sz w:val="24"/>
                <w:szCs w:val="24"/>
              </w:rPr>
            </w:pPr>
            <w:r w:rsidRPr="000B5BA5">
              <w:rPr>
                <w:rFonts w:ascii="Times New Roman" w:hAnsi="Times New Roman" w:cs="Times New Roman"/>
                <w:sz w:val="24"/>
                <w:szCs w:val="24"/>
              </w:rPr>
              <w:t>Производство ферросплавов и углеродсодержащих материалов</w:t>
            </w:r>
          </w:p>
        </w:tc>
        <w:tc>
          <w:tcPr>
            <w:tcW w:w="3129" w:type="dxa"/>
            <w:vAlign w:val="center"/>
          </w:tcPr>
          <w:p w14:paraId="0F95C356" w14:textId="65BEDC2F" w:rsidR="00946628" w:rsidRPr="000B5BA5" w:rsidRDefault="00946628" w:rsidP="00BA221A">
            <w:pPr>
              <w:rPr>
                <w:rFonts w:ascii="Times New Roman" w:hAnsi="Times New Roman" w:cs="Times New Roman"/>
                <w:sz w:val="24"/>
                <w:szCs w:val="24"/>
              </w:rPr>
            </w:pPr>
            <w:r w:rsidRPr="000B5BA5">
              <w:rPr>
                <w:rFonts w:ascii="Times New Roman" w:hAnsi="Times New Roman" w:cs="Times New Roman"/>
                <w:sz w:val="24"/>
                <w:szCs w:val="24"/>
              </w:rPr>
              <w:t>Применение энергоэффек</w:t>
            </w:r>
            <w:r w:rsidR="000B5BA5">
              <w:rPr>
                <w:rFonts w:ascii="Times New Roman" w:hAnsi="Times New Roman" w:cs="Times New Roman"/>
                <w:sz w:val="24"/>
                <w:szCs w:val="24"/>
                <w:lang w:val="kk-KZ"/>
              </w:rPr>
              <w:t xml:space="preserve"> </w:t>
            </w:r>
            <w:r w:rsidRPr="000B5BA5">
              <w:rPr>
                <w:rFonts w:ascii="Times New Roman" w:hAnsi="Times New Roman" w:cs="Times New Roman"/>
                <w:sz w:val="24"/>
                <w:szCs w:val="24"/>
              </w:rPr>
              <w:t>тивных электропечей, автоматизация и экологический контроль выбросов</w:t>
            </w:r>
          </w:p>
        </w:tc>
        <w:tc>
          <w:tcPr>
            <w:tcW w:w="1762" w:type="dxa"/>
            <w:vAlign w:val="center"/>
          </w:tcPr>
          <w:p w14:paraId="7F737A87" w14:textId="372B908B" w:rsidR="00946628" w:rsidRPr="000B5BA5" w:rsidRDefault="00946628" w:rsidP="000C5755">
            <w:pPr>
              <w:jc w:val="center"/>
              <w:rPr>
                <w:rFonts w:ascii="Times New Roman" w:hAnsi="Times New Roman" w:cs="Times New Roman"/>
                <w:sz w:val="24"/>
                <w:szCs w:val="24"/>
              </w:rPr>
            </w:pPr>
            <w:r w:rsidRPr="000B5BA5">
              <w:rPr>
                <w:rFonts w:ascii="Times New Roman" w:hAnsi="Times New Roman" w:cs="Times New Roman"/>
                <w:sz w:val="24"/>
                <w:szCs w:val="24"/>
              </w:rPr>
              <w:t>120 млрд</w:t>
            </w:r>
            <w:r w:rsidR="000C5755" w:rsidRPr="000B5BA5">
              <w:rPr>
                <w:rFonts w:ascii="Times New Roman" w:hAnsi="Times New Roman" w:cs="Times New Roman"/>
                <w:sz w:val="24"/>
                <w:szCs w:val="24"/>
              </w:rPr>
              <w:t>.</w:t>
            </w:r>
            <w:r w:rsidRPr="000B5BA5">
              <w:rPr>
                <w:rFonts w:ascii="Times New Roman" w:hAnsi="Times New Roman" w:cs="Times New Roman"/>
                <w:sz w:val="24"/>
                <w:szCs w:val="24"/>
              </w:rPr>
              <w:t xml:space="preserve"> тенге (2024)</w:t>
            </w:r>
          </w:p>
        </w:tc>
        <w:tc>
          <w:tcPr>
            <w:tcW w:w="1417" w:type="dxa"/>
            <w:vAlign w:val="center"/>
          </w:tcPr>
          <w:p w14:paraId="0C308768" w14:textId="77777777" w:rsidR="00946628" w:rsidRPr="000B5BA5" w:rsidRDefault="00946628" w:rsidP="00BA221A">
            <w:pPr>
              <w:jc w:val="center"/>
              <w:rPr>
                <w:rFonts w:ascii="Times New Roman" w:hAnsi="Times New Roman" w:cs="Times New Roman"/>
                <w:sz w:val="24"/>
                <w:szCs w:val="24"/>
              </w:rPr>
            </w:pPr>
            <w:r w:rsidRPr="000B5BA5">
              <w:rPr>
                <w:rFonts w:ascii="Times New Roman" w:hAnsi="Times New Roman" w:cs="Times New Roman"/>
                <w:sz w:val="24"/>
                <w:szCs w:val="24"/>
              </w:rPr>
              <w:t>1500</w:t>
            </w:r>
          </w:p>
        </w:tc>
        <w:tc>
          <w:tcPr>
            <w:tcW w:w="3137" w:type="dxa"/>
            <w:vAlign w:val="center"/>
          </w:tcPr>
          <w:p w14:paraId="3CC745B9" w14:textId="77777777" w:rsidR="00946628" w:rsidRPr="000B5BA5" w:rsidRDefault="00946628" w:rsidP="00BA221A">
            <w:pPr>
              <w:rPr>
                <w:rFonts w:ascii="Times New Roman" w:hAnsi="Times New Roman" w:cs="Times New Roman"/>
                <w:sz w:val="24"/>
                <w:szCs w:val="24"/>
              </w:rPr>
            </w:pPr>
            <w:r w:rsidRPr="000B5BA5">
              <w:rPr>
                <w:rFonts w:ascii="Times New Roman" w:hAnsi="Times New Roman" w:cs="Times New Roman"/>
                <w:sz w:val="24"/>
                <w:szCs w:val="24"/>
              </w:rPr>
              <w:t>Современное высокотехнологичное металлургическое производство; снижение энергоемкости и выбросов</w:t>
            </w:r>
          </w:p>
        </w:tc>
      </w:tr>
      <w:tr w:rsidR="00946628" w:rsidRPr="000B5BA5" w14:paraId="0B3EB4AD" w14:textId="77777777" w:rsidTr="000B5BA5">
        <w:trPr>
          <w:gridAfter w:val="1"/>
          <w:wAfter w:w="9" w:type="dxa"/>
          <w:trHeight w:val="265"/>
          <w:jc w:val="center"/>
        </w:trPr>
        <w:tc>
          <w:tcPr>
            <w:tcW w:w="2536" w:type="dxa"/>
            <w:vAlign w:val="center"/>
          </w:tcPr>
          <w:p w14:paraId="4D6C2FE8" w14:textId="77777777" w:rsidR="00946628" w:rsidRPr="000B5BA5" w:rsidRDefault="00946628" w:rsidP="00BA221A">
            <w:pPr>
              <w:rPr>
                <w:rFonts w:ascii="Times New Roman" w:hAnsi="Times New Roman" w:cs="Times New Roman"/>
                <w:sz w:val="24"/>
                <w:szCs w:val="24"/>
              </w:rPr>
            </w:pPr>
            <w:r w:rsidRPr="000B5BA5">
              <w:rPr>
                <w:rFonts w:ascii="Times New Roman" w:hAnsi="Times New Roman" w:cs="Times New Roman"/>
                <w:sz w:val="24"/>
                <w:szCs w:val="24"/>
              </w:rPr>
              <w:t>ТОО «Recycling Company»</w:t>
            </w:r>
          </w:p>
        </w:tc>
        <w:tc>
          <w:tcPr>
            <w:tcW w:w="2448" w:type="dxa"/>
            <w:vAlign w:val="center"/>
          </w:tcPr>
          <w:p w14:paraId="4A76A98D" w14:textId="6611E30B" w:rsidR="00946628" w:rsidRPr="000B5BA5" w:rsidRDefault="00946628" w:rsidP="00BA221A">
            <w:pPr>
              <w:rPr>
                <w:rFonts w:ascii="Times New Roman" w:hAnsi="Times New Roman" w:cs="Times New Roman"/>
                <w:sz w:val="24"/>
                <w:szCs w:val="24"/>
              </w:rPr>
            </w:pPr>
            <w:r w:rsidRPr="000B5BA5">
              <w:rPr>
                <w:rFonts w:ascii="Times New Roman" w:hAnsi="Times New Roman" w:cs="Times New Roman"/>
                <w:sz w:val="24"/>
                <w:szCs w:val="24"/>
              </w:rPr>
              <w:t>Переработка автомо</w:t>
            </w:r>
            <w:r w:rsidR="000B5BA5">
              <w:rPr>
                <w:rFonts w:ascii="Times New Roman" w:hAnsi="Times New Roman" w:cs="Times New Roman"/>
                <w:sz w:val="24"/>
                <w:szCs w:val="24"/>
                <w:lang w:val="kk-KZ"/>
              </w:rPr>
              <w:t xml:space="preserve"> </w:t>
            </w:r>
            <w:r w:rsidRPr="000B5BA5">
              <w:rPr>
                <w:rFonts w:ascii="Times New Roman" w:hAnsi="Times New Roman" w:cs="Times New Roman"/>
                <w:sz w:val="24"/>
                <w:szCs w:val="24"/>
              </w:rPr>
              <w:t>бильных шин и отходов в резиновую крошку и покрытия</w:t>
            </w:r>
          </w:p>
        </w:tc>
        <w:tc>
          <w:tcPr>
            <w:tcW w:w="3129" w:type="dxa"/>
            <w:vAlign w:val="center"/>
          </w:tcPr>
          <w:p w14:paraId="455370FF" w14:textId="77777777" w:rsidR="00946628" w:rsidRPr="000B5BA5" w:rsidRDefault="00946628" w:rsidP="00BA221A">
            <w:pPr>
              <w:rPr>
                <w:rFonts w:ascii="Times New Roman" w:hAnsi="Times New Roman" w:cs="Times New Roman"/>
                <w:sz w:val="24"/>
                <w:szCs w:val="24"/>
              </w:rPr>
            </w:pPr>
            <w:r w:rsidRPr="000B5BA5">
              <w:rPr>
                <w:rFonts w:ascii="Times New Roman" w:hAnsi="Times New Roman" w:cs="Times New Roman"/>
                <w:sz w:val="24"/>
                <w:szCs w:val="24"/>
              </w:rPr>
              <w:t>Цикличная экономика, инновационные методы переработки полимеров</w:t>
            </w:r>
          </w:p>
        </w:tc>
        <w:tc>
          <w:tcPr>
            <w:tcW w:w="1762" w:type="dxa"/>
            <w:vAlign w:val="center"/>
          </w:tcPr>
          <w:p w14:paraId="2D22BA42" w14:textId="0C0D1785" w:rsidR="00946628" w:rsidRPr="000B5BA5" w:rsidRDefault="00946628" w:rsidP="00BA221A">
            <w:pPr>
              <w:jc w:val="center"/>
              <w:rPr>
                <w:rFonts w:ascii="Times New Roman" w:hAnsi="Times New Roman" w:cs="Times New Roman"/>
                <w:sz w:val="24"/>
                <w:szCs w:val="24"/>
              </w:rPr>
            </w:pPr>
            <w:r w:rsidRPr="000B5BA5">
              <w:rPr>
                <w:rFonts w:ascii="Times New Roman" w:hAnsi="Times New Roman" w:cs="Times New Roman"/>
                <w:sz w:val="24"/>
                <w:szCs w:val="24"/>
              </w:rPr>
              <w:t>2 млрд</w:t>
            </w:r>
            <w:r w:rsidR="000C5755" w:rsidRPr="000B5BA5">
              <w:rPr>
                <w:rFonts w:ascii="Times New Roman" w:hAnsi="Times New Roman" w:cs="Times New Roman"/>
                <w:sz w:val="24"/>
                <w:szCs w:val="24"/>
              </w:rPr>
              <w:t>.</w:t>
            </w:r>
            <w:r w:rsidRPr="000B5BA5">
              <w:rPr>
                <w:rFonts w:ascii="Times New Roman" w:hAnsi="Times New Roman" w:cs="Times New Roman"/>
                <w:sz w:val="24"/>
                <w:szCs w:val="24"/>
              </w:rPr>
              <w:t xml:space="preserve"> тенге</w:t>
            </w:r>
          </w:p>
          <w:p w14:paraId="285044BA" w14:textId="65026EC7" w:rsidR="00946628" w:rsidRPr="000B5BA5" w:rsidRDefault="00946628" w:rsidP="000C5755">
            <w:pPr>
              <w:jc w:val="center"/>
              <w:rPr>
                <w:rFonts w:ascii="Times New Roman" w:hAnsi="Times New Roman" w:cs="Times New Roman"/>
                <w:sz w:val="24"/>
                <w:szCs w:val="24"/>
              </w:rPr>
            </w:pPr>
            <w:r w:rsidRPr="000B5BA5">
              <w:rPr>
                <w:rFonts w:ascii="Times New Roman" w:hAnsi="Times New Roman" w:cs="Times New Roman"/>
                <w:sz w:val="24"/>
                <w:szCs w:val="24"/>
              </w:rPr>
              <w:t>(2023)</w:t>
            </w:r>
          </w:p>
        </w:tc>
        <w:tc>
          <w:tcPr>
            <w:tcW w:w="1417" w:type="dxa"/>
            <w:vAlign w:val="center"/>
          </w:tcPr>
          <w:p w14:paraId="2A6969BD" w14:textId="77777777" w:rsidR="00946628" w:rsidRPr="000B5BA5" w:rsidRDefault="00946628" w:rsidP="00BA221A">
            <w:pPr>
              <w:jc w:val="center"/>
              <w:rPr>
                <w:rFonts w:ascii="Times New Roman" w:hAnsi="Times New Roman" w:cs="Times New Roman"/>
                <w:sz w:val="24"/>
                <w:szCs w:val="24"/>
              </w:rPr>
            </w:pPr>
            <w:r w:rsidRPr="000B5BA5">
              <w:rPr>
                <w:rFonts w:ascii="Times New Roman" w:hAnsi="Times New Roman" w:cs="Times New Roman"/>
                <w:sz w:val="24"/>
                <w:szCs w:val="24"/>
              </w:rPr>
              <w:t>80</w:t>
            </w:r>
          </w:p>
        </w:tc>
        <w:tc>
          <w:tcPr>
            <w:tcW w:w="3137" w:type="dxa"/>
            <w:vAlign w:val="center"/>
          </w:tcPr>
          <w:p w14:paraId="290A4D28" w14:textId="77777777" w:rsidR="00946628" w:rsidRPr="000B5BA5" w:rsidRDefault="00946628" w:rsidP="00BA221A">
            <w:pPr>
              <w:rPr>
                <w:rFonts w:ascii="Times New Roman" w:hAnsi="Times New Roman" w:cs="Times New Roman"/>
                <w:sz w:val="24"/>
                <w:szCs w:val="24"/>
              </w:rPr>
            </w:pPr>
            <w:r w:rsidRPr="000B5BA5">
              <w:rPr>
                <w:rFonts w:ascii="Times New Roman" w:hAnsi="Times New Roman" w:cs="Times New Roman"/>
                <w:sz w:val="24"/>
                <w:szCs w:val="24"/>
              </w:rPr>
              <w:t>Внедрение «зеленых» технологий и вторичной переработки</w:t>
            </w:r>
          </w:p>
        </w:tc>
      </w:tr>
      <w:tr w:rsidR="000B5BA5" w:rsidRPr="000B5BA5" w14:paraId="50048442" w14:textId="77777777" w:rsidTr="000B5BA5">
        <w:trPr>
          <w:gridAfter w:val="1"/>
          <w:wAfter w:w="9" w:type="dxa"/>
          <w:trHeight w:val="838"/>
          <w:jc w:val="center"/>
        </w:trPr>
        <w:tc>
          <w:tcPr>
            <w:tcW w:w="2536" w:type="dxa"/>
            <w:tcBorders>
              <w:bottom w:val="nil"/>
            </w:tcBorders>
            <w:vAlign w:val="center"/>
          </w:tcPr>
          <w:p w14:paraId="7FA60CB6" w14:textId="77777777" w:rsidR="00946628" w:rsidRPr="000B5BA5" w:rsidRDefault="00946628" w:rsidP="00BA221A">
            <w:pPr>
              <w:rPr>
                <w:rFonts w:ascii="Times New Roman" w:hAnsi="Times New Roman" w:cs="Times New Roman"/>
                <w:sz w:val="24"/>
                <w:szCs w:val="24"/>
              </w:rPr>
            </w:pPr>
            <w:r w:rsidRPr="000B5BA5">
              <w:rPr>
                <w:rFonts w:ascii="Times New Roman" w:hAnsi="Times New Roman" w:cs="Times New Roman"/>
                <w:sz w:val="24"/>
                <w:szCs w:val="24"/>
              </w:rPr>
              <w:t>ТОО «Asia FerroAlloys»</w:t>
            </w:r>
          </w:p>
        </w:tc>
        <w:tc>
          <w:tcPr>
            <w:tcW w:w="2448" w:type="dxa"/>
            <w:tcBorders>
              <w:bottom w:val="nil"/>
            </w:tcBorders>
            <w:vAlign w:val="center"/>
          </w:tcPr>
          <w:p w14:paraId="2042A758" w14:textId="77777777" w:rsidR="00946628" w:rsidRPr="000B5BA5" w:rsidRDefault="00946628" w:rsidP="00BA221A">
            <w:pPr>
              <w:rPr>
                <w:rFonts w:ascii="Times New Roman" w:hAnsi="Times New Roman" w:cs="Times New Roman"/>
                <w:sz w:val="24"/>
                <w:szCs w:val="24"/>
              </w:rPr>
            </w:pPr>
            <w:r w:rsidRPr="000B5BA5">
              <w:rPr>
                <w:rFonts w:ascii="Times New Roman" w:hAnsi="Times New Roman" w:cs="Times New Roman"/>
                <w:sz w:val="24"/>
                <w:szCs w:val="24"/>
              </w:rPr>
              <w:t>Производство ферросплавов и кремнистых сплавов</w:t>
            </w:r>
          </w:p>
        </w:tc>
        <w:tc>
          <w:tcPr>
            <w:tcW w:w="3129" w:type="dxa"/>
            <w:tcBorders>
              <w:bottom w:val="nil"/>
            </w:tcBorders>
            <w:vAlign w:val="center"/>
          </w:tcPr>
          <w:p w14:paraId="381A8CF2" w14:textId="77777777" w:rsidR="00946628" w:rsidRPr="000B5BA5" w:rsidRDefault="00946628" w:rsidP="00BA221A">
            <w:pPr>
              <w:rPr>
                <w:rFonts w:ascii="Times New Roman" w:hAnsi="Times New Roman" w:cs="Times New Roman"/>
                <w:sz w:val="24"/>
                <w:szCs w:val="24"/>
              </w:rPr>
            </w:pPr>
            <w:r w:rsidRPr="000B5BA5">
              <w:rPr>
                <w:rFonts w:ascii="Times New Roman" w:hAnsi="Times New Roman" w:cs="Times New Roman"/>
                <w:sz w:val="24"/>
                <w:szCs w:val="24"/>
              </w:rPr>
              <w:t>Использование новых технологий рафинирования и управления тепловыми режимами</w:t>
            </w:r>
          </w:p>
        </w:tc>
        <w:tc>
          <w:tcPr>
            <w:tcW w:w="1762" w:type="dxa"/>
            <w:tcBorders>
              <w:bottom w:val="nil"/>
            </w:tcBorders>
            <w:vAlign w:val="center"/>
          </w:tcPr>
          <w:p w14:paraId="6D9DFFAC" w14:textId="5559E238" w:rsidR="00946628" w:rsidRPr="000B5BA5" w:rsidRDefault="00946628" w:rsidP="000C5755">
            <w:pPr>
              <w:jc w:val="center"/>
              <w:rPr>
                <w:rFonts w:ascii="Times New Roman" w:hAnsi="Times New Roman" w:cs="Times New Roman"/>
                <w:sz w:val="24"/>
                <w:szCs w:val="24"/>
              </w:rPr>
            </w:pPr>
            <w:r w:rsidRPr="000B5BA5">
              <w:rPr>
                <w:rFonts w:ascii="Times New Roman" w:hAnsi="Times New Roman" w:cs="Times New Roman"/>
                <w:sz w:val="24"/>
                <w:szCs w:val="24"/>
              </w:rPr>
              <w:t>50 млрд</w:t>
            </w:r>
            <w:r w:rsidR="000C5755" w:rsidRPr="000B5BA5">
              <w:rPr>
                <w:rFonts w:ascii="Times New Roman" w:hAnsi="Times New Roman" w:cs="Times New Roman"/>
                <w:sz w:val="24"/>
                <w:szCs w:val="24"/>
              </w:rPr>
              <w:t>.</w:t>
            </w:r>
            <w:r w:rsidRPr="000B5BA5">
              <w:rPr>
                <w:rFonts w:ascii="Times New Roman" w:hAnsi="Times New Roman" w:cs="Times New Roman"/>
                <w:sz w:val="24"/>
                <w:szCs w:val="24"/>
              </w:rPr>
              <w:t xml:space="preserve"> тенге (2023)</w:t>
            </w:r>
          </w:p>
        </w:tc>
        <w:tc>
          <w:tcPr>
            <w:tcW w:w="1417" w:type="dxa"/>
            <w:tcBorders>
              <w:bottom w:val="nil"/>
            </w:tcBorders>
            <w:vAlign w:val="center"/>
          </w:tcPr>
          <w:p w14:paraId="61664891" w14:textId="77777777" w:rsidR="00946628" w:rsidRPr="000B5BA5" w:rsidRDefault="00946628" w:rsidP="00BA221A">
            <w:pPr>
              <w:jc w:val="center"/>
              <w:rPr>
                <w:rFonts w:ascii="Times New Roman" w:hAnsi="Times New Roman" w:cs="Times New Roman"/>
                <w:sz w:val="24"/>
                <w:szCs w:val="24"/>
              </w:rPr>
            </w:pPr>
            <w:r w:rsidRPr="000B5BA5">
              <w:rPr>
                <w:rFonts w:ascii="Times New Roman" w:hAnsi="Times New Roman" w:cs="Times New Roman"/>
                <w:sz w:val="24"/>
                <w:szCs w:val="24"/>
              </w:rPr>
              <w:t>600</w:t>
            </w:r>
          </w:p>
        </w:tc>
        <w:tc>
          <w:tcPr>
            <w:tcW w:w="3137" w:type="dxa"/>
            <w:tcBorders>
              <w:bottom w:val="nil"/>
            </w:tcBorders>
            <w:vAlign w:val="center"/>
          </w:tcPr>
          <w:p w14:paraId="2BFACFD9" w14:textId="77777777" w:rsidR="00946628" w:rsidRPr="000B5BA5" w:rsidRDefault="00946628" w:rsidP="00BA221A">
            <w:pPr>
              <w:rPr>
                <w:rFonts w:ascii="Times New Roman" w:hAnsi="Times New Roman" w:cs="Times New Roman"/>
                <w:sz w:val="24"/>
                <w:szCs w:val="24"/>
              </w:rPr>
            </w:pPr>
            <w:r w:rsidRPr="000B5BA5">
              <w:rPr>
                <w:rFonts w:ascii="Times New Roman" w:hAnsi="Times New Roman" w:cs="Times New Roman"/>
                <w:sz w:val="24"/>
                <w:szCs w:val="24"/>
              </w:rPr>
              <w:t>Повышение эффективности сплавов, частичная автоматизация процессов</w:t>
            </w:r>
          </w:p>
        </w:tc>
      </w:tr>
      <w:tr w:rsidR="000B5BA5" w:rsidRPr="000B5BA5" w14:paraId="757C386A" w14:textId="77777777" w:rsidTr="000B5BA5">
        <w:trPr>
          <w:gridAfter w:val="1"/>
          <w:wAfter w:w="9" w:type="dxa"/>
          <w:trHeight w:val="60"/>
          <w:jc w:val="center"/>
        </w:trPr>
        <w:tc>
          <w:tcPr>
            <w:tcW w:w="14429" w:type="dxa"/>
            <w:gridSpan w:val="6"/>
            <w:tcBorders>
              <w:top w:val="nil"/>
              <w:left w:val="nil"/>
              <w:bottom w:val="nil"/>
              <w:right w:val="nil"/>
            </w:tcBorders>
            <w:vAlign w:val="center"/>
          </w:tcPr>
          <w:p w14:paraId="1E6D7C49" w14:textId="2CA36823" w:rsidR="000B5BA5" w:rsidRPr="000B5BA5" w:rsidRDefault="000B5BA5" w:rsidP="000B5BA5">
            <w:pPr>
              <w:ind w:hanging="118"/>
              <w:rPr>
                <w:rFonts w:ascii="Times New Roman" w:hAnsi="Times New Roman" w:cs="Times New Roman"/>
                <w:sz w:val="28"/>
                <w:szCs w:val="28"/>
                <w:lang w:val="kk-KZ"/>
              </w:rPr>
            </w:pPr>
            <w:r w:rsidRPr="000B5BA5">
              <w:rPr>
                <w:rFonts w:ascii="Times New Roman" w:hAnsi="Times New Roman" w:cs="Times New Roman"/>
                <w:sz w:val="28"/>
                <w:szCs w:val="28"/>
              </w:rPr>
              <w:t>Продолжение таблицы 2.1.3</w:t>
            </w:r>
          </w:p>
          <w:p w14:paraId="762B4829" w14:textId="77777777" w:rsidR="000B5BA5" w:rsidRPr="000B5BA5" w:rsidRDefault="000B5BA5" w:rsidP="00BA221A">
            <w:pPr>
              <w:rPr>
                <w:rFonts w:ascii="Times New Roman" w:hAnsi="Times New Roman" w:cs="Times New Roman"/>
                <w:sz w:val="16"/>
                <w:szCs w:val="16"/>
                <w:lang w:val="kk-KZ"/>
              </w:rPr>
            </w:pPr>
          </w:p>
        </w:tc>
      </w:tr>
      <w:tr w:rsidR="000B5BA5" w:rsidRPr="000B5BA5" w14:paraId="7CAD7F62" w14:textId="77777777" w:rsidTr="000B5BA5">
        <w:trPr>
          <w:gridAfter w:val="1"/>
          <w:wAfter w:w="9" w:type="dxa"/>
          <w:trHeight w:val="60"/>
          <w:jc w:val="center"/>
        </w:trPr>
        <w:tc>
          <w:tcPr>
            <w:tcW w:w="2536" w:type="dxa"/>
            <w:tcBorders>
              <w:bottom w:val="nil"/>
            </w:tcBorders>
            <w:vAlign w:val="center"/>
          </w:tcPr>
          <w:p w14:paraId="3D01CBBE" w14:textId="3CDC843A" w:rsidR="000B5BA5" w:rsidRPr="000B5BA5" w:rsidRDefault="000B5BA5" w:rsidP="000B5BA5">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448" w:type="dxa"/>
            <w:tcBorders>
              <w:bottom w:val="nil"/>
            </w:tcBorders>
            <w:vAlign w:val="center"/>
          </w:tcPr>
          <w:p w14:paraId="08F20607" w14:textId="72C97C5C" w:rsidR="000B5BA5" w:rsidRPr="000B5BA5" w:rsidRDefault="000B5BA5" w:rsidP="000B5BA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3129" w:type="dxa"/>
            <w:tcBorders>
              <w:bottom w:val="nil"/>
            </w:tcBorders>
            <w:vAlign w:val="center"/>
          </w:tcPr>
          <w:p w14:paraId="47DDF164" w14:textId="36B4C6B7" w:rsidR="000B5BA5" w:rsidRPr="000B5BA5" w:rsidRDefault="000B5BA5" w:rsidP="000B5BA5">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762" w:type="dxa"/>
            <w:tcBorders>
              <w:bottom w:val="nil"/>
            </w:tcBorders>
            <w:vAlign w:val="center"/>
          </w:tcPr>
          <w:p w14:paraId="288261AC" w14:textId="50382688" w:rsidR="000B5BA5" w:rsidRPr="000B5BA5" w:rsidRDefault="000B5BA5" w:rsidP="000B5BA5">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417" w:type="dxa"/>
            <w:tcBorders>
              <w:bottom w:val="nil"/>
            </w:tcBorders>
            <w:vAlign w:val="center"/>
          </w:tcPr>
          <w:p w14:paraId="2CE9BCE2" w14:textId="152B1743" w:rsidR="000B5BA5" w:rsidRPr="000B5BA5" w:rsidRDefault="000B5BA5" w:rsidP="000B5BA5">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3137" w:type="dxa"/>
            <w:tcBorders>
              <w:bottom w:val="nil"/>
            </w:tcBorders>
            <w:vAlign w:val="center"/>
          </w:tcPr>
          <w:p w14:paraId="1DFFE2D3" w14:textId="31280F60" w:rsidR="000B5BA5" w:rsidRPr="000B5BA5" w:rsidRDefault="000B5BA5" w:rsidP="000B5BA5">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r>
      <w:tr w:rsidR="00946628" w:rsidRPr="000B5BA5" w14:paraId="3C9A9B7C" w14:textId="77777777" w:rsidTr="000B5BA5">
        <w:trPr>
          <w:gridAfter w:val="1"/>
          <w:wAfter w:w="9" w:type="dxa"/>
          <w:trHeight w:val="990"/>
          <w:jc w:val="center"/>
        </w:trPr>
        <w:tc>
          <w:tcPr>
            <w:tcW w:w="2536" w:type="dxa"/>
            <w:tcBorders>
              <w:bottom w:val="nil"/>
            </w:tcBorders>
            <w:vAlign w:val="center"/>
          </w:tcPr>
          <w:p w14:paraId="5852BC4E" w14:textId="77777777" w:rsidR="00946628" w:rsidRPr="000B5BA5" w:rsidRDefault="00946628" w:rsidP="00BA221A">
            <w:pPr>
              <w:rPr>
                <w:rFonts w:ascii="Times New Roman" w:hAnsi="Times New Roman" w:cs="Times New Roman"/>
                <w:sz w:val="24"/>
                <w:szCs w:val="24"/>
              </w:rPr>
            </w:pPr>
            <w:r w:rsidRPr="000B5BA5">
              <w:rPr>
                <w:rFonts w:ascii="Times New Roman" w:hAnsi="Times New Roman" w:cs="Times New Roman"/>
                <w:sz w:val="24"/>
                <w:szCs w:val="24"/>
              </w:rPr>
              <w:t>ТОО «BatterTech Kazakhstan»</w:t>
            </w:r>
          </w:p>
        </w:tc>
        <w:tc>
          <w:tcPr>
            <w:tcW w:w="2448" w:type="dxa"/>
            <w:tcBorders>
              <w:bottom w:val="nil"/>
            </w:tcBorders>
            <w:vAlign w:val="center"/>
          </w:tcPr>
          <w:p w14:paraId="790EDE7D" w14:textId="16E0B030" w:rsidR="00946628" w:rsidRPr="000B5BA5" w:rsidRDefault="00946628" w:rsidP="00BA221A">
            <w:pPr>
              <w:rPr>
                <w:rFonts w:ascii="Times New Roman" w:hAnsi="Times New Roman" w:cs="Times New Roman"/>
                <w:sz w:val="24"/>
                <w:szCs w:val="24"/>
              </w:rPr>
            </w:pPr>
            <w:r w:rsidRPr="000B5BA5">
              <w:rPr>
                <w:rFonts w:ascii="Times New Roman" w:hAnsi="Times New Roman" w:cs="Times New Roman"/>
                <w:sz w:val="24"/>
                <w:szCs w:val="24"/>
              </w:rPr>
              <w:t>Производство литий-ионных аккумулято</w:t>
            </w:r>
            <w:r w:rsidR="000B5BA5">
              <w:rPr>
                <w:rFonts w:ascii="Times New Roman" w:hAnsi="Times New Roman" w:cs="Times New Roman"/>
                <w:sz w:val="24"/>
                <w:szCs w:val="24"/>
                <w:lang w:val="kk-KZ"/>
              </w:rPr>
              <w:t xml:space="preserve"> </w:t>
            </w:r>
            <w:r w:rsidRPr="000B5BA5">
              <w:rPr>
                <w:rFonts w:ascii="Times New Roman" w:hAnsi="Times New Roman" w:cs="Times New Roman"/>
                <w:sz w:val="24"/>
                <w:szCs w:val="24"/>
              </w:rPr>
              <w:t>ров и систем накопле</w:t>
            </w:r>
            <w:r w:rsidR="000B5BA5">
              <w:rPr>
                <w:rFonts w:ascii="Times New Roman" w:hAnsi="Times New Roman" w:cs="Times New Roman"/>
                <w:sz w:val="24"/>
                <w:szCs w:val="24"/>
                <w:lang w:val="kk-KZ"/>
              </w:rPr>
              <w:t xml:space="preserve"> </w:t>
            </w:r>
            <w:r w:rsidRPr="000B5BA5">
              <w:rPr>
                <w:rFonts w:ascii="Times New Roman" w:hAnsi="Times New Roman" w:cs="Times New Roman"/>
                <w:sz w:val="24"/>
                <w:szCs w:val="24"/>
              </w:rPr>
              <w:t>ния энергии (на стадии реализации)</w:t>
            </w:r>
          </w:p>
        </w:tc>
        <w:tc>
          <w:tcPr>
            <w:tcW w:w="3129" w:type="dxa"/>
            <w:tcBorders>
              <w:bottom w:val="nil"/>
            </w:tcBorders>
            <w:vAlign w:val="center"/>
          </w:tcPr>
          <w:p w14:paraId="4A7A5FAA" w14:textId="77777777" w:rsidR="00946628" w:rsidRPr="000B5BA5" w:rsidRDefault="00946628" w:rsidP="00BA221A">
            <w:pPr>
              <w:rPr>
                <w:rFonts w:ascii="Times New Roman" w:hAnsi="Times New Roman" w:cs="Times New Roman"/>
                <w:sz w:val="24"/>
                <w:szCs w:val="24"/>
              </w:rPr>
            </w:pPr>
            <w:r w:rsidRPr="000B5BA5">
              <w:rPr>
                <w:rFonts w:ascii="Times New Roman" w:hAnsi="Times New Roman" w:cs="Times New Roman"/>
                <w:sz w:val="24"/>
                <w:szCs w:val="24"/>
              </w:rPr>
              <w:t>Электрохимические инновации, локализация передовых технологий хранения энергии</w:t>
            </w:r>
          </w:p>
        </w:tc>
        <w:tc>
          <w:tcPr>
            <w:tcW w:w="1762" w:type="dxa"/>
            <w:tcBorders>
              <w:bottom w:val="nil"/>
            </w:tcBorders>
            <w:vAlign w:val="center"/>
          </w:tcPr>
          <w:p w14:paraId="53B4D925" w14:textId="7AD74D3D" w:rsidR="00946628" w:rsidRPr="000B5BA5" w:rsidRDefault="00946628" w:rsidP="00BA221A">
            <w:pPr>
              <w:jc w:val="center"/>
              <w:rPr>
                <w:rFonts w:ascii="Times New Roman" w:hAnsi="Times New Roman" w:cs="Times New Roman"/>
                <w:sz w:val="24"/>
                <w:szCs w:val="24"/>
              </w:rPr>
            </w:pPr>
            <w:r w:rsidRPr="000B5BA5">
              <w:rPr>
                <w:rFonts w:ascii="Times New Roman" w:hAnsi="Times New Roman" w:cs="Times New Roman"/>
                <w:sz w:val="24"/>
                <w:szCs w:val="24"/>
              </w:rPr>
              <w:t xml:space="preserve">На стадии запуска (запуск в </w:t>
            </w:r>
            <w:r w:rsidR="000B5BA5">
              <w:rPr>
                <w:rFonts w:ascii="Times New Roman" w:hAnsi="Times New Roman" w:cs="Times New Roman"/>
                <w:sz w:val="24"/>
                <w:szCs w:val="24"/>
                <w:lang w:val="kk-KZ"/>
              </w:rPr>
              <w:t xml:space="preserve"> </w:t>
            </w:r>
            <w:r w:rsidRPr="000B5BA5">
              <w:rPr>
                <w:rFonts w:ascii="Times New Roman" w:hAnsi="Times New Roman" w:cs="Times New Roman"/>
                <w:sz w:val="24"/>
                <w:szCs w:val="24"/>
              </w:rPr>
              <w:t>2025 г.)</w:t>
            </w:r>
          </w:p>
        </w:tc>
        <w:tc>
          <w:tcPr>
            <w:tcW w:w="1417" w:type="dxa"/>
            <w:tcBorders>
              <w:bottom w:val="nil"/>
            </w:tcBorders>
            <w:vAlign w:val="center"/>
          </w:tcPr>
          <w:p w14:paraId="5BFB38DB" w14:textId="77777777" w:rsidR="00946628" w:rsidRPr="000B5BA5" w:rsidRDefault="00946628" w:rsidP="00BA221A">
            <w:pPr>
              <w:jc w:val="center"/>
              <w:rPr>
                <w:rFonts w:ascii="Times New Roman" w:hAnsi="Times New Roman" w:cs="Times New Roman"/>
                <w:sz w:val="24"/>
                <w:szCs w:val="24"/>
              </w:rPr>
            </w:pPr>
            <w:r w:rsidRPr="000B5BA5">
              <w:rPr>
                <w:rFonts w:ascii="Times New Roman" w:hAnsi="Times New Roman" w:cs="Times New Roman"/>
                <w:sz w:val="24"/>
                <w:szCs w:val="24"/>
              </w:rPr>
              <w:t>120</w:t>
            </w:r>
          </w:p>
        </w:tc>
        <w:tc>
          <w:tcPr>
            <w:tcW w:w="3137" w:type="dxa"/>
            <w:tcBorders>
              <w:bottom w:val="nil"/>
            </w:tcBorders>
            <w:vAlign w:val="center"/>
          </w:tcPr>
          <w:p w14:paraId="4FC11049" w14:textId="77777777" w:rsidR="00946628" w:rsidRPr="000B5BA5" w:rsidRDefault="00946628" w:rsidP="00BA221A">
            <w:pPr>
              <w:rPr>
                <w:rFonts w:ascii="Times New Roman" w:hAnsi="Times New Roman" w:cs="Times New Roman"/>
                <w:sz w:val="24"/>
                <w:szCs w:val="24"/>
              </w:rPr>
            </w:pPr>
            <w:r w:rsidRPr="000B5BA5">
              <w:rPr>
                <w:rFonts w:ascii="Times New Roman" w:hAnsi="Times New Roman" w:cs="Times New Roman"/>
                <w:sz w:val="24"/>
                <w:szCs w:val="24"/>
              </w:rPr>
              <w:t>Инновационный проект в сфере энергетики будущего</w:t>
            </w:r>
          </w:p>
        </w:tc>
      </w:tr>
      <w:tr w:rsidR="003F6FE3" w:rsidRPr="000B5BA5" w14:paraId="29611E84" w14:textId="77777777" w:rsidTr="000B5BA5">
        <w:trPr>
          <w:gridAfter w:val="1"/>
          <w:wAfter w:w="9" w:type="dxa"/>
          <w:trHeight w:val="932"/>
          <w:jc w:val="center"/>
        </w:trPr>
        <w:tc>
          <w:tcPr>
            <w:tcW w:w="2536" w:type="dxa"/>
            <w:vAlign w:val="center"/>
          </w:tcPr>
          <w:p w14:paraId="53B1B9EA" w14:textId="52FC34D5"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ТОО «KazTechRecycling»</w:t>
            </w:r>
          </w:p>
        </w:tc>
        <w:tc>
          <w:tcPr>
            <w:tcW w:w="2448" w:type="dxa"/>
            <w:vAlign w:val="center"/>
          </w:tcPr>
          <w:p w14:paraId="64361B59" w14:textId="3083AE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Переработка электронных отходов и цветных металлов</w:t>
            </w:r>
          </w:p>
        </w:tc>
        <w:tc>
          <w:tcPr>
            <w:tcW w:w="3129" w:type="dxa"/>
            <w:vAlign w:val="center"/>
          </w:tcPr>
          <w:p w14:paraId="0AC42144" w14:textId="44D3DFC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Цифровое отслеживание потоков сырья, современ</w:t>
            </w:r>
            <w:r w:rsidR="000B5BA5">
              <w:rPr>
                <w:rFonts w:ascii="Times New Roman" w:hAnsi="Times New Roman" w:cs="Times New Roman"/>
                <w:sz w:val="24"/>
                <w:szCs w:val="24"/>
                <w:lang w:val="kk-KZ"/>
              </w:rPr>
              <w:t xml:space="preserve"> </w:t>
            </w:r>
            <w:r w:rsidRPr="000B5BA5">
              <w:rPr>
                <w:rFonts w:ascii="Times New Roman" w:hAnsi="Times New Roman" w:cs="Times New Roman"/>
                <w:sz w:val="24"/>
                <w:szCs w:val="24"/>
              </w:rPr>
              <w:t>ные методы разделения</w:t>
            </w:r>
          </w:p>
        </w:tc>
        <w:tc>
          <w:tcPr>
            <w:tcW w:w="1762" w:type="dxa"/>
            <w:vAlign w:val="center"/>
          </w:tcPr>
          <w:p w14:paraId="213CF1D1" w14:textId="6B370B0D" w:rsidR="003F6FE3" w:rsidRPr="000B5BA5" w:rsidRDefault="003F6FE3" w:rsidP="000C5755">
            <w:pPr>
              <w:jc w:val="center"/>
              <w:rPr>
                <w:rFonts w:ascii="Times New Roman" w:hAnsi="Times New Roman" w:cs="Times New Roman"/>
                <w:sz w:val="24"/>
                <w:szCs w:val="24"/>
              </w:rPr>
            </w:pPr>
            <w:r w:rsidRPr="000B5BA5">
              <w:rPr>
                <w:rFonts w:ascii="Times New Roman" w:hAnsi="Times New Roman" w:cs="Times New Roman"/>
                <w:sz w:val="24"/>
                <w:szCs w:val="24"/>
              </w:rPr>
              <w:t>1 млрд</w:t>
            </w:r>
            <w:r w:rsidR="000C5755" w:rsidRPr="000B5BA5">
              <w:rPr>
                <w:rFonts w:ascii="Times New Roman" w:hAnsi="Times New Roman" w:cs="Times New Roman"/>
                <w:sz w:val="24"/>
                <w:szCs w:val="24"/>
              </w:rPr>
              <w:t>.</w:t>
            </w:r>
            <w:r w:rsidRPr="000B5BA5">
              <w:rPr>
                <w:rFonts w:ascii="Times New Roman" w:hAnsi="Times New Roman" w:cs="Times New Roman"/>
                <w:sz w:val="24"/>
                <w:szCs w:val="24"/>
              </w:rPr>
              <w:t xml:space="preserve"> тенге (2023)</w:t>
            </w:r>
          </w:p>
        </w:tc>
        <w:tc>
          <w:tcPr>
            <w:tcW w:w="1417" w:type="dxa"/>
            <w:vAlign w:val="center"/>
          </w:tcPr>
          <w:p w14:paraId="3A1596AC" w14:textId="24F937E4" w:rsidR="003F6FE3" w:rsidRPr="000B5BA5" w:rsidRDefault="003F6FE3" w:rsidP="003F6FE3">
            <w:pPr>
              <w:jc w:val="center"/>
              <w:rPr>
                <w:rFonts w:ascii="Times New Roman" w:hAnsi="Times New Roman" w:cs="Times New Roman"/>
                <w:sz w:val="24"/>
                <w:szCs w:val="24"/>
              </w:rPr>
            </w:pPr>
            <w:r w:rsidRPr="000B5BA5">
              <w:rPr>
                <w:rFonts w:ascii="Times New Roman" w:hAnsi="Times New Roman" w:cs="Times New Roman"/>
                <w:sz w:val="24"/>
                <w:szCs w:val="24"/>
              </w:rPr>
              <w:t>50</w:t>
            </w:r>
          </w:p>
        </w:tc>
        <w:tc>
          <w:tcPr>
            <w:tcW w:w="3137" w:type="dxa"/>
            <w:vAlign w:val="center"/>
          </w:tcPr>
          <w:p w14:paraId="694223B7" w14:textId="07E1E140"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Вклад в развитие «зеленой» экономики и устойчивое производство</w:t>
            </w:r>
          </w:p>
        </w:tc>
      </w:tr>
      <w:tr w:rsidR="003F6FE3" w:rsidRPr="000B5BA5" w14:paraId="392E887B" w14:textId="77777777" w:rsidTr="000B5BA5">
        <w:trPr>
          <w:trHeight w:val="265"/>
          <w:jc w:val="center"/>
        </w:trPr>
        <w:tc>
          <w:tcPr>
            <w:tcW w:w="14438" w:type="dxa"/>
            <w:gridSpan w:val="7"/>
            <w:vAlign w:val="center"/>
          </w:tcPr>
          <w:p w14:paraId="7550D5FF" w14:textId="308B7E36" w:rsidR="003F6FE3" w:rsidRPr="000B5BA5" w:rsidRDefault="003F6FE3" w:rsidP="003F6FE3">
            <w:pPr>
              <w:jc w:val="center"/>
              <w:rPr>
                <w:rFonts w:ascii="Times New Roman" w:hAnsi="Times New Roman" w:cs="Times New Roman"/>
                <w:i/>
                <w:iCs/>
                <w:sz w:val="24"/>
                <w:szCs w:val="24"/>
              </w:rPr>
            </w:pPr>
            <w:r w:rsidRPr="000B5BA5">
              <w:rPr>
                <w:rFonts w:ascii="Times New Roman" w:hAnsi="Times New Roman" w:cs="Times New Roman"/>
                <w:i/>
                <w:iCs/>
                <w:sz w:val="24"/>
                <w:szCs w:val="24"/>
              </w:rPr>
              <w:t>Инновационные проекты СЭЗ «Павлодар»</w:t>
            </w:r>
          </w:p>
        </w:tc>
      </w:tr>
      <w:tr w:rsidR="003F6FE3" w:rsidRPr="000B5BA5" w14:paraId="2D1DA044" w14:textId="77777777" w:rsidTr="000B5BA5">
        <w:trPr>
          <w:gridAfter w:val="1"/>
          <w:wAfter w:w="9" w:type="dxa"/>
          <w:trHeight w:val="265"/>
          <w:jc w:val="center"/>
        </w:trPr>
        <w:tc>
          <w:tcPr>
            <w:tcW w:w="2536" w:type="dxa"/>
            <w:vAlign w:val="center"/>
          </w:tcPr>
          <w:p w14:paraId="2A48E5D2"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ТОО «Алюминий Казахстана» (проект по глубокой переработке алюминия)</w:t>
            </w:r>
          </w:p>
        </w:tc>
        <w:tc>
          <w:tcPr>
            <w:tcW w:w="2448" w:type="dxa"/>
            <w:vAlign w:val="center"/>
          </w:tcPr>
          <w:p w14:paraId="49A56754"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Производство алюминиевых профилей и изделий</w:t>
            </w:r>
          </w:p>
        </w:tc>
        <w:tc>
          <w:tcPr>
            <w:tcW w:w="3129" w:type="dxa"/>
            <w:vAlign w:val="center"/>
          </w:tcPr>
          <w:p w14:paraId="6979EAA3"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Применение энергоэффективных технологий литья и экструзии, цифровой контроль качества</w:t>
            </w:r>
          </w:p>
        </w:tc>
        <w:tc>
          <w:tcPr>
            <w:tcW w:w="1762" w:type="dxa"/>
            <w:vAlign w:val="center"/>
          </w:tcPr>
          <w:p w14:paraId="052B695A" w14:textId="6033A2A5" w:rsidR="003F6FE3" w:rsidRPr="000B5BA5" w:rsidRDefault="003F6FE3" w:rsidP="000C5755">
            <w:pPr>
              <w:jc w:val="center"/>
              <w:rPr>
                <w:rFonts w:ascii="Times New Roman" w:hAnsi="Times New Roman" w:cs="Times New Roman"/>
                <w:sz w:val="24"/>
                <w:szCs w:val="24"/>
              </w:rPr>
            </w:pPr>
            <w:r w:rsidRPr="000B5BA5">
              <w:rPr>
                <w:rFonts w:ascii="Times New Roman" w:hAnsi="Times New Roman" w:cs="Times New Roman"/>
                <w:sz w:val="24"/>
                <w:szCs w:val="24"/>
              </w:rPr>
              <w:t>20 млрд</w:t>
            </w:r>
            <w:r w:rsidR="000C5755" w:rsidRPr="000B5BA5">
              <w:rPr>
                <w:rFonts w:ascii="Times New Roman" w:hAnsi="Times New Roman" w:cs="Times New Roman"/>
                <w:sz w:val="24"/>
                <w:szCs w:val="24"/>
              </w:rPr>
              <w:t>.</w:t>
            </w:r>
            <w:r w:rsidRPr="000B5BA5">
              <w:rPr>
                <w:rFonts w:ascii="Times New Roman" w:hAnsi="Times New Roman" w:cs="Times New Roman"/>
                <w:sz w:val="24"/>
                <w:szCs w:val="24"/>
              </w:rPr>
              <w:t xml:space="preserve"> тенге (2024)</w:t>
            </w:r>
          </w:p>
        </w:tc>
        <w:tc>
          <w:tcPr>
            <w:tcW w:w="1417" w:type="dxa"/>
            <w:vAlign w:val="center"/>
          </w:tcPr>
          <w:p w14:paraId="6D755804" w14:textId="77777777" w:rsidR="003F6FE3" w:rsidRPr="000B5BA5" w:rsidRDefault="003F6FE3" w:rsidP="003F6FE3">
            <w:pPr>
              <w:jc w:val="center"/>
              <w:rPr>
                <w:rFonts w:ascii="Times New Roman" w:hAnsi="Times New Roman" w:cs="Times New Roman"/>
                <w:sz w:val="24"/>
                <w:szCs w:val="24"/>
              </w:rPr>
            </w:pPr>
            <w:r w:rsidRPr="000B5BA5">
              <w:rPr>
                <w:rFonts w:ascii="Times New Roman" w:hAnsi="Times New Roman" w:cs="Times New Roman"/>
                <w:sz w:val="24"/>
                <w:szCs w:val="24"/>
              </w:rPr>
              <w:t>300</w:t>
            </w:r>
          </w:p>
        </w:tc>
        <w:tc>
          <w:tcPr>
            <w:tcW w:w="3137" w:type="dxa"/>
            <w:vAlign w:val="center"/>
          </w:tcPr>
          <w:p w14:paraId="49BE85BE"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Формирование алюминиевого кластера с высокой добавленной стоимостью</w:t>
            </w:r>
          </w:p>
        </w:tc>
      </w:tr>
      <w:tr w:rsidR="003F6FE3" w:rsidRPr="000B5BA5" w14:paraId="737F6539" w14:textId="77777777" w:rsidTr="000B5BA5">
        <w:trPr>
          <w:gridAfter w:val="1"/>
          <w:wAfter w:w="9" w:type="dxa"/>
          <w:trHeight w:val="265"/>
          <w:jc w:val="center"/>
        </w:trPr>
        <w:tc>
          <w:tcPr>
            <w:tcW w:w="2536" w:type="dxa"/>
            <w:vAlign w:val="center"/>
          </w:tcPr>
          <w:p w14:paraId="649A2D2A"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ТОО «Kaustik»</w:t>
            </w:r>
          </w:p>
        </w:tc>
        <w:tc>
          <w:tcPr>
            <w:tcW w:w="2448" w:type="dxa"/>
            <w:vAlign w:val="center"/>
          </w:tcPr>
          <w:p w14:paraId="09C383A5"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Производство хлорной и каустической соды, ПВХ</w:t>
            </w:r>
          </w:p>
        </w:tc>
        <w:tc>
          <w:tcPr>
            <w:tcW w:w="3129" w:type="dxa"/>
            <w:vAlign w:val="center"/>
          </w:tcPr>
          <w:p w14:paraId="2C9E0D2F"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Химическое производство с элементами импортозамещения и экологических инноваций</w:t>
            </w:r>
          </w:p>
        </w:tc>
        <w:tc>
          <w:tcPr>
            <w:tcW w:w="1762" w:type="dxa"/>
            <w:vAlign w:val="center"/>
          </w:tcPr>
          <w:p w14:paraId="466C9F69" w14:textId="45ABEEF7" w:rsidR="003F6FE3" w:rsidRPr="000B5BA5" w:rsidRDefault="003F6FE3" w:rsidP="000C5755">
            <w:pPr>
              <w:jc w:val="center"/>
              <w:rPr>
                <w:rFonts w:ascii="Times New Roman" w:hAnsi="Times New Roman" w:cs="Times New Roman"/>
                <w:sz w:val="24"/>
                <w:szCs w:val="24"/>
              </w:rPr>
            </w:pPr>
            <w:r w:rsidRPr="000B5BA5">
              <w:rPr>
                <w:rFonts w:ascii="Times New Roman" w:hAnsi="Times New Roman" w:cs="Times New Roman"/>
                <w:sz w:val="24"/>
                <w:szCs w:val="24"/>
              </w:rPr>
              <w:t>25 млрд</w:t>
            </w:r>
            <w:r w:rsidR="000C5755" w:rsidRPr="000B5BA5">
              <w:rPr>
                <w:rFonts w:ascii="Times New Roman" w:hAnsi="Times New Roman" w:cs="Times New Roman"/>
                <w:sz w:val="24"/>
                <w:szCs w:val="24"/>
              </w:rPr>
              <w:t>.</w:t>
            </w:r>
            <w:r w:rsidRPr="000B5BA5">
              <w:rPr>
                <w:rFonts w:ascii="Times New Roman" w:hAnsi="Times New Roman" w:cs="Times New Roman"/>
                <w:sz w:val="24"/>
                <w:szCs w:val="24"/>
              </w:rPr>
              <w:t xml:space="preserve"> тенге (2024)</w:t>
            </w:r>
          </w:p>
        </w:tc>
        <w:tc>
          <w:tcPr>
            <w:tcW w:w="1417" w:type="dxa"/>
            <w:vAlign w:val="center"/>
          </w:tcPr>
          <w:p w14:paraId="502C6918" w14:textId="77777777" w:rsidR="003F6FE3" w:rsidRPr="000B5BA5" w:rsidRDefault="003F6FE3" w:rsidP="003F6FE3">
            <w:pPr>
              <w:jc w:val="center"/>
              <w:rPr>
                <w:rFonts w:ascii="Times New Roman" w:hAnsi="Times New Roman" w:cs="Times New Roman"/>
                <w:sz w:val="24"/>
                <w:szCs w:val="24"/>
              </w:rPr>
            </w:pPr>
            <w:r w:rsidRPr="000B5BA5">
              <w:rPr>
                <w:rFonts w:ascii="Times New Roman" w:hAnsi="Times New Roman" w:cs="Times New Roman"/>
                <w:sz w:val="24"/>
                <w:szCs w:val="24"/>
              </w:rPr>
              <w:t>700</w:t>
            </w:r>
          </w:p>
        </w:tc>
        <w:tc>
          <w:tcPr>
            <w:tcW w:w="3137" w:type="dxa"/>
            <w:vAlign w:val="center"/>
          </w:tcPr>
          <w:p w14:paraId="52C8916A"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Современные методы электролиза, повышение экологической безопасности</w:t>
            </w:r>
          </w:p>
        </w:tc>
      </w:tr>
      <w:tr w:rsidR="003F6FE3" w:rsidRPr="000B5BA5" w14:paraId="1D9C1025" w14:textId="77777777" w:rsidTr="000B5BA5">
        <w:trPr>
          <w:gridAfter w:val="1"/>
          <w:wAfter w:w="9" w:type="dxa"/>
          <w:trHeight w:val="265"/>
          <w:jc w:val="center"/>
        </w:trPr>
        <w:tc>
          <w:tcPr>
            <w:tcW w:w="2536" w:type="dxa"/>
            <w:vAlign w:val="center"/>
          </w:tcPr>
          <w:p w14:paraId="795B341D" w14:textId="77777777" w:rsidR="003F6FE3" w:rsidRPr="000B5BA5" w:rsidRDefault="003F6FE3" w:rsidP="003F6FE3">
            <w:pPr>
              <w:rPr>
                <w:rFonts w:ascii="Times New Roman" w:hAnsi="Times New Roman" w:cs="Times New Roman"/>
                <w:sz w:val="24"/>
                <w:szCs w:val="24"/>
                <w:lang w:val="en-US"/>
              </w:rPr>
            </w:pPr>
            <w:r w:rsidRPr="000B5BA5">
              <w:rPr>
                <w:rFonts w:ascii="Times New Roman" w:hAnsi="Times New Roman" w:cs="Times New Roman"/>
                <w:sz w:val="24"/>
                <w:szCs w:val="24"/>
              </w:rPr>
              <w:t>ТОО</w:t>
            </w:r>
            <w:r w:rsidRPr="000B5BA5">
              <w:rPr>
                <w:rFonts w:ascii="Times New Roman" w:hAnsi="Times New Roman" w:cs="Times New Roman"/>
                <w:sz w:val="24"/>
                <w:szCs w:val="24"/>
                <w:lang w:val="en-US"/>
              </w:rPr>
              <w:t xml:space="preserve"> «Pavlodar Electrolysis Plant» (</w:t>
            </w:r>
            <w:r w:rsidRPr="000B5BA5">
              <w:rPr>
                <w:rFonts w:ascii="Times New Roman" w:hAnsi="Times New Roman" w:cs="Times New Roman"/>
                <w:sz w:val="24"/>
                <w:szCs w:val="24"/>
              </w:rPr>
              <w:t>ПЭЗ</w:t>
            </w:r>
            <w:r w:rsidRPr="000B5BA5">
              <w:rPr>
                <w:rFonts w:ascii="Times New Roman" w:hAnsi="Times New Roman" w:cs="Times New Roman"/>
                <w:sz w:val="24"/>
                <w:szCs w:val="24"/>
                <w:lang w:val="en-US"/>
              </w:rPr>
              <w:t>)</w:t>
            </w:r>
          </w:p>
        </w:tc>
        <w:tc>
          <w:tcPr>
            <w:tcW w:w="2448" w:type="dxa"/>
            <w:vAlign w:val="center"/>
          </w:tcPr>
          <w:p w14:paraId="3AEB38D8"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Производство первичного алюминия высокой чистоты</w:t>
            </w:r>
          </w:p>
        </w:tc>
        <w:tc>
          <w:tcPr>
            <w:tcW w:w="3129" w:type="dxa"/>
            <w:vAlign w:val="center"/>
          </w:tcPr>
          <w:p w14:paraId="6CF07721"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Внедрение энергоэффективных электролизеров и автоматизации</w:t>
            </w:r>
          </w:p>
        </w:tc>
        <w:tc>
          <w:tcPr>
            <w:tcW w:w="1762" w:type="dxa"/>
            <w:vAlign w:val="center"/>
          </w:tcPr>
          <w:p w14:paraId="601723D3" w14:textId="76E427B1" w:rsidR="003F6FE3" w:rsidRPr="000B5BA5" w:rsidRDefault="003F6FE3" w:rsidP="000C5755">
            <w:pPr>
              <w:jc w:val="center"/>
              <w:rPr>
                <w:rFonts w:ascii="Times New Roman" w:hAnsi="Times New Roman" w:cs="Times New Roman"/>
                <w:sz w:val="24"/>
                <w:szCs w:val="24"/>
              </w:rPr>
            </w:pPr>
            <w:r w:rsidRPr="000B5BA5">
              <w:rPr>
                <w:rFonts w:ascii="Times New Roman" w:hAnsi="Times New Roman" w:cs="Times New Roman"/>
                <w:sz w:val="24"/>
                <w:szCs w:val="24"/>
              </w:rPr>
              <w:t>100 млрд</w:t>
            </w:r>
            <w:r w:rsidR="000C5755" w:rsidRPr="000B5BA5">
              <w:rPr>
                <w:rFonts w:ascii="Times New Roman" w:hAnsi="Times New Roman" w:cs="Times New Roman"/>
                <w:sz w:val="24"/>
                <w:szCs w:val="24"/>
              </w:rPr>
              <w:t>.</w:t>
            </w:r>
            <w:r w:rsidRPr="000B5BA5">
              <w:rPr>
                <w:rFonts w:ascii="Times New Roman" w:hAnsi="Times New Roman" w:cs="Times New Roman"/>
                <w:sz w:val="24"/>
                <w:szCs w:val="24"/>
              </w:rPr>
              <w:t xml:space="preserve"> тенге (2023)</w:t>
            </w:r>
          </w:p>
        </w:tc>
        <w:tc>
          <w:tcPr>
            <w:tcW w:w="1417" w:type="dxa"/>
            <w:vAlign w:val="center"/>
          </w:tcPr>
          <w:p w14:paraId="72C632C9" w14:textId="77777777" w:rsidR="003F6FE3" w:rsidRPr="000B5BA5" w:rsidRDefault="003F6FE3" w:rsidP="003F6FE3">
            <w:pPr>
              <w:jc w:val="center"/>
              <w:rPr>
                <w:rFonts w:ascii="Times New Roman" w:hAnsi="Times New Roman" w:cs="Times New Roman"/>
                <w:sz w:val="24"/>
                <w:szCs w:val="24"/>
              </w:rPr>
            </w:pPr>
            <w:r w:rsidRPr="000B5BA5">
              <w:rPr>
                <w:rFonts w:ascii="Times New Roman" w:hAnsi="Times New Roman" w:cs="Times New Roman"/>
                <w:sz w:val="24"/>
                <w:szCs w:val="24"/>
              </w:rPr>
              <w:t>2500</w:t>
            </w:r>
          </w:p>
        </w:tc>
        <w:tc>
          <w:tcPr>
            <w:tcW w:w="3137" w:type="dxa"/>
            <w:vAlign w:val="center"/>
          </w:tcPr>
          <w:p w14:paraId="389740C1"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Одно из ключевых инновационных металлургических предприятий Казахстана</w:t>
            </w:r>
          </w:p>
        </w:tc>
      </w:tr>
      <w:tr w:rsidR="003F6FE3" w:rsidRPr="000B5BA5" w14:paraId="5BE6D3F6" w14:textId="77777777" w:rsidTr="000B5BA5">
        <w:trPr>
          <w:gridAfter w:val="1"/>
          <w:wAfter w:w="9" w:type="dxa"/>
          <w:trHeight w:val="265"/>
          <w:jc w:val="center"/>
        </w:trPr>
        <w:tc>
          <w:tcPr>
            <w:tcW w:w="2536" w:type="dxa"/>
            <w:vAlign w:val="center"/>
          </w:tcPr>
          <w:p w14:paraId="072421BA"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ТОО «RTF Trade»</w:t>
            </w:r>
          </w:p>
        </w:tc>
        <w:tc>
          <w:tcPr>
            <w:tcW w:w="2448" w:type="dxa"/>
            <w:vAlign w:val="center"/>
          </w:tcPr>
          <w:p w14:paraId="102E9E96" w14:textId="26CF74C0"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Производство железо</w:t>
            </w:r>
            <w:r w:rsidR="000B5BA5">
              <w:rPr>
                <w:rFonts w:ascii="Times New Roman" w:hAnsi="Times New Roman" w:cs="Times New Roman"/>
                <w:sz w:val="24"/>
                <w:szCs w:val="24"/>
                <w:lang w:val="kk-KZ"/>
              </w:rPr>
              <w:t xml:space="preserve"> </w:t>
            </w:r>
            <w:r w:rsidRPr="000B5BA5">
              <w:rPr>
                <w:rFonts w:ascii="Times New Roman" w:hAnsi="Times New Roman" w:cs="Times New Roman"/>
                <w:sz w:val="24"/>
                <w:szCs w:val="24"/>
              </w:rPr>
              <w:t>бетонных и композит</w:t>
            </w:r>
            <w:r w:rsidR="000B5BA5">
              <w:rPr>
                <w:rFonts w:ascii="Times New Roman" w:hAnsi="Times New Roman" w:cs="Times New Roman"/>
                <w:sz w:val="24"/>
                <w:szCs w:val="24"/>
                <w:lang w:val="kk-KZ"/>
              </w:rPr>
              <w:t xml:space="preserve"> </w:t>
            </w:r>
            <w:r w:rsidRPr="000B5BA5">
              <w:rPr>
                <w:rFonts w:ascii="Times New Roman" w:hAnsi="Times New Roman" w:cs="Times New Roman"/>
                <w:sz w:val="24"/>
                <w:szCs w:val="24"/>
              </w:rPr>
              <w:t>ных конструкций</w:t>
            </w:r>
          </w:p>
        </w:tc>
        <w:tc>
          <w:tcPr>
            <w:tcW w:w="3129" w:type="dxa"/>
            <w:vAlign w:val="center"/>
          </w:tcPr>
          <w:p w14:paraId="678694F1"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Применение новых материалов (композиты, полимербетон)</w:t>
            </w:r>
          </w:p>
        </w:tc>
        <w:tc>
          <w:tcPr>
            <w:tcW w:w="1762" w:type="dxa"/>
            <w:vAlign w:val="center"/>
          </w:tcPr>
          <w:p w14:paraId="310CC116" w14:textId="2B2198C4" w:rsidR="003F6FE3" w:rsidRPr="000B5BA5" w:rsidRDefault="003F6FE3" w:rsidP="000C5755">
            <w:pPr>
              <w:jc w:val="center"/>
              <w:rPr>
                <w:rFonts w:ascii="Times New Roman" w:hAnsi="Times New Roman" w:cs="Times New Roman"/>
                <w:sz w:val="24"/>
                <w:szCs w:val="24"/>
              </w:rPr>
            </w:pPr>
            <w:r w:rsidRPr="000B5BA5">
              <w:rPr>
                <w:rFonts w:ascii="Times New Roman" w:hAnsi="Times New Roman" w:cs="Times New Roman"/>
                <w:sz w:val="24"/>
                <w:szCs w:val="24"/>
              </w:rPr>
              <w:t>5 млрд</w:t>
            </w:r>
            <w:r w:rsidR="000C5755" w:rsidRPr="000B5BA5">
              <w:rPr>
                <w:rFonts w:ascii="Times New Roman" w:hAnsi="Times New Roman" w:cs="Times New Roman"/>
                <w:sz w:val="24"/>
                <w:szCs w:val="24"/>
              </w:rPr>
              <w:t>.</w:t>
            </w:r>
            <w:r w:rsidRPr="000B5BA5">
              <w:rPr>
                <w:rFonts w:ascii="Times New Roman" w:hAnsi="Times New Roman" w:cs="Times New Roman"/>
                <w:sz w:val="24"/>
                <w:szCs w:val="24"/>
              </w:rPr>
              <w:t xml:space="preserve"> тенге (2023)</w:t>
            </w:r>
          </w:p>
        </w:tc>
        <w:tc>
          <w:tcPr>
            <w:tcW w:w="1417" w:type="dxa"/>
            <w:vAlign w:val="center"/>
          </w:tcPr>
          <w:p w14:paraId="5158332C" w14:textId="77777777" w:rsidR="003F6FE3" w:rsidRPr="000B5BA5" w:rsidRDefault="003F6FE3" w:rsidP="003F6FE3">
            <w:pPr>
              <w:jc w:val="center"/>
              <w:rPr>
                <w:rFonts w:ascii="Times New Roman" w:hAnsi="Times New Roman" w:cs="Times New Roman"/>
                <w:sz w:val="24"/>
                <w:szCs w:val="24"/>
              </w:rPr>
            </w:pPr>
            <w:r w:rsidRPr="000B5BA5">
              <w:rPr>
                <w:rFonts w:ascii="Times New Roman" w:hAnsi="Times New Roman" w:cs="Times New Roman"/>
                <w:sz w:val="24"/>
                <w:szCs w:val="24"/>
              </w:rPr>
              <w:t>150</w:t>
            </w:r>
          </w:p>
        </w:tc>
        <w:tc>
          <w:tcPr>
            <w:tcW w:w="3137" w:type="dxa"/>
            <w:vAlign w:val="center"/>
          </w:tcPr>
          <w:p w14:paraId="3FAFF215"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Инновации в строительных материалах и устойчивых конструкциях</w:t>
            </w:r>
          </w:p>
        </w:tc>
      </w:tr>
      <w:tr w:rsidR="003F6FE3" w:rsidRPr="000B5BA5" w14:paraId="735A7F52" w14:textId="77777777" w:rsidTr="000B5BA5">
        <w:trPr>
          <w:gridAfter w:val="1"/>
          <w:wAfter w:w="9" w:type="dxa"/>
          <w:trHeight w:val="265"/>
          <w:jc w:val="center"/>
        </w:trPr>
        <w:tc>
          <w:tcPr>
            <w:tcW w:w="2536" w:type="dxa"/>
            <w:tcBorders>
              <w:bottom w:val="nil"/>
            </w:tcBorders>
            <w:vAlign w:val="center"/>
          </w:tcPr>
          <w:p w14:paraId="415E7762"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ТОО «AgroChemical»</w:t>
            </w:r>
          </w:p>
        </w:tc>
        <w:tc>
          <w:tcPr>
            <w:tcW w:w="2448" w:type="dxa"/>
            <w:tcBorders>
              <w:bottom w:val="nil"/>
            </w:tcBorders>
            <w:vAlign w:val="center"/>
          </w:tcPr>
          <w:p w14:paraId="6016BD78" w14:textId="7FBEA191"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Производство совре</w:t>
            </w:r>
            <w:r w:rsidR="000B5BA5">
              <w:rPr>
                <w:rFonts w:ascii="Times New Roman" w:hAnsi="Times New Roman" w:cs="Times New Roman"/>
                <w:sz w:val="24"/>
                <w:szCs w:val="24"/>
                <w:lang w:val="kk-KZ"/>
              </w:rPr>
              <w:t xml:space="preserve"> </w:t>
            </w:r>
            <w:r w:rsidRPr="000B5BA5">
              <w:rPr>
                <w:rFonts w:ascii="Times New Roman" w:hAnsi="Times New Roman" w:cs="Times New Roman"/>
                <w:sz w:val="24"/>
                <w:szCs w:val="24"/>
              </w:rPr>
              <w:t>менных удобрений и реагентов</w:t>
            </w:r>
          </w:p>
        </w:tc>
        <w:tc>
          <w:tcPr>
            <w:tcW w:w="3129" w:type="dxa"/>
            <w:tcBorders>
              <w:bottom w:val="nil"/>
            </w:tcBorders>
            <w:vAlign w:val="center"/>
          </w:tcPr>
          <w:p w14:paraId="636FA0C0"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Химические инновации в агропромышленном секторе</w:t>
            </w:r>
          </w:p>
        </w:tc>
        <w:tc>
          <w:tcPr>
            <w:tcW w:w="1762" w:type="dxa"/>
            <w:tcBorders>
              <w:bottom w:val="nil"/>
            </w:tcBorders>
            <w:vAlign w:val="center"/>
          </w:tcPr>
          <w:p w14:paraId="4C76BEC4" w14:textId="3876A8F3" w:rsidR="003F6FE3" w:rsidRPr="000B5BA5" w:rsidRDefault="003F6FE3" w:rsidP="000C5755">
            <w:pPr>
              <w:jc w:val="center"/>
              <w:rPr>
                <w:rFonts w:ascii="Times New Roman" w:hAnsi="Times New Roman" w:cs="Times New Roman"/>
                <w:sz w:val="24"/>
                <w:szCs w:val="24"/>
              </w:rPr>
            </w:pPr>
            <w:r w:rsidRPr="000B5BA5">
              <w:rPr>
                <w:rFonts w:ascii="Times New Roman" w:hAnsi="Times New Roman" w:cs="Times New Roman"/>
                <w:sz w:val="24"/>
                <w:szCs w:val="24"/>
              </w:rPr>
              <w:t>2 млрд</w:t>
            </w:r>
            <w:r w:rsidR="000C5755" w:rsidRPr="000B5BA5">
              <w:rPr>
                <w:rFonts w:ascii="Times New Roman" w:hAnsi="Times New Roman" w:cs="Times New Roman"/>
                <w:sz w:val="24"/>
                <w:szCs w:val="24"/>
              </w:rPr>
              <w:t>.</w:t>
            </w:r>
            <w:r w:rsidRPr="000B5BA5">
              <w:rPr>
                <w:rFonts w:ascii="Times New Roman" w:hAnsi="Times New Roman" w:cs="Times New Roman"/>
                <w:sz w:val="24"/>
                <w:szCs w:val="24"/>
              </w:rPr>
              <w:t xml:space="preserve"> тенге (2023)</w:t>
            </w:r>
          </w:p>
        </w:tc>
        <w:tc>
          <w:tcPr>
            <w:tcW w:w="1417" w:type="dxa"/>
            <w:tcBorders>
              <w:bottom w:val="nil"/>
            </w:tcBorders>
            <w:vAlign w:val="center"/>
          </w:tcPr>
          <w:p w14:paraId="028136F4" w14:textId="77777777" w:rsidR="003F6FE3" w:rsidRPr="000B5BA5" w:rsidRDefault="003F6FE3" w:rsidP="003F6FE3">
            <w:pPr>
              <w:jc w:val="center"/>
              <w:rPr>
                <w:rFonts w:ascii="Times New Roman" w:hAnsi="Times New Roman" w:cs="Times New Roman"/>
                <w:sz w:val="24"/>
                <w:szCs w:val="24"/>
              </w:rPr>
            </w:pPr>
            <w:r w:rsidRPr="000B5BA5">
              <w:rPr>
                <w:rFonts w:ascii="Times New Roman" w:hAnsi="Times New Roman" w:cs="Times New Roman"/>
                <w:sz w:val="24"/>
                <w:szCs w:val="24"/>
              </w:rPr>
              <w:t>80</w:t>
            </w:r>
          </w:p>
        </w:tc>
        <w:tc>
          <w:tcPr>
            <w:tcW w:w="3137" w:type="dxa"/>
            <w:tcBorders>
              <w:bottom w:val="nil"/>
            </w:tcBorders>
            <w:vAlign w:val="center"/>
          </w:tcPr>
          <w:p w14:paraId="3225E8A3"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Современные формулы удобрений, повышение эффективности почвообработки</w:t>
            </w:r>
          </w:p>
        </w:tc>
      </w:tr>
      <w:tr w:rsidR="000B5BA5" w:rsidRPr="000B5BA5" w14:paraId="247B1D49" w14:textId="77777777" w:rsidTr="000B5BA5">
        <w:trPr>
          <w:gridAfter w:val="1"/>
          <w:wAfter w:w="9" w:type="dxa"/>
          <w:trHeight w:val="60"/>
          <w:jc w:val="center"/>
        </w:trPr>
        <w:tc>
          <w:tcPr>
            <w:tcW w:w="14429" w:type="dxa"/>
            <w:gridSpan w:val="6"/>
            <w:tcBorders>
              <w:top w:val="nil"/>
              <w:left w:val="nil"/>
              <w:bottom w:val="nil"/>
              <w:right w:val="nil"/>
            </w:tcBorders>
            <w:vAlign w:val="center"/>
          </w:tcPr>
          <w:p w14:paraId="47767ED1" w14:textId="77777777" w:rsidR="000B5BA5" w:rsidRPr="000B5BA5" w:rsidRDefault="000B5BA5" w:rsidP="002332BD">
            <w:pPr>
              <w:ind w:hanging="118"/>
              <w:rPr>
                <w:rFonts w:ascii="Times New Roman" w:hAnsi="Times New Roman" w:cs="Times New Roman"/>
                <w:sz w:val="28"/>
                <w:szCs w:val="28"/>
                <w:lang w:val="kk-KZ"/>
              </w:rPr>
            </w:pPr>
            <w:r w:rsidRPr="000B5BA5">
              <w:rPr>
                <w:rFonts w:ascii="Times New Roman" w:hAnsi="Times New Roman" w:cs="Times New Roman"/>
                <w:sz w:val="28"/>
                <w:szCs w:val="28"/>
              </w:rPr>
              <w:t>Продолжение таблицы 2.1.3</w:t>
            </w:r>
          </w:p>
          <w:p w14:paraId="27EC04A6" w14:textId="77777777" w:rsidR="000B5BA5" w:rsidRPr="000B5BA5" w:rsidRDefault="000B5BA5" w:rsidP="002332BD">
            <w:pPr>
              <w:rPr>
                <w:rFonts w:ascii="Times New Roman" w:hAnsi="Times New Roman" w:cs="Times New Roman"/>
                <w:sz w:val="16"/>
                <w:szCs w:val="16"/>
                <w:lang w:val="kk-KZ"/>
              </w:rPr>
            </w:pPr>
          </w:p>
        </w:tc>
      </w:tr>
      <w:tr w:rsidR="000B5BA5" w:rsidRPr="000B5BA5" w14:paraId="6204459D" w14:textId="77777777" w:rsidTr="002332BD">
        <w:trPr>
          <w:gridAfter w:val="1"/>
          <w:wAfter w:w="9" w:type="dxa"/>
          <w:trHeight w:val="60"/>
          <w:jc w:val="center"/>
        </w:trPr>
        <w:tc>
          <w:tcPr>
            <w:tcW w:w="2536" w:type="dxa"/>
            <w:tcBorders>
              <w:bottom w:val="nil"/>
            </w:tcBorders>
            <w:vAlign w:val="center"/>
          </w:tcPr>
          <w:p w14:paraId="221F5037" w14:textId="77777777" w:rsidR="000B5BA5" w:rsidRPr="000B5BA5" w:rsidRDefault="000B5BA5" w:rsidP="002332BD">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448" w:type="dxa"/>
            <w:tcBorders>
              <w:bottom w:val="nil"/>
            </w:tcBorders>
            <w:vAlign w:val="center"/>
          </w:tcPr>
          <w:p w14:paraId="26550787" w14:textId="77777777" w:rsidR="000B5BA5" w:rsidRPr="000B5BA5" w:rsidRDefault="000B5BA5" w:rsidP="002332BD">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3129" w:type="dxa"/>
            <w:tcBorders>
              <w:bottom w:val="nil"/>
            </w:tcBorders>
            <w:vAlign w:val="center"/>
          </w:tcPr>
          <w:p w14:paraId="270E8CB4" w14:textId="77777777" w:rsidR="000B5BA5" w:rsidRPr="000B5BA5" w:rsidRDefault="000B5BA5" w:rsidP="002332BD">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762" w:type="dxa"/>
            <w:tcBorders>
              <w:bottom w:val="nil"/>
            </w:tcBorders>
            <w:vAlign w:val="center"/>
          </w:tcPr>
          <w:p w14:paraId="743893E1" w14:textId="77777777" w:rsidR="000B5BA5" w:rsidRPr="000B5BA5" w:rsidRDefault="000B5BA5" w:rsidP="002332BD">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417" w:type="dxa"/>
            <w:tcBorders>
              <w:bottom w:val="nil"/>
            </w:tcBorders>
            <w:vAlign w:val="center"/>
          </w:tcPr>
          <w:p w14:paraId="398E0B4F" w14:textId="77777777" w:rsidR="000B5BA5" w:rsidRPr="000B5BA5" w:rsidRDefault="000B5BA5" w:rsidP="002332BD">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3137" w:type="dxa"/>
            <w:tcBorders>
              <w:bottom w:val="nil"/>
            </w:tcBorders>
            <w:vAlign w:val="center"/>
          </w:tcPr>
          <w:p w14:paraId="1954B72F" w14:textId="77777777" w:rsidR="000B5BA5" w:rsidRPr="000B5BA5" w:rsidRDefault="000B5BA5" w:rsidP="002332BD">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r>
      <w:tr w:rsidR="003F6FE3" w:rsidRPr="000B5BA5" w14:paraId="3A1DBF54" w14:textId="77777777" w:rsidTr="000B5BA5">
        <w:trPr>
          <w:gridAfter w:val="1"/>
          <w:wAfter w:w="9" w:type="dxa"/>
          <w:trHeight w:val="265"/>
          <w:jc w:val="center"/>
        </w:trPr>
        <w:tc>
          <w:tcPr>
            <w:tcW w:w="2536" w:type="dxa"/>
            <w:vAlign w:val="center"/>
          </w:tcPr>
          <w:p w14:paraId="71D34FEB"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ТОО «QazPolymers»</w:t>
            </w:r>
          </w:p>
        </w:tc>
        <w:tc>
          <w:tcPr>
            <w:tcW w:w="2448" w:type="dxa"/>
            <w:vAlign w:val="center"/>
          </w:tcPr>
          <w:p w14:paraId="52ADD033"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Производство пластиковых труб, упаковки, полимерных изделий</w:t>
            </w:r>
          </w:p>
        </w:tc>
        <w:tc>
          <w:tcPr>
            <w:tcW w:w="3129" w:type="dxa"/>
            <w:vAlign w:val="center"/>
          </w:tcPr>
          <w:p w14:paraId="711908AB"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Рециклинг, замкнутые циклы переработки, энергосбережение</w:t>
            </w:r>
          </w:p>
        </w:tc>
        <w:tc>
          <w:tcPr>
            <w:tcW w:w="1762" w:type="dxa"/>
            <w:vAlign w:val="center"/>
          </w:tcPr>
          <w:p w14:paraId="686E87A6" w14:textId="6A0239B7" w:rsidR="003F6FE3" w:rsidRPr="000B5BA5" w:rsidRDefault="003F6FE3" w:rsidP="000C5755">
            <w:pPr>
              <w:jc w:val="center"/>
              <w:rPr>
                <w:rFonts w:ascii="Times New Roman" w:hAnsi="Times New Roman" w:cs="Times New Roman"/>
                <w:sz w:val="24"/>
                <w:szCs w:val="24"/>
              </w:rPr>
            </w:pPr>
            <w:r w:rsidRPr="000B5BA5">
              <w:rPr>
                <w:rFonts w:ascii="Times New Roman" w:hAnsi="Times New Roman" w:cs="Times New Roman"/>
                <w:sz w:val="24"/>
                <w:szCs w:val="24"/>
              </w:rPr>
              <w:t>3 млрд</w:t>
            </w:r>
            <w:r w:rsidR="000C5755" w:rsidRPr="000B5BA5">
              <w:rPr>
                <w:rFonts w:ascii="Times New Roman" w:hAnsi="Times New Roman" w:cs="Times New Roman"/>
                <w:sz w:val="24"/>
                <w:szCs w:val="24"/>
              </w:rPr>
              <w:t>.</w:t>
            </w:r>
            <w:r w:rsidRPr="000B5BA5">
              <w:rPr>
                <w:rFonts w:ascii="Times New Roman" w:hAnsi="Times New Roman" w:cs="Times New Roman"/>
                <w:sz w:val="24"/>
                <w:szCs w:val="24"/>
              </w:rPr>
              <w:t xml:space="preserve"> тенге (2024)</w:t>
            </w:r>
          </w:p>
        </w:tc>
        <w:tc>
          <w:tcPr>
            <w:tcW w:w="1417" w:type="dxa"/>
            <w:vAlign w:val="center"/>
          </w:tcPr>
          <w:p w14:paraId="7356CB23" w14:textId="77777777" w:rsidR="003F6FE3" w:rsidRPr="000B5BA5" w:rsidRDefault="003F6FE3" w:rsidP="003F6FE3">
            <w:pPr>
              <w:jc w:val="center"/>
              <w:rPr>
                <w:rFonts w:ascii="Times New Roman" w:hAnsi="Times New Roman" w:cs="Times New Roman"/>
                <w:sz w:val="24"/>
                <w:szCs w:val="24"/>
              </w:rPr>
            </w:pPr>
            <w:r w:rsidRPr="000B5BA5">
              <w:rPr>
                <w:rFonts w:ascii="Times New Roman" w:hAnsi="Times New Roman" w:cs="Times New Roman"/>
                <w:sz w:val="24"/>
                <w:szCs w:val="24"/>
              </w:rPr>
              <w:t>90</w:t>
            </w:r>
          </w:p>
        </w:tc>
        <w:tc>
          <w:tcPr>
            <w:tcW w:w="3137" w:type="dxa"/>
            <w:vAlign w:val="center"/>
          </w:tcPr>
          <w:p w14:paraId="63BBE3C4"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Участие в создании замкнутой полимерной экосистемы СЭЗ</w:t>
            </w:r>
          </w:p>
        </w:tc>
      </w:tr>
      <w:tr w:rsidR="003F6FE3" w:rsidRPr="000B5BA5" w14:paraId="516D4635" w14:textId="77777777" w:rsidTr="000B5BA5">
        <w:trPr>
          <w:trHeight w:val="265"/>
          <w:jc w:val="center"/>
        </w:trPr>
        <w:tc>
          <w:tcPr>
            <w:tcW w:w="14438" w:type="dxa"/>
            <w:gridSpan w:val="7"/>
            <w:vAlign w:val="center"/>
          </w:tcPr>
          <w:p w14:paraId="2241CD4A" w14:textId="77777777" w:rsidR="003F6FE3" w:rsidRPr="000B5BA5" w:rsidRDefault="003F6FE3" w:rsidP="003F6FE3">
            <w:pPr>
              <w:jc w:val="center"/>
              <w:rPr>
                <w:rFonts w:ascii="Times New Roman" w:hAnsi="Times New Roman" w:cs="Times New Roman"/>
                <w:i/>
                <w:iCs/>
                <w:sz w:val="24"/>
                <w:szCs w:val="24"/>
              </w:rPr>
            </w:pPr>
            <w:r w:rsidRPr="000B5BA5">
              <w:rPr>
                <w:rFonts w:ascii="Times New Roman" w:hAnsi="Times New Roman" w:cs="Times New Roman"/>
                <w:i/>
                <w:iCs/>
                <w:sz w:val="24"/>
                <w:szCs w:val="24"/>
              </w:rPr>
              <w:t>Инновационные проекты СЭЗ «Национальный индустриальный нефтехимический технопарк» (Атырауская область)</w:t>
            </w:r>
          </w:p>
        </w:tc>
      </w:tr>
      <w:tr w:rsidR="003F6FE3" w:rsidRPr="000B5BA5" w14:paraId="4E03C308" w14:textId="77777777" w:rsidTr="000B5BA5">
        <w:trPr>
          <w:gridAfter w:val="1"/>
          <w:wAfter w:w="9" w:type="dxa"/>
          <w:trHeight w:val="265"/>
          <w:jc w:val="center"/>
        </w:trPr>
        <w:tc>
          <w:tcPr>
            <w:tcW w:w="2536" w:type="dxa"/>
            <w:vAlign w:val="center"/>
          </w:tcPr>
          <w:p w14:paraId="682B2D2D"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ТОО</w:t>
            </w:r>
            <w:r w:rsidRPr="000B5BA5">
              <w:rPr>
                <w:rFonts w:ascii="Times New Roman" w:hAnsi="Times New Roman" w:cs="Times New Roman"/>
                <w:sz w:val="24"/>
                <w:szCs w:val="24"/>
                <w:lang w:val="en-US"/>
              </w:rPr>
              <w:t xml:space="preserve"> «Kazakhstan Petrochemical Industries Inc.» </w:t>
            </w:r>
            <w:r w:rsidRPr="000B5BA5">
              <w:rPr>
                <w:rFonts w:ascii="Times New Roman" w:hAnsi="Times New Roman" w:cs="Times New Roman"/>
                <w:sz w:val="24"/>
                <w:szCs w:val="24"/>
              </w:rPr>
              <w:t>(KPI)</w:t>
            </w:r>
          </w:p>
        </w:tc>
        <w:tc>
          <w:tcPr>
            <w:tcW w:w="2448" w:type="dxa"/>
            <w:vAlign w:val="center"/>
          </w:tcPr>
          <w:p w14:paraId="5B7113F4"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Производство полипропилена</w:t>
            </w:r>
          </w:p>
        </w:tc>
        <w:tc>
          <w:tcPr>
            <w:tcW w:w="3129" w:type="dxa"/>
            <w:vAlign w:val="center"/>
          </w:tcPr>
          <w:p w14:paraId="1C17541B"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Крупнейший в Центральной Азии проект глубокой переработки углеводородов; применение современных каталитических технологий</w:t>
            </w:r>
          </w:p>
        </w:tc>
        <w:tc>
          <w:tcPr>
            <w:tcW w:w="1762" w:type="dxa"/>
            <w:vAlign w:val="center"/>
          </w:tcPr>
          <w:p w14:paraId="460248D4" w14:textId="4EC66974" w:rsidR="003F6FE3" w:rsidRPr="000B5BA5" w:rsidRDefault="003F6FE3" w:rsidP="000C5755">
            <w:pPr>
              <w:jc w:val="center"/>
              <w:rPr>
                <w:rFonts w:ascii="Times New Roman" w:hAnsi="Times New Roman" w:cs="Times New Roman"/>
                <w:sz w:val="24"/>
                <w:szCs w:val="24"/>
              </w:rPr>
            </w:pPr>
            <w:r w:rsidRPr="000B5BA5">
              <w:rPr>
                <w:rFonts w:ascii="Times New Roman" w:hAnsi="Times New Roman" w:cs="Times New Roman"/>
                <w:sz w:val="24"/>
                <w:szCs w:val="24"/>
              </w:rPr>
              <w:t>200 млрд</w:t>
            </w:r>
            <w:r w:rsidR="000C5755" w:rsidRPr="000B5BA5">
              <w:rPr>
                <w:rFonts w:ascii="Times New Roman" w:hAnsi="Times New Roman" w:cs="Times New Roman"/>
                <w:sz w:val="24"/>
                <w:szCs w:val="24"/>
              </w:rPr>
              <w:t>.</w:t>
            </w:r>
            <w:r w:rsidRPr="000B5BA5">
              <w:rPr>
                <w:rFonts w:ascii="Times New Roman" w:hAnsi="Times New Roman" w:cs="Times New Roman"/>
                <w:sz w:val="24"/>
                <w:szCs w:val="24"/>
              </w:rPr>
              <w:t xml:space="preserve"> тенге (2024)</w:t>
            </w:r>
          </w:p>
        </w:tc>
        <w:tc>
          <w:tcPr>
            <w:tcW w:w="1417" w:type="dxa"/>
            <w:vAlign w:val="center"/>
          </w:tcPr>
          <w:p w14:paraId="60B0CF9F" w14:textId="77777777" w:rsidR="003F6FE3" w:rsidRPr="000B5BA5" w:rsidRDefault="003F6FE3" w:rsidP="003F6FE3">
            <w:pPr>
              <w:jc w:val="center"/>
              <w:rPr>
                <w:rFonts w:ascii="Times New Roman" w:hAnsi="Times New Roman" w:cs="Times New Roman"/>
                <w:sz w:val="24"/>
                <w:szCs w:val="24"/>
              </w:rPr>
            </w:pPr>
            <w:r w:rsidRPr="000B5BA5">
              <w:rPr>
                <w:rFonts w:ascii="Times New Roman" w:hAnsi="Times New Roman" w:cs="Times New Roman"/>
                <w:sz w:val="24"/>
                <w:szCs w:val="24"/>
              </w:rPr>
              <w:t>1000</w:t>
            </w:r>
          </w:p>
        </w:tc>
        <w:tc>
          <w:tcPr>
            <w:tcW w:w="3137" w:type="dxa"/>
            <w:vAlign w:val="center"/>
          </w:tcPr>
          <w:p w14:paraId="7A19E219"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Производство полипропилена по технологии Lummus Novolen; высокая добавленная стоимость и экспортная ориентация</w:t>
            </w:r>
          </w:p>
        </w:tc>
      </w:tr>
      <w:tr w:rsidR="003F6FE3" w:rsidRPr="000B5BA5" w14:paraId="29E74BB9" w14:textId="77777777" w:rsidTr="000B5BA5">
        <w:trPr>
          <w:gridAfter w:val="1"/>
          <w:wAfter w:w="9" w:type="dxa"/>
          <w:trHeight w:val="265"/>
          <w:jc w:val="center"/>
        </w:trPr>
        <w:tc>
          <w:tcPr>
            <w:tcW w:w="2536" w:type="dxa"/>
            <w:tcBorders>
              <w:bottom w:val="nil"/>
            </w:tcBorders>
            <w:vAlign w:val="center"/>
          </w:tcPr>
          <w:p w14:paraId="015DDDC1" w14:textId="2C1776D0" w:rsidR="000935BB" w:rsidRPr="000B5BA5" w:rsidRDefault="003F6FE3" w:rsidP="003F6FE3">
            <w:pPr>
              <w:rPr>
                <w:rFonts w:ascii="Times New Roman" w:hAnsi="Times New Roman" w:cs="Times New Roman"/>
                <w:sz w:val="24"/>
                <w:szCs w:val="24"/>
                <w:lang w:val="kk-KZ"/>
              </w:rPr>
            </w:pPr>
            <w:r w:rsidRPr="000B5BA5">
              <w:rPr>
                <w:rFonts w:ascii="Times New Roman" w:hAnsi="Times New Roman" w:cs="Times New Roman"/>
                <w:sz w:val="24"/>
                <w:szCs w:val="24"/>
              </w:rPr>
              <w:t>ТОО «KazAzot» (расширение производства аммиака и карбамида)</w:t>
            </w:r>
          </w:p>
        </w:tc>
        <w:tc>
          <w:tcPr>
            <w:tcW w:w="2448" w:type="dxa"/>
            <w:tcBorders>
              <w:bottom w:val="nil"/>
            </w:tcBorders>
            <w:vAlign w:val="center"/>
          </w:tcPr>
          <w:p w14:paraId="0910F269"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Производство азотных удобрений</w:t>
            </w:r>
          </w:p>
        </w:tc>
        <w:tc>
          <w:tcPr>
            <w:tcW w:w="3129" w:type="dxa"/>
            <w:tcBorders>
              <w:bottom w:val="nil"/>
            </w:tcBorders>
            <w:vAlign w:val="center"/>
          </w:tcPr>
          <w:p w14:paraId="6A304996"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Современные энергосберегающие технологии синтеза и очистки</w:t>
            </w:r>
          </w:p>
        </w:tc>
        <w:tc>
          <w:tcPr>
            <w:tcW w:w="1762" w:type="dxa"/>
            <w:tcBorders>
              <w:bottom w:val="nil"/>
            </w:tcBorders>
            <w:vAlign w:val="center"/>
          </w:tcPr>
          <w:p w14:paraId="5983E19C" w14:textId="152F64FD" w:rsidR="003F6FE3" w:rsidRPr="000B5BA5" w:rsidRDefault="003F6FE3" w:rsidP="000C5755">
            <w:pPr>
              <w:jc w:val="center"/>
              <w:rPr>
                <w:rFonts w:ascii="Times New Roman" w:hAnsi="Times New Roman" w:cs="Times New Roman"/>
                <w:sz w:val="24"/>
                <w:szCs w:val="24"/>
              </w:rPr>
            </w:pPr>
            <w:r w:rsidRPr="000B5BA5">
              <w:rPr>
                <w:rFonts w:ascii="Times New Roman" w:hAnsi="Times New Roman" w:cs="Times New Roman"/>
                <w:sz w:val="24"/>
                <w:szCs w:val="24"/>
              </w:rPr>
              <w:t>150 млрд</w:t>
            </w:r>
            <w:r w:rsidR="000C5755" w:rsidRPr="000B5BA5">
              <w:rPr>
                <w:rFonts w:ascii="Times New Roman" w:hAnsi="Times New Roman" w:cs="Times New Roman"/>
                <w:sz w:val="24"/>
                <w:szCs w:val="24"/>
              </w:rPr>
              <w:t>.</w:t>
            </w:r>
            <w:r w:rsidRPr="000B5BA5">
              <w:rPr>
                <w:rFonts w:ascii="Times New Roman" w:hAnsi="Times New Roman" w:cs="Times New Roman"/>
                <w:sz w:val="24"/>
                <w:szCs w:val="24"/>
              </w:rPr>
              <w:t xml:space="preserve"> тенге (2023)</w:t>
            </w:r>
          </w:p>
        </w:tc>
        <w:tc>
          <w:tcPr>
            <w:tcW w:w="1417" w:type="dxa"/>
            <w:tcBorders>
              <w:bottom w:val="nil"/>
            </w:tcBorders>
            <w:vAlign w:val="center"/>
          </w:tcPr>
          <w:p w14:paraId="33730539" w14:textId="77777777" w:rsidR="003F6FE3" w:rsidRPr="000B5BA5" w:rsidRDefault="003F6FE3" w:rsidP="003F6FE3">
            <w:pPr>
              <w:jc w:val="center"/>
              <w:rPr>
                <w:rFonts w:ascii="Times New Roman" w:hAnsi="Times New Roman" w:cs="Times New Roman"/>
                <w:sz w:val="24"/>
                <w:szCs w:val="24"/>
              </w:rPr>
            </w:pPr>
            <w:r w:rsidRPr="000B5BA5">
              <w:rPr>
                <w:rFonts w:ascii="Times New Roman" w:hAnsi="Times New Roman" w:cs="Times New Roman"/>
                <w:sz w:val="24"/>
                <w:szCs w:val="24"/>
              </w:rPr>
              <w:t>1200</w:t>
            </w:r>
          </w:p>
        </w:tc>
        <w:tc>
          <w:tcPr>
            <w:tcW w:w="3137" w:type="dxa"/>
            <w:tcBorders>
              <w:bottom w:val="nil"/>
            </w:tcBorders>
            <w:vAlign w:val="center"/>
          </w:tcPr>
          <w:p w14:paraId="5E9C3698"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Инновационные методы химического производства, снижение выбросов CO</w:t>
            </w:r>
            <w:r w:rsidRPr="000B5BA5">
              <w:rPr>
                <w:rFonts w:ascii="Cambria Math" w:hAnsi="Cambria Math" w:cs="Cambria Math"/>
                <w:sz w:val="24"/>
                <w:szCs w:val="24"/>
              </w:rPr>
              <w:t>₂</w:t>
            </w:r>
          </w:p>
        </w:tc>
      </w:tr>
      <w:tr w:rsidR="003F6FE3" w:rsidRPr="000B5BA5" w14:paraId="3CD25A33" w14:textId="77777777" w:rsidTr="000B5BA5">
        <w:trPr>
          <w:gridAfter w:val="1"/>
          <w:wAfter w:w="9" w:type="dxa"/>
          <w:trHeight w:val="265"/>
          <w:jc w:val="center"/>
        </w:trPr>
        <w:tc>
          <w:tcPr>
            <w:tcW w:w="2536" w:type="dxa"/>
            <w:vAlign w:val="center"/>
          </w:tcPr>
          <w:p w14:paraId="3C2E7CE2" w14:textId="426A1E8D" w:rsidR="003F6FE3" w:rsidRPr="000B5BA5" w:rsidRDefault="003F6FE3" w:rsidP="003F6FE3">
            <w:pPr>
              <w:rPr>
                <w:rFonts w:ascii="Times New Roman" w:hAnsi="Times New Roman" w:cs="Times New Roman"/>
                <w:sz w:val="24"/>
                <w:szCs w:val="24"/>
                <w:lang w:val="en-US"/>
              </w:rPr>
            </w:pPr>
            <w:r w:rsidRPr="000B5BA5">
              <w:rPr>
                <w:rFonts w:ascii="Times New Roman" w:hAnsi="Times New Roman" w:cs="Times New Roman"/>
                <w:sz w:val="24"/>
                <w:szCs w:val="24"/>
              </w:rPr>
              <w:t>ТОО</w:t>
            </w:r>
            <w:r w:rsidRPr="000B5BA5">
              <w:rPr>
                <w:rFonts w:ascii="Times New Roman" w:hAnsi="Times New Roman" w:cs="Times New Roman"/>
                <w:sz w:val="24"/>
                <w:szCs w:val="24"/>
                <w:lang w:val="en-US"/>
              </w:rPr>
              <w:t xml:space="preserve"> «Integrated Gas Chemical Complex» (IGCC)</w:t>
            </w:r>
          </w:p>
        </w:tc>
        <w:tc>
          <w:tcPr>
            <w:tcW w:w="2448" w:type="dxa"/>
            <w:vAlign w:val="center"/>
          </w:tcPr>
          <w:p w14:paraId="5E79BF12" w14:textId="6E13AD95"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Производство полиэтилена (проект на стадии строительства)</w:t>
            </w:r>
          </w:p>
        </w:tc>
        <w:tc>
          <w:tcPr>
            <w:tcW w:w="3129" w:type="dxa"/>
            <w:vAlign w:val="center"/>
          </w:tcPr>
          <w:p w14:paraId="7FA3EEA0" w14:textId="14404292"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Применение технологии Univation UNIPOL™, цифровизация производ</w:t>
            </w:r>
            <w:r w:rsidR="000B5BA5">
              <w:rPr>
                <w:rFonts w:ascii="Times New Roman" w:hAnsi="Times New Roman" w:cs="Times New Roman"/>
                <w:sz w:val="24"/>
                <w:szCs w:val="24"/>
                <w:lang w:val="kk-KZ"/>
              </w:rPr>
              <w:t xml:space="preserve"> </w:t>
            </w:r>
            <w:r w:rsidRPr="000B5BA5">
              <w:rPr>
                <w:rFonts w:ascii="Times New Roman" w:hAnsi="Times New Roman" w:cs="Times New Roman"/>
                <w:sz w:val="24"/>
                <w:szCs w:val="24"/>
              </w:rPr>
              <w:t>ственных процессов</w:t>
            </w:r>
          </w:p>
        </w:tc>
        <w:tc>
          <w:tcPr>
            <w:tcW w:w="1762" w:type="dxa"/>
            <w:vAlign w:val="center"/>
          </w:tcPr>
          <w:p w14:paraId="4F066F34" w14:textId="0AAE9C5D" w:rsidR="003F6FE3" w:rsidRPr="000B5BA5" w:rsidRDefault="003F6FE3" w:rsidP="000B5BA5">
            <w:pPr>
              <w:ind w:left="-70"/>
              <w:jc w:val="center"/>
              <w:rPr>
                <w:rFonts w:ascii="Times New Roman" w:hAnsi="Times New Roman" w:cs="Times New Roman"/>
                <w:sz w:val="24"/>
                <w:szCs w:val="24"/>
              </w:rPr>
            </w:pPr>
            <w:r w:rsidRPr="000B5BA5">
              <w:rPr>
                <w:rFonts w:ascii="Times New Roman" w:hAnsi="Times New Roman" w:cs="Times New Roman"/>
                <w:sz w:val="24"/>
                <w:szCs w:val="24"/>
              </w:rPr>
              <w:t>плановый выпуск 1,25 млн</w:t>
            </w:r>
            <w:r w:rsidR="000C5755" w:rsidRPr="000B5BA5">
              <w:rPr>
                <w:rFonts w:ascii="Times New Roman" w:hAnsi="Times New Roman" w:cs="Times New Roman"/>
                <w:sz w:val="24"/>
                <w:szCs w:val="24"/>
              </w:rPr>
              <w:t>.</w:t>
            </w:r>
            <w:r w:rsidRPr="000B5BA5">
              <w:rPr>
                <w:rFonts w:ascii="Times New Roman" w:hAnsi="Times New Roman" w:cs="Times New Roman"/>
                <w:sz w:val="24"/>
                <w:szCs w:val="24"/>
              </w:rPr>
              <w:t xml:space="preserve"> тенге/год, запуск - 2026 г.</w:t>
            </w:r>
          </w:p>
        </w:tc>
        <w:tc>
          <w:tcPr>
            <w:tcW w:w="1417" w:type="dxa"/>
            <w:vAlign w:val="center"/>
          </w:tcPr>
          <w:p w14:paraId="44E4FA21" w14:textId="3F0BAC72" w:rsidR="003F6FE3" w:rsidRPr="000B5BA5" w:rsidRDefault="003F6FE3" w:rsidP="003F6FE3">
            <w:pPr>
              <w:jc w:val="center"/>
              <w:rPr>
                <w:rFonts w:ascii="Times New Roman" w:hAnsi="Times New Roman" w:cs="Times New Roman"/>
                <w:sz w:val="24"/>
                <w:szCs w:val="24"/>
              </w:rPr>
            </w:pPr>
            <w:r w:rsidRPr="000B5BA5">
              <w:rPr>
                <w:rFonts w:ascii="Times New Roman" w:hAnsi="Times New Roman" w:cs="Times New Roman"/>
                <w:sz w:val="24"/>
                <w:szCs w:val="24"/>
              </w:rPr>
              <w:t>2000</w:t>
            </w:r>
          </w:p>
        </w:tc>
        <w:tc>
          <w:tcPr>
            <w:tcW w:w="3137" w:type="dxa"/>
            <w:vAlign w:val="center"/>
          </w:tcPr>
          <w:p w14:paraId="1F5C8E78" w14:textId="5265537A" w:rsidR="003F6FE3" w:rsidRPr="000B5BA5" w:rsidRDefault="003F6FE3" w:rsidP="003F6FE3">
            <w:pPr>
              <w:rPr>
                <w:rFonts w:ascii="Times New Roman" w:hAnsi="Times New Roman" w:cs="Times New Roman"/>
                <w:sz w:val="24"/>
                <w:szCs w:val="24"/>
                <w:lang w:val="kk-KZ"/>
              </w:rPr>
            </w:pPr>
            <w:r w:rsidRPr="000B5BA5">
              <w:rPr>
                <w:rFonts w:ascii="Times New Roman" w:hAnsi="Times New Roman" w:cs="Times New Roman"/>
                <w:sz w:val="24"/>
                <w:szCs w:val="24"/>
              </w:rPr>
              <w:t>Один из крупнейших инновационных нефтехимических проектов Казахстана</w:t>
            </w:r>
          </w:p>
        </w:tc>
      </w:tr>
      <w:tr w:rsidR="003F6FE3" w:rsidRPr="000B5BA5" w14:paraId="6C824DE8" w14:textId="77777777" w:rsidTr="000B5BA5">
        <w:trPr>
          <w:gridAfter w:val="1"/>
          <w:wAfter w:w="9" w:type="dxa"/>
          <w:trHeight w:val="265"/>
          <w:jc w:val="center"/>
        </w:trPr>
        <w:tc>
          <w:tcPr>
            <w:tcW w:w="2536" w:type="dxa"/>
            <w:vAlign w:val="center"/>
          </w:tcPr>
          <w:p w14:paraId="383E886F"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ТОО «Butadiene LLP» (СП «KazMunayGas» и «Tatneft»)</w:t>
            </w:r>
          </w:p>
        </w:tc>
        <w:tc>
          <w:tcPr>
            <w:tcW w:w="2448" w:type="dxa"/>
            <w:vAlign w:val="center"/>
          </w:tcPr>
          <w:p w14:paraId="5204D720"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Производство бутадиена и синтетического каучука</w:t>
            </w:r>
          </w:p>
        </w:tc>
        <w:tc>
          <w:tcPr>
            <w:tcW w:w="3129" w:type="dxa"/>
            <w:vAlign w:val="center"/>
          </w:tcPr>
          <w:p w14:paraId="1EBDC76F"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Новые химические процессы, высокотемпературный катализ, автоматизация</w:t>
            </w:r>
          </w:p>
        </w:tc>
        <w:tc>
          <w:tcPr>
            <w:tcW w:w="1762" w:type="dxa"/>
            <w:vAlign w:val="center"/>
          </w:tcPr>
          <w:p w14:paraId="7198BADF" w14:textId="77777777" w:rsidR="003F6FE3" w:rsidRPr="000B5BA5" w:rsidRDefault="003F6FE3" w:rsidP="003F6FE3">
            <w:pPr>
              <w:jc w:val="center"/>
              <w:rPr>
                <w:rFonts w:ascii="Times New Roman" w:hAnsi="Times New Roman" w:cs="Times New Roman"/>
                <w:sz w:val="24"/>
                <w:szCs w:val="24"/>
              </w:rPr>
            </w:pPr>
            <w:r w:rsidRPr="000B5BA5">
              <w:rPr>
                <w:rFonts w:ascii="Times New Roman" w:hAnsi="Times New Roman" w:cs="Times New Roman"/>
                <w:sz w:val="24"/>
                <w:szCs w:val="24"/>
              </w:rPr>
              <w:t>строительство, запуск - 2025 г.</w:t>
            </w:r>
          </w:p>
        </w:tc>
        <w:tc>
          <w:tcPr>
            <w:tcW w:w="1417" w:type="dxa"/>
            <w:vAlign w:val="center"/>
          </w:tcPr>
          <w:p w14:paraId="0B45FD25" w14:textId="77777777" w:rsidR="003F6FE3" w:rsidRPr="000B5BA5" w:rsidRDefault="003F6FE3" w:rsidP="003F6FE3">
            <w:pPr>
              <w:jc w:val="center"/>
              <w:rPr>
                <w:rFonts w:ascii="Times New Roman" w:hAnsi="Times New Roman" w:cs="Times New Roman"/>
                <w:sz w:val="24"/>
                <w:szCs w:val="24"/>
              </w:rPr>
            </w:pPr>
            <w:r w:rsidRPr="000B5BA5">
              <w:rPr>
                <w:rFonts w:ascii="Times New Roman" w:hAnsi="Times New Roman" w:cs="Times New Roman"/>
                <w:sz w:val="24"/>
                <w:szCs w:val="24"/>
              </w:rPr>
              <w:t>900</w:t>
            </w:r>
          </w:p>
        </w:tc>
        <w:tc>
          <w:tcPr>
            <w:tcW w:w="3137" w:type="dxa"/>
            <w:vAlign w:val="center"/>
          </w:tcPr>
          <w:p w14:paraId="170D18EF"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Ключевой элемент цепочки для шинной и резиновой промышленности</w:t>
            </w:r>
          </w:p>
        </w:tc>
      </w:tr>
      <w:tr w:rsidR="003F6FE3" w:rsidRPr="000B5BA5" w14:paraId="1C84E2A3" w14:textId="77777777" w:rsidTr="000B5BA5">
        <w:trPr>
          <w:gridAfter w:val="1"/>
          <w:wAfter w:w="9" w:type="dxa"/>
          <w:trHeight w:val="265"/>
          <w:jc w:val="center"/>
        </w:trPr>
        <w:tc>
          <w:tcPr>
            <w:tcW w:w="2536" w:type="dxa"/>
            <w:tcBorders>
              <w:bottom w:val="single" w:sz="4" w:space="0" w:color="auto"/>
            </w:tcBorders>
            <w:vAlign w:val="center"/>
          </w:tcPr>
          <w:p w14:paraId="5DF3A940"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ТОО «Atyrau Polymer Company»</w:t>
            </w:r>
          </w:p>
        </w:tc>
        <w:tc>
          <w:tcPr>
            <w:tcW w:w="2448" w:type="dxa"/>
            <w:tcBorders>
              <w:bottom w:val="single" w:sz="4" w:space="0" w:color="auto"/>
            </w:tcBorders>
            <w:vAlign w:val="center"/>
          </w:tcPr>
          <w:p w14:paraId="67B0F2B6"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Производство полиэтилена низкого давления (ПЭНД)</w:t>
            </w:r>
          </w:p>
        </w:tc>
        <w:tc>
          <w:tcPr>
            <w:tcW w:w="3129" w:type="dxa"/>
            <w:tcBorders>
              <w:bottom w:val="single" w:sz="4" w:space="0" w:color="auto"/>
            </w:tcBorders>
            <w:vAlign w:val="center"/>
          </w:tcPr>
          <w:p w14:paraId="0A5C10A1"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Модернизированные линии экструзии, контроль качества по стандартам ЕС</w:t>
            </w:r>
          </w:p>
        </w:tc>
        <w:tc>
          <w:tcPr>
            <w:tcW w:w="1762" w:type="dxa"/>
            <w:tcBorders>
              <w:bottom w:val="single" w:sz="4" w:space="0" w:color="auto"/>
            </w:tcBorders>
            <w:vAlign w:val="center"/>
          </w:tcPr>
          <w:p w14:paraId="08F6A22B" w14:textId="7FA39604" w:rsidR="003F6FE3" w:rsidRPr="000B5BA5" w:rsidRDefault="003F6FE3" w:rsidP="000C5755">
            <w:pPr>
              <w:jc w:val="center"/>
              <w:rPr>
                <w:rFonts w:ascii="Times New Roman" w:hAnsi="Times New Roman" w:cs="Times New Roman"/>
                <w:sz w:val="24"/>
                <w:szCs w:val="24"/>
              </w:rPr>
            </w:pPr>
            <w:r w:rsidRPr="000B5BA5">
              <w:rPr>
                <w:rFonts w:ascii="Times New Roman" w:hAnsi="Times New Roman" w:cs="Times New Roman"/>
                <w:sz w:val="24"/>
                <w:szCs w:val="24"/>
              </w:rPr>
              <w:t>10 млрд</w:t>
            </w:r>
            <w:r w:rsidR="000C5755" w:rsidRPr="000B5BA5">
              <w:rPr>
                <w:rFonts w:ascii="Times New Roman" w:hAnsi="Times New Roman" w:cs="Times New Roman"/>
                <w:sz w:val="24"/>
                <w:szCs w:val="24"/>
              </w:rPr>
              <w:t>.</w:t>
            </w:r>
            <w:r w:rsidRPr="000B5BA5">
              <w:rPr>
                <w:rFonts w:ascii="Times New Roman" w:hAnsi="Times New Roman" w:cs="Times New Roman"/>
                <w:sz w:val="24"/>
                <w:szCs w:val="24"/>
              </w:rPr>
              <w:t xml:space="preserve"> тенге (2023)</w:t>
            </w:r>
          </w:p>
        </w:tc>
        <w:tc>
          <w:tcPr>
            <w:tcW w:w="1417" w:type="dxa"/>
            <w:tcBorders>
              <w:bottom w:val="single" w:sz="4" w:space="0" w:color="auto"/>
            </w:tcBorders>
            <w:vAlign w:val="center"/>
          </w:tcPr>
          <w:p w14:paraId="78B80F81" w14:textId="77777777" w:rsidR="003F6FE3" w:rsidRPr="000B5BA5" w:rsidRDefault="003F6FE3" w:rsidP="003F6FE3">
            <w:pPr>
              <w:jc w:val="center"/>
              <w:rPr>
                <w:rFonts w:ascii="Times New Roman" w:hAnsi="Times New Roman" w:cs="Times New Roman"/>
                <w:sz w:val="24"/>
                <w:szCs w:val="24"/>
              </w:rPr>
            </w:pPr>
            <w:r w:rsidRPr="000B5BA5">
              <w:rPr>
                <w:rFonts w:ascii="Times New Roman" w:hAnsi="Times New Roman" w:cs="Times New Roman"/>
                <w:sz w:val="24"/>
                <w:szCs w:val="24"/>
              </w:rPr>
              <w:t>200</w:t>
            </w:r>
          </w:p>
        </w:tc>
        <w:tc>
          <w:tcPr>
            <w:tcW w:w="3137" w:type="dxa"/>
            <w:tcBorders>
              <w:bottom w:val="single" w:sz="4" w:space="0" w:color="auto"/>
            </w:tcBorders>
            <w:vAlign w:val="center"/>
          </w:tcPr>
          <w:p w14:paraId="4837B76E"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Вклад в развитие нефтехимического кластера и локализацию технологий</w:t>
            </w:r>
          </w:p>
        </w:tc>
      </w:tr>
      <w:tr w:rsidR="003F6FE3" w:rsidRPr="000B5BA5" w14:paraId="1F9DBED0" w14:textId="77777777" w:rsidTr="000B5BA5">
        <w:trPr>
          <w:gridAfter w:val="1"/>
          <w:wAfter w:w="9" w:type="dxa"/>
          <w:trHeight w:val="265"/>
          <w:jc w:val="center"/>
        </w:trPr>
        <w:tc>
          <w:tcPr>
            <w:tcW w:w="2536" w:type="dxa"/>
            <w:tcBorders>
              <w:bottom w:val="nil"/>
            </w:tcBorders>
            <w:vAlign w:val="center"/>
          </w:tcPr>
          <w:p w14:paraId="30F73B5E"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ТОО «NefteGasEngineering»</w:t>
            </w:r>
          </w:p>
        </w:tc>
        <w:tc>
          <w:tcPr>
            <w:tcW w:w="2448" w:type="dxa"/>
            <w:tcBorders>
              <w:bottom w:val="nil"/>
            </w:tcBorders>
            <w:vAlign w:val="center"/>
          </w:tcPr>
          <w:p w14:paraId="17AD48D0"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Производство инжиниринговых и сервисных решений для нефтехимии</w:t>
            </w:r>
          </w:p>
        </w:tc>
        <w:tc>
          <w:tcPr>
            <w:tcW w:w="3129" w:type="dxa"/>
            <w:tcBorders>
              <w:bottom w:val="nil"/>
            </w:tcBorders>
            <w:vAlign w:val="center"/>
          </w:tcPr>
          <w:p w14:paraId="6DCF07DC"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Инновационные методы проектирования, 3D-моделирование и цифровые двойники</w:t>
            </w:r>
          </w:p>
        </w:tc>
        <w:tc>
          <w:tcPr>
            <w:tcW w:w="1762" w:type="dxa"/>
            <w:tcBorders>
              <w:bottom w:val="nil"/>
            </w:tcBorders>
            <w:vAlign w:val="center"/>
          </w:tcPr>
          <w:p w14:paraId="3A6D7AE2" w14:textId="1D85293C" w:rsidR="003F6FE3" w:rsidRPr="000B5BA5" w:rsidRDefault="003F6FE3" w:rsidP="000C5755">
            <w:pPr>
              <w:jc w:val="center"/>
              <w:rPr>
                <w:rFonts w:ascii="Times New Roman" w:hAnsi="Times New Roman" w:cs="Times New Roman"/>
                <w:sz w:val="24"/>
                <w:szCs w:val="24"/>
              </w:rPr>
            </w:pPr>
            <w:r w:rsidRPr="000B5BA5">
              <w:rPr>
                <w:rFonts w:ascii="Times New Roman" w:hAnsi="Times New Roman" w:cs="Times New Roman"/>
                <w:sz w:val="24"/>
                <w:szCs w:val="24"/>
              </w:rPr>
              <w:t>3 млрд</w:t>
            </w:r>
            <w:r w:rsidR="000C5755" w:rsidRPr="000B5BA5">
              <w:rPr>
                <w:rFonts w:ascii="Times New Roman" w:hAnsi="Times New Roman" w:cs="Times New Roman"/>
                <w:sz w:val="24"/>
                <w:szCs w:val="24"/>
              </w:rPr>
              <w:t>.</w:t>
            </w:r>
            <w:r w:rsidRPr="000B5BA5">
              <w:rPr>
                <w:rFonts w:ascii="Times New Roman" w:hAnsi="Times New Roman" w:cs="Times New Roman"/>
                <w:sz w:val="24"/>
                <w:szCs w:val="24"/>
              </w:rPr>
              <w:t xml:space="preserve"> тенге (2023)</w:t>
            </w:r>
          </w:p>
        </w:tc>
        <w:tc>
          <w:tcPr>
            <w:tcW w:w="1417" w:type="dxa"/>
            <w:tcBorders>
              <w:bottom w:val="nil"/>
            </w:tcBorders>
            <w:vAlign w:val="center"/>
          </w:tcPr>
          <w:p w14:paraId="1510029A" w14:textId="77777777" w:rsidR="003F6FE3" w:rsidRPr="000B5BA5" w:rsidRDefault="003F6FE3" w:rsidP="003F6FE3">
            <w:pPr>
              <w:jc w:val="center"/>
              <w:rPr>
                <w:rFonts w:ascii="Times New Roman" w:hAnsi="Times New Roman" w:cs="Times New Roman"/>
                <w:sz w:val="24"/>
                <w:szCs w:val="24"/>
              </w:rPr>
            </w:pPr>
            <w:r w:rsidRPr="000B5BA5">
              <w:rPr>
                <w:rFonts w:ascii="Times New Roman" w:hAnsi="Times New Roman" w:cs="Times New Roman"/>
                <w:sz w:val="24"/>
                <w:szCs w:val="24"/>
              </w:rPr>
              <w:t>150</w:t>
            </w:r>
          </w:p>
        </w:tc>
        <w:tc>
          <w:tcPr>
            <w:tcW w:w="3137" w:type="dxa"/>
            <w:tcBorders>
              <w:bottom w:val="nil"/>
            </w:tcBorders>
            <w:vAlign w:val="center"/>
          </w:tcPr>
          <w:p w14:paraId="224080E6"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Создание локальных инженерных компетенций и цифровизация процессов</w:t>
            </w:r>
          </w:p>
        </w:tc>
      </w:tr>
      <w:tr w:rsidR="000B5BA5" w:rsidRPr="000B5BA5" w14:paraId="2CB3DCB0" w14:textId="77777777" w:rsidTr="000B5BA5">
        <w:trPr>
          <w:gridAfter w:val="1"/>
          <w:wAfter w:w="9" w:type="dxa"/>
          <w:trHeight w:val="265"/>
          <w:jc w:val="center"/>
        </w:trPr>
        <w:tc>
          <w:tcPr>
            <w:tcW w:w="14429" w:type="dxa"/>
            <w:gridSpan w:val="6"/>
            <w:tcBorders>
              <w:top w:val="nil"/>
              <w:left w:val="nil"/>
              <w:right w:val="nil"/>
            </w:tcBorders>
            <w:vAlign w:val="center"/>
          </w:tcPr>
          <w:p w14:paraId="45B4BCC5" w14:textId="77777777" w:rsidR="000B5BA5" w:rsidRPr="000B5BA5" w:rsidRDefault="000B5BA5" w:rsidP="000B5BA5">
            <w:pPr>
              <w:ind w:hanging="104"/>
              <w:rPr>
                <w:rFonts w:ascii="Times New Roman" w:hAnsi="Times New Roman" w:cs="Times New Roman"/>
                <w:sz w:val="28"/>
                <w:szCs w:val="28"/>
                <w:lang w:val="kk-KZ"/>
              </w:rPr>
            </w:pPr>
            <w:r w:rsidRPr="000B5BA5">
              <w:rPr>
                <w:rFonts w:ascii="Times New Roman" w:hAnsi="Times New Roman" w:cs="Times New Roman"/>
                <w:sz w:val="28"/>
                <w:szCs w:val="28"/>
              </w:rPr>
              <w:t>Продолжение таблицы 2.1.3</w:t>
            </w:r>
          </w:p>
          <w:p w14:paraId="004686F4" w14:textId="77777777" w:rsidR="000B5BA5" w:rsidRPr="000B5BA5" w:rsidRDefault="000B5BA5" w:rsidP="002332BD">
            <w:pPr>
              <w:rPr>
                <w:rFonts w:ascii="Times New Roman" w:hAnsi="Times New Roman" w:cs="Times New Roman"/>
                <w:sz w:val="24"/>
                <w:szCs w:val="24"/>
                <w:lang w:val="kk-KZ"/>
              </w:rPr>
            </w:pPr>
          </w:p>
        </w:tc>
      </w:tr>
      <w:tr w:rsidR="000B5BA5" w:rsidRPr="000B5BA5" w14:paraId="5A9949E5" w14:textId="77777777" w:rsidTr="002332BD">
        <w:trPr>
          <w:gridAfter w:val="1"/>
          <w:wAfter w:w="9" w:type="dxa"/>
          <w:trHeight w:val="265"/>
          <w:jc w:val="center"/>
        </w:trPr>
        <w:tc>
          <w:tcPr>
            <w:tcW w:w="2536" w:type="dxa"/>
            <w:vAlign w:val="center"/>
          </w:tcPr>
          <w:p w14:paraId="0B261F90" w14:textId="77777777" w:rsidR="000B5BA5" w:rsidRPr="000B5BA5" w:rsidRDefault="000B5BA5" w:rsidP="002332BD">
            <w:pPr>
              <w:jc w:val="center"/>
              <w:rPr>
                <w:rFonts w:ascii="Times New Roman" w:hAnsi="Times New Roman" w:cs="Times New Roman"/>
                <w:sz w:val="24"/>
                <w:szCs w:val="24"/>
              </w:rPr>
            </w:pPr>
            <w:r w:rsidRPr="000B5BA5">
              <w:rPr>
                <w:rFonts w:ascii="Times New Roman" w:hAnsi="Times New Roman" w:cs="Times New Roman"/>
                <w:sz w:val="24"/>
                <w:szCs w:val="24"/>
              </w:rPr>
              <w:t>1</w:t>
            </w:r>
          </w:p>
        </w:tc>
        <w:tc>
          <w:tcPr>
            <w:tcW w:w="2448" w:type="dxa"/>
            <w:vAlign w:val="center"/>
          </w:tcPr>
          <w:p w14:paraId="50958E16" w14:textId="77777777" w:rsidR="000B5BA5" w:rsidRPr="000B5BA5" w:rsidRDefault="000B5BA5" w:rsidP="002332BD">
            <w:pPr>
              <w:jc w:val="center"/>
              <w:rPr>
                <w:rFonts w:ascii="Times New Roman" w:hAnsi="Times New Roman" w:cs="Times New Roman"/>
                <w:sz w:val="24"/>
                <w:szCs w:val="24"/>
              </w:rPr>
            </w:pPr>
            <w:r w:rsidRPr="000B5BA5">
              <w:rPr>
                <w:rFonts w:ascii="Times New Roman" w:hAnsi="Times New Roman" w:cs="Times New Roman"/>
                <w:sz w:val="24"/>
                <w:szCs w:val="24"/>
              </w:rPr>
              <w:t>2</w:t>
            </w:r>
          </w:p>
        </w:tc>
        <w:tc>
          <w:tcPr>
            <w:tcW w:w="3129" w:type="dxa"/>
            <w:vAlign w:val="center"/>
          </w:tcPr>
          <w:p w14:paraId="1478B35E" w14:textId="77777777" w:rsidR="000B5BA5" w:rsidRPr="000B5BA5" w:rsidRDefault="000B5BA5" w:rsidP="002332BD">
            <w:pPr>
              <w:jc w:val="center"/>
              <w:rPr>
                <w:rFonts w:ascii="Times New Roman" w:hAnsi="Times New Roman" w:cs="Times New Roman"/>
                <w:sz w:val="24"/>
                <w:szCs w:val="24"/>
              </w:rPr>
            </w:pPr>
            <w:r w:rsidRPr="000B5BA5">
              <w:rPr>
                <w:rFonts w:ascii="Times New Roman" w:hAnsi="Times New Roman" w:cs="Times New Roman"/>
                <w:sz w:val="24"/>
                <w:szCs w:val="24"/>
              </w:rPr>
              <w:t>3</w:t>
            </w:r>
          </w:p>
        </w:tc>
        <w:tc>
          <w:tcPr>
            <w:tcW w:w="1762" w:type="dxa"/>
            <w:vAlign w:val="center"/>
          </w:tcPr>
          <w:p w14:paraId="7585DAA9" w14:textId="77777777" w:rsidR="000B5BA5" w:rsidRPr="000B5BA5" w:rsidRDefault="000B5BA5" w:rsidP="002332BD">
            <w:pPr>
              <w:jc w:val="center"/>
              <w:rPr>
                <w:rFonts w:ascii="Times New Roman" w:hAnsi="Times New Roman" w:cs="Times New Roman"/>
                <w:sz w:val="24"/>
                <w:szCs w:val="24"/>
              </w:rPr>
            </w:pPr>
            <w:r w:rsidRPr="000B5BA5">
              <w:rPr>
                <w:rFonts w:ascii="Times New Roman" w:hAnsi="Times New Roman" w:cs="Times New Roman"/>
                <w:sz w:val="24"/>
                <w:szCs w:val="24"/>
              </w:rPr>
              <w:t>4</w:t>
            </w:r>
          </w:p>
        </w:tc>
        <w:tc>
          <w:tcPr>
            <w:tcW w:w="1417" w:type="dxa"/>
            <w:vAlign w:val="center"/>
          </w:tcPr>
          <w:p w14:paraId="2B228A78" w14:textId="77777777" w:rsidR="000B5BA5" w:rsidRPr="000B5BA5" w:rsidRDefault="000B5BA5" w:rsidP="002332BD">
            <w:pPr>
              <w:jc w:val="center"/>
              <w:rPr>
                <w:rFonts w:ascii="Times New Roman" w:hAnsi="Times New Roman" w:cs="Times New Roman"/>
                <w:sz w:val="24"/>
                <w:szCs w:val="24"/>
              </w:rPr>
            </w:pPr>
            <w:r w:rsidRPr="000B5BA5">
              <w:rPr>
                <w:rFonts w:ascii="Times New Roman" w:hAnsi="Times New Roman" w:cs="Times New Roman"/>
                <w:sz w:val="24"/>
                <w:szCs w:val="24"/>
              </w:rPr>
              <w:t>5</w:t>
            </w:r>
          </w:p>
        </w:tc>
        <w:tc>
          <w:tcPr>
            <w:tcW w:w="3137" w:type="dxa"/>
            <w:vAlign w:val="center"/>
          </w:tcPr>
          <w:p w14:paraId="6726E7D8" w14:textId="77777777" w:rsidR="000B5BA5" w:rsidRPr="000B5BA5" w:rsidRDefault="000B5BA5" w:rsidP="002332BD">
            <w:pPr>
              <w:jc w:val="center"/>
              <w:rPr>
                <w:rFonts w:ascii="Times New Roman" w:hAnsi="Times New Roman" w:cs="Times New Roman"/>
                <w:sz w:val="24"/>
                <w:szCs w:val="24"/>
              </w:rPr>
            </w:pPr>
            <w:r w:rsidRPr="000B5BA5">
              <w:rPr>
                <w:rFonts w:ascii="Times New Roman" w:hAnsi="Times New Roman" w:cs="Times New Roman"/>
                <w:sz w:val="24"/>
                <w:szCs w:val="24"/>
              </w:rPr>
              <w:t>6</w:t>
            </w:r>
          </w:p>
        </w:tc>
      </w:tr>
      <w:tr w:rsidR="003F6FE3" w:rsidRPr="000B5BA5" w14:paraId="0B79F14B" w14:textId="77777777" w:rsidTr="000B5BA5">
        <w:trPr>
          <w:trHeight w:val="265"/>
          <w:jc w:val="center"/>
        </w:trPr>
        <w:tc>
          <w:tcPr>
            <w:tcW w:w="14438" w:type="dxa"/>
            <w:gridSpan w:val="7"/>
            <w:vAlign w:val="center"/>
          </w:tcPr>
          <w:p w14:paraId="01AE0171" w14:textId="77777777" w:rsidR="003F6FE3" w:rsidRPr="000B5BA5" w:rsidRDefault="003F6FE3" w:rsidP="003F6FE3">
            <w:pPr>
              <w:jc w:val="center"/>
              <w:rPr>
                <w:rFonts w:ascii="Times New Roman" w:hAnsi="Times New Roman" w:cs="Times New Roman"/>
                <w:i/>
                <w:iCs/>
                <w:sz w:val="24"/>
                <w:szCs w:val="24"/>
              </w:rPr>
            </w:pPr>
            <w:r w:rsidRPr="000B5BA5">
              <w:rPr>
                <w:rFonts w:ascii="Times New Roman" w:hAnsi="Times New Roman" w:cs="Times New Roman"/>
                <w:i/>
                <w:iCs/>
                <w:sz w:val="24"/>
                <w:szCs w:val="24"/>
              </w:rPr>
              <w:t>Инновационные проекты СЭЗ «Оңтүстік» (ЮКО)</w:t>
            </w:r>
          </w:p>
        </w:tc>
      </w:tr>
      <w:tr w:rsidR="003F6FE3" w:rsidRPr="000B5BA5" w14:paraId="24C3983E" w14:textId="77777777" w:rsidTr="000B5BA5">
        <w:trPr>
          <w:gridAfter w:val="1"/>
          <w:wAfter w:w="9" w:type="dxa"/>
          <w:trHeight w:val="265"/>
          <w:jc w:val="center"/>
        </w:trPr>
        <w:tc>
          <w:tcPr>
            <w:tcW w:w="2536" w:type="dxa"/>
            <w:vAlign w:val="center"/>
          </w:tcPr>
          <w:p w14:paraId="602A884A"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ТОО «Bal Tekstil»</w:t>
            </w:r>
          </w:p>
        </w:tc>
        <w:tc>
          <w:tcPr>
            <w:tcW w:w="2448" w:type="dxa"/>
            <w:vAlign w:val="center"/>
          </w:tcPr>
          <w:p w14:paraId="5ABB58A3"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Производство медицинских масок и нетканых материалов</w:t>
            </w:r>
          </w:p>
        </w:tc>
        <w:tc>
          <w:tcPr>
            <w:tcW w:w="3129" w:type="dxa"/>
            <w:vAlign w:val="center"/>
          </w:tcPr>
          <w:p w14:paraId="604446FF"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Внедрение высокотехнологичных линий по производству медицинских материалов; автоматизация процессов</w:t>
            </w:r>
          </w:p>
        </w:tc>
        <w:tc>
          <w:tcPr>
            <w:tcW w:w="1762" w:type="dxa"/>
            <w:vAlign w:val="center"/>
          </w:tcPr>
          <w:p w14:paraId="3664800D" w14:textId="45C9158B" w:rsidR="003F6FE3" w:rsidRPr="000B5BA5" w:rsidRDefault="003F6FE3" w:rsidP="000C5755">
            <w:pPr>
              <w:jc w:val="center"/>
              <w:rPr>
                <w:rFonts w:ascii="Times New Roman" w:hAnsi="Times New Roman" w:cs="Times New Roman"/>
                <w:sz w:val="24"/>
                <w:szCs w:val="24"/>
              </w:rPr>
            </w:pPr>
            <w:r w:rsidRPr="000B5BA5">
              <w:rPr>
                <w:rFonts w:ascii="Times New Roman" w:hAnsi="Times New Roman" w:cs="Times New Roman"/>
                <w:sz w:val="24"/>
                <w:szCs w:val="24"/>
              </w:rPr>
              <w:t>5 млрд</w:t>
            </w:r>
            <w:r w:rsidR="000C5755" w:rsidRPr="000B5BA5">
              <w:rPr>
                <w:rFonts w:ascii="Times New Roman" w:hAnsi="Times New Roman" w:cs="Times New Roman"/>
                <w:sz w:val="24"/>
                <w:szCs w:val="24"/>
              </w:rPr>
              <w:t>.</w:t>
            </w:r>
            <w:r w:rsidRPr="000B5BA5">
              <w:rPr>
                <w:rFonts w:ascii="Times New Roman" w:hAnsi="Times New Roman" w:cs="Times New Roman"/>
                <w:sz w:val="24"/>
                <w:szCs w:val="24"/>
              </w:rPr>
              <w:t xml:space="preserve"> тенге  (2023)</w:t>
            </w:r>
          </w:p>
        </w:tc>
        <w:tc>
          <w:tcPr>
            <w:tcW w:w="1417" w:type="dxa"/>
            <w:vAlign w:val="center"/>
          </w:tcPr>
          <w:p w14:paraId="48913D47" w14:textId="77777777" w:rsidR="003F6FE3" w:rsidRPr="000B5BA5" w:rsidRDefault="003F6FE3" w:rsidP="003F6FE3">
            <w:pPr>
              <w:jc w:val="center"/>
              <w:rPr>
                <w:rFonts w:ascii="Times New Roman" w:hAnsi="Times New Roman" w:cs="Times New Roman"/>
                <w:sz w:val="24"/>
                <w:szCs w:val="24"/>
              </w:rPr>
            </w:pPr>
            <w:r w:rsidRPr="000B5BA5">
              <w:rPr>
                <w:rFonts w:ascii="Times New Roman" w:hAnsi="Times New Roman" w:cs="Times New Roman"/>
                <w:sz w:val="24"/>
                <w:szCs w:val="24"/>
              </w:rPr>
              <w:t>600</w:t>
            </w:r>
          </w:p>
        </w:tc>
        <w:tc>
          <w:tcPr>
            <w:tcW w:w="3137" w:type="dxa"/>
            <w:vAlign w:val="center"/>
          </w:tcPr>
          <w:p w14:paraId="06E89C5F" w14:textId="787DEAFD"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Одно из крупнейших инновационных предприя</w:t>
            </w:r>
            <w:r w:rsidR="000B5BA5">
              <w:rPr>
                <w:rFonts w:ascii="Times New Roman" w:hAnsi="Times New Roman" w:cs="Times New Roman"/>
                <w:sz w:val="24"/>
                <w:szCs w:val="24"/>
                <w:lang w:val="kk-KZ"/>
              </w:rPr>
              <w:t xml:space="preserve"> </w:t>
            </w:r>
            <w:r w:rsidRPr="000B5BA5">
              <w:rPr>
                <w:rFonts w:ascii="Times New Roman" w:hAnsi="Times New Roman" w:cs="Times New Roman"/>
                <w:sz w:val="24"/>
                <w:szCs w:val="24"/>
              </w:rPr>
              <w:t>тий легкой промышлен</w:t>
            </w:r>
            <w:r w:rsidR="000B5BA5">
              <w:rPr>
                <w:rFonts w:ascii="Times New Roman" w:hAnsi="Times New Roman" w:cs="Times New Roman"/>
                <w:sz w:val="24"/>
                <w:szCs w:val="24"/>
                <w:lang w:val="kk-KZ"/>
              </w:rPr>
              <w:t xml:space="preserve"> </w:t>
            </w:r>
            <w:r w:rsidRPr="000B5BA5">
              <w:rPr>
                <w:rFonts w:ascii="Times New Roman" w:hAnsi="Times New Roman" w:cs="Times New Roman"/>
                <w:sz w:val="24"/>
                <w:szCs w:val="24"/>
              </w:rPr>
              <w:t>ности; реализует импорто</w:t>
            </w:r>
            <w:r w:rsidR="000B5BA5">
              <w:rPr>
                <w:rFonts w:ascii="Times New Roman" w:hAnsi="Times New Roman" w:cs="Times New Roman"/>
                <w:sz w:val="24"/>
                <w:szCs w:val="24"/>
                <w:lang w:val="kk-KZ"/>
              </w:rPr>
              <w:t xml:space="preserve"> </w:t>
            </w:r>
            <w:r w:rsidRPr="000B5BA5">
              <w:rPr>
                <w:rFonts w:ascii="Times New Roman" w:hAnsi="Times New Roman" w:cs="Times New Roman"/>
                <w:sz w:val="24"/>
                <w:szCs w:val="24"/>
              </w:rPr>
              <w:t>замещение и экспорт</w:t>
            </w:r>
          </w:p>
        </w:tc>
      </w:tr>
      <w:tr w:rsidR="003F6FE3" w:rsidRPr="000B5BA5" w14:paraId="1C301D60" w14:textId="77777777" w:rsidTr="000B5BA5">
        <w:trPr>
          <w:gridAfter w:val="1"/>
          <w:wAfter w:w="9" w:type="dxa"/>
          <w:trHeight w:val="265"/>
          <w:jc w:val="center"/>
        </w:trPr>
        <w:tc>
          <w:tcPr>
            <w:tcW w:w="2536" w:type="dxa"/>
            <w:vAlign w:val="center"/>
          </w:tcPr>
          <w:p w14:paraId="7EB4510B"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ТОО «KazTexLine»</w:t>
            </w:r>
          </w:p>
        </w:tc>
        <w:tc>
          <w:tcPr>
            <w:tcW w:w="2448" w:type="dxa"/>
            <w:vAlign w:val="center"/>
          </w:tcPr>
          <w:p w14:paraId="669620FC"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Производство текстильных тканей и пряжи</w:t>
            </w:r>
          </w:p>
        </w:tc>
        <w:tc>
          <w:tcPr>
            <w:tcW w:w="3129" w:type="dxa"/>
            <w:vAlign w:val="center"/>
          </w:tcPr>
          <w:p w14:paraId="287C457B"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Модернизированные линии прядильного и ткацкого оборудования</w:t>
            </w:r>
          </w:p>
        </w:tc>
        <w:tc>
          <w:tcPr>
            <w:tcW w:w="1762" w:type="dxa"/>
            <w:vAlign w:val="center"/>
          </w:tcPr>
          <w:p w14:paraId="428242AB" w14:textId="62F32F74" w:rsidR="003F6FE3" w:rsidRPr="000B5BA5" w:rsidRDefault="003F6FE3" w:rsidP="000C5755">
            <w:pPr>
              <w:jc w:val="center"/>
              <w:rPr>
                <w:rFonts w:ascii="Times New Roman" w:hAnsi="Times New Roman" w:cs="Times New Roman"/>
                <w:sz w:val="24"/>
                <w:szCs w:val="24"/>
              </w:rPr>
            </w:pPr>
            <w:r w:rsidRPr="000B5BA5">
              <w:rPr>
                <w:rFonts w:ascii="Times New Roman" w:hAnsi="Times New Roman" w:cs="Times New Roman"/>
                <w:sz w:val="24"/>
                <w:szCs w:val="24"/>
              </w:rPr>
              <w:t>7 млрд</w:t>
            </w:r>
            <w:r w:rsidR="000C5755" w:rsidRPr="000B5BA5">
              <w:rPr>
                <w:rFonts w:ascii="Times New Roman" w:hAnsi="Times New Roman" w:cs="Times New Roman"/>
                <w:sz w:val="24"/>
                <w:szCs w:val="24"/>
              </w:rPr>
              <w:t>.</w:t>
            </w:r>
            <w:r w:rsidRPr="000B5BA5">
              <w:rPr>
                <w:rFonts w:ascii="Times New Roman" w:hAnsi="Times New Roman" w:cs="Times New Roman"/>
                <w:sz w:val="24"/>
                <w:szCs w:val="24"/>
              </w:rPr>
              <w:t xml:space="preserve"> тенге (202</w:t>
            </w:r>
            <w:r w:rsidR="000C5755" w:rsidRPr="000B5BA5">
              <w:rPr>
                <w:rFonts w:ascii="Times New Roman" w:hAnsi="Times New Roman" w:cs="Times New Roman"/>
                <w:sz w:val="24"/>
                <w:szCs w:val="24"/>
              </w:rPr>
              <w:t>3</w:t>
            </w:r>
            <w:r w:rsidRPr="000B5BA5">
              <w:rPr>
                <w:rFonts w:ascii="Times New Roman" w:hAnsi="Times New Roman" w:cs="Times New Roman"/>
                <w:sz w:val="24"/>
                <w:szCs w:val="24"/>
              </w:rPr>
              <w:t>)</w:t>
            </w:r>
          </w:p>
        </w:tc>
        <w:tc>
          <w:tcPr>
            <w:tcW w:w="1417" w:type="dxa"/>
            <w:vAlign w:val="center"/>
          </w:tcPr>
          <w:p w14:paraId="1A4482CC" w14:textId="77777777" w:rsidR="003F6FE3" w:rsidRPr="000B5BA5" w:rsidRDefault="003F6FE3" w:rsidP="003F6FE3">
            <w:pPr>
              <w:jc w:val="center"/>
              <w:rPr>
                <w:rFonts w:ascii="Times New Roman" w:hAnsi="Times New Roman" w:cs="Times New Roman"/>
                <w:sz w:val="24"/>
                <w:szCs w:val="24"/>
              </w:rPr>
            </w:pPr>
            <w:r w:rsidRPr="000B5BA5">
              <w:rPr>
                <w:rFonts w:ascii="Times New Roman" w:hAnsi="Times New Roman" w:cs="Times New Roman"/>
                <w:sz w:val="24"/>
                <w:szCs w:val="24"/>
              </w:rPr>
              <w:t>800</w:t>
            </w:r>
          </w:p>
        </w:tc>
        <w:tc>
          <w:tcPr>
            <w:tcW w:w="3137" w:type="dxa"/>
            <w:vAlign w:val="center"/>
          </w:tcPr>
          <w:p w14:paraId="515A9C6F"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Инновации в текстильной промышленности, создание полного цикла производства</w:t>
            </w:r>
          </w:p>
        </w:tc>
      </w:tr>
      <w:tr w:rsidR="003F6FE3" w:rsidRPr="000B5BA5" w14:paraId="23180172" w14:textId="77777777" w:rsidTr="000B5BA5">
        <w:trPr>
          <w:gridAfter w:val="1"/>
          <w:wAfter w:w="9" w:type="dxa"/>
          <w:trHeight w:val="265"/>
          <w:jc w:val="center"/>
        </w:trPr>
        <w:tc>
          <w:tcPr>
            <w:tcW w:w="2536" w:type="dxa"/>
            <w:vAlign w:val="center"/>
          </w:tcPr>
          <w:p w14:paraId="7CE3B78D"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ТОО «Azala Textile»</w:t>
            </w:r>
          </w:p>
        </w:tc>
        <w:tc>
          <w:tcPr>
            <w:tcW w:w="2448" w:type="dxa"/>
            <w:vAlign w:val="center"/>
          </w:tcPr>
          <w:p w14:paraId="47058798"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Производство хлопчатобумажных тканей и готовых изделий</w:t>
            </w:r>
          </w:p>
        </w:tc>
        <w:tc>
          <w:tcPr>
            <w:tcW w:w="3129" w:type="dxa"/>
            <w:vAlign w:val="center"/>
          </w:tcPr>
          <w:p w14:paraId="3A2FB74C"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Цифровизация производственных процессов, современные технологии окрашивания и отделки</w:t>
            </w:r>
          </w:p>
        </w:tc>
        <w:tc>
          <w:tcPr>
            <w:tcW w:w="1762" w:type="dxa"/>
            <w:vAlign w:val="center"/>
          </w:tcPr>
          <w:p w14:paraId="5397B9B9" w14:textId="579B0970" w:rsidR="003F6FE3" w:rsidRPr="000B5BA5" w:rsidRDefault="003F6FE3" w:rsidP="000C5755">
            <w:pPr>
              <w:jc w:val="center"/>
              <w:rPr>
                <w:rFonts w:ascii="Times New Roman" w:hAnsi="Times New Roman" w:cs="Times New Roman"/>
                <w:sz w:val="24"/>
                <w:szCs w:val="24"/>
              </w:rPr>
            </w:pPr>
            <w:r w:rsidRPr="000B5BA5">
              <w:rPr>
                <w:rFonts w:ascii="Times New Roman" w:hAnsi="Times New Roman" w:cs="Times New Roman"/>
                <w:sz w:val="24"/>
                <w:szCs w:val="24"/>
              </w:rPr>
              <w:t>10 млрд</w:t>
            </w:r>
            <w:r w:rsidR="000C5755" w:rsidRPr="000B5BA5">
              <w:rPr>
                <w:rFonts w:ascii="Times New Roman" w:hAnsi="Times New Roman" w:cs="Times New Roman"/>
                <w:sz w:val="24"/>
                <w:szCs w:val="24"/>
              </w:rPr>
              <w:t>.</w:t>
            </w:r>
            <w:r w:rsidRPr="000B5BA5">
              <w:rPr>
                <w:rFonts w:ascii="Times New Roman" w:hAnsi="Times New Roman" w:cs="Times New Roman"/>
                <w:sz w:val="24"/>
                <w:szCs w:val="24"/>
              </w:rPr>
              <w:t xml:space="preserve"> тенге (2023)</w:t>
            </w:r>
          </w:p>
        </w:tc>
        <w:tc>
          <w:tcPr>
            <w:tcW w:w="1417" w:type="dxa"/>
            <w:vAlign w:val="center"/>
          </w:tcPr>
          <w:p w14:paraId="7EBCC33F" w14:textId="77777777" w:rsidR="003F6FE3" w:rsidRPr="000B5BA5" w:rsidRDefault="003F6FE3" w:rsidP="003F6FE3">
            <w:pPr>
              <w:jc w:val="center"/>
              <w:rPr>
                <w:rFonts w:ascii="Times New Roman" w:hAnsi="Times New Roman" w:cs="Times New Roman"/>
                <w:sz w:val="24"/>
                <w:szCs w:val="24"/>
              </w:rPr>
            </w:pPr>
            <w:r w:rsidRPr="000B5BA5">
              <w:rPr>
                <w:rFonts w:ascii="Times New Roman" w:hAnsi="Times New Roman" w:cs="Times New Roman"/>
                <w:sz w:val="24"/>
                <w:szCs w:val="24"/>
              </w:rPr>
              <w:t>1000</w:t>
            </w:r>
          </w:p>
        </w:tc>
        <w:tc>
          <w:tcPr>
            <w:tcW w:w="3137" w:type="dxa"/>
            <w:vAlign w:val="center"/>
          </w:tcPr>
          <w:p w14:paraId="2A9B4E4F"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Пример высокотехнологичного предприятия с полным циклом производства</w:t>
            </w:r>
          </w:p>
        </w:tc>
      </w:tr>
      <w:tr w:rsidR="003F6FE3" w:rsidRPr="000B5BA5" w14:paraId="1A643554" w14:textId="77777777" w:rsidTr="000B5BA5">
        <w:trPr>
          <w:gridAfter w:val="1"/>
          <w:wAfter w:w="9" w:type="dxa"/>
          <w:trHeight w:val="265"/>
          <w:jc w:val="center"/>
        </w:trPr>
        <w:tc>
          <w:tcPr>
            <w:tcW w:w="2536" w:type="dxa"/>
            <w:vAlign w:val="center"/>
          </w:tcPr>
          <w:p w14:paraId="6AFC3699"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ТОО «Ontustik Kurylys»</w:t>
            </w:r>
          </w:p>
        </w:tc>
        <w:tc>
          <w:tcPr>
            <w:tcW w:w="2448" w:type="dxa"/>
            <w:vAlign w:val="center"/>
          </w:tcPr>
          <w:p w14:paraId="68C770A8"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Производство энергосберегающих строительных материалов</w:t>
            </w:r>
          </w:p>
        </w:tc>
        <w:tc>
          <w:tcPr>
            <w:tcW w:w="3129" w:type="dxa"/>
            <w:vAlign w:val="center"/>
          </w:tcPr>
          <w:p w14:paraId="4639DE95"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Новые технологии теплоизоляции и легких бетонных конструкций</w:t>
            </w:r>
          </w:p>
        </w:tc>
        <w:tc>
          <w:tcPr>
            <w:tcW w:w="1762" w:type="dxa"/>
            <w:vAlign w:val="center"/>
          </w:tcPr>
          <w:p w14:paraId="351CD624" w14:textId="1026935B" w:rsidR="003F6FE3" w:rsidRPr="000B5BA5" w:rsidRDefault="003F6FE3" w:rsidP="000C5755">
            <w:pPr>
              <w:jc w:val="center"/>
              <w:rPr>
                <w:rFonts w:ascii="Times New Roman" w:hAnsi="Times New Roman" w:cs="Times New Roman"/>
                <w:sz w:val="24"/>
                <w:szCs w:val="24"/>
              </w:rPr>
            </w:pPr>
            <w:r w:rsidRPr="000B5BA5">
              <w:rPr>
                <w:rFonts w:ascii="Times New Roman" w:hAnsi="Times New Roman" w:cs="Times New Roman"/>
                <w:sz w:val="24"/>
                <w:szCs w:val="24"/>
              </w:rPr>
              <w:t>3 млрд</w:t>
            </w:r>
            <w:r w:rsidR="000C5755" w:rsidRPr="000B5BA5">
              <w:rPr>
                <w:rFonts w:ascii="Times New Roman" w:hAnsi="Times New Roman" w:cs="Times New Roman"/>
                <w:sz w:val="24"/>
                <w:szCs w:val="24"/>
              </w:rPr>
              <w:t>.</w:t>
            </w:r>
            <w:r w:rsidRPr="000B5BA5">
              <w:rPr>
                <w:rFonts w:ascii="Times New Roman" w:hAnsi="Times New Roman" w:cs="Times New Roman"/>
                <w:sz w:val="24"/>
                <w:szCs w:val="24"/>
              </w:rPr>
              <w:t xml:space="preserve"> тенге (2023)</w:t>
            </w:r>
          </w:p>
        </w:tc>
        <w:tc>
          <w:tcPr>
            <w:tcW w:w="1417" w:type="dxa"/>
            <w:vAlign w:val="center"/>
          </w:tcPr>
          <w:p w14:paraId="2E4FFF04" w14:textId="77777777" w:rsidR="003F6FE3" w:rsidRPr="000B5BA5" w:rsidRDefault="003F6FE3" w:rsidP="003F6FE3">
            <w:pPr>
              <w:jc w:val="center"/>
              <w:rPr>
                <w:rFonts w:ascii="Times New Roman" w:hAnsi="Times New Roman" w:cs="Times New Roman"/>
                <w:sz w:val="24"/>
                <w:szCs w:val="24"/>
              </w:rPr>
            </w:pPr>
            <w:r w:rsidRPr="000B5BA5">
              <w:rPr>
                <w:rFonts w:ascii="Times New Roman" w:hAnsi="Times New Roman" w:cs="Times New Roman"/>
                <w:sz w:val="24"/>
                <w:szCs w:val="24"/>
              </w:rPr>
              <w:t>200</w:t>
            </w:r>
          </w:p>
        </w:tc>
        <w:tc>
          <w:tcPr>
            <w:tcW w:w="3137" w:type="dxa"/>
            <w:vAlign w:val="center"/>
          </w:tcPr>
          <w:p w14:paraId="4DF7116C"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Энергоэффективное производство в строительной отрасли</w:t>
            </w:r>
          </w:p>
        </w:tc>
      </w:tr>
      <w:tr w:rsidR="003F6FE3" w:rsidRPr="000B5BA5" w14:paraId="0B9AC308" w14:textId="77777777" w:rsidTr="000B5BA5">
        <w:trPr>
          <w:gridAfter w:val="1"/>
          <w:wAfter w:w="9" w:type="dxa"/>
          <w:trHeight w:val="265"/>
          <w:jc w:val="center"/>
        </w:trPr>
        <w:tc>
          <w:tcPr>
            <w:tcW w:w="2536" w:type="dxa"/>
            <w:vAlign w:val="center"/>
          </w:tcPr>
          <w:p w14:paraId="115E89DF"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ТОО «Shymkent AgroPharm»</w:t>
            </w:r>
          </w:p>
        </w:tc>
        <w:tc>
          <w:tcPr>
            <w:tcW w:w="2448" w:type="dxa"/>
            <w:vAlign w:val="center"/>
          </w:tcPr>
          <w:p w14:paraId="72DBE5E2"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Производство фармацевтических препаратов и биодобавок</w:t>
            </w:r>
          </w:p>
        </w:tc>
        <w:tc>
          <w:tcPr>
            <w:tcW w:w="3129" w:type="dxa"/>
            <w:vAlign w:val="center"/>
          </w:tcPr>
          <w:p w14:paraId="790EFFF1"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Биотехнологии, современные стандарты GMP, лабораторный контроль</w:t>
            </w:r>
          </w:p>
        </w:tc>
        <w:tc>
          <w:tcPr>
            <w:tcW w:w="1762" w:type="dxa"/>
            <w:vAlign w:val="center"/>
          </w:tcPr>
          <w:p w14:paraId="4F7DAFAB" w14:textId="77C8417A" w:rsidR="003F6FE3" w:rsidRPr="000B5BA5" w:rsidRDefault="003F6FE3" w:rsidP="000C5755">
            <w:pPr>
              <w:jc w:val="center"/>
              <w:rPr>
                <w:rFonts w:ascii="Times New Roman" w:hAnsi="Times New Roman" w:cs="Times New Roman"/>
                <w:sz w:val="24"/>
                <w:szCs w:val="24"/>
              </w:rPr>
            </w:pPr>
            <w:r w:rsidRPr="000B5BA5">
              <w:rPr>
                <w:rFonts w:ascii="Times New Roman" w:hAnsi="Times New Roman" w:cs="Times New Roman"/>
                <w:sz w:val="24"/>
                <w:szCs w:val="24"/>
              </w:rPr>
              <w:t>2 млрд</w:t>
            </w:r>
            <w:r w:rsidR="000C5755" w:rsidRPr="000B5BA5">
              <w:rPr>
                <w:rFonts w:ascii="Times New Roman" w:hAnsi="Times New Roman" w:cs="Times New Roman"/>
                <w:sz w:val="24"/>
                <w:szCs w:val="24"/>
              </w:rPr>
              <w:t>.</w:t>
            </w:r>
            <w:r w:rsidRPr="000B5BA5">
              <w:rPr>
                <w:rFonts w:ascii="Times New Roman" w:hAnsi="Times New Roman" w:cs="Times New Roman"/>
                <w:sz w:val="24"/>
                <w:szCs w:val="24"/>
              </w:rPr>
              <w:t xml:space="preserve"> тенге  (2023)</w:t>
            </w:r>
          </w:p>
        </w:tc>
        <w:tc>
          <w:tcPr>
            <w:tcW w:w="1417" w:type="dxa"/>
            <w:vAlign w:val="center"/>
          </w:tcPr>
          <w:p w14:paraId="23C91B59" w14:textId="77777777" w:rsidR="003F6FE3" w:rsidRPr="000B5BA5" w:rsidRDefault="003F6FE3" w:rsidP="003F6FE3">
            <w:pPr>
              <w:jc w:val="center"/>
              <w:rPr>
                <w:rFonts w:ascii="Times New Roman" w:hAnsi="Times New Roman" w:cs="Times New Roman"/>
                <w:sz w:val="24"/>
                <w:szCs w:val="24"/>
              </w:rPr>
            </w:pPr>
            <w:r w:rsidRPr="000B5BA5">
              <w:rPr>
                <w:rFonts w:ascii="Times New Roman" w:hAnsi="Times New Roman" w:cs="Times New Roman"/>
                <w:sz w:val="24"/>
                <w:szCs w:val="24"/>
              </w:rPr>
              <w:t>150</w:t>
            </w:r>
          </w:p>
        </w:tc>
        <w:tc>
          <w:tcPr>
            <w:tcW w:w="3137" w:type="dxa"/>
            <w:vAlign w:val="center"/>
          </w:tcPr>
          <w:p w14:paraId="752AF235"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Инновационный подход к выпуску фармацевтической продукции</w:t>
            </w:r>
          </w:p>
        </w:tc>
      </w:tr>
      <w:tr w:rsidR="003F6FE3" w:rsidRPr="000B5BA5" w14:paraId="73FBD439" w14:textId="77777777" w:rsidTr="000B5BA5">
        <w:trPr>
          <w:gridAfter w:val="1"/>
          <w:wAfter w:w="9" w:type="dxa"/>
          <w:trHeight w:val="265"/>
          <w:jc w:val="center"/>
        </w:trPr>
        <w:tc>
          <w:tcPr>
            <w:tcW w:w="2536" w:type="dxa"/>
            <w:vAlign w:val="center"/>
          </w:tcPr>
          <w:p w14:paraId="4B38D369"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ТОО «Ontustik Technopark»</w:t>
            </w:r>
          </w:p>
        </w:tc>
        <w:tc>
          <w:tcPr>
            <w:tcW w:w="2448" w:type="dxa"/>
            <w:vAlign w:val="center"/>
          </w:tcPr>
          <w:p w14:paraId="5E134440" w14:textId="3BB31108"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Производство обору</w:t>
            </w:r>
            <w:r w:rsidR="000B5BA5">
              <w:rPr>
                <w:rFonts w:ascii="Times New Roman" w:hAnsi="Times New Roman" w:cs="Times New Roman"/>
                <w:sz w:val="24"/>
                <w:szCs w:val="24"/>
                <w:lang w:val="kk-KZ"/>
              </w:rPr>
              <w:t xml:space="preserve"> </w:t>
            </w:r>
            <w:r w:rsidRPr="000B5BA5">
              <w:rPr>
                <w:rFonts w:ascii="Times New Roman" w:hAnsi="Times New Roman" w:cs="Times New Roman"/>
                <w:sz w:val="24"/>
                <w:szCs w:val="24"/>
              </w:rPr>
              <w:t>дования и комплекту</w:t>
            </w:r>
            <w:r w:rsidR="000B5BA5">
              <w:rPr>
                <w:rFonts w:ascii="Times New Roman" w:hAnsi="Times New Roman" w:cs="Times New Roman"/>
                <w:sz w:val="24"/>
                <w:szCs w:val="24"/>
                <w:lang w:val="kk-KZ"/>
              </w:rPr>
              <w:t xml:space="preserve"> </w:t>
            </w:r>
            <w:r w:rsidRPr="000B5BA5">
              <w:rPr>
                <w:rFonts w:ascii="Times New Roman" w:hAnsi="Times New Roman" w:cs="Times New Roman"/>
                <w:sz w:val="24"/>
                <w:szCs w:val="24"/>
              </w:rPr>
              <w:t>ющих для переработ</w:t>
            </w:r>
            <w:r w:rsidR="000B5BA5">
              <w:rPr>
                <w:rFonts w:ascii="Times New Roman" w:hAnsi="Times New Roman" w:cs="Times New Roman"/>
                <w:sz w:val="24"/>
                <w:szCs w:val="24"/>
                <w:lang w:val="kk-KZ"/>
              </w:rPr>
              <w:t xml:space="preserve"> </w:t>
            </w:r>
            <w:r w:rsidRPr="000B5BA5">
              <w:rPr>
                <w:rFonts w:ascii="Times New Roman" w:hAnsi="Times New Roman" w:cs="Times New Roman"/>
                <w:sz w:val="24"/>
                <w:szCs w:val="24"/>
              </w:rPr>
              <w:t>ки хлопка и тканей</w:t>
            </w:r>
          </w:p>
        </w:tc>
        <w:tc>
          <w:tcPr>
            <w:tcW w:w="3129" w:type="dxa"/>
            <w:vAlign w:val="center"/>
          </w:tcPr>
          <w:p w14:paraId="242E34AD"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Конструкторские и технологические инновации, машиностроение</w:t>
            </w:r>
          </w:p>
        </w:tc>
        <w:tc>
          <w:tcPr>
            <w:tcW w:w="1762" w:type="dxa"/>
            <w:vAlign w:val="center"/>
          </w:tcPr>
          <w:p w14:paraId="1BA79A21" w14:textId="301F48B3" w:rsidR="003F6FE3" w:rsidRPr="000B5BA5" w:rsidRDefault="003F6FE3" w:rsidP="000C5755">
            <w:pPr>
              <w:jc w:val="center"/>
              <w:rPr>
                <w:rFonts w:ascii="Times New Roman" w:hAnsi="Times New Roman" w:cs="Times New Roman"/>
                <w:sz w:val="24"/>
                <w:szCs w:val="24"/>
              </w:rPr>
            </w:pPr>
            <w:r w:rsidRPr="000B5BA5">
              <w:rPr>
                <w:rFonts w:ascii="Times New Roman" w:hAnsi="Times New Roman" w:cs="Times New Roman"/>
                <w:sz w:val="24"/>
                <w:szCs w:val="24"/>
              </w:rPr>
              <w:t>1 млрд</w:t>
            </w:r>
            <w:r w:rsidR="000C5755" w:rsidRPr="000B5BA5">
              <w:rPr>
                <w:rFonts w:ascii="Times New Roman" w:hAnsi="Times New Roman" w:cs="Times New Roman"/>
                <w:sz w:val="24"/>
                <w:szCs w:val="24"/>
              </w:rPr>
              <w:t>.</w:t>
            </w:r>
            <w:r w:rsidRPr="000B5BA5">
              <w:rPr>
                <w:rFonts w:ascii="Times New Roman" w:hAnsi="Times New Roman" w:cs="Times New Roman"/>
                <w:sz w:val="24"/>
                <w:szCs w:val="24"/>
              </w:rPr>
              <w:t xml:space="preserve"> тенге (2022)</w:t>
            </w:r>
          </w:p>
        </w:tc>
        <w:tc>
          <w:tcPr>
            <w:tcW w:w="1417" w:type="dxa"/>
            <w:vAlign w:val="center"/>
          </w:tcPr>
          <w:p w14:paraId="07D0B032" w14:textId="77777777" w:rsidR="003F6FE3" w:rsidRPr="000B5BA5" w:rsidRDefault="003F6FE3" w:rsidP="003F6FE3">
            <w:pPr>
              <w:jc w:val="center"/>
              <w:rPr>
                <w:rFonts w:ascii="Times New Roman" w:hAnsi="Times New Roman" w:cs="Times New Roman"/>
                <w:sz w:val="24"/>
                <w:szCs w:val="24"/>
              </w:rPr>
            </w:pPr>
            <w:r w:rsidRPr="000B5BA5">
              <w:rPr>
                <w:rFonts w:ascii="Times New Roman" w:hAnsi="Times New Roman" w:cs="Times New Roman"/>
                <w:sz w:val="24"/>
                <w:szCs w:val="24"/>
              </w:rPr>
              <w:t>100</w:t>
            </w:r>
          </w:p>
        </w:tc>
        <w:tc>
          <w:tcPr>
            <w:tcW w:w="3137" w:type="dxa"/>
            <w:vAlign w:val="center"/>
          </w:tcPr>
          <w:p w14:paraId="6C041739" w14:textId="77777777" w:rsidR="003F6FE3" w:rsidRPr="000B5BA5" w:rsidRDefault="003F6FE3" w:rsidP="003F6FE3">
            <w:pPr>
              <w:rPr>
                <w:rFonts w:ascii="Times New Roman" w:hAnsi="Times New Roman" w:cs="Times New Roman"/>
                <w:sz w:val="24"/>
                <w:szCs w:val="24"/>
              </w:rPr>
            </w:pPr>
            <w:r w:rsidRPr="000B5BA5">
              <w:rPr>
                <w:rFonts w:ascii="Times New Roman" w:hAnsi="Times New Roman" w:cs="Times New Roman"/>
                <w:sz w:val="24"/>
                <w:szCs w:val="24"/>
              </w:rPr>
              <w:t>Развитие технологической базы для текстильной промышленности региона</w:t>
            </w:r>
          </w:p>
        </w:tc>
      </w:tr>
      <w:tr w:rsidR="003F6FE3" w:rsidRPr="000B5BA5" w14:paraId="4C495790" w14:textId="77777777" w:rsidTr="000B5BA5">
        <w:trPr>
          <w:trHeight w:val="265"/>
          <w:jc w:val="center"/>
        </w:trPr>
        <w:tc>
          <w:tcPr>
            <w:tcW w:w="14438" w:type="dxa"/>
            <w:gridSpan w:val="7"/>
            <w:vAlign w:val="center"/>
          </w:tcPr>
          <w:p w14:paraId="1F098BEA" w14:textId="65CCB635" w:rsidR="003F6FE3" w:rsidRPr="000B5BA5" w:rsidRDefault="003F6FE3" w:rsidP="000B5BA5">
            <w:pPr>
              <w:ind w:firstLine="454"/>
              <w:jc w:val="both"/>
              <w:rPr>
                <w:rFonts w:ascii="Times New Roman" w:hAnsi="Times New Roman" w:cs="Times New Roman"/>
                <w:sz w:val="24"/>
                <w:szCs w:val="24"/>
              </w:rPr>
            </w:pPr>
            <w:r w:rsidRPr="000B5BA5">
              <w:rPr>
                <w:rFonts w:ascii="Times New Roman" w:hAnsi="Times New Roman" w:cs="Times New Roman"/>
                <w:sz w:val="24"/>
                <w:szCs w:val="24"/>
              </w:rPr>
              <w:t xml:space="preserve">Примечание – Составлено автором на основе </w:t>
            </w:r>
            <w:r w:rsidR="000B5BA5" w:rsidRPr="000B5BA5">
              <w:rPr>
                <w:rFonts w:ascii="Times New Roman" w:hAnsi="Times New Roman" w:cs="Times New Roman"/>
                <w:sz w:val="24"/>
                <w:szCs w:val="24"/>
              </w:rPr>
              <w:t>источников [</w:t>
            </w:r>
            <w:r w:rsidR="00487E59" w:rsidRPr="000B5BA5">
              <w:rPr>
                <w:rFonts w:ascii="Times New Roman" w:hAnsi="Times New Roman" w:cs="Times New Roman"/>
                <w:sz w:val="24"/>
                <w:szCs w:val="24"/>
              </w:rPr>
              <w:t>18</w:t>
            </w:r>
            <w:r w:rsidR="000C5755" w:rsidRPr="000B5BA5">
              <w:rPr>
                <w:rFonts w:ascii="Times New Roman" w:hAnsi="Times New Roman" w:cs="Times New Roman"/>
                <w:sz w:val="24"/>
                <w:szCs w:val="24"/>
              </w:rPr>
              <w:t>4</w:t>
            </w:r>
            <w:r w:rsidR="000B5BA5" w:rsidRPr="000B5BA5">
              <w:rPr>
                <w:rFonts w:ascii="Times New Roman" w:hAnsi="Times New Roman" w:cs="Times New Roman"/>
                <w:sz w:val="24"/>
                <w:szCs w:val="24"/>
                <w:lang w:val="kk-KZ"/>
              </w:rPr>
              <w:t>;</w:t>
            </w:r>
            <w:r w:rsidR="00487E59" w:rsidRPr="000B5BA5">
              <w:rPr>
                <w:rFonts w:ascii="Times New Roman" w:hAnsi="Times New Roman" w:cs="Times New Roman"/>
                <w:sz w:val="24"/>
                <w:szCs w:val="24"/>
              </w:rPr>
              <w:t xml:space="preserve"> </w:t>
            </w:r>
            <w:r w:rsidR="002E5683" w:rsidRPr="000B5BA5">
              <w:rPr>
                <w:rFonts w:ascii="Times New Roman" w:hAnsi="Times New Roman" w:cs="Times New Roman"/>
                <w:sz w:val="24"/>
                <w:szCs w:val="24"/>
              </w:rPr>
              <w:t>18</w:t>
            </w:r>
            <w:r w:rsidR="000C5755" w:rsidRPr="000B5BA5">
              <w:rPr>
                <w:rFonts w:ascii="Times New Roman" w:hAnsi="Times New Roman" w:cs="Times New Roman"/>
                <w:sz w:val="24"/>
                <w:szCs w:val="24"/>
              </w:rPr>
              <w:t>5</w:t>
            </w:r>
            <w:r w:rsidR="000B5BA5" w:rsidRPr="000B5BA5">
              <w:rPr>
                <w:rFonts w:ascii="Times New Roman" w:hAnsi="Times New Roman" w:cs="Times New Roman"/>
                <w:sz w:val="24"/>
                <w:szCs w:val="24"/>
                <w:lang w:val="kk-KZ"/>
              </w:rPr>
              <w:t>;</w:t>
            </w:r>
            <w:r w:rsidR="002E5683" w:rsidRPr="000B5BA5">
              <w:rPr>
                <w:rFonts w:ascii="Times New Roman" w:hAnsi="Times New Roman" w:cs="Times New Roman"/>
                <w:sz w:val="24"/>
                <w:szCs w:val="24"/>
              </w:rPr>
              <w:t xml:space="preserve"> 18</w:t>
            </w:r>
            <w:r w:rsidR="000C5755" w:rsidRPr="000B5BA5">
              <w:rPr>
                <w:rFonts w:ascii="Times New Roman" w:hAnsi="Times New Roman" w:cs="Times New Roman"/>
                <w:sz w:val="24"/>
                <w:szCs w:val="24"/>
              </w:rPr>
              <w:t>6</w:t>
            </w:r>
            <w:r w:rsidR="000B5BA5" w:rsidRPr="000B5BA5">
              <w:rPr>
                <w:rFonts w:ascii="Times New Roman" w:hAnsi="Times New Roman" w:cs="Times New Roman"/>
                <w:sz w:val="24"/>
                <w:szCs w:val="24"/>
                <w:lang w:val="kk-KZ"/>
              </w:rPr>
              <w:t>;</w:t>
            </w:r>
            <w:r w:rsidR="002E5683" w:rsidRPr="000B5BA5">
              <w:rPr>
                <w:rFonts w:ascii="Times New Roman" w:hAnsi="Times New Roman" w:cs="Times New Roman"/>
                <w:sz w:val="24"/>
                <w:szCs w:val="24"/>
              </w:rPr>
              <w:t xml:space="preserve"> 18</w:t>
            </w:r>
            <w:r w:rsidR="000C5755" w:rsidRPr="000B5BA5">
              <w:rPr>
                <w:rFonts w:ascii="Times New Roman" w:hAnsi="Times New Roman" w:cs="Times New Roman"/>
                <w:sz w:val="24"/>
                <w:szCs w:val="24"/>
              </w:rPr>
              <w:t>7</w:t>
            </w:r>
            <w:r w:rsidR="000B5BA5" w:rsidRPr="000B5BA5">
              <w:rPr>
                <w:rFonts w:ascii="Times New Roman" w:hAnsi="Times New Roman" w:cs="Times New Roman"/>
                <w:sz w:val="24"/>
                <w:szCs w:val="24"/>
                <w:lang w:val="kk-KZ"/>
              </w:rPr>
              <w:t>;</w:t>
            </w:r>
            <w:r w:rsidR="002E5683" w:rsidRPr="000B5BA5">
              <w:rPr>
                <w:rFonts w:ascii="Times New Roman" w:hAnsi="Times New Roman" w:cs="Times New Roman"/>
                <w:sz w:val="24"/>
                <w:szCs w:val="24"/>
              </w:rPr>
              <w:t xml:space="preserve"> </w:t>
            </w:r>
            <w:r w:rsidR="00487E59" w:rsidRPr="000B5BA5">
              <w:rPr>
                <w:rFonts w:ascii="Times New Roman" w:hAnsi="Times New Roman" w:cs="Times New Roman"/>
                <w:sz w:val="24"/>
                <w:szCs w:val="24"/>
              </w:rPr>
              <w:t>18</w:t>
            </w:r>
            <w:r w:rsidR="000C5755" w:rsidRPr="000B5BA5">
              <w:rPr>
                <w:rFonts w:ascii="Times New Roman" w:hAnsi="Times New Roman" w:cs="Times New Roman"/>
                <w:sz w:val="24"/>
                <w:szCs w:val="24"/>
              </w:rPr>
              <w:t>8</w:t>
            </w:r>
            <w:r w:rsidR="000B5BA5" w:rsidRPr="000B5BA5">
              <w:rPr>
                <w:rFonts w:ascii="Times New Roman" w:hAnsi="Times New Roman" w:cs="Times New Roman"/>
                <w:sz w:val="24"/>
                <w:szCs w:val="24"/>
              </w:rPr>
              <w:t>]</w:t>
            </w:r>
          </w:p>
        </w:tc>
      </w:tr>
      <w:bookmarkEnd w:id="9"/>
      <w:bookmarkEnd w:id="10"/>
    </w:tbl>
    <w:p w14:paraId="6F3FCD1D" w14:textId="77777777" w:rsidR="00946628" w:rsidRDefault="00946628" w:rsidP="00DC2E84">
      <w:pPr>
        <w:widowControl w:val="0"/>
        <w:spacing w:after="0" w:line="240" w:lineRule="auto"/>
        <w:ind w:firstLine="454"/>
        <w:jc w:val="both"/>
        <w:rPr>
          <w:rFonts w:ascii="Times New Roman" w:hAnsi="Times New Roman" w:cs="Times New Roman"/>
          <w:sz w:val="28"/>
          <w:szCs w:val="28"/>
        </w:rPr>
        <w:sectPr w:rsidR="00946628" w:rsidSect="000B5BA5">
          <w:pgSz w:w="16838" w:h="11906" w:orient="landscape" w:code="9"/>
          <w:pgMar w:top="1701" w:right="1134" w:bottom="567" w:left="1134" w:header="709" w:footer="709" w:gutter="0"/>
          <w:cols w:space="708"/>
          <w:docGrid w:linePitch="360"/>
        </w:sectPr>
      </w:pPr>
    </w:p>
    <w:p w14:paraId="4B4C5A0D" w14:textId="468AFC56" w:rsidR="000B5BA5" w:rsidRDefault="000B5BA5" w:rsidP="000B5BA5">
      <w:pPr>
        <w:widowControl w:val="0"/>
        <w:spacing w:after="0" w:line="240" w:lineRule="auto"/>
        <w:ind w:firstLine="709"/>
        <w:jc w:val="both"/>
        <w:rPr>
          <w:rFonts w:ascii="Times New Roman" w:hAnsi="Times New Roman" w:cs="Times New Roman"/>
          <w:sz w:val="28"/>
          <w:szCs w:val="28"/>
        </w:rPr>
      </w:pPr>
      <w:r w:rsidRPr="0048747B">
        <w:rPr>
          <w:rFonts w:ascii="Times New Roman" w:hAnsi="Times New Roman" w:cs="Times New Roman"/>
          <w:sz w:val="28"/>
          <w:szCs w:val="28"/>
        </w:rPr>
        <w:t>В СЭЗ «Сарыарка» инновационный потенциал определяется сочетанием металлургического производства и экологически ориентированных технологий переработки отходов. Такие предприятия, как QazCarbon и Asia FerroAlloys, внедряют энергоэффективные и автоматизированные процессы выплавки ферросплавов, что позволяет снижать энергозатраты и уровень выбросов. Параллельно компании Recycling Company и KazTechRecycling развивают проекты в области цикличной экономики, ориентированные на вторичное использование сырья.</w:t>
      </w:r>
    </w:p>
    <w:p w14:paraId="271EC45C" w14:textId="77777777" w:rsidR="009371BE" w:rsidRPr="0048747B" w:rsidRDefault="009371BE" w:rsidP="002756D8">
      <w:pPr>
        <w:widowControl w:val="0"/>
        <w:spacing w:after="0" w:line="240" w:lineRule="auto"/>
        <w:ind w:firstLine="709"/>
        <w:jc w:val="both"/>
        <w:rPr>
          <w:rFonts w:ascii="Times New Roman" w:hAnsi="Times New Roman" w:cs="Times New Roman"/>
          <w:sz w:val="28"/>
          <w:szCs w:val="28"/>
        </w:rPr>
      </w:pPr>
      <w:r w:rsidRPr="0048747B">
        <w:rPr>
          <w:rFonts w:ascii="Times New Roman" w:hAnsi="Times New Roman" w:cs="Times New Roman"/>
          <w:sz w:val="28"/>
          <w:szCs w:val="28"/>
        </w:rPr>
        <w:t>СЭЗ «Павлодар» демонстрирует высокий уровень технологической диверсификации. На е</w:t>
      </w:r>
      <w:r>
        <w:rPr>
          <w:rFonts w:ascii="Times New Roman" w:hAnsi="Times New Roman" w:cs="Times New Roman"/>
          <w:sz w:val="28"/>
          <w:szCs w:val="28"/>
        </w:rPr>
        <w:t>е</w:t>
      </w:r>
      <w:r w:rsidRPr="0048747B">
        <w:rPr>
          <w:rFonts w:ascii="Times New Roman" w:hAnsi="Times New Roman" w:cs="Times New Roman"/>
          <w:sz w:val="28"/>
          <w:szCs w:val="28"/>
        </w:rPr>
        <w:t xml:space="preserve"> территории функционируют предприятия полного производственного цикла </w:t>
      </w:r>
      <w:r>
        <w:rPr>
          <w:rFonts w:ascii="Times New Roman" w:hAnsi="Times New Roman" w:cs="Times New Roman"/>
          <w:sz w:val="28"/>
          <w:szCs w:val="28"/>
        </w:rPr>
        <w:t>-</w:t>
      </w:r>
      <w:r w:rsidRPr="0048747B">
        <w:rPr>
          <w:rFonts w:ascii="Times New Roman" w:hAnsi="Times New Roman" w:cs="Times New Roman"/>
          <w:sz w:val="28"/>
          <w:szCs w:val="28"/>
        </w:rPr>
        <w:t xml:space="preserve"> от металлургии и химии до композитных и полимерных материалов. Ключевую роль играют Pavlodar Electrolysis Plant, Kaustik и Алюминий Казахстана, которые внедряют современные технологии электролиза, глубокой переработки и цифрового контроля качества. Инновационная продукция этих предприятий формирует основу экспортного потенциала региона.</w:t>
      </w:r>
    </w:p>
    <w:p w14:paraId="36613017" w14:textId="780D3D64" w:rsidR="00946628" w:rsidRPr="0048747B" w:rsidRDefault="00946628" w:rsidP="002756D8">
      <w:pPr>
        <w:widowControl w:val="0"/>
        <w:spacing w:after="0" w:line="240" w:lineRule="auto"/>
        <w:ind w:firstLine="709"/>
        <w:jc w:val="both"/>
        <w:rPr>
          <w:rFonts w:ascii="Times New Roman" w:hAnsi="Times New Roman" w:cs="Times New Roman"/>
          <w:sz w:val="28"/>
          <w:szCs w:val="28"/>
        </w:rPr>
      </w:pPr>
      <w:r w:rsidRPr="00946628">
        <w:rPr>
          <w:rFonts w:ascii="Times New Roman" w:hAnsi="Times New Roman" w:cs="Times New Roman"/>
          <w:sz w:val="28"/>
          <w:szCs w:val="28"/>
        </w:rPr>
        <w:t>СЭЗ «Jibek Joly</w:t>
      </w:r>
      <w:r w:rsidRPr="0048747B">
        <w:rPr>
          <w:rFonts w:ascii="Times New Roman" w:hAnsi="Times New Roman" w:cs="Times New Roman"/>
          <w:sz w:val="28"/>
          <w:szCs w:val="28"/>
        </w:rPr>
        <w:t>» специализируется на внедрении «зел</w:t>
      </w:r>
      <w:r>
        <w:rPr>
          <w:rFonts w:ascii="Times New Roman" w:hAnsi="Times New Roman" w:cs="Times New Roman"/>
          <w:sz w:val="28"/>
          <w:szCs w:val="28"/>
        </w:rPr>
        <w:t>е</w:t>
      </w:r>
      <w:r w:rsidRPr="0048747B">
        <w:rPr>
          <w:rFonts w:ascii="Times New Roman" w:hAnsi="Times New Roman" w:cs="Times New Roman"/>
          <w:sz w:val="28"/>
          <w:szCs w:val="28"/>
        </w:rPr>
        <w:t>ных» технологий и производстве оборудования для возобновляемых источников энергии (ВИЭ). Проекты JVictor New Energy и Sany Renewable Energy Kazakhstan обеспечивают выпуск промышленного кремния и компонентов для ветроэнергетики, что отражает переход региона к новой модели индустриализации на основе устойчивого развития.</w:t>
      </w:r>
    </w:p>
    <w:p w14:paraId="497EAAD0" w14:textId="77777777" w:rsidR="00946628" w:rsidRPr="0048747B" w:rsidRDefault="00946628" w:rsidP="002756D8">
      <w:pPr>
        <w:widowControl w:val="0"/>
        <w:spacing w:after="0" w:line="240" w:lineRule="auto"/>
        <w:ind w:firstLine="709"/>
        <w:jc w:val="both"/>
        <w:rPr>
          <w:rFonts w:ascii="Times New Roman" w:hAnsi="Times New Roman" w:cs="Times New Roman"/>
          <w:sz w:val="28"/>
          <w:szCs w:val="28"/>
        </w:rPr>
      </w:pPr>
      <w:r w:rsidRPr="0048747B">
        <w:rPr>
          <w:rFonts w:ascii="Times New Roman" w:hAnsi="Times New Roman" w:cs="Times New Roman"/>
          <w:sz w:val="28"/>
          <w:szCs w:val="28"/>
        </w:rPr>
        <w:t>В СЭЗ «Оңтүстік» инновационная активность сосредоточена в л</w:t>
      </w:r>
      <w:r>
        <w:rPr>
          <w:rFonts w:ascii="Times New Roman" w:hAnsi="Times New Roman" w:cs="Times New Roman"/>
          <w:sz w:val="28"/>
          <w:szCs w:val="28"/>
        </w:rPr>
        <w:t>е</w:t>
      </w:r>
      <w:r w:rsidRPr="0048747B">
        <w:rPr>
          <w:rFonts w:ascii="Times New Roman" w:hAnsi="Times New Roman" w:cs="Times New Roman"/>
          <w:sz w:val="28"/>
          <w:szCs w:val="28"/>
        </w:rPr>
        <w:t>гкой, текстильной и фармацевтической промышленности. Компании Bal Tekstil, KazTexLine, Azala Textile и Shymkent AgroPharm внедряют цифровые технологии управления производством, современные стандарты качества и биотехнологические подходы. Это позволяет сочетать промышленный рост с задачами импортозамещения и повышения конкурентоспособности отечественной продукции.</w:t>
      </w:r>
    </w:p>
    <w:p w14:paraId="1B6BB9D8" w14:textId="6DBEEE34" w:rsidR="00946628" w:rsidRDefault="00946628" w:rsidP="002756D8">
      <w:pPr>
        <w:widowControl w:val="0"/>
        <w:spacing w:after="0" w:line="240" w:lineRule="auto"/>
        <w:ind w:firstLine="709"/>
        <w:jc w:val="both"/>
      </w:pPr>
      <w:r w:rsidRPr="0048747B">
        <w:rPr>
          <w:rFonts w:ascii="Times New Roman" w:hAnsi="Times New Roman" w:cs="Times New Roman"/>
          <w:sz w:val="28"/>
          <w:szCs w:val="28"/>
        </w:rPr>
        <w:t>Таким образом, совокупные данные по анализируемым СЭЗ показывают, что за 2022</w:t>
      </w:r>
      <w:r>
        <w:rPr>
          <w:rFonts w:ascii="Times New Roman" w:hAnsi="Times New Roman" w:cs="Times New Roman"/>
          <w:sz w:val="28"/>
          <w:szCs w:val="28"/>
        </w:rPr>
        <w:t>-</w:t>
      </w:r>
      <w:r w:rsidRPr="0048747B">
        <w:rPr>
          <w:rFonts w:ascii="Times New Roman" w:hAnsi="Times New Roman" w:cs="Times New Roman"/>
          <w:sz w:val="28"/>
          <w:szCs w:val="28"/>
        </w:rPr>
        <w:t>2024 гг. в указанных зонах реализован широкий спектр инновационно-промышленных проектов с общим объ</w:t>
      </w:r>
      <w:r>
        <w:rPr>
          <w:rFonts w:ascii="Times New Roman" w:hAnsi="Times New Roman" w:cs="Times New Roman"/>
          <w:sz w:val="28"/>
          <w:szCs w:val="28"/>
        </w:rPr>
        <w:t>е</w:t>
      </w:r>
      <w:r w:rsidRPr="0048747B">
        <w:rPr>
          <w:rFonts w:ascii="Times New Roman" w:hAnsi="Times New Roman" w:cs="Times New Roman"/>
          <w:sz w:val="28"/>
          <w:szCs w:val="28"/>
        </w:rPr>
        <w:t>мом произвед</w:t>
      </w:r>
      <w:r>
        <w:rPr>
          <w:rFonts w:ascii="Times New Roman" w:hAnsi="Times New Roman" w:cs="Times New Roman"/>
          <w:sz w:val="28"/>
          <w:szCs w:val="28"/>
        </w:rPr>
        <w:t>е</w:t>
      </w:r>
      <w:r w:rsidRPr="0048747B">
        <w:rPr>
          <w:rFonts w:ascii="Times New Roman" w:hAnsi="Times New Roman" w:cs="Times New Roman"/>
          <w:sz w:val="28"/>
          <w:szCs w:val="28"/>
        </w:rPr>
        <w:t>нной продукции свыше 500 млрд</w:t>
      </w:r>
      <w:r w:rsidR="001460A6">
        <w:rPr>
          <w:rFonts w:ascii="Times New Roman" w:hAnsi="Times New Roman" w:cs="Times New Roman"/>
          <w:sz w:val="28"/>
          <w:szCs w:val="28"/>
        </w:rPr>
        <w:t>.</w:t>
      </w:r>
      <w:r w:rsidRPr="0048747B">
        <w:rPr>
          <w:rFonts w:ascii="Times New Roman" w:hAnsi="Times New Roman" w:cs="Times New Roman"/>
          <w:sz w:val="28"/>
          <w:szCs w:val="28"/>
        </w:rPr>
        <w:t xml:space="preserve"> тенге. Это свидетельствует о формировании в Казахстане локальных центров притяжения инноваций, где инновационные предприятия становятся драйверами структурных преобразований, технологического обновления и устойчивого промышленного роста.</w:t>
      </w:r>
    </w:p>
    <w:p w14:paraId="3309DBFC" w14:textId="68A4D784"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До сих пор остается низким уровень трансферта технологий промышленными предприятиями Казахстана, о чем свидетельствуют статистические данные Бюро национальной статистики РК</w:t>
      </w:r>
      <w:r w:rsidRPr="00FA3CA1">
        <w:rPr>
          <w:rFonts w:ascii="Times New Roman" w:hAnsi="Times New Roman" w:cs="Times New Roman"/>
          <w:sz w:val="28"/>
          <w:szCs w:val="28"/>
        </w:rPr>
        <w:t xml:space="preserve"> (</w:t>
      </w:r>
      <w:r w:rsidRPr="0021463F">
        <w:rPr>
          <w:rFonts w:ascii="Times New Roman" w:hAnsi="Times New Roman" w:cs="Times New Roman"/>
          <w:sz w:val="28"/>
          <w:szCs w:val="28"/>
        </w:rPr>
        <w:t>таблица 2.1.</w:t>
      </w:r>
      <w:r w:rsidR="00F60695">
        <w:rPr>
          <w:rFonts w:ascii="Times New Roman" w:hAnsi="Times New Roman" w:cs="Times New Roman"/>
          <w:sz w:val="28"/>
          <w:szCs w:val="28"/>
        </w:rPr>
        <w:t>4</w:t>
      </w:r>
      <w:r w:rsidRPr="00FA3CA1">
        <w:rPr>
          <w:rFonts w:ascii="Times New Roman" w:hAnsi="Times New Roman" w:cs="Times New Roman"/>
          <w:sz w:val="28"/>
          <w:szCs w:val="28"/>
        </w:rPr>
        <w:t>)</w:t>
      </w:r>
      <w:r w:rsidRPr="0021463F">
        <w:rPr>
          <w:rFonts w:ascii="Times New Roman" w:hAnsi="Times New Roman" w:cs="Times New Roman"/>
          <w:sz w:val="28"/>
          <w:szCs w:val="28"/>
        </w:rPr>
        <w:t xml:space="preserve">. </w:t>
      </w:r>
    </w:p>
    <w:p w14:paraId="5A96BFEE" w14:textId="77777777" w:rsidR="002332CF" w:rsidRPr="0021463F" w:rsidRDefault="002332CF" w:rsidP="002332CF">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Анализ представленных данных показывает, что наибольший трансферт инноваций и технологий наблюдается в обрабатывающей промышленности, где доля предприятий, внедривших новые или усовершенствованные товары и услуги (новые или усовершенствованные; подвергавшиеся усовершенствованию; прочие инновационные), составляет 8,5% от общего числа. Для горнодобывающей промышленности данный показатель равен 5,1%, тогда как в сфере снабжения электроэнергией, газом, паром и горячей водой он существенно ниже – лишь 2,9%. Минимальные значения фиксируются в области сбора, обработки и утилизации отходов – 0,4%. В целом по промышленности Казахстана доля предприятий, внедряющих инновации, составляет 7%, что указывает на ограниченный масштаб инновационной активности в 2024 году.</w:t>
      </w:r>
    </w:p>
    <w:p w14:paraId="2EF38B05" w14:textId="77777777" w:rsidR="002332CF" w:rsidRPr="002332CF" w:rsidRDefault="002332CF" w:rsidP="002756D8">
      <w:pPr>
        <w:widowControl w:val="0"/>
        <w:spacing w:after="0" w:line="240" w:lineRule="auto"/>
        <w:ind w:firstLine="709"/>
        <w:jc w:val="both"/>
        <w:rPr>
          <w:rFonts w:ascii="Times New Roman" w:eastAsia="Times New Roman" w:hAnsi="Times New Roman" w:cs="Times New Roman"/>
          <w:color w:val="000000"/>
          <w:sz w:val="28"/>
          <w:szCs w:val="28"/>
          <w:lang w:val="kk-KZ" w:eastAsia="ru-RU"/>
        </w:rPr>
      </w:pPr>
    </w:p>
    <w:p w14:paraId="3C447A24" w14:textId="17189B1F" w:rsidR="00775047" w:rsidRPr="0021463F" w:rsidRDefault="00775047" w:rsidP="00DC2E84">
      <w:pPr>
        <w:widowControl w:val="0"/>
        <w:spacing w:after="0" w:line="240" w:lineRule="auto"/>
        <w:jc w:val="both"/>
        <w:rPr>
          <w:rFonts w:ascii="Times New Roman" w:hAnsi="Times New Roman" w:cs="Times New Roman"/>
          <w:sz w:val="28"/>
          <w:szCs w:val="28"/>
        </w:rPr>
      </w:pPr>
      <w:r w:rsidRPr="0021463F">
        <w:rPr>
          <w:rFonts w:ascii="Times New Roman" w:eastAsia="Times New Roman" w:hAnsi="Times New Roman" w:cs="Times New Roman"/>
          <w:color w:val="000000"/>
          <w:sz w:val="28"/>
          <w:szCs w:val="28"/>
          <w:lang w:eastAsia="ru-RU"/>
        </w:rPr>
        <w:t>Таблица 2.1.</w:t>
      </w:r>
      <w:r w:rsidR="00F60695">
        <w:rPr>
          <w:rFonts w:ascii="Times New Roman" w:eastAsia="Times New Roman" w:hAnsi="Times New Roman" w:cs="Times New Roman"/>
          <w:color w:val="000000"/>
          <w:sz w:val="28"/>
          <w:szCs w:val="28"/>
          <w:lang w:eastAsia="ru-RU"/>
        </w:rPr>
        <w:t>4</w:t>
      </w:r>
      <w:r w:rsidRPr="0021463F">
        <w:rPr>
          <w:rFonts w:ascii="Times New Roman" w:eastAsia="Times New Roman" w:hAnsi="Times New Roman" w:cs="Times New Roman"/>
          <w:color w:val="000000"/>
          <w:sz w:val="28"/>
          <w:szCs w:val="28"/>
          <w:lang w:eastAsia="ru-RU"/>
        </w:rPr>
        <w:t xml:space="preserve"> </w:t>
      </w:r>
      <w:r w:rsidRPr="0021463F">
        <w:rPr>
          <w:rFonts w:ascii="Times New Roman" w:hAnsi="Times New Roman" w:cs="Times New Roman"/>
          <w:sz w:val="28"/>
          <w:szCs w:val="28"/>
        </w:rPr>
        <w:t xml:space="preserve">– </w:t>
      </w:r>
      <w:r w:rsidRPr="0021463F">
        <w:rPr>
          <w:rFonts w:ascii="Times New Roman" w:eastAsia="Times New Roman" w:hAnsi="Times New Roman" w:cs="Times New Roman"/>
          <w:color w:val="000000"/>
          <w:sz w:val="28"/>
          <w:szCs w:val="28"/>
          <w:lang w:eastAsia="ru-RU"/>
        </w:rPr>
        <w:t>Количество промышленных предприятий и доля внедривших инновации по видам экономической деятельности в 2024 году в Казахстане</w:t>
      </w:r>
    </w:p>
    <w:p w14:paraId="2A0E84A1" w14:textId="77777777" w:rsidR="00775047" w:rsidRPr="000B5BA5" w:rsidRDefault="00775047" w:rsidP="002332CF">
      <w:pPr>
        <w:widowControl w:val="0"/>
        <w:spacing w:after="0" w:line="240" w:lineRule="auto"/>
        <w:ind w:firstLine="454"/>
        <w:jc w:val="right"/>
        <w:rPr>
          <w:rFonts w:ascii="Times New Roman" w:hAnsi="Times New Roman" w:cs="Times New Roman"/>
          <w:sz w:val="16"/>
          <w:szCs w:val="16"/>
        </w:rPr>
      </w:pPr>
    </w:p>
    <w:tbl>
      <w:tblPr>
        <w:tblStyle w:val="a4"/>
        <w:tblW w:w="9634" w:type="dxa"/>
        <w:jc w:val="center"/>
        <w:tblLook w:val="04A0" w:firstRow="1" w:lastRow="0" w:firstColumn="1" w:lastColumn="0" w:noHBand="0" w:noVBand="1"/>
      </w:tblPr>
      <w:tblGrid>
        <w:gridCol w:w="3156"/>
        <w:gridCol w:w="1847"/>
        <w:gridCol w:w="2784"/>
        <w:gridCol w:w="1847"/>
      </w:tblGrid>
      <w:tr w:rsidR="000B5BA5" w:rsidRPr="0021463F" w14:paraId="51CA05DD" w14:textId="77777777" w:rsidTr="002332CF">
        <w:trPr>
          <w:trHeight w:val="1325"/>
          <w:jc w:val="center"/>
        </w:trPr>
        <w:tc>
          <w:tcPr>
            <w:tcW w:w="3156" w:type="dxa"/>
            <w:vAlign w:val="center"/>
          </w:tcPr>
          <w:p w14:paraId="2D7AFE51" w14:textId="77777777" w:rsidR="000B5BA5" w:rsidRPr="000B5BA5" w:rsidRDefault="000B5BA5" w:rsidP="002332CF">
            <w:pPr>
              <w:widowControl w:val="0"/>
              <w:jc w:val="center"/>
              <w:rPr>
                <w:rFonts w:ascii="Times New Roman" w:hAnsi="Times New Roman" w:cs="Times New Roman"/>
                <w:sz w:val="24"/>
                <w:szCs w:val="24"/>
              </w:rPr>
            </w:pPr>
            <w:r w:rsidRPr="000B5BA5">
              <w:rPr>
                <w:rFonts w:ascii="Times New Roman" w:hAnsi="Times New Roman" w:cs="Times New Roman"/>
                <w:sz w:val="24"/>
                <w:szCs w:val="24"/>
              </w:rPr>
              <w:t>Вид экономической деятельности</w:t>
            </w:r>
          </w:p>
        </w:tc>
        <w:tc>
          <w:tcPr>
            <w:tcW w:w="1847" w:type="dxa"/>
            <w:vAlign w:val="center"/>
          </w:tcPr>
          <w:p w14:paraId="627B46EF" w14:textId="1D8785FE" w:rsidR="000B5BA5" w:rsidRPr="000B5BA5" w:rsidRDefault="000B5BA5" w:rsidP="002332CF">
            <w:pPr>
              <w:widowControl w:val="0"/>
              <w:jc w:val="center"/>
              <w:rPr>
                <w:rFonts w:ascii="Times New Roman" w:hAnsi="Times New Roman" w:cs="Times New Roman"/>
                <w:sz w:val="24"/>
                <w:szCs w:val="24"/>
              </w:rPr>
            </w:pPr>
            <w:r w:rsidRPr="000B5BA5">
              <w:rPr>
                <w:rFonts w:ascii="Times New Roman" w:hAnsi="Times New Roman" w:cs="Times New Roman"/>
                <w:sz w:val="24"/>
                <w:szCs w:val="24"/>
              </w:rPr>
              <w:t>Кол</w:t>
            </w:r>
            <w:r w:rsidRPr="000B5BA5">
              <w:rPr>
                <w:rFonts w:ascii="Times New Roman" w:hAnsi="Times New Roman" w:cs="Times New Roman"/>
                <w:sz w:val="24"/>
                <w:szCs w:val="24"/>
                <w:lang w:val="kk-KZ"/>
              </w:rPr>
              <w:t>ичест</w:t>
            </w:r>
            <w:r w:rsidRPr="000B5BA5">
              <w:rPr>
                <w:rFonts w:ascii="Times New Roman" w:hAnsi="Times New Roman" w:cs="Times New Roman"/>
                <w:sz w:val="24"/>
                <w:szCs w:val="24"/>
              </w:rPr>
              <w:t>во промышленных предприятий, ед.</w:t>
            </w:r>
          </w:p>
        </w:tc>
        <w:tc>
          <w:tcPr>
            <w:tcW w:w="2784" w:type="dxa"/>
            <w:vAlign w:val="center"/>
          </w:tcPr>
          <w:p w14:paraId="2E5D330A" w14:textId="65D6B4CA" w:rsidR="000B5BA5" w:rsidRPr="000B5BA5" w:rsidRDefault="000B5BA5" w:rsidP="002332CF">
            <w:pPr>
              <w:widowControl w:val="0"/>
              <w:jc w:val="center"/>
              <w:rPr>
                <w:rFonts w:ascii="Times New Roman" w:hAnsi="Times New Roman" w:cs="Times New Roman"/>
                <w:sz w:val="24"/>
                <w:szCs w:val="24"/>
              </w:rPr>
            </w:pPr>
            <w:r w:rsidRPr="000B5BA5">
              <w:rPr>
                <w:rFonts w:ascii="Times New Roman" w:hAnsi="Times New Roman" w:cs="Times New Roman"/>
                <w:sz w:val="24"/>
                <w:szCs w:val="24"/>
              </w:rPr>
              <w:t>Кол</w:t>
            </w:r>
            <w:r w:rsidRPr="000B5BA5">
              <w:rPr>
                <w:rFonts w:ascii="Times New Roman" w:hAnsi="Times New Roman" w:cs="Times New Roman"/>
                <w:sz w:val="24"/>
                <w:szCs w:val="24"/>
                <w:lang w:val="kk-KZ"/>
              </w:rPr>
              <w:t>ичест</w:t>
            </w:r>
            <w:r w:rsidRPr="000B5BA5">
              <w:rPr>
                <w:rFonts w:ascii="Times New Roman" w:hAnsi="Times New Roman" w:cs="Times New Roman"/>
                <w:sz w:val="24"/>
                <w:szCs w:val="24"/>
              </w:rPr>
              <w:t>во промыш</w:t>
            </w:r>
            <w:r w:rsidR="002332CF">
              <w:rPr>
                <w:rFonts w:ascii="Times New Roman" w:hAnsi="Times New Roman" w:cs="Times New Roman"/>
                <w:sz w:val="24"/>
                <w:szCs w:val="24"/>
                <w:lang w:val="kk-KZ"/>
              </w:rPr>
              <w:t xml:space="preserve"> </w:t>
            </w:r>
            <w:r w:rsidRPr="000B5BA5">
              <w:rPr>
                <w:rFonts w:ascii="Times New Roman" w:hAnsi="Times New Roman" w:cs="Times New Roman"/>
                <w:sz w:val="24"/>
                <w:szCs w:val="24"/>
              </w:rPr>
              <w:t>ленных предприятий, внедривших новые или усовершенствованные товары и услуги, ед.</w:t>
            </w:r>
          </w:p>
        </w:tc>
        <w:tc>
          <w:tcPr>
            <w:tcW w:w="1847" w:type="dxa"/>
            <w:vAlign w:val="center"/>
          </w:tcPr>
          <w:p w14:paraId="487BD5E8" w14:textId="77777777" w:rsidR="000B5BA5" w:rsidRPr="000B5BA5" w:rsidRDefault="000B5BA5" w:rsidP="002332CF">
            <w:pPr>
              <w:widowControl w:val="0"/>
              <w:jc w:val="center"/>
              <w:rPr>
                <w:rFonts w:ascii="Times New Roman" w:hAnsi="Times New Roman" w:cs="Times New Roman"/>
                <w:sz w:val="24"/>
                <w:szCs w:val="24"/>
              </w:rPr>
            </w:pPr>
            <w:r w:rsidRPr="000B5BA5">
              <w:rPr>
                <w:rFonts w:ascii="Times New Roman" w:hAnsi="Times New Roman" w:cs="Times New Roman"/>
                <w:sz w:val="24"/>
                <w:szCs w:val="24"/>
              </w:rPr>
              <w:t>Доля промышленных предприятий, внедривших инноваций, %</w:t>
            </w:r>
          </w:p>
        </w:tc>
      </w:tr>
      <w:tr w:rsidR="000B5BA5" w:rsidRPr="0021463F" w14:paraId="4C3CB02C" w14:textId="77777777" w:rsidTr="002332CF">
        <w:trPr>
          <w:trHeight w:val="433"/>
          <w:jc w:val="center"/>
        </w:trPr>
        <w:tc>
          <w:tcPr>
            <w:tcW w:w="3156" w:type="dxa"/>
            <w:tcBorders>
              <w:bottom w:val="nil"/>
            </w:tcBorders>
            <w:vAlign w:val="center"/>
          </w:tcPr>
          <w:p w14:paraId="66A9F95F" w14:textId="0C37FF4F" w:rsidR="000B5BA5" w:rsidRPr="000B5BA5" w:rsidRDefault="000B5BA5" w:rsidP="002332CF">
            <w:pPr>
              <w:widowControl w:val="0"/>
              <w:rPr>
                <w:rFonts w:ascii="Times New Roman" w:hAnsi="Times New Roman" w:cs="Times New Roman"/>
                <w:sz w:val="24"/>
                <w:szCs w:val="24"/>
              </w:rPr>
            </w:pPr>
            <w:r w:rsidRPr="000B5BA5">
              <w:rPr>
                <w:rFonts w:ascii="Times New Roman" w:hAnsi="Times New Roman" w:cs="Times New Roman"/>
                <w:sz w:val="24"/>
                <w:szCs w:val="24"/>
              </w:rPr>
              <w:t>Горнодобывающая промышленность и разработка карьеров</w:t>
            </w:r>
          </w:p>
        </w:tc>
        <w:tc>
          <w:tcPr>
            <w:tcW w:w="1847" w:type="dxa"/>
            <w:tcBorders>
              <w:bottom w:val="nil"/>
            </w:tcBorders>
            <w:vAlign w:val="center"/>
          </w:tcPr>
          <w:p w14:paraId="21D0A175" w14:textId="77777777" w:rsidR="000B5BA5" w:rsidRPr="000B5BA5" w:rsidRDefault="000B5BA5" w:rsidP="002332CF">
            <w:pPr>
              <w:widowControl w:val="0"/>
              <w:jc w:val="center"/>
              <w:rPr>
                <w:rFonts w:ascii="Times New Roman" w:hAnsi="Times New Roman" w:cs="Times New Roman"/>
                <w:sz w:val="24"/>
                <w:szCs w:val="24"/>
              </w:rPr>
            </w:pPr>
            <w:r w:rsidRPr="000B5BA5">
              <w:rPr>
                <w:rFonts w:ascii="Times New Roman" w:hAnsi="Times New Roman" w:cs="Times New Roman"/>
                <w:sz w:val="24"/>
                <w:szCs w:val="24"/>
              </w:rPr>
              <w:t>883</w:t>
            </w:r>
          </w:p>
        </w:tc>
        <w:tc>
          <w:tcPr>
            <w:tcW w:w="2784" w:type="dxa"/>
            <w:tcBorders>
              <w:bottom w:val="nil"/>
            </w:tcBorders>
            <w:vAlign w:val="center"/>
          </w:tcPr>
          <w:p w14:paraId="5BCEC737" w14:textId="77777777" w:rsidR="000B5BA5" w:rsidRPr="000B5BA5" w:rsidRDefault="000B5BA5" w:rsidP="002332CF">
            <w:pPr>
              <w:widowControl w:val="0"/>
              <w:jc w:val="center"/>
              <w:rPr>
                <w:rFonts w:ascii="Times New Roman" w:hAnsi="Times New Roman" w:cs="Times New Roman"/>
                <w:sz w:val="24"/>
                <w:szCs w:val="24"/>
              </w:rPr>
            </w:pPr>
            <w:r w:rsidRPr="000B5BA5">
              <w:rPr>
                <w:rFonts w:ascii="Times New Roman" w:hAnsi="Times New Roman" w:cs="Times New Roman"/>
                <w:sz w:val="24"/>
                <w:szCs w:val="24"/>
              </w:rPr>
              <w:t>45</w:t>
            </w:r>
          </w:p>
        </w:tc>
        <w:tc>
          <w:tcPr>
            <w:tcW w:w="1847" w:type="dxa"/>
            <w:tcBorders>
              <w:bottom w:val="nil"/>
            </w:tcBorders>
            <w:vAlign w:val="center"/>
          </w:tcPr>
          <w:p w14:paraId="26BD6E49" w14:textId="77777777" w:rsidR="000B5BA5" w:rsidRPr="000B5BA5" w:rsidRDefault="000B5BA5" w:rsidP="002332CF">
            <w:pPr>
              <w:widowControl w:val="0"/>
              <w:jc w:val="center"/>
              <w:rPr>
                <w:rFonts w:ascii="Times New Roman" w:hAnsi="Times New Roman" w:cs="Times New Roman"/>
                <w:sz w:val="24"/>
                <w:szCs w:val="24"/>
              </w:rPr>
            </w:pPr>
            <w:r w:rsidRPr="000B5BA5">
              <w:rPr>
                <w:rFonts w:ascii="Times New Roman" w:hAnsi="Times New Roman" w:cs="Times New Roman"/>
                <w:sz w:val="24"/>
                <w:szCs w:val="24"/>
              </w:rPr>
              <w:t>5,1</w:t>
            </w:r>
          </w:p>
        </w:tc>
      </w:tr>
      <w:tr w:rsidR="000B5BA5" w:rsidRPr="0021463F" w14:paraId="6DCFFDD2" w14:textId="77777777" w:rsidTr="002332CF">
        <w:trPr>
          <w:trHeight w:val="60"/>
          <w:jc w:val="center"/>
        </w:trPr>
        <w:tc>
          <w:tcPr>
            <w:tcW w:w="3156" w:type="dxa"/>
            <w:vAlign w:val="center"/>
          </w:tcPr>
          <w:p w14:paraId="2C3CEB5D" w14:textId="4A6C9323" w:rsidR="000B5BA5" w:rsidRPr="000B5BA5" w:rsidRDefault="000B5BA5" w:rsidP="002332CF">
            <w:pPr>
              <w:widowControl w:val="0"/>
              <w:rPr>
                <w:rFonts w:ascii="Times New Roman" w:hAnsi="Times New Roman" w:cs="Times New Roman"/>
                <w:sz w:val="24"/>
                <w:szCs w:val="24"/>
              </w:rPr>
            </w:pPr>
            <w:r w:rsidRPr="000B5BA5">
              <w:rPr>
                <w:rFonts w:ascii="Times New Roman" w:hAnsi="Times New Roman" w:cs="Times New Roman"/>
                <w:sz w:val="24"/>
                <w:szCs w:val="24"/>
              </w:rPr>
              <w:t>Обрабатывающая промышленность</w:t>
            </w:r>
          </w:p>
        </w:tc>
        <w:tc>
          <w:tcPr>
            <w:tcW w:w="1847" w:type="dxa"/>
            <w:vAlign w:val="center"/>
          </w:tcPr>
          <w:p w14:paraId="381E2B3F" w14:textId="425580D4" w:rsidR="000B5BA5" w:rsidRPr="000B5BA5" w:rsidRDefault="000B5BA5" w:rsidP="002332CF">
            <w:pPr>
              <w:widowControl w:val="0"/>
              <w:jc w:val="center"/>
              <w:rPr>
                <w:rFonts w:ascii="Times New Roman" w:hAnsi="Times New Roman" w:cs="Times New Roman"/>
                <w:sz w:val="24"/>
                <w:szCs w:val="24"/>
              </w:rPr>
            </w:pPr>
            <w:r w:rsidRPr="000B5BA5">
              <w:rPr>
                <w:rFonts w:ascii="Times New Roman" w:hAnsi="Times New Roman" w:cs="Times New Roman"/>
                <w:sz w:val="24"/>
                <w:szCs w:val="24"/>
              </w:rPr>
              <w:t>4598</w:t>
            </w:r>
          </w:p>
        </w:tc>
        <w:tc>
          <w:tcPr>
            <w:tcW w:w="2784" w:type="dxa"/>
            <w:vAlign w:val="center"/>
          </w:tcPr>
          <w:p w14:paraId="786DEF44" w14:textId="653C1A0F" w:rsidR="000B5BA5" w:rsidRPr="000B5BA5" w:rsidRDefault="000B5BA5" w:rsidP="002332CF">
            <w:pPr>
              <w:widowControl w:val="0"/>
              <w:jc w:val="center"/>
              <w:rPr>
                <w:rFonts w:ascii="Times New Roman" w:hAnsi="Times New Roman" w:cs="Times New Roman"/>
                <w:sz w:val="24"/>
                <w:szCs w:val="24"/>
              </w:rPr>
            </w:pPr>
            <w:r w:rsidRPr="000B5BA5">
              <w:rPr>
                <w:rFonts w:ascii="Times New Roman" w:hAnsi="Times New Roman" w:cs="Times New Roman"/>
                <w:sz w:val="24"/>
                <w:szCs w:val="24"/>
              </w:rPr>
              <w:t>393</w:t>
            </w:r>
          </w:p>
        </w:tc>
        <w:tc>
          <w:tcPr>
            <w:tcW w:w="1847" w:type="dxa"/>
            <w:vAlign w:val="center"/>
          </w:tcPr>
          <w:p w14:paraId="2C810CAC" w14:textId="4DC09182" w:rsidR="000B5BA5" w:rsidRPr="000B5BA5" w:rsidRDefault="000B5BA5" w:rsidP="002332CF">
            <w:pPr>
              <w:widowControl w:val="0"/>
              <w:jc w:val="center"/>
              <w:rPr>
                <w:rFonts w:ascii="Times New Roman" w:hAnsi="Times New Roman" w:cs="Times New Roman"/>
                <w:sz w:val="24"/>
                <w:szCs w:val="24"/>
              </w:rPr>
            </w:pPr>
            <w:r w:rsidRPr="000B5BA5">
              <w:rPr>
                <w:rFonts w:ascii="Times New Roman" w:hAnsi="Times New Roman" w:cs="Times New Roman"/>
                <w:sz w:val="24"/>
                <w:szCs w:val="24"/>
              </w:rPr>
              <w:t>8,5</w:t>
            </w:r>
          </w:p>
        </w:tc>
      </w:tr>
      <w:tr w:rsidR="000B5BA5" w:rsidRPr="0021463F" w14:paraId="74BB64D5" w14:textId="77777777" w:rsidTr="002332CF">
        <w:trPr>
          <w:trHeight w:val="60"/>
          <w:jc w:val="center"/>
        </w:trPr>
        <w:tc>
          <w:tcPr>
            <w:tcW w:w="3156" w:type="dxa"/>
            <w:vAlign w:val="center"/>
          </w:tcPr>
          <w:p w14:paraId="182779F5" w14:textId="5531110D" w:rsidR="000B5BA5" w:rsidRPr="000B5BA5" w:rsidRDefault="000B5BA5" w:rsidP="002332CF">
            <w:pPr>
              <w:widowControl w:val="0"/>
              <w:rPr>
                <w:rFonts w:ascii="Times New Roman" w:hAnsi="Times New Roman" w:cs="Times New Roman"/>
                <w:sz w:val="24"/>
                <w:szCs w:val="24"/>
              </w:rPr>
            </w:pPr>
            <w:r w:rsidRPr="000B5BA5">
              <w:rPr>
                <w:rFonts w:ascii="Times New Roman" w:hAnsi="Times New Roman" w:cs="Times New Roman"/>
                <w:sz w:val="24"/>
                <w:szCs w:val="24"/>
              </w:rPr>
              <w:t>Снабжение электроэнер</w:t>
            </w:r>
            <w:r>
              <w:rPr>
                <w:rFonts w:ascii="Times New Roman" w:hAnsi="Times New Roman" w:cs="Times New Roman"/>
                <w:sz w:val="24"/>
                <w:szCs w:val="24"/>
                <w:lang w:val="kk-KZ"/>
              </w:rPr>
              <w:t xml:space="preserve"> </w:t>
            </w:r>
            <w:r w:rsidRPr="000B5BA5">
              <w:rPr>
                <w:rFonts w:ascii="Times New Roman" w:hAnsi="Times New Roman" w:cs="Times New Roman"/>
                <w:sz w:val="24"/>
                <w:szCs w:val="24"/>
              </w:rPr>
              <w:t>гией, газом, паром,</w:t>
            </w:r>
            <w:r>
              <w:rPr>
                <w:rFonts w:ascii="Times New Roman" w:hAnsi="Times New Roman" w:cs="Times New Roman"/>
                <w:sz w:val="24"/>
                <w:szCs w:val="24"/>
              </w:rPr>
              <w:t xml:space="preserve"> горячей водой и </w:t>
            </w:r>
            <w:r w:rsidRPr="000B5BA5">
              <w:rPr>
                <w:rFonts w:ascii="Times New Roman" w:hAnsi="Times New Roman" w:cs="Times New Roman"/>
                <w:sz w:val="24"/>
                <w:szCs w:val="24"/>
              </w:rPr>
              <w:t>кондиционирован</w:t>
            </w:r>
            <w:r>
              <w:rPr>
                <w:rFonts w:ascii="Times New Roman" w:hAnsi="Times New Roman" w:cs="Times New Roman"/>
                <w:sz w:val="24"/>
                <w:szCs w:val="24"/>
                <w:lang w:val="kk-KZ"/>
              </w:rPr>
              <w:t xml:space="preserve"> </w:t>
            </w:r>
            <w:r w:rsidRPr="000B5BA5">
              <w:rPr>
                <w:rFonts w:ascii="Times New Roman" w:hAnsi="Times New Roman" w:cs="Times New Roman"/>
                <w:sz w:val="24"/>
                <w:szCs w:val="24"/>
              </w:rPr>
              <w:t>ным воздухом</w:t>
            </w:r>
          </w:p>
        </w:tc>
        <w:tc>
          <w:tcPr>
            <w:tcW w:w="1847" w:type="dxa"/>
            <w:vAlign w:val="center"/>
          </w:tcPr>
          <w:p w14:paraId="3D7E5AFC" w14:textId="77777777" w:rsidR="000B5BA5" w:rsidRPr="000B5BA5" w:rsidRDefault="000B5BA5" w:rsidP="002332CF">
            <w:pPr>
              <w:widowControl w:val="0"/>
              <w:jc w:val="center"/>
              <w:rPr>
                <w:rFonts w:ascii="Times New Roman" w:hAnsi="Times New Roman" w:cs="Times New Roman"/>
                <w:sz w:val="24"/>
                <w:szCs w:val="24"/>
              </w:rPr>
            </w:pPr>
            <w:r w:rsidRPr="000B5BA5">
              <w:rPr>
                <w:rFonts w:ascii="Times New Roman" w:hAnsi="Times New Roman" w:cs="Times New Roman"/>
                <w:sz w:val="24"/>
                <w:szCs w:val="24"/>
              </w:rPr>
              <w:t>445</w:t>
            </w:r>
          </w:p>
        </w:tc>
        <w:tc>
          <w:tcPr>
            <w:tcW w:w="2784" w:type="dxa"/>
            <w:vAlign w:val="center"/>
          </w:tcPr>
          <w:p w14:paraId="33754B1E" w14:textId="77777777" w:rsidR="000B5BA5" w:rsidRPr="000B5BA5" w:rsidRDefault="000B5BA5" w:rsidP="002332CF">
            <w:pPr>
              <w:widowControl w:val="0"/>
              <w:jc w:val="center"/>
              <w:rPr>
                <w:rFonts w:ascii="Times New Roman" w:hAnsi="Times New Roman" w:cs="Times New Roman"/>
                <w:sz w:val="24"/>
                <w:szCs w:val="24"/>
              </w:rPr>
            </w:pPr>
            <w:r w:rsidRPr="000B5BA5">
              <w:rPr>
                <w:rFonts w:ascii="Times New Roman" w:hAnsi="Times New Roman" w:cs="Times New Roman"/>
                <w:sz w:val="24"/>
                <w:szCs w:val="24"/>
              </w:rPr>
              <w:t>13</w:t>
            </w:r>
          </w:p>
        </w:tc>
        <w:tc>
          <w:tcPr>
            <w:tcW w:w="1847" w:type="dxa"/>
            <w:vAlign w:val="center"/>
          </w:tcPr>
          <w:p w14:paraId="35CF8202" w14:textId="77777777" w:rsidR="000B5BA5" w:rsidRPr="000B5BA5" w:rsidRDefault="000B5BA5" w:rsidP="002332CF">
            <w:pPr>
              <w:widowControl w:val="0"/>
              <w:jc w:val="center"/>
              <w:rPr>
                <w:rFonts w:ascii="Times New Roman" w:hAnsi="Times New Roman" w:cs="Times New Roman"/>
                <w:sz w:val="24"/>
                <w:szCs w:val="24"/>
              </w:rPr>
            </w:pPr>
            <w:r w:rsidRPr="000B5BA5">
              <w:rPr>
                <w:rFonts w:ascii="Times New Roman" w:hAnsi="Times New Roman" w:cs="Times New Roman"/>
                <w:sz w:val="24"/>
                <w:szCs w:val="24"/>
              </w:rPr>
              <w:t>2,9</w:t>
            </w:r>
          </w:p>
        </w:tc>
      </w:tr>
      <w:tr w:rsidR="000B5BA5" w:rsidRPr="0021463F" w14:paraId="7629E693" w14:textId="77777777" w:rsidTr="002332CF">
        <w:trPr>
          <w:trHeight w:val="433"/>
          <w:jc w:val="center"/>
        </w:trPr>
        <w:tc>
          <w:tcPr>
            <w:tcW w:w="3156" w:type="dxa"/>
            <w:vAlign w:val="center"/>
          </w:tcPr>
          <w:p w14:paraId="421AFF90" w14:textId="5667F01F" w:rsidR="000B5BA5" w:rsidRPr="000B5BA5" w:rsidRDefault="000B5BA5" w:rsidP="002332CF">
            <w:pPr>
              <w:widowControl w:val="0"/>
              <w:rPr>
                <w:rFonts w:ascii="Times New Roman" w:hAnsi="Times New Roman" w:cs="Times New Roman"/>
                <w:sz w:val="24"/>
                <w:szCs w:val="24"/>
              </w:rPr>
            </w:pPr>
            <w:r w:rsidRPr="000B5BA5">
              <w:rPr>
                <w:rFonts w:ascii="Times New Roman" w:hAnsi="Times New Roman" w:cs="Times New Roman"/>
                <w:sz w:val="24"/>
                <w:szCs w:val="24"/>
              </w:rPr>
              <w:t>Сбор, обработка и удаление отходов; утилизация (восста</w:t>
            </w:r>
            <w:r>
              <w:rPr>
                <w:rFonts w:ascii="Times New Roman" w:hAnsi="Times New Roman" w:cs="Times New Roman"/>
                <w:sz w:val="24"/>
                <w:szCs w:val="24"/>
                <w:lang w:val="kk-KZ"/>
              </w:rPr>
              <w:t xml:space="preserve"> </w:t>
            </w:r>
            <w:r w:rsidRPr="000B5BA5">
              <w:rPr>
                <w:rFonts w:ascii="Times New Roman" w:hAnsi="Times New Roman" w:cs="Times New Roman"/>
                <w:sz w:val="24"/>
                <w:szCs w:val="24"/>
              </w:rPr>
              <w:t>новление) материалов</w:t>
            </w:r>
          </w:p>
        </w:tc>
        <w:tc>
          <w:tcPr>
            <w:tcW w:w="1847" w:type="dxa"/>
            <w:vAlign w:val="center"/>
          </w:tcPr>
          <w:p w14:paraId="20CB21DD" w14:textId="77777777" w:rsidR="000B5BA5" w:rsidRPr="000B5BA5" w:rsidRDefault="000B5BA5" w:rsidP="002332CF">
            <w:pPr>
              <w:widowControl w:val="0"/>
              <w:jc w:val="center"/>
              <w:rPr>
                <w:rFonts w:ascii="Times New Roman" w:hAnsi="Times New Roman" w:cs="Times New Roman"/>
                <w:sz w:val="24"/>
                <w:szCs w:val="24"/>
              </w:rPr>
            </w:pPr>
            <w:r w:rsidRPr="000B5BA5">
              <w:rPr>
                <w:rFonts w:ascii="Times New Roman" w:hAnsi="Times New Roman" w:cs="Times New Roman"/>
                <w:sz w:val="24"/>
                <w:szCs w:val="24"/>
              </w:rPr>
              <w:t>502</w:t>
            </w:r>
          </w:p>
        </w:tc>
        <w:tc>
          <w:tcPr>
            <w:tcW w:w="2784" w:type="dxa"/>
            <w:vAlign w:val="center"/>
          </w:tcPr>
          <w:p w14:paraId="2BDEDA00" w14:textId="77777777" w:rsidR="000B5BA5" w:rsidRPr="000B5BA5" w:rsidRDefault="000B5BA5" w:rsidP="002332CF">
            <w:pPr>
              <w:widowControl w:val="0"/>
              <w:jc w:val="center"/>
              <w:rPr>
                <w:rFonts w:ascii="Times New Roman" w:hAnsi="Times New Roman" w:cs="Times New Roman"/>
                <w:sz w:val="24"/>
                <w:szCs w:val="24"/>
              </w:rPr>
            </w:pPr>
            <w:r w:rsidRPr="000B5BA5">
              <w:rPr>
                <w:rFonts w:ascii="Times New Roman" w:hAnsi="Times New Roman" w:cs="Times New Roman"/>
                <w:sz w:val="24"/>
                <w:szCs w:val="24"/>
              </w:rPr>
              <w:t>2</w:t>
            </w:r>
          </w:p>
        </w:tc>
        <w:tc>
          <w:tcPr>
            <w:tcW w:w="1847" w:type="dxa"/>
            <w:vAlign w:val="center"/>
          </w:tcPr>
          <w:p w14:paraId="1F5E0D1D" w14:textId="77777777" w:rsidR="000B5BA5" w:rsidRPr="000B5BA5" w:rsidRDefault="000B5BA5" w:rsidP="002332CF">
            <w:pPr>
              <w:widowControl w:val="0"/>
              <w:jc w:val="center"/>
              <w:rPr>
                <w:rFonts w:ascii="Times New Roman" w:hAnsi="Times New Roman" w:cs="Times New Roman"/>
                <w:sz w:val="24"/>
                <w:szCs w:val="24"/>
              </w:rPr>
            </w:pPr>
            <w:r w:rsidRPr="000B5BA5">
              <w:rPr>
                <w:rFonts w:ascii="Times New Roman" w:hAnsi="Times New Roman" w:cs="Times New Roman"/>
                <w:sz w:val="24"/>
                <w:szCs w:val="24"/>
              </w:rPr>
              <w:t>0,4</w:t>
            </w:r>
          </w:p>
        </w:tc>
      </w:tr>
      <w:tr w:rsidR="000B5BA5" w:rsidRPr="0021463F" w14:paraId="32A77D41" w14:textId="77777777" w:rsidTr="002332CF">
        <w:trPr>
          <w:trHeight w:val="60"/>
          <w:jc w:val="center"/>
        </w:trPr>
        <w:tc>
          <w:tcPr>
            <w:tcW w:w="3156" w:type="dxa"/>
            <w:vAlign w:val="center"/>
          </w:tcPr>
          <w:p w14:paraId="7A89C265" w14:textId="77777777" w:rsidR="000B5BA5" w:rsidRPr="000B5BA5" w:rsidRDefault="000B5BA5" w:rsidP="002332CF">
            <w:pPr>
              <w:widowControl w:val="0"/>
              <w:rPr>
                <w:rFonts w:ascii="Times New Roman" w:hAnsi="Times New Roman" w:cs="Times New Roman"/>
                <w:sz w:val="24"/>
                <w:szCs w:val="24"/>
              </w:rPr>
            </w:pPr>
            <w:r w:rsidRPr="000B5BA5">
              <w:rPr>
                <w:rFonts w:ascii="Times New Roman" w:hAnsi="Times New Roman" w:cs="Times New Roman"/>
                <w:sz w:val="24"/>
                <w:szCs w:val="24"/>
              </w:rPr>
              <w:t>Всего</w:t>
            </w:r>
          </w:p>
        </w:tc>
        <w:tc>
          <w:tcPr>
            <w:tcW w:w="1847" w:type="dxa"/>
            <w:vAlign w:val="center"/>
          </w:tcPr>
          <w:p w14:paraId="11F3873E" w14:textId="77777777" w:rsidR="000B5BA5" w:rsidRPr="000B5BA5" w:rsidRDefault="000B5BA5" w:rsidP="002332CF">
            <w:pPr>
              <w:widowControl w:val="0"/>
              <w:jc w:val="center"/>
              <w:rPr>
                <w:rFonts w:ascii="Times New Roman" w:hAnsi="Times New Roman" w:cs="Times New Roman"/>
                <w:sz w:val="24"/>
                <w:szCs w:val="24"/>
              </w:rPr>
            </w:pPr>
            <w:r w:rsidRPr="000B5BA5">
              <w:rPr>
                <w:rFonts w:ascii="Times New Roman" w:hAnsi="Times New Roman" w:cs="Times New Roman"/>
                <w:sz w:val="24"/>
                <w:szCs w:val="24"/>
              </w:rPr>
              <w:t>6428</w:t>
            </w:r>
          </w:p>
        </w:tc>
        <w:tc>
          <w:tcPr>
            <w:tcW w:w="2784" w:type="dxa"/>
            <w:vAlign w:val="center"/>
          </w:tcPr>
          <w:p w14:paraId="46981463" w14:textId="77777777" w:rsidR="000B5BA5" w:rsidRPr="000B5BA5" w:rsidRDefault="000B5BA5" w:rsidP="002332CF">
            <w:pPr>
              <w:widowControl w:val="0"/>
              <w:jc w:val="center"/>
              <w:rPr>
                <w:rFonts w:ascii="Times New Roman" w:hAnsi="Times New Roman" w:cs="Times New Roman"/>
                <w:sz w:val="24"/>
                <w:szCs w:val="24"/>
              </w:rPr>
            </w:pPr>
            <w:r w:rsidRPr="000B5BA5">
              <w:rPr>
                <w:rFonts w:ascii="Times New Roman" w:hAnsi="Times New Roman" w:cs="Times New Roman"/>
                <w:sz w:val="24"/>
                <w:szCs w:val="24"/>
              </w:rPr>
              <w:t>453</w:t>
            </w:r>
          </w:p>
        </w:tc>
        <w:tc>
          <w:tcPr>
            <w:tcW w:w="1847" w:type="dxa"/>
            <w:vAlign w:val="center"/>
          </w:tcPr>
          <w:p w14:paraId="53530303" w14:textId="77777777" w:rsidR="000B5BA5" w:rsidRPr="000B5BA5" w:rsidRDefault="000B5BA5" w:rsidP="002332CF">
            <w:pPr>
              <w:widowControl w:val="0"/>
              <w:jc w:val="center"/>
              <w:rPr>
                <w:rFonts w:ascii="Times New Roman" w:hAnsi="Times New Roman" w:cs="Times New Roman"/>
                <w:sz w:val="24"/>
                <w:szCs w:val="24"/>
              </w:rPr>
            </w:pPr>
            <w:r w:rsidRPr="000B5BA5">
              <w:rPr>
                <w:rFonts w:ascii="Times New Roman" w:hAnsi="Times New Roman" w:cs="Times New Roman"/>
                <w:sz w:val="24"/>
                <w:szCs w:val="24"/>
              </w:rPr>
              <w:t>7</w:t>
            </w:r>
          </w:p>
        </w:tc>
      </w:tr>
      <w:tr w:rsidR="000935BB" w:rsidRPr="0021463F" w14:paraId="7D9287C8" w14:textId="77777777" w:rsidTr="002332CF">
        <w:trPr>
          <w:trHeight w:val="176"/>
          <w:jc w:val="center"/>
        </w:trPr>
        <w:tc>
          <w:tcPr>
            <w:tcW w:w="9634" w:type="dxa"/>
            <w:gridSpan w:val="4"/>
          </w:tcPr>
          <w:p w14:paraId="5E7D076B" w14:textId="1A6B8F16" w:rsidR="000935BB" w:rsidRPr="000B5BA5" w:rsidRDefault="000935BB" w:rsidP="002332CF">
            <w:pPr>
              <w:widowControl w:val="0"/>
              <w:ind w:firstLine="454"/>
              <w:jc w:val="both"/>
              <w:rPr>
                <w:rFonts w:ascii="Times New Roman" w:hAnsi="Times New Roman" w:cs="Times New Roman"/>
                <w:sz w:val="24"/>
                <w:szCs w:val="24"/>
              </w:rPr>
            </w:pPr>
            <w:r w:rsidRPr="000B5BA5">
              <w:rPr>
                <w:rFonts w:ascii="Times New Roman" w:hAnsi="Times New Roman" w:cs="Times New Roman"/>
                <w:sz w:val="24"/>
                <w:szCs w:val="24"/>
              </w:rPr>
              <w:t xml:space="preserve">Примечание – Составлено на основе </w:t>
            </w:r>
            <w:r w:rsidR="000B5BA5">
              <w:rPr>
                <w:rFonts w:ascii="Times New Roman" w:hAnsi="Times New Roman" w:cs="Times New Roman"/>
                <w:sz w:val="24"/>
                <w:szCs w:val="24"/>
                <w:lang w:val="kk-KZ"/>
              </w:rPr>
              <w:t xml:space="preserve">источника </w:t>
            </w:r>
            <w:r w:rsidRPr="000B5BA5">
              <w:rPr>
                <w:rFonts w:ascii="Times New Roman" w:hAnsi="Times New Roman" w:cs="Times New Roman"/>
                <w:sz w:val="24"/>
                <w:szCs w:val="24"/>
              </w:rPr>
              <w:t>[19</w:t>
            </w:r>
            <w:r w:rsidR="000C5755" w:rsidRPr="000B5BA5">
              <w:rPr>
                <w:rFonts w:ascii="Times New Roman" w:hAnsi="Times New Roman" w:cs="Times New Roman"/>
                <w:sz w:val="24"/>
                <w:szCs w:val="24"/>
              </w:rPr>
              <w:t>1</w:t>
            </w:r>
            <w:r w:rsidRPr="000B5BA5">
              <w:rPr>
                <w:rFonts w:ascii="Times New Roman" w:hAnsi="Times New Roman" w:cs="Times New Roman"/>
                <w:sz w:val="24"/>
                <w:szCs w:val="24"/>
              </w:rPr>
              <w:t>]</w:t>
            </w:r>
          </w:p>
        </w:tc>
      </w:tr>
    </w:tbl>
    <w:p w14:paraId="797003C8" w14:textId="77777777" w:rsidR="00775047" w:rsidRPr="0021463F" w:rsidRDefault="00775047" w:rsidP="00DC2E84">
      <w:pPr>
        <w:widowControl w:val="0"/>
        <w:spacing w:after="0" w:line="240" w:lineRule="auto"/>
        <w:ind w:firstLine="454"/>
        <w:jc w:val="both"/>
        <w:rPr>
          <w:rFonts w:ascii="Times New Roman" w:hAnsi="Times New Roman" w:cs="Times New Roman"/>
          <w:sz w:val="28"/>
          <w:szCs w:val="28"/>
        </w:rPr>
      </w:pPr>
    </w:p>
    <w:p w14:paraId="20845689" w14:textId="209BF94A"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О незначительном уровне трансфера технологий из университетов в промышленность страны свидетельствует низкая глубина внедрения результатов НИОКР: в 2024 году доля расходов на внутренние НИОКР в структуре инновационных затрат промышленности составила лишь 2,7%. </w:t>
      </w:r>
    </w:p>
    <w:p w14:paraId="0FF89259" w14:textId="267A603E" w:rsidR="00775047" w:rsidRDefault="00775047" w:rsidP="002756D8">
      <w:pPr>
        <w:widowControl w:val="0"/>
        <w:spacing w:after="0" w:line="240" w:lineRule="auto"/>
        <w:ind w:firstLine="709"/>
        <w:jc w:val="both"/>
        <w:rPr>
          <w:rFonts w:ascii="Times New Roman" w:hAnsi="Times New Roman" w:cs="Times New Roman"/>
          <w:sz w:val="28"/>
          <w:szCs w:val="28"/>
          <w:lang w:val="kk-KZ"/>
        </w:rPr>
      </w:pPr>
      <w:r w:rsidRPr="0021463F">
        <w:rPr>
          <w:rFonts w:ascii="Times New Roman" w:hAnsi="Times New Roman" w:cs="Times New Roman"/>
          <w:sz w:val="28"/>
          <w:szCs w:val="28"/>
        </w:rPr>
        <w:t>Проведенный анализ подтвердил фрагментарность каналов передачи результатов НИОКР в промышленность и необходимость их интеграции на уровне предприятия и экосистемы. В целях систематизации предложен действующий организационно-экономический механизм управления инновационной деятельностью промышленных предприятий РК (</w:t>
      </w:r>
      <w:r w:rsidR="002332CF" w:rsidRPr="0021463F">
        <w:rPr>
          <w:rFonts w:ascii="Times New Roman" w:hAnsi="Times New Roman" w:cs="Times New Roman"/>
          <w:sz w:val="28"/>
          <w:szCs w:val="28"/>
        </w:rPr>
        <w:t>р</w:t>
      </w:r>
      <w:r w:rsidRPr="0021463F">
        <w:rPr>
          <w:rFonts w:ascii="Times New Roman" w:hAnsi="Times New Roman" w:cs="Times New Roman"/>
          <w:sz w:val="28"/>
          <w:szCs w:val="28"/>
        </w:rPr>
        <w:t>исунок</w:t>
      </w:r>
      <w:r w:rsidR="002332CF">
        <w:rPr>
          <w:rFonts w:ascii="Times New Roman" w:hAnsi="Times New Roman" w:cs="Times New Roman"/>
          <w:sz w:val="28"/>
          <w:szCs w:val="28"/>
          <w:lang w:val="kk-KZ"/>
        </w:rPr>
        <w:t> </w:t>
      </w:r>
      <w:r w:rsidRPr="0021463F">
        <w:rPr>
          <w:rFonts w:ascii="Times New Roman" w:hAnsi="Times New Roman" w:cs="Times New Roman"/>
          <w:sz w:val="28"/>
          <w:szCs w:val="28"/>
        </w:rPr>
        <w:t>2.1.2).</w:t>
      </w:r>
    </w:p>
    <w:p w14:paraId="3A1576B4" w14:textId="5D3348FC" w:rsidR="002332CF" w:rsidRPr="002332CF" w:rsidRDefault="002332CF"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Представленный действующий организационно-экономический механизм управления инновационной деятельностью промышленных предприятий Республики Казахстан – это система, где компоненты и элементы подчинены достижению общих целей, связанных с оптимизацией инновационной деятельности, достижением высокой степени коммерциализуемости НИОКР, повышением конкурентоспособности, техническим и технологическим развитием промышленного сектора.</w:t>
      </w:r>
    </w:p>
    <w:p w14:paraId="3D184A22" w14:textId="052DD542" w:rsidR="00E33580" w:rsidRPr="00EE180B" w:rsidRDefault="00E33580" w:rsidP="009371BE">
      <w:pPr>
        <w:widowControl w:val="0"/>
        <w:spacing w:after="0" w:line="240" w:lineRule="auto"/>
        <w:ind w:firstLine="454"/>
        <w:jc w:val="both"/>
        <w:rPr>
          <w:rFonts w:ascii="Times New Roman" w:hAnsi="Times New Roman" w:cs="Times New Roman"/>
          <w:sz w:val="28"/>
          <w:szCs w:val="28"/>
        </w:rPr>
      </w:pPr>
    </w:p>
    <w:p w14:paraId="234F8D78" w14:textId="16952BC7" w:rsidR="00E33580" w:rsidRPr="0021463F" w:rsidRDefault="00E33580" w:rsidP="00DC2E84">
      <w:pPr>
        <w:widowControl w:val="0"/>
        <w:spacing w:after="0" w:line="240" w:lineRule="auto"/>
        <w:ind w:firstLine="454"/>
        <w:jc w:val="both"/>
        <w:rPr>
          <w:rFonts w:ascii="Times New Roman" w:hAnsi="Times New Roman" w:cs="Times New Roman"/>
          <w:sz w:val="28"/>
          <w:szCs w:val="28"/>
        </w:rPr>
        <w:sectPr w:rsidR="00E33580" w:rsidRPr="0021463F" w:rsidSect="002756D8">
          <w:pgSz w:w="11906" w:h="16838"/>
          <w:pgMar w:top="1134" w:right="567" w:bottom="1134" w:left="1701" w:header="709" w:footer="709" w:gutter="0"/>
          <w:cols w:space="708"/>
          <w:docGrid w:linePitch="360"/>
        </w:sectPr>
      </w:pPr>
    </w:p>
    <w:p w14:paraId="3DF2ED9D" w14:textId="77777777" w:rsidR="00775047" w:rsidRPr="0021463F" w:rsidRDefault="00775047" w:rsidP="00DC2E84">
      <w:pPr>
        <w:widowControl w:val="0"/>
        <w:spacing w:after="0" w:line="240" w:lineRule="auto"/>
        <w:ind w:firstLine="454"/>
        <w:jc w:val="center"/>
        <w:rPr>
          <w:rFonts w:ascii="Times New Roman" w:hAnsi="Times New Roman" w:cs="Times New Roman"/>
          <w:sz w:val="28"/>
          <w:szCs w:val="28"/>
        </w:rPr>
      </w:pPr>
      <w:r w:rsidRPr="0021463F">
        <w:rPr>
          <w:rFonts w:ascii="Times New Roman" w:hAnsi="Times New Roman" w:cs="Times New Roman"/>
          <w:noProof/>
          <w:sz w:val="24"/>
          <w:szCs w:val="24"/>
          <w:lang w:eastAsia="ru-RU"/>
        </w:rPr>
        <w:drawing>
          <wp:inline distT="0" distB="0" distL="0" distR="0" wp14:anchorId="30510DBA" wp14:editId="5AE03178">
            <wp:extent cx="7043539" cy="4993014"/>
            <wp:effectExtent l="0" t="0" r="5080" b="0"/>
            <wp:docPr id="5267414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741434" name="Рисунок 52674143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066564" cy="5009336"/>
                    </a:xfrm>
                    <a:prstGeom prst="rect">
                      <a:avLst/>
                    </a:prstGeom>
                  </pic:spPr>
                </pic:pic>
              </a:graphicData>
            </a:graphic>
          </wp:inline>
        </w:drawing>
      </w:r>
    </w:p>
    <w:p w14:paraId="33CBA68E" w14:textId="77777777" w:rsidR="002332CF" w:rsidRPr="002332CF" w:rsidRDefault="002332CF" w:rsidP="00DC2E84">
      <w:pPr>
        <w:widowControl w:val="0"/>
        <w:spacing w:after="0" w:line="240" w:lineRule="auto"/>
        <w:ind w:firstLine="454"/>
        <w:jc w:val="both"/>
        <w:rPr>
          <w:rFonts w:ascii="Times New Roman" w:hAnsi="Times New Roman" w:cs="Times New Roman"/>
          <w:sz w:val="16"/>
          <w:szCs w:val="16"/>
          <w:lang w:val="kk-KZ"/>
        </w:rPr>
      </w:pPr>
    </w:p>
    <w:p w14:paraId="2B9282A4" w14:textId="0840AA23" w:rsidR="00775047" w:rsidRPr="0021463F" w:rsidRDefault="00775047" w:rsidP="002332CF">
      <w:pPr>
        <w:widowControl w:val="0"/>
        <w:spacing w:after="0" w:line="240" w:lineRule="auto"/>
        <w:jc w:val="center"/>
        <w:rPr>
          <w:rFonts w:ascii="Times New Roman" w:hAnsi="Times New Roman" w:cs="Times New Roman"/>
          <w:sz w:val="28"/>
          <w:szCs w:val="28"/>
        </w:rPr>
      </w:pPr>
      <w:r w:rsidRPr="0021463F">
        <w:rPr>
          <w:rFonts w:ascii="Times New Roman" w:hAnsi="Times New Roman" w:cs="Times New Roman"/>
          <w:sz w:val="28"/>
          <w:szCs w:val="28"/>
        </w:rPr>
        <w:t xml:space="preserve">Рисунок 2.1.2 </w:t>
      </w:r>
      <w:r w:rsidR="002332CF">
        <w:rPr>
          <w:rFonts w:ascii="Times New Roman" w:hAnsi="Times New Roman" w:cs="Times New Roman"/>
          <w:sz w:val="28"/>
          <w:szCs w:val="28"/>
        </w:rPr>
        <w:t>‒</w:t>
      </w:r>
      <w:r w:rsidRPr="0021463F">
        <w:rPr>
          <w:rFonts w:ascii="Times New Roman" w:hAnsi="Times New Roman" w:cs="Times New Roman"/>
          <w:sz w:val="28"/>
          <w:szCs w:val="28"/>
        </w:rPr>
        <w:t xml:space="preserve"> Действующий организационно-экономический механизм управления инновационной деятельностью промышленных предприятий Республики Казахстан</w:t>
      </w:r>
    </w:p>
    <w:p w14:paraId="098B81AF" w14:textId="77777777" w:rsidR="002332CF" w:rsidRPr="002332CF" w:rsidRDefault="002332CF" w:rsidP="00DC2E84">
      <w:pPr>
        <w:widowControl w:val="0"/>
        <w:spacing w:after="0" w:line="240" w:lineRule="auto"/>
        <w:ind w:firstLine="454"/>
        <w:jc w:val="both"/>
        <w:rPr>
          <w:rFonts w:ascii="Times New Roman" w:hAnsi="Times New Roman" w:cs="Times New Roman"/>
          <w:sz w:val="16"/>
          <w:szCs w:val="16"/>
          <w:lang w:val="kk-KZ"/>
        </w:rPr>
      </w:pPr>
    </w:p>
    <w:p w14:paraId="2EAAA8EB" w14:textId="77777777" w:rsidR="00775047" w:rsidRPr="0021463F" w:rsidRDefault="00775047" w:rsidP="00DC2E84">
      <w:pPr>
        <w:widowControl w:val="0"/>
        <w:spacing w:after="0" w:line="240" w:lineRule="auto"/>
        <w:ind w:firstLine="454"/>
        <w:jc w:val="both"/>
        <w:rPr>
          <w:rFonts w:ascii="Times New Roman" w:hAnsi="Times New Roman" w:cs="Times New Roman"/>
          <w:sz w:val="24"/>
          <w:szCs w:val="24"/>
        </w:rPr>
      </w:pPr>
      <w:r w:rsidRPr="0021463F">
        <w:rPr>
          <w:rFonts w:ascii="Times New Roman" w:hAnsi="Times New Roman" w:cs="Times New Roman"/>
          <w:sz w:val="24"/>
          <w:szCs w:val="24"/>
        </w:rPr>
        <w:t>Примечание – Разработано автором</w:t>
      </w:r>
    </w:p>
    <w:p w14:paraId="641F02F4" w14:textId="77777777" w:rsidR="00775047" w:rsidRPr="0021463F" w:rsidRDefault="00775047" w:rsidP="00DC2E84">
      <w:pPr>
        <w:widowControl w:val="0"/>
        <w:spacing w:after="0" w:line="240" w:lineRule="auto"/>
        <w:ind w:firstLine="454"/>
        <w:jc w:val="both"/>
        <w:rPr>
          <w:rFonts w:ascii="Times New Roman" w:hAnsi="Times New Roman" w:cs="Times New Roman"/>
          <w:sz w:val="28"/>
          <w:szCs w:val="28"/>
        </w:rPr>
        <w:sectPr w:rsidR="00775047" w:rsidRPr="0021463F" w:rsidSect="000B0FEF">
          <w:pgSz w:w="16838" w:h="11906" w:orient="landscape" w:code="9"/>
          <w:pgMar w:top="1701" w:right="1134" w:bottom="567" w:left="1134" w:header="709" w:footer="709" w:gutter="0"/>
          <w:pgNumType w:start="80"/>
          <w:cols w:space="708"/>
          <w:docGrid w:linePitch="360"/>
        </w:sectPr>
      </w:pPr>
    </w:p>
    <w:p w14:paraId="3E74033D" w14:textId="77777777" w:rsidR="00D613C5" w:rsidRPr="0021463F" w:rsidRDefault="00D613C5" w:rsidP="001460A6">
      <w:pPr>
        <w:widowControl w:val="0"/>
        <w:tabs>
          <w:tab w:val="left" w:pos="1134"/>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Данный механизм является комплексным образованием, четко регламентирующим порядок, характерный для субъектно-объектных отношений, и включает в себя:</w:t>
      </w:r>
    </w:p>
    <w:p w14:paraId="03AD0C76" w14:textId="7EE50C83" w:rsidR="00D613C5" w:rsidRPr="0021463F" w:rsidRDefault="00D613C5" w:rsidP="001460A6">
      <w:pPr>
        <w:widowControl w:val="0"/>
        <w:tabs>
          <w:tab w:val="left" w:pos="1134"/>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1</w:t>
      </w:r>
      <w:r w:rsidR="002332CF">
        <w:rPr>
          <w:rFonts w:ascii="Times New Roman" w:hAnsi="Times New Roman" w:cs="Times New Roman"/>
          <w:sz w:val="28"/>
          <w:szCs w:val="28"/>
          <w:lang w:val="kk-KZ"/>
        </w:rPr>
        <w:t xml:space="preserve">) </w:t>
      </w:r>
      <w:r w:rsidRPr="0021463F">
        <w:rPr>
          <w:rFonts w:ascii="Times New Roman" w:hAnsi="Times New Roman" w:cs="Times New Roman"/>
          <w:sz w:val="28"/>
          <w:szCs w:val="28"/>
        </w:rPr>
        <w:t>субъект управления, представленный, в первую очередь, государством (государственными органами и отраслевыми регуляторами), а также другими участниками - национальными институтами развития, инфраструктурными площадками, крупными промышленными предприятиями с инновационным влиянием, центрами коммерциализации и трансфера технологий и т.д.;</w:t>
      </w:r>
    </w:p>
    <w:p w14:paraId="20C3C16B" w14:textId="291696E2" w:rsidR="00D613C5" w:rsidRPr="0021463F" w:rsidRDefault="00D613C5" w:rsidP="001460A6">
      <w:pPr>
        <w:widowControl w:val="0"/>
        <w:tabs>
          <w:tab w:val="left" w:pos="1134"/>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2</w:t>
      </w:r>
      <w:r w:rsidR="002332CF">
        <w:rPr>
          <w:rFonts w:ascii="Times New Roman" w:hAnsi="Times New Roman" w:cs="Times New Roman"/>
          <w:sz w:val="28"/>
          <w:szCs w:val="28"/>
          <w:lang w:val="kk-KZ"/>
        </w:rPr>
        <w:t xml:space="preserve">) </w:t>
      </w:r>
      <w:r w:rsidRPr="0021463F">
        <w:rPr>
          <w:rFonts w:ascii="Times New Roman" w:hAnsi="Times New Roman" w:cs="Times New Roman"/>
          <w:sz w:val="28"/>
          <w:szCs w:val="28"/>
        </w:rPr>
        <w:t xml:space="preserve">рычаги управления: </w:t>
      </w:r>
    </w:p>
    <w:p w14:paraId="10DFE257" w14:textId="77777777" w:rsidR="00D613C5" w:rsidRPr="0021463F" w:rsidRDefault="00D613C5" w:rsidP="002332CF">
      <w:pPr>
        <w:pStyle w:val="a9"/>
        <w:widowControl w:val="0"/>
        <w:numPr>
          <w:ilvl w:val="0"/>
          <w:numId w:val="5"/>
        </w:numPr>
        <w:tabs>
          <w:tab w:val="left" w:pos="1134"/>
        </w:tabs>
        <w:spacing w:after="0" w:line="240" w:lineRule="auto"/>
        <w:ind w:left="0" w:firstLine="851"/>
        <w:jc w:val="both"/>
        <w:rPr>
          <w:rFonts w:ascii="Times New Roman" w:hAnsi="Times New Roman" w:cs="Times New Roman"/>
          <w:sz w:val="28"/>
          <w:szCs w:val="28"/>
        </w:rPr>
      </w:pPr>
      <w:r w:rsidRPr="0021463F">
        <w:rPr>
          <w:rFonts w:ascii="Times New Roman" w:hAnsi="Times New Roman" w:cs="Times New Roman"/>
          <w:sz w:val="28"/>
          <w:szCs w:val="28"/>
        </w:rPr>
        <w:t>экономические – системы финансового стимулирования в виде грантовой поддержки, льготного кредитования, гибких условий страхования инновационной продукции и т.п.; инвестиционные механизмы, представленные венчурным финансированием, государственно-частным партнерством, возможностью получения заемного капитала под инновационный проект, либо его отдельные компоненты и т.д.; ценовая политика, включающая в себя высокую адаптивность цен на создаваемую и коммерциализируемую инновационную продукцию, действующие конкурентоспособные тарифы на B2B и B2C-рынках; современная система оплаты труда и стимулирования персонала к инновационной деятельности;</w:t>
      </w:r>
    </w:p>
    <w:p w14:paraId="77FAED7B" w14:textId="77777777" w:rsidR="00D613C5" w:rsidRPr="0021463F" w:rsidRDefault="00D613C5" w:rsidP="002332CF">
      <w:pPr>
        <w:pStyle w:val="a9"/>
        <w:widowControl w:val="0"/>
        <w:numPr>
          <w:ilvl w:val="0"/>
          <w:numId w:val="5"/>
        </w:numPr>
        <w:tabs>
          <w:tab w:val="left" w:pos="1134"/>
        </w:tabs>
        <w:spacing w:after="0" w:line="240" w:lineRule="auto"/>
        <w:ind w:left="0" w:firstLine="851"/>
        <w:jc w:val="both"/>
        <w:rPr>
          <w:rFonts w:ascii="Times New Roman" w:hAnsi="Times New Roman" w:cs="Times New Roman"/>
          <w:sz w:val="28"/>
          <w:szCs w:val="28"/>
        </w:rPr>
      </w:pPr>
      <w:r w:rsidRPr="0021463F">
        <w:rPr>
          <w:rFonts w:ascii="Times New Roman" w:hAnsi="Times New Roman" w:cs="Times New Roman"/>
          <w:sz w:val="28"/>
          <w:szCs w:val="28"/>
        </w:rPr>
        <w:t>организационные – созданная инновационная инфраструктура, отвечающая современным требованиям рынка и запросам, возникающим со стороны всех участников инновационного процесса; новые организационные формы взаимодействия в виде разработки адаптированных бизнес-моделей, формирования сложных интегрированных форм объединения промышленных предприятия для разработки продукта с более высокой добавленной стоимостью (кластеров, концернов, ТНК и т.д.), создания отраслевых союзов и объединений и т.п.; сформированные проектные офисы, конструкторские бюро, единые цифровые платформы, департаменты, осуществляющие правовую поддержку НИОКР, особенно на этапе лицензирования и патентования, а также в процессе коммерциализации;</w:t>
      </w:r>
    </w:p>
    <w:p w14:paraId="70758BA1" w14:textId="64F886AB" w:rsidR="00D613C5" w:rsidRPr="0021463F" w:rsidRDefault="00D613C5" w:rsidP="002332CF">
      <w:pPr>
        <w:widowControl w:val="0"/>
        <w:tabs>
          <w:tab w:val="left" w:pos="993"/>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3</w:t>
      </w:r>
      <w:r w:rsidR="002332CF">
        <w:rPr>
          <w:rFonts w:ascii="Times New Roman" w:hAnsi="Times New Roman" w:cs="Times New Roman"/>
          <w:sz w:val="28"/>
          <w:szCs w:val="28"/>
          <w:lang w:val="kk-KZ"/>
        </w:rPr>
        <w:t xml:space="preserve">) </w:t>
      </w:r>
      <w:r w:rsidRPr="0021463F">
        <w:rPr>
          <w:rFonts w:ascii="Times New Roman" w:hAnsi="Times New Roman" w:cs="Times New Roman"/>
          <w:sz w:val="28"/>
          <w:szCs w:val="28"/>
        </w:rPr>
        <w:t>объект управления, который представлен промышленными предприятиями и сложными интегрированными промышленными структурами;</w:t>
      </w:r>
    </w:p>
    <w:p w14:paraId="687A9ABE" w14:textId="2940CE26" w:rsidR="00D613C5" w:rsidRPr="0021463F" w:rsidRDefault="00D613C5" w:rsidP="002332CF">
      <w:pPr>
        <w:widowControl w:val="0"/>
        <w:tabs>
          <w:tab w:val="left" w:pos="993"/>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4</w:t>
      </w:r>
      <w:r w:rsidR="002332CF">
        <w:rPr>
          <w:rFonts w:ascii="Times New Roman" w:hAnsi="Times New Roman" w:cs="Times New Roman"/>
          <w:sz w:val="28"/>
          <w:szCs w:val="28"/>
          <w:lang w:val="kk-KZ"/>
        </w:rPr>
        <w:t xml:space="preserve">) </w:t>
      </w:r>
      <w:r w:rsidRPr="0021463F">
        <w:rPr>
          <w:rFonts w:ascii="Times New Roman" w:hAnsi="Times New Roman" w:cs="Times New Roman"/>
          <w:sz w:val="28"/>
          <w:szCs w:val="28"/>
        </w:rPr>
        <w:t>эффект от управления, который может быть оптимальным (достижение цели и всех заранее определенных целевых индикаторов) или субоптимальным (связанным с невозможностью достижения цели и реализации поставленных задач); важно заметить, что на данном этапе важно осуществлять постоянный мониторинг получаемых результатов. Очевидным является тот факт, что получение субоптимального результата накладывает ограничения в части дальнейшего инновационного развития предприятия/промышленной структуры, в связи с этим, должны быть пересмотрены возможности организационных и экономических рычагов и более глубинно проанализирована степень влияния факторов внутренней и внешней среды для корректировки действий и достижения оптимального результата.</w:t>
      </w:r>
    </w:p>
    <w:p w14:paraId="559A0FBF" w14:textId="11EC2EF0" w:rsidR="009371BE" w:rsidRDefault="00D613C5"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Важно также отметить, что функционально-методический блок управления механизма включает в себя процессы, методы, функции и инструменты управления, необходимые для повышения целостности управленческого</w:t>
      </w:r>
      <w:r>
        <w:rPr>
          <w:rFonts w:ascii="Times New Roman" w:hAnsi="Times New Roman" w:cs="Times New Roman"/>
          <w:sz w:val="28"/>
          <w:szCs w:val="28"/>
        </w:rPr>
        <w:t xml:space="preserve"> </w:t>
      </w:r>
      <w:r w:rsidR="009371BE" w:rsidRPr="0021463F">
        <w:rPr>
          <w:rFonts w:ascii="Times New Roman" w:hAnsi="Times New Roman" w:cs="Times New Roman"/>
          <w:sz w:val="28"/>
          <w:szCs w:val="28"/>
        </w:rPr>
        <w:t>процесса, его унификации, а также для обеспечения большей адаптивности к внешним условиям.</w:t>
      </w:r>
    </w:p>
    <w:p w14:paraId="125AF2E6" w14:textId="741BBAD7" w:rsidR="009371BE" w:rsidRPr="00EE180B" w:rsidRDefault="009371BE" w:rsidP="002756D8">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Сравнив</w:t>
      </w:r>
      <w:r w:rsidRPr="0021463F">
        <w:rPr>
          <w:rFonts w:ascii="Times New Roman" w:hAnsi="Times New Roman" w:cs="Times New Roman"/>
          <w:sz w:val="28"/>
          <w:szCs w:val="28"/>
        </w:rPr>
        <w:t xml:space="preserve"> зарубежны</w:t>
      </w:r>
      <w:r>
        <w:rPr>
          <w:rFonts w:ascii="Times New Roman" w:hAnsi="Times New Roman" w:cs="Times New Roman"/>
          <w:sz w:val="28"/>
          <w:szCs w:val="28"/>
        </w:rPr>
        <w:t>е</w:t>
      </w:r>
      <w:r w:rsidRPr="0021463F">
        <w:rPr>
          <w:rFonts w:ascii="Times New Roman" w:hAnsi="Times New Roman" w:cs="Times New Roman"/>
          <w:sz w:val="28"/>
          <w:szCs w:val="28"/>
        </w:rPr>
        <w:t xml:space="preserve"> модел</w:t>
      </w:r>
      <w:r>
        <w:rPr>
          <w:rFonts w:ascii="Times New Roman" w:hAnsi="Times New Roman" w:cs="Times New Roman"/>
          <w:sz w:val="28"/>
          <w:szCs w:val="28"/>
        </w:rPr>
        <w:t>и</w:t>
      </w:r>
      <w:r w:rsidRPr="0021463F">
        <w:rPr>
          <w:rFonts w:ascii="Times New Roman" w:hAnsi="Times New Roman" w:cs="Times New Roman"/>
          <w:sz w:val="28"/>
          <w:szCs w:val="28"/>
        </w:rPr>
        <w:t xml:space="preserve"> коммерциализации инноваций</w:t>
      </w:r>
      <w:r>
        <w:rPr>
          <w:rFonts w:ascii="Times New Roman" w:hAnsi="Times New Roman" w:cs="Times New Roman"/>
          <w:sz w:val="28"/>
          <w:szCs w:val="28"/>
        </w:rPr>
        <w:t xml:space="preserve"> в таблице</w:t>
      </w:r>
      <w:r w:rsidR="002332CF">
        <w:rPr>
          <w:rFonts w:ascii="Times New Roman" w:hAnsi="Times New Roman" w:cs="Times New Roman"/>
          <w:sz w:val="28"/>
          <w:szCs w:val="28"/>
          <w:lang w:val="kk-KZ"/>
        </w:rPr>
        <w:t> </w:t>
      </w:r>
      <w:r>
        <w:rPr>
          <w:rFonts w:ascii="Times New Roman" w:hAnsi="Times New Roman" w:cs="Times New Roman"/>
          <w:sz w:val="28"/>
          <w:szCs w:val="28"/>
        </w:rPr>
        <w:t>1.3.3,</w:t>
      </w:r>
      <w:r w:rsidRPr="00EE180B">
        <w:rPr>
          <w:rFonts w:ascii="Times New Roman" w:hAnsi="Times New Roman" w:cs="Times New Roman"/>
          <w:sz w:val="28"/>
          <w:szCs w:val="28"/>
        </w:rPr>
        <w:t xml:space="preserve"> </w:t>
      </w:r>
      <w:r>
        <w:rPr>
          <w:rFonts w:ascii="Times New Roman" w:hAnsi="Times New Roman" w:cs="Times New Roman"/>
          <w:sz w:val="28"/>
          <w:szCs w:val="28"/>
        </w:rPr>
        <w:t>д</w:t>
      </w:r>
      <w:r w:rsidRPr="00EE180B">
        <w:rPr>
          <w:rFonts w:ascii="Times New Roman" w:hAnsi="Times New Roman" w:cs="Times New Roman"/>
          <w:sz w:val="28"/>
          <w:szCs w:val="28"/>
        </w:rPr>
        <w:t>ля Казахстана наиболее рациональным представляется комбинированный подход, включающий элементы венчурного финансирования и предпринимательской культуры США, кластерного развития Европы, институциональной поддержки Китая и динамики израильской стартап-экосистемы. Только адаптация этих элементов с учетом национальной специфики позволит сформировать эффективный организационно-экономический механизм, обеспечивающий трансформацию накопленного инновационного потенциала в устойчивые рыночные результаты.</w:t>
      </w:r>
    </w:p>
    <w:p w14:paraId="10480521" w14:textId="5B894418" w:rsidR="00EE180B" w:rsidRPr="0021463F" w:rsidRDefault="00EE180B" w:rsidP="002756D8">
      <w:pPr>
        <w:widowControl w:val="0"/>
        <w:spacing w:after="0" w:line="240" w:lineRule="auto"/>
        <w:ind w:firstLine="709"/>
        <w:jc w:val="both"/>
        <w:rPr>
          <w:rFonts w:ascii="Times New Roman" w:hAnsi="Times New Roman" w:cs="Times New Roman"/>
          <w:sz w:val="28"/>
          <w:szCs w:val="28"/>
        </w:rPr>
      </w:pPr>
      <w:r w:rsidRPr="00EE180B">
        <w:rPr>
          <w:rFonts w:ascii="Times New Roman" w:hAnsi="Times New Roman" w:cs="Times New Roman"/>
          <w:sz w:val="28"/>
          <w:szCs w:val="28"/>
        </w:rPr>
        <w:t xml:space="preserve">Таким образом, изучение зарубежных практик и анализ данных GII подтверждают, что успешная коммерциализация инноваций требует комплексного подхода, включающего развитие финансовых инструментов, институциональной среды, цифровых платформ и активное вовлечение университетов в предпринимательскую деятельность. Для Казахстана ключевая задача заключается не в механическом заимствовании готовых решений, а в их адаптации и интеграции в национальную систему. </w:t>
      </w:r>
    </w:p>
    <w:p w14:paraId="2935A5E6" w14:textId="77777777" w:rsidR="00EE180B" w:rsidRPr="0021463F" w:rsidRDefault="00EE180B" w:rsidP="002756D8">
      <w:pPr>
        <w:widowControl w:val="0"/>
        <w:spacing w:after="0" w:line="240" w:lineRule="auto"/>
        <w:ind w:firstLine="709"/>
        <w:jc w:val="both"/>
        <w:rPr>
          <w:rFonts w:ascii="Times New Roman" w:hAnsi="Times New Roman" w:cs="Times New Roman"/>
          <w:sz w:val="28"/>
          <w:szCs w:val="28"/>
        </w:rPr>
      </w:pPr>
    </w:p>
    <w:p w14:paraId="55421253" w14:textId="77777777" w:rsidR="00775047" w:rsidRPr="0021463F" w:rsidRDefault="00775047" w:rsidP="002756D8">
      <w:pPr>
        <w:widowControl w:val="0"/>
        <w:spacing w:after="0" w:line="240" w:lineRule="auto"/>
        <w:ind w:firstLine="709"/>
        <w:rPr>
          <w:rFonts w:ascii="Times New Roman" w:hAnsi="Times New Roman" w:cs="Times New Roman"/>
          <w:b/>
          <w:bCs/>
          <w:sz w:val="28"/>
          <w:szCs w:val="28"/>
        </w:rPr>
      </w:pPr>
      <w:r w:rsidRPr="0021463F">
        <w:rPr>
          <w:rFonts w:ascii="Times New Roman" w:hAnsi="Times New Roman" w:cs="Times New Roman"/>
          <w:b/>
          <w:bCs/>
          <w:sz w:val="28"/>
          <w:szCs w:val="28"/>
        </w:rPr>
        <w:t>2.2 Анализ инновационной активности промышленных предприятий</w:t>
      </w:r>
    </w:p>
    <w:p w14:paraId="62C5EFA3" w14:textId="77777777"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Развитие промышленного сектора экономики Казахстана в условиях цифровой трансформации и мировой конкуренции невозможно без активного внедрения инновационных решений, продуктов и процессов. Инновационная деятельность предприятий является ключевым фактором повышения конкурентоспособности, эффективности применения ресурсов, и, как следствие, устойчивости к внешним вызовам. В промышленности в качестве инноваций понимается не только разработка новых продуктов и технологий, но и улучшение бизнес-процессов, внедрение организационных и маркетинговых решений, повышающих добавленную стоимость.</w:t>
      </w:r>
    </w:p>
    <w:p w14:paraId="5E873939" w14:textId="5ADF0000"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За период с 2020 года по 2024 год количество промышленных предприятий в Казахстане поступательно росло, что говорит об устойчивой тенденции расширения промышленного сектора, появлении новых производственных мощностей. Их количество достигло 5983 единицы, увеличившись по сравнению с 2020 годом на 9,2% или на 504 предприятия. Средний ежегодный прирост составил 126 предприятий в год, а средний ежегодный темп роста – 2,2%. Можно констатировать, что умеренными темпами происходит структурное укрепление промышленности страны (</w:t>
      </w:r>
      <w:r w:rsidR="002332CF" w:rsidRPr="0021463F">
        <w:rPr>
          <w:rFonts w:ascii="Times New Roman" w:hAnsi="Times New Roman" w:cs="Times New Roman"/>
          <w:sz w:val="28"/>
          <w:szCs w:val="28"/>
        </w:rPr>
        <w:t xml:space="preserve">рисунок </w:t>
      </w:r>
      <w:r w:rsidRPr="0021463F">
        <w:rPr>
          <w:rFonts w:ascii="Times New Roman" w:hAnsi="Times New Roman" w:cs="Times New Roman"/>
          <w:sz w:val="28"/>
          <w:szCs w:val="28"/>
        </w:rPr>
        <w:t xml:space="preserve">2.2.1).  </w:t>
      </w:r>
    </w:p>
    <w:p w14:paraId="2FF6A8F6" w14:textId="7F2E6738" w:rsidR="002235FE" w:rsidRPr="0021463F" w:rsidRDefault="002235FE" w:rsidP="002756D8">
      <w:pPr>
        <w:widowControl w:val="0"/>
        <w:tabs>
          <w:tab w:val="left" w:pos="4119"/>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Доминирующей отраслью в казахстанской промышленности является обрабатывающая, доля ее предприятий занимает 77% от всей промышленности, что говорит об ее ключевой роли </w:t>
      </w:r>
      <w:r w:rsidR="0089071F" w:rsidRPr="0021463F">
        <w:rPr>
          <w:rFonts w:ascii="Times New Roman" w:hAnsi="Times New Roman" w:cs="Times New Roman"/>
          <w:sz w:val="28"/>
          <w:szCs w:val="28"/>
        </w:rPr>
        <w:t>в национальной экономике</w:t>
      </w:r>
      <w:r w:rsidRPr="0021463F">
        <w:rPr>
          <w:rFonts w:ascii="Times New Roman" w:hAnsi="Times New Roman" w:cs="Times New Roman"/>
          <w:sz w:val="28"/>
          <w:szCs w:val="28"/>
        </w:rPr>
        <w:t xml:space="preserve"> страны. Преобладание обрабатывающей промышленности показывает стремление страны сменить вектор на наращивание производства товаров с добавленной стоимостью, а не быть в сырьевой зависимости. Широкая сеть предприятий в обрабатывающей промышленности создает основу для развития инноваций.</w:t>
      </w:r>
    </w:p>
    <w:p w14:paraId="5DC02920" w14:textId="77777777" w:rsidR="002235FE" w:rsidRPr="0021463F" w:rsidRDefault="002235FE" w:rsidP="00DC2E84">
      <w:pPr>
        <w:widowControl w:val="0"/>
        <w:spacing w:after="0" w:line="240" w:lineRule="auto"/>
        <w:jc w:val="center"/>
        <w:rPr>
          <w:rFonts w:ascii="Times New Roman" w:hAnsi="Times New Roman" w:cs="Times New Roman"/>
          <w:sz w:val="28"/>
          <w:szCs w:val="28"/>
        </w:rPr>
      </w:pPr>
    </w:p>
    <w:p w14:paraId="04AB26F6" w14:textId="77777777" w:rsidR="00775047" w:rsidRPr="0021463F" w:rsidRDefault="00775047" w:rsidP="002332CF">
      <w:pPr>
        <w:widowControl w:val="0"/>
        <w:spacing w:after="0" w:line="240" w:lineRule="auto"/>
        <w:jc w:val="center"/>
        <w:rPr>
          <w:rFonts w:ascii="Times New Roman" w:hAnsi="Times New Roman" w:cs="Times New Roman"/>
          <w:sz w:val="28"/>
          <w:szCs w:val="28"/>
        </w:rPr>
      </w:pPr>
      <w:r w:rsidRPr="0021463F">
        <w:rPr>
          <w:noProof/>
          <w:lang w:eastAsia="ru-RU"/>
        </w:rPr>
        <w:drawing>
          <wp:inline distT="0" distB="0" distL="0" distR="0" wp14:anchorId="4A58AA45" wp14:editId="474394C9">
            <wp:extent cx="5804452" cy="4468633"/>
            <wp:effectExtent l="0" t="0" r="6350" b="0"/>
            <wp:docPr id="2123379926"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A72D05C-27E0-9F5A-ED0E-9B1F84E9B7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80FE767" w14:textId="77777777" w:rsidR="002332CF" w:rsidRPr="002332CF" w:rsidRDefault="002332CF" w:rsidP="00DC2E84">
      <w:pPr>
        <w:widowControl w:val="0"/>
        <w:tabs>
          <w:tab w:val="left" w:pos="4119"/>
        </w:tabs>
        <w:spacing w:after="0" w:line="240" w:lineRule="auto"/>
        <w:jc w:val="center"/>
        <w:rPr>
          <w:rFonts w:ascii="Times New Roman" w:hAnsi="Times New Roman" w:cs="Times New Roman"/>
          <w:sz w:val="16"/>
          <w:szCs w:val="16"/>
          <w:lang w:val="kk-KZ"/>
        </w:rPr>
      </w:pPr>
    </w:p>
    <w:p w14:paraId="35026A62" w14:textId="77777777" w:rsidR="00775047" w:rsidRPr="0021463F" w:rsidRDefault="00775047" w:rsidP="00DC2E84">
      <w:pPr>
        <w:widowControl w:val="0"/>
        <w:tabs>
          <w:tab w:val="left" w:pos="4119"/>
        </w:tabs>
        <w:spacing w:after="0" w:line="240" w:lineRule="auto"/>
        <w:jc w:val="center"/>
        <w:rPr>
          <w:rFonts w:ascii="Times New Roman" w:hAnsi="Times New Roman" w:cs="Times New Roman"/>
          <w:sz w:val="28"/>
          <w:szCs w:val="28"/>
        </w:rPr>
      </w:pPr>
      <w:r w:rsidRPr="0021463F">
        <w:rPr>
          <w:rFonts w:ascii="Times New Roman" w:hAnsi="Times New Roman" w:cs="Times New Roman"/>
          <w:sz w:val="28"/>
          <w:szCs w:val="28"/>
        </w:rPr>
        <w:t>Рисунок 2.2.1 – Количество промышленных предприятий Казахстана в разрезе отраслей, 2020-2024 гг. (ед.)</w:t>
      </w:r>
    </w:p>
    <w:p w14:paraId="3F71D31D" w14:textId="77777777" w:rsidR="002332CF" w:rsidRPr="002332CF" w:rsidRDefault="002332CF" w:rsidP="00DC2E84">
      <w:pPr>
        <w:widowControl w:val="0"/>
        <w:tabs>
          <w:tab w:val="left" w:pos="4119"/>
        </w:tabs>
        <w:spacing w:after="0" w:line="240" w:lineRule="auto"/>
        <w:ind w:firstLine="454"/>
        <w:rPr>
          <w:rFonts w:ascii="Times New Roman" w:hAnsi="Times New Roman" w:cs="Times New Roman"/>
          <w:sz w:val="16"/>
          <w:szCs w:val="16"/>
          <w:lang w:val="kk-KZ"/>
        </w:rPr>
      </w:pPr>
    </w:p>
    <w:p w14:paraId="38B8023A" w14:textId="1B901FA6" w:rsidR="00775047" w:rsidRPr="0021463F" w:rsidRDefault="00775047" w:rsidP="002332CF">
      <w:pPr>
        <w:widowControl w:val="0"/>
        <w:tabs>
          <w:tab w:val="left" w:pos="4119"/>
        </w:tabs>
        <w:spacing w:after="0" w:line="240" w:lineRule="auto"/>
        <w:ind w:firstLine="709"/>
        <w:rPr>
          <w:rFonts w:ascii="Times New Roman" w:hAnsi="Times New Roman" w:cs="Times New Roman"/>
          <w:sz w:val="24"/>
          <w:szCs w:val="24"/>
        </w:rPr>
      </w:pPr>
      <w:r w:rsidRPr="0021463F">
        <w:rPr>
          <w:rFonts w:ascii="Times New Roman" w:hAnsi="Times New Roman" w:cs="Times New Roman"/>
          <w:sz w:val="24"/>
          <w:szCs w:val="24"/>
        </w:rPr>
        <w:t>Примечание – Составлено автором на основе источников [</w:t>
      </w:r>
      <w:r w:rsidR="001460A6">
        <w:rPr>
          <w:rFonts w:ascii="Times New Roman" w:hAnsi="Times New Roman" w:cs="Times New Roman"/>
          <w:sz w:val="24"/>
          <w:szCs w:val="24"/>
        </w:rPr>
        <w:t>191</w:t>
      </w:r>
      <w:r w:rsidR="002E5683">
        <w:rPr>
          <w:rFonts w:ascii="Times New Roman" w:hAnsi="Times New Roman" w:cs="Times New Roman"/>
          <w:sz w:val="24"/>
          <w:szCs w:val="24"/>
        </w:rPr>
        <w:t>; 19</w:t>
      </w:r>
      <w:r w:rsidR="001460A6">
        <w:rPr>
          <w:rFonts w:ascii="Times New Roman" w:hAnsi="Times New Roman" w:cs="Times New Roman"/>
          <w:sz w:val="24"/>
          <w:szCs w:val="24"/>
        </w:rPr>
        <w:t>2</w:t>
      </w:r>
      <w:r w:rsidRPr="0021463F">
        <w:rPr>
          <w:rFonts w:ascii="Times New Roman" w:hAnsi="Times New Roman" w:cs="Times New Roman"/>
          <w:sz w:val="24"/>
          <w:szCs w:val="24"/>
        </w:rPr>
        <w:t>-</w:t>
      </w:r>
      <w:r w:rsidR="001460A6">
        <w:rPr>
          <w:rFonts w:ascii="Times New Roman" w:hAnsi="Times New Roman" w:cs="Times New Roman"/>
          <w:sz w:val="24"/>
          <w:szCs w:val="24"/>
        </w:rPr>
        <w:t>194</w:t>
      </w:r>
      <w:r w:rsidRPr="0021463F">
        <w:rPr>
          <w:rFonts w:ascii="Times New Roman" w:hAnsi="Times New Roman" w:cs="Times New Roman"/>
          <w:sz w:val="24"/>
          <w:szCs w:val="24"/>
        </w:rPr>
        <w:t>]</w:t>
      </w:r>
    </w:p>
    <w:p w14:paraId="36893FA3" w14:textId="77777777" w:rsidR="00866201" w:rsidRPr="0021463F" w:rsidRDefault="00866201" w:rsidP="00DC2E84">
      <w:pPr>
        <w:widowControl w:val="0"/>
        <w:tabs>
          <w:tab w:val="left" w:pos="4119"/>
        </w:tabs>
        <w:spacing w:after="0" w:line="240" w:lineRule="auto"/>
        <w:ind w:firstLine="454"/>
        <w:jc w:val="both"/>
        <w:rPr>
          <w:rFonts w:ascii="Times New Roman" w:hAnsi="Times New Roman" w:cs="Times New Roman"/>
          <w:sz w:val="28"/>
          <w:szCs w:val="28"/>
        </w:rPr>
      </w:pPr>
    </w:p>
    <w:p w14:paraId="0142150D" w14:textId="137892DB" w:rsidR="00775047" w:rsidRPr="0021463F" w:rsidRDefault="00775047" w:rsidP="002756D8">
      <w:pPr>
        <w:widowControl w:val="0"/>
        <w:tabs>
          <w:tab w:val="left" w:pos="4119"/>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При этом уровень инновационной активности предприятий обрабатывающей промышленности за анализируемый период уступает уровню в горнодобывающей промышленности. В 2024 году данный показатель составил 11,4%, что соответствует среднему показателю инновационной активности всех предприятий по республике, горнодобывающие предприятия продемонстрировали 14,8%. Данное различие объясняется в отраслевых стимулах к инновациям. Горнодобывающая промышленность зачастую связана с капитальными затратами и технологической зависимостью и для поддержания конкуренции предприятия вынуждены постоянно внедрять инновации (цифровые двойники, автоматизация добычи и др.). В обрабатывающей промышленности, несмотря на доминирующее количество предприятий, преимущественно они являются малыми и средними, а для них свойственны ограниченные финансовые и ресурсные возможности, что непосредственно не может не влиять на инновационную активность. Наименьший уровень наблюдается у предприятий сектора «Водоснабжение; канализационная система, контроль над сбором и распределением отходов» – 6% (</w:t>
      </w:r>
      <w:r w:rsidR="002332CF" w:rsidRPr="0021463F">
        <w:rPr>
          <w:rFonts w:ascii="Times New Roman" w:hAnsi="Times New Roman" w:cs="Times New Roman"/>
          <w:sz w:val="28"/>
          <w:szCs w:val="28"/>
        </w:rPr>
        <w:t xml:space="preserve">рисунок </w:t>
      </w:r>
      <w:r w:rsidRPr="0021463F">
        <w:rPr>
          <w:rFonts w:ascii="Times New Roman" w:hAnsi="Times New Roman" w:cs="Times New Roman"/>
          <w:sz w:val="28"/>
          <w:szCs w:val="28"/>
        </w:rPr>
        <w:t>2.2.2).</w:t>
      </w:r>
    </w:p>
    <w:p w14:paraId="5F2E33DE" w14:textId="77777777" w:rsidR="00775047" w:rsidRPr="0021463F" w:rsidRDefault="00775047" w:rsidP="00DC2E84">
      <w:pPr>
        <w:widowControl w:val="0"/>
        <w:tabs>
          <w:tab w:val="left" w:pos="4119"/>
        </w:tabs>
        <w:spacing w:after="0" w:line="240" w:lineRule="auto"/>
        <w:jc w:val="center"/>
        <w:rPr>
          <w:rFonts w:ascii="Times New Roman" w:hAnsi="Times New Roman" w:cs="Times New Roman"/>
          <w:sz w:val="28"/>
          <w:szCs w:val="28"/>
        </w:rPr>
      </w:pPr>
    </w:p>
    <w:p w14:paraId="0A88A292" w14:textId="77777777" w:rsidR="00775047" w:rsidRPr="0021463F" w:rsidRDefault="00775047" w:rsidP="002332CF">
      <w:pPr>
        <w:widowControl w:val="0"/>
        <w:spacing w:after="0" w:line="240" w:lineRule="auto"/>
        <w:jc w:val="center"/>
        <w:rPr>
          <w:rFonts w:ascii="Times New Roman" w:hAnsi="Times New Roman" w:cs="Times New Roman"/>
          <w:sz w:val="28"/>
          <w:szCs w:val="28"/>
        </w:rPr>
      </w:pPr>
      <w:r w:rsidRPr="0021463F">
        <w:rPr>
          <w:noProof/>
          <w:lang w:eastAsia="ru-RU"/>
        </w:rPr>
        <w:drawing>
          <wp:inline distT="0" distB="0" distL="0" distR="0" wp14:anchorId="0D96AE92" wp14:editId="566E4E56">
            <wp:extent cx="5947576" cy="3411110"/>
            <wp:effectExtent l="0" t="0" r="0" b="0"/>
            <wp:docPr id="114871035"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0C57BB8-94A4-4C91-971E-8E6114596D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3A68453" w14:textId="77777777" w:rsidR="002332CF" w:rsidRPr="002332CF" w:rsidRDefault="002332CF" w:rsidP="00DC2E84">
      <w:pPr>
        <w:widowControl w:val="0"/>
        <w:tabs>
          <w:tab w:val="left" w:pos="4119"/>
        </w:tabs>
        <w:spacing w:after="0" w:line="240" w:lineRule="auto"/>
        <w:jc w:val="center"/>
        <w:rPr>
          <w:rFonts w:ascii="Times New Roman" w:hAnsi="Times New Roman" w:cs="Times New Roman"/>
          <w:sz w:val="16"/>
          <w:szCs w:val="16"/>
          <w:lang w:val="kk-KZ"/>
        </w:rPr>
      </w:pPr>
    </w:p>
    <w:p w14:paraId="36D16E97" w14:textId="77777777" w:rsidR="00775047" w:rsidRPr="0021463F" w:rsidRDefault="00775047" w:rsidP="00DC2E84">
      <w:pPr>
        <w:widowControl w:val="0"/>
        <w:tabs>
          <w:tab w:val="left" w:pos="4119"/>
        </w:tabs>
        <w:spacing w:after="0" w:line="240" w:lineRule="auto"/>
        <w:jc w:val="center"/>
        <w:rPr>
          <w:rFonts w:ascii="Times New Roman" w:hAnsi="Times New Roman" w:cs="Times New Roman"/>
          <w:sz w:val="28"/>
          <w:szCs w:val="28"/>
        </w:rPr>
      </w:pPr>
      <w:r w:rsidRPr="0021463F">
        <w:rPr>
          <w:rFonts w:ascii="Times New Roman" w:hAnsi="Times New Roman" w:cs="Times New Roman"/>
          <w:sz w:val="28"/>
          <w:szCs w:val="28"/>
        </w:rPr>
        <w:t>Рисунок 2.2.2 – Уровень инновационной активности промышленных предприятий Казахстана в разрезе отраслей, 2020-2024 гг. (%)</w:t>
      </w:r>
    </w:p>
    <w:p w14:paraId="647C1823" w14:textId="77777777" w:rsidR="002332CF" w:rsidRPr="002332CF" w:rsidRDefault="002332CF" w:rsidP="00DC2E84">
      <w:pPr>
        <w:widowControl w:val="0"/>
        <w:tabs>
          <w:tab w:val="left" w:pos="4119"/>
        </w:tabs>
        <w:spacing w:after="0" w:line="240" w:lineRule="auto"/>
        <w:ind w:firstLine="454"/>
        <w:rPr>
          <w:rFonts w:ascii="Times New Roman" w:hAnsi="Times New Roman" w:cs="Times New Roman"/>
          <w:sz w:val="16"/>
          <w:szCs w:val="16"/>
          <w:lang w:val="kk-KZ"/>
        </w:rPr>
      </w:pPr>
    </w:p>
    <w:p w14:paraId="1B8C6F80" w14:textId="2663FA0A" w:rsidR="00775047" w:rsidRPr="0021463F" w:rsidRDefault="00775047" w:rsidP="002332CF">
      <w:pPr>
        <w:widowControl w:val="0"/>
        <w:tabs>
          <w:tab w:val="left" w:pos="4119"/>
        </w:tabs>
        <w:spacing w:after="0" w:line="240" w:lineRule="auto"/>
        <w:ind w:firstLine="709"/>
        <w:rPr>
          <w:rFonts w:ascii="Times New Roman" w:hAnsi="Times New Roman" w:cs="Times New Roman"/>
          <w:sz w:val="24"/>
          <w:szCs w:val="24"/>
        </w:rPr>
      </w:pPr>
      <w:r w:rsidRPr="0021463F">
        <w:rPr>
          <w:rFonts w:ascii="Times New Roman" w:hAnsi="Times New Roman" w:cs="Times New Roman"/>
          <w:sz w:val="24"/>
          <w:szCs w:val="24"/>
        </w:rPr>
        <w:t>Примечание – Составлено автором на основе источников [</w:t>
      </w:r>
      <w:r w:rsidR="002332CF">
        <w:rPr>
          <w:rFonts w:ascii="Times New Roman" w:hAnsi="Times New Roman" w:cs="Times New Roman"/>
          <w:sz w:val="24"/>
          <w:szCs w:val="24"/>
        </w:rPr>
        <w:t>191-194</w:t>
      </w:r>
      <w:r w:rsidRPr="0021463F">
        <w:rPr>
          <w:rFonts w:ascii="Times New Roman" w:hAnsi="Times New Roman" w:cs="Times New Roman"/>
          <w:sz w:val="24"/>
          <w:szCs w:val="24"/>
        </w:rPr>
        <w:t>]</w:t>
      </w:r>
      <w:r w:rsidR="001460A6">
        <w:rPr>
          <w:rFonts w:ascii="Times New Roman" w:hAnsi="Times New Roman" w:cs="Times New Roman"/>
          <w:sz w:val="24"/>
          <w:szCs w:val="24"/>
        </w:rPr>
        <w:t xml:space="preserve"> </w:t>
      </w:r>
    </w:p>
    <w:p w14:paraId="241067CA" w14:textId="77777777" w:rsidR="00866201" w:rsidRPr="0021463F" w:rsidRDefault="00866201" w:rsidP="002332CF">
      <w:pPr>
        <w:widowControl w:val="0"/>
        <w:tabs>
          <w:tab w:val="left" w:pos="4119"/>
        </w:tabs>
        <w:spacing w:after="0" w:line="240" w:lineRule="auto"/>
        <w:ind w:firstLine="709"/>
        <w:jc w:val="both"/>
        <w:rPr>
          <w:rFonts w:ascii="Times New Roman" w:hAnsi="Times New Roman" w:cs="Times New Roman"/>
          <w:sz w:val="28"/>
          <w:szCs w:val="28"/>
        </w:rPr>
      </w:pPr>
    </w:p>
    <w:p w14:paraId="46C66EB1" w14:textId="77777777" w:rsidR="00E33580" w:rsidRDefault="00775047" w:rsidP="002332CF">
      <w:pPr>
        <w:widowControl w:val="0"/>
        <w:tabs>
          <w:tab w:val="left" w:pos="4119"/>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Исследование инновационной активности в разрезе регионов РК показало существенную дифференциацию. Наибольшую инновационную активность в 2024 году проявили предприятия обрабатывающей промышленности Павлодарской и Туркестанской областей по 21,8% соответственно, при этом уровень активности в Павлодарской области снизилось, Туркестанская область продемонстрировала значительный скачок в сторону увеличения по сравнению с 2023 годом. Также высокая инновационная активность в Актюбинской и Костанайской областях. Ниже показателя среднего уровня инновационной активности по республике (11,4%) наблюдается в 10 регионах страны: в Абайской, Атырауской, ЗКО, Жамбылской, Карагандинской, Мангистауской, Улытауской и Восточно-Казахстанской областях, а также в городах республиканского значения – гг. Алматы и Шымкент. </w:t>
      </w:r>
    </w:p>
    <w:p w14:paraId="759E3067" w14:textId="0CD455C7" w:rsidR="00775047" w:rsidRPr="0021463F" w:rsidRDefault="00775047" w:rsidP="002332CF">
      <w:pPr>
        <w:widowControl w:val="0"/>
        <w:tabs>
          <w:tab w:val="left" w:pos="4119"/>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Положительная динамика в 2024 году по сравнению с предыдущим годом зафиксирована в 5 областях: Туркестанской, СКО, Кызылординской, Костанайской и Алматинской областях, а также в г. Шымкент. Значительный скачок продемонстрировала Северо-Казахстанская область,</w:t>
      </w:r>
      <w:r w:rsidRPr="0021463F">
        <w:t xml:space="preserve"> </w:t>
      </w:r>
      <w:r w:rsidRPr="0021463F">
        <w:rPr>
          <w:rFonts w:ascii="Times New Roman" w:hAnsi="Times New Roman" w:cs="Times New Roman"/>
          <w:sz w:val="28"/>
          <w:szCs w:val="28"/>
        </w:rPr>
        <w:t>что может быть связано с активизацией инвестиций, развитием индустриально-инновационной инфраструктуры и повышением интереса предприятий к модернизации производственных процессов (</w:t>
      </w:r>
      <w:r w:rsidR="002332CF" w:rsidRPr="0021463F">
        <w:rPr>
          <w:rFonts w:ascii="Times New Roman" w:hAnsi="Times New Roman" w:cs="Times New Roman"/>
          <w:sz w:val="28"/>
          <w:szCs w:val="28"/>
        </w:rPr>
        <w:t>р</w:t>
      </w:r>
      <w:r w:rsidRPr="0021463F">
        <w:rPr>
          <w:rFonts w:ascii="Times New Roman" w:hAnsi="Times New Roman" w:cs="Times New Roman"/>
          <w:sz w:val="28"/>
          <w:szCs w:val="28"/>
        </w:rPr>
        <w:t>исунок 2.2.3).</w:t>
      </w:r>
    </w:p>
    <w:p w14:paraId="34013D2F" w14:textId="77777777" w:rsidR="00775047" w:rsidRPr="0021463F" w:rsidRDefault="00775047" w:rsidP="00DC2E84">
      <w:pPr>
        <w:widowControl w:val="0"/>
        <w:spacing w:after="0" w:line="240" w:lineRule="auto"/>
        <w:ind w:firstLine="454"/>
        <w:jc w:val="both"/>
        <w:rPr>
          <w:rFonts w:ascii="Times New Roman" w:hAnsi="Times New Roman" w:cs="Times New Roman"/>
          <w:sz w:val="28"/>
          <w:szCs w:val="28"/>
        </w:rPr>
        <w:sectPr w:rsidR="00775047" w:rsidRPr="0021463F" w:rsidSect="000B0FEF">
          <w:footerReference w:type="default" r:id="rId44"/>
          <w:pgSz w:w="11906" w:h="16838"/>
          <w:pgMar w:top="1134" w:right="567" w:bottom="1134" w:left="1701" w:header="709" w:footer="709" w:gutter="0"/>
          <w:pgNumType w:start="81"/>
          <w:cols w:space="708"/>
          <w:docGrid w:linePitch="360"/>
        </w:sectPr>
      </w:pPr>
    </w:p>
    <w:p w14:paraId="2E94F75C" w14:textId="77777777" w:rsidR="00775047" w:rsidRPr="0021463F" w:rsidRDefault="00775047" w:rsidP="00DC2E84">
      <w:pPr>
        <w:widowControl w:val="0"/>
        <w:tabs>
          <w:tab w:val="left" w:pos="4119"/>
        </w:tabs>
        <w:spacing w:after="0" w:line="240" w:lineRule="auto"/>
        <w:jc w:val="center"/>
        <w:rPr>
          <w:rFonts w:ascii="Times New Roman" w:hAnsi="Times New Roman" w:cs="Times New Roman"/>
          <w:sz w:val="28"/>
          <w:szCs w:val="28"/>
        </w:rPr>
      </w:pPr>
      <w:r w:rsidRPr="0021463F">
        <w:rPr>
          <w:rFonts w:ascii="Times New Roman" w:hAnsi="Times New Roman" w:cs="Times New Roman"/>
          <w:noProof/>
          <w:sz w:val="28"/>
          <w:szCs w:val="28"/>
          <w:lang w:eastAsia="ru-RU"/>
        </w:rPr>
        <w:drawing>
          <wp:inline distT="0" distB="0" distL="0" distR="0" wp14:anchorId="5527D338" wp14:editId="0F0901CD">
            <wp:extent cx="8507895" cy="4412974"/>
            <wp:effectExtent l="0" t="0" r="7620" b="6985"/>
            <wp:docPr id="126913302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6250" r="1290" b="4687"/>
                    <a:stretch>
                      <a:fillRect/>
                    </a:stretch>
                  </pic:blipFill>
                  <pic:spPr bwMode="auto">
                    <a:xfrm>
                      <a:off x="0" y="0"/>
                      <a:ext cx="8508917" cy="4413504"/>
                    </a:xfrm>
                    <a:prstGeom prst="rect">
                      <a:avLst/>
                    </a:prstGeom>
                    <a:noFill/>
                    <a:ln>
                      <a:noFill/>
                    </a:ln>
                    <a:extLst>
                      <a:ext uri="{53640926-AAD7-44D8-BBD7-CCE9431645EC}">
                        <a14:shadowObscured xmlns:a14="http://schemas.microsoft.com/office/drawing/2010/main"/>
                      </a:ext>
                    </a:extLst>
                  </pic:spPr>
                </pic:pic>
              </a:graphicData>
            </a:graphic>
          </wp:inline>
        </w:drawing>
      </w:r>
    </w:p>
    <w:p w14:paraId="4B6B5CDB" w14:textId="77777777" w:rsidR="002332CF" w:rsidRPr="002332CF" w:rsidRDefault="002332CF" w:rsidP="00DC2E84">
      <w:pPr>
        <w:widowControl w:val="0"/>
        <w:tabs>
          <w:tab w:val="left" w:pos="4119"/>
        </w:tabs>
        <w:spacing w:after="0" w:line="240" w:lineRule="auto"/>
        <w:jc w:val="center"/>
        <w:rPr>
          <w:rFonts w:ascii="Times New Roman" w:hAnsi="Times New Roman" w:cs="Times New Roman"/>
          <w:sz w:val="16"/>
          <w:szCs w:val="16"/>
          <w:lang w:val="kk-KZ"/>
        </w:rPr>
      </w:pPr>
    </w:p>
    <w:p w14:paraId="23E2629C" w14:textId="77777777" w:rsidR="00775047" w:rsidRPr="0021463F" w:rsidRDefault="00775047" w:rsidP="00DC2E84">
      <w:pPr>
        <w:widowControl w:val="0"/>
        <w:tabs>
          <w:tab w:val="left" w:pos="4119"/>
        </w:tabs>
        <w:spacing w:after="0" w:line="240" w:lineRule="auto"/>
        <w:jc w:val="center"/>
        <w:rPr>
          <w:rFonts w:ascii="Times New Roman" w:hAnsi="Times New Roman" w:cs="Times New Roman"/>
          <w:sz w:val="28"/>
          <w:szCs w:val="28"/>
        </w:rPr>
      </w:pPr>
      <w:r w:rsidRPr="0021463F">
        <w:rPr>
          <w:rFonts w:ascii="Times New Roman" w:hAnsi="Times New Roman" w:cs="Times New Roman"/>
          <w:sz w:val="28"/>
          <w:szCs w:val="28"/>
        </w:rPr>
        <w:t xml:space="preserve">Рисунок 2.2.3 – Уровень инновационной активности предприятий обрабатывающей промышленности Казахстана </w:t>
      </w:r>
    </w:p>
    <w:p w14:paraId="3EEDBA83" w14:textId="77777777" w:rsidR="00775047" w:rsidRPr="0021463F" w:rsidRDefault="00775047" w:rsidP="00DC2E84">
      <w:pPr>
        <w:widowControl w:val="0"/>
        <w:tabs>
          <w:tab w:val="left" w:pos="4119"/>
        </w:tabs>
        <w:spacing w:after="0" w:line="240" w:lineRule="auto"/>
        <w:jc w:val="center"/>
        <w:rPr>
          <w:rFonts w:ascii="Times New Roman" w:hAnsi="Times New Roman" w:cs="Times New Roman"/>
          <w:sz w:val="28"/>
          <w:szCs w:val="28"/>
        </w:rPr>
      </w:pPr>
      <w:r w:rsidRPr="0021463F">
        <w:rPr>
          <w:rFonts w:ascii="Times New Roman" w:hAnsi="Times New Roman" w:cs="Times New Roman"/>
          <w:sz w:val="28"/>
          <w:szCs w:val="28"/>
        </w:rPr>
        <w:t xml:space="preserve">в разрезе регионов, 2023-2024 гг. (%) </w:t>
      </w:r>
    </w:p>
    <w:p w14:paraId="378BDC1D" w14:textId="77777777" w:rsidR="002332CF" w:rsidRPr="002332CF" w:rsidRDefault="002332CF" w:rsidP="00DC2E84">
      <w:pPr>
        <w:widowControl w:val="0"/>
        <w:tabs>
          <w:tab w:val="left" w:pos="4119"/>
        </w:tabs>
        <w:spacing w:after="0" w:line="240" w:lineRule="auto"/>
        <w:ind w:firstLine="454"/>
        <w:rPr>
          <w:rFonts w:ascii="Times New Roman" w:hAnsi="Times New Roman" w:cs="Times New Roman"/>
          <w:sz w:val="16"/>
          <w:szCs w:val="16"/>
          <w:lang w:val="kk-KZ"/>
        </w:rPr>
      </w:pPr>
    </w:p>
    <w:p w14:paraId="41190423" w14:textId="12468C95" w:rsidR="00775047" w:rsidRPr="0021463F" w:rsidRDefault="00775047" w:rsidP="002332CF">
      <w:pPr>
        <w:widowControl w:val="0"/>
        <w:tabs>
          <w:tab w:val="left" w:pos="4119"/>
        </w:tabs>
        <w:spacing w:after="0" w:line="240" w:lineRule="auto"/>
        <w:ind w:firstLine="709"/>
        <w:rPr>
          <w:rFonts w:ascii="Times New Roman" w:hAnsi="Times New Roman" w:cs="Times New Roman"/>
          <w:sz w:val="24"/>
          <w:szCs w:val="24"/>
        </w:rPr>
      </w:pPr>
      <w:r w:rsidRPr="0021463F">
        <w:rPr>
          <w:rFonts w:ascii="Times New Roman" w:hAnsi="Times New Roman" w:cs="Times New Roman"/>
          <w:sz w:val="24"/>
          <w:szCs w:val="24"/>
        </w:rPr>
        <w:t>Примечание – Составлено автором на основе источников [</w:t>
      </w:r>
      <w:r w:rsidR="002332CF">
        <w:rPr>
          <w:rFonts w:ascii="Times New Roman" w:hAnsi="Times New Roman" w:cs="Times New Roman"/>
          <w:sz w:val="24"/>
          <w:szCs w:val="24"/>
        </w:rPr>
        <w:t>191</w:t>
      </w:r>
      <w:r w:rsidR="002332CF">
        <w:rPr>
          <w:rFonts w:ascii="Times New Roman" w:hAnsi="Times New Roman" w:cs="Times New Roman"/>
          <w:sz w:val="24"/>
          <w:szCs w:val="24"/>
          <w:lang w:val="kk-KZ"/>
        </w:rPr>
        <w:t>;</w:t>
      </w:r>
      <w:r w:rsidR="002332CF">
        <w:rPr>
          <w:rFonts w:ascii="Times New Roman" w:hAnsi="Times New Roman" w:cs="Times New Roman"/>
          <w:sz w:val="24"/>
          <w:szCs w:val="24"/>
        </w:rPr>
        <w:t xml:space="preserve"> 194</w:t>
      </w:r>
      <w:r w:rsidRPr="0021463F">
        <w:rPr>
          <w:rFonts w:ascii="Times New Roman" w:hAnsi="Times New Roman" w:cs="Times New Roman"/>
          <w:sz w:val="24"/>
          <w:szCs w:val="24"/>
        </w:rPr>
        <w:t>]</w:t>
      </w:r>
    </w:p>
    <w:p w14:paraId="77C096AB" w14:textId="77777777" w:rsidR="00775047" w:rsidRPr="0021463F" w:rsidRDefault="00775047" w:rsidP="00DC2E84">
      <w:pPr>
        <w:widowControl w:val="0"/>
        <w:tabs>
          <w:tab w:val="left" w:pos="4119"/>
        </w:tabs>
        <w:spacing w:after="0" w:line="240" w:lineRule="auto"/>
        <w:jc w:val="both"/>
        <w:rPr>
          <w:rFonts w:ascii="Times New Roman" w:hAnsi="Times New Roman" w:cs="Times New Roman"/>
          <w:sz w:val="28"/>
          <w:szCs w:val="28"/>
        </w:rPr>
        <w:sectPr w:rsidR="00775047" w:rsidRPr="0021463F" w:rsidSect="002332CF">
          <w:pgSz w:w="16838" w:h="11906" w:orient="landscape" w:code="9"/>
          <w:pgMar w:top="1701" w:right="1134" w:bottom="567" w:left="1134" w:header="709" w:footer="709" w:gutter="0"/>
          <w:cols w:space="708"/>
          <w:docGrid w:linePitch="360"/>
        </w:sectPr>
      </w:pPr>
    </w:p>
    <w:p w14:paraId="66DBC1FB" w14:textId="77777777" w:rsidR="004A2C9F" w:rsidRPr="0021463F" w:rsidRDefault="004A2C9F"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В то же время снижение инновационной активности в традиционно мощных индустриально-промышленных центрах, как Павлодарская область, Алматы, Астана, ВКО и Акмолинская области, показывает на определенную нестабильность инновационных процессов и необходимость дополнительных стимулирующих решений. Возможно данная ситуация имеет краткосрочный характер или же произошло завершение отдельных крупных инновационных проектов в данных регионах страны без их последующей замены новыми инновационными решениями.</w:t>
      </w:r>
    </w:p>
    <w:p w14:paraId="17ADB06C" w14:textId="77777777" w:rsidR="004A2C9F" w:rsidRPr="0021463F" w:rsidRDefault="004A2C9F"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Полученные результаты показывают, что инновационная активность предприятий обрабатывающей промышленности страны приобретает поляризованный характер, где увеличивается разрыв между регионами. С одной стороны, формируются новые точки роста (Туркестанская, СКО), с другой стороны – в ряде регионов наблюдается стагнация или снижение показателей. В данных условиях важным направлением становится разработка дифференцированной региональной политики, которая учитывала бы особенности и потенциал каждой отдельно взятой области.</w:t>
      </w:r>
    </w:p>
    <w:p w14:paraId="25825D12" w14:textId="4466492E" w:rsidR="00E33580" w:rsidRDefault="004A2C9F"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В рамках диссертационного исследования был проведен анализ изобретательской активности промышленных предприятий Казахстана на основе 12 бюллетеней НИИС РК в 2020 году (выборка предприятий и сведений об изобретательской деятельности представлены в </w:t>
      </w:r>
      <w:r w:rsidR="006D3AAD">
        <w:rPr>
          <w:rFonts w:ascii="Times New Roman" w:hAnsi="Times New Roman" w:cs="Times New Roman"/>
          <w:sz w:val="28"/>
          <w:szCs w:val="28"/>
          <w:lang w:val="kk-KZ"/>
        </w:rPr>
        <w:t>(</w:t>
      </w:r>
      <w:r w:rsidRPr="00437279">
        <w:rPr>
          <w:rFonts w:ascii="Times New Roman" w:hAnsi="Times New Roman" w:cs="Times New Roman"/>
          <w:sz w:val="28"/>
          <w:szCs w:val="28"/>
        </w:rPr>
        <w:t xml:space="preserve">Приложении </w:t>
      </w:r>
      <w:r w:rsidR="0042083A">
        <w:rPr>
          <w:rFonts w:ascii="Times New Roman" w:hAnsi="Times New Roman" w:cs="Times New Roman"/>
          <w:sz w:val="28"/>
          <w:szCs w:val="28"/>
          <w:lang w:val="kk-KZ"/>
        </w:rPr>
        <w:t>З</w:t>
      </w:r>
      <w:r w:rsidRPr="0021463F">
        <w:rPr>
          <w:rFonts w:ascii="Times New Roman" w:hAnsi="Times New Roman" w:cs="Times New Roman"/>
          <w:sz w:val="28"/>
          <w:szCs w:val="28"/>
        </w:rPr>
        <w:t xml:space="preserve">). </w:t>
      </w:r>
    </w:p>
    <w:p w14:paraId="7D55EAD5" w14:textId="431754B2" w:rsidR="004A2C9F" w:rsidRPr="0021463F" w:rsidRDefault="004A2C9F"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Анализ показал</w:t>
      </w:r>
      <w:r w:rsidR="00E33580">
        <w:rPr>
          <w:rFonts w:ascii="Times New Roman" w:hAnsi="Times New Roman" w:cs="Times New Roman"/>
          <w:sz w:val="28"/>
          <w:szCs w:val="28"/>
        </w:rPr>
        <w:t>,</w:t>
      </w:r>
      <w:r w:rsidRPr="0021463F">
        <w:rPr>
          <w:rFonts w:ascii="Times New Roman" w:hAnsi="Times New Roman" w:cs="Times New Roman"/>
          <w:sz w:val="28"/>
          <w:szCs w:val="28"/>
        </w:rPr>
        <w:t xml:space="preserve"> что в 2020 году деятельность в области разработки и внедрения новых технических решений носила неравномерный характер. Согласно данным бюллетеня, в отчетном периоде зарегистрировано 52 изобретения, 85 полезных моделей и 10 промышленных образцов, что свидетельствует о преобладании практико-ориентированных инженерных решений над фундаментальными изобретениями и дизайнерскими разработками </w:t>
      </w:r>
      <w:r w:rsidRPr="00FA3CA1">
        <w:rPr>
          <w:rFonts w:ascii="Times New Roman" w:hAnsi="Times New Roman" w:cs="Times New Roman"/>
          <w:sz w:val="28"/>
          <w:szCs w:val="28"/>
        </w:rPr>
        <w:t>[</w:t>
      </w:r>
      <w:r w:rsidR="002D520B" w:rsidRPr="0021463F">
        <w:rPr>
          <w:rFonts w:ascii="Times New Roman" w:hAnsi="Times New Roman" w:cs="Times New Roman"/>
          <w:sz w:val="28"/>
          <w:szCs w:val="28"/>
        </w:rPr>
        <w:t>19</w:t>
      </w:r>
      <w:r w:rsidR="001460A6">
        <w:rPr>
          <w:rFonts w:ascii="Times New Roman" w:hAnsi="Times New Roman" w:cs="Times New Roman"/>
          <w:sz w:val="28"/>
          <w:szCs w:val="28"/>
        </w:rPr>
        <w:t>5</w:t>
      </w:r>
      <w:r w:rsidRPr="00FA3CA1">
        <w:rPr>
          <w:rFonts w:ascii="Times New Roman" w:hAnsi="Times New Roman" w:cs="Times New Roman"/>
          <w:sz w:val="28"/>
          <w:szCs w:val="28"/>
        </w:rPr>
        <w:t>]</w:t>
      </w:r>
      <w:r w:rsidRPr="0021463F">
        <w:rPr>
          <w:rFonts w:ascii="Times New Roman" w:hAnsi="Times New Roman" w:cs="Times New Roman"/>
          <w:sz w:val="28"/>
          <w:szCs w:val="28"/>
        </w:rPr>
        <w:t>.</w:t>
      </w:r>
    </w:p>
    <w:p w14:paraId="326103CD" w14:textId="77777777"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Наибольшая доля инноваций приходится на полезные модели (55%), которые, как правило, характеризуются упрощенной процедурой регистрации и направлены на совершенствование существующих технологий и устройств. Изобретения составляют около 34% от общего числа заявок и отражают более высокий уровень научно-исследовательской активности промышленных предприятий. При этом промышленные образцы представлены крайне ограниченно (около 7%), что указывает на недостаточное внимание к вопросам промышленного дизайна и улучшения внешних характеристик продукции.</w:t>
      </w:r>
    </w:p>
    <w:p w14:paraId="4EDB95AE" w14:textId="77777777"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В территориальном аспекте наибольшую активность демонстрируют предприятия, расположенные в городе Алматы, Карагандинской, ВКО, Актюбинской областях, а также в Астане. Эти регионы традиционно являются центрами концентрации научно-исследовательской и промышленной базы страны. В то же время в ряде областей, преимущественно с сырьевой специализацией (Мангистауская, Жамбылская и др.), инновационная активность представлена единичными разработками, что подтверждает межрегиональную диспропорцию в инновационном развитии.</w:t>
      </w:r>
    </w:p>
    <w:p w14:paraId="590A159E" w14:textId="77777777"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Качественный анализ структуры предприятий позволяет выделить несколько устойчивых тенденций. Крупные национальные компании, такие как АО «Казатомпром», АО «Усть-Каменогорский титано-магниевый комбинат», АО «Казцинк», АО «Ульбинский металлургический завод», демонстрируют высокий уровень научно-технической активности, формируя значительный объем изобретений. В то же время малые и средние предприятия чаще ориентируются на регистрацию полезных моделей, что объясняется их ограниченными финансовыми и исследовательскими ресурсами. Важным фактором является также наличие научно-производственной кооперации: часть разработок выполнена в партнерстве с университетами и исследовательскими институтами (КБТУ, Satbayev University, КазНУ им. аль-Фараби и др.), что подтверждает растущую роль академической науки в формировании инновационного потенциала промышленности.</w:t>
      </w:r>
    </w:p>
    <w:p w14:paraId="72EC2D54" w14:textId="77777777"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Таким образом, инновационная активность промышленных предприятий страны характеризуется дисбалансом в региональном и отраслевом разрезе, а также преобладанием прикладных форм инноваций над фундаментальными и дизайнерскими решениями. </w:t>
      </w:r>
    </w:p>
    <w:p w14:paraId="7671146A" w14:textId="7118F97E" w:rsidR="00E33580"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Рассматривая динамику объема произведенной инновационной продукции промышленными предприятиями, то видно, что закономерно – предприятия обрабатывающей промышленности доминируют, в 2024 году им принадлежало 95% всей произведенной инновационной продукции. Это подтверждает ведущую роль обрабатывающей промышленности в экономики страны. Однако наблюдается значительный спад по отношению с 2023 годом, на 29% (591 886 млн</w:t>
      </w:r>
      <w:r w:rsidR="001460A6">
        <w:rPr>
          <w:rFonts w:ascii="Times New Roman" w:hAnsi="Times New Roman" w:cs="Times New Roman"/>
          <w:sz w:val="28"/>
          <w:szCs w:val="28"/>
        </w:rPr>
        <w:t>.</w:t>
      </w:r>
      <w:r w:rsidRPr="0021463F">
        <w:rPr>
          <w:rFonts w:ascii="Times New Roman" w:hAnsi="Times New Roman" w:cs="Times New Roman"/>
          <w:sz w:val="28"/>
          <w:szCs w:val="28"/>
        </w:rPr>
        <w:t xml:space="preserve"> тенге), что предположительно отражает уменьшение инновационной активности, рост издержек и завершение ряда крупных инновационных проектов. </w:t>
      </w:r>
    </w:p>
    <w:p w14:paraId="6993F509" w14:textId="12B0F06B" w:rsidR="00775047"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Еще более значительный спад данного показателя продемонстрировали предприятия горнодобывающей промышленности – снижение на 37% или на 45 974 млн</w:t>
      </w:r>
      <w:r w:rsidR="001460A6">
        <w:rPr>
          <w:rFonts w:ascii="Times New Roman" w:hAnsi="Times New Roman" w:cs="Times New Roman"/>
          <w:sz w:val="28"/>
          <w:szCs w:val="28"/>
        </w:rPr>
        <w:t>.</w:t>
      </w:r>
      <w:r w:rsidRPr="0021463F">
        <w:rPr>
          <w:rFonts w:ascii="Times New Roman" w:hAnsi="Times New Roman" w:cs="Times New Roman"/>
          <w:sz w:val="28"/>
          <w:szCs w:val="28"/>
        </w:rPr>
        <w:t xml:space="preserve"> тенге, возможно связано с нестабильностью внешнеэкономической конъюнктуры и сокращением экспортного спроса. Положительную динамику показали предприятия, работающие в секторе «Снабжение электроэнергией, газом, паром, горячей водой кондиционированным воздухом» – объем увеличился на 17% или на 896 млн</w:t>
      </w:r>
      <w:r w:rsidR="001460A6">
        <w:rPr>
          <w:rFonts w:ascii="Times New Roman" w:hAnsi="Times New Roman" w:cs="Times New Roman"/>
          <w:sz w:val="28"/>
          <w:szCs w:val="28"/>
        </w:rPr>
        <w:t>.</w:t>
      </w:r>
      <w:r w:rsidRPr="0021463F">
        <w:rPr>
          <w:rFonts w:ascii="Times New Roman" w:hAnsi="Times New Roman" w:cs="Times New Roman"/>
          <w:sz w:val="28"/>
          <w:szCs w:val="28"/>
        </w:rPr>
        <w:t xml:space="preserve"> тенге. Данное увеличение объясняется тем, что в последнее время все чаще модернизируется энергетическая инфраструктура, происходит цифровизация сетей, внедряются «зеленые» технологии в производственные процессы промышленных предприятий (</w:t>
      </w:r>
      <w:r w:rsidR="002332CF" w:rsidRPr="0021463F">
        <w:rPr>
          <w:rFonts w:ascii="Times New Roman" w:hAnsi="Times New Roman" w:cs="Times New Roman"/>
          <w:sz w:val="28"/>
          <w:szCs w:val="28"/>
        </w:rPr>
        <w:t xml:space="preserve">рисунок </w:t>
      </w:r>
      <w:r w:rsidRPr="0021463F">
        <w:rPr>
          <w:rFonts w:ascii="Times New Roman" w:hAnsi="Times New Roman" w:cs="Times New Roman"/>
          <w:sz w:val="28"/>
          <w:szCs w:val="28"/>
        </w:rPr>
        <w:t>2.2.4).</w:t>
      </w:r>
    </w:p>
    <w:p w14:paraId="5A3933D6" w14:textId="77777777" w:rsidR="00E33580" w:rsidRPr="0021463F" w:rsidRDefault="00E33580" w:rsidP="002756D8">
      <w:pPr>
        <w:widowControl w:val="0"/>
        <w:tabs>
          <w:tab w:val="left" w:pos="4119"/>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Таким образом, основная концентрация инновационной активности сосредоточена в обрабатывающей промышленности при общей нестабильной динамике, при этом энергетический сектор показывает положительную тенденцию развития.</w:t>
      </w:r>
    </w:p>
    <w:p w14:paraId="280EC8C7" w14:textId="77777777" w:rsidR="00E33580" w:rsidRPr="0021463F" w:rsidRDefault="00E33580" w:rsidP="002756D8">
      <w:pPr>
        <w:widowControl w:val="0"/>
        <w:spacing w:after="0" w:line="240" w:lineRule="auto"/>
        <w:ind w:firstLine="709"/>
        <w:jc w:val="both"/>
        <w:rPr>
          <w:rFonts w:ascii="Times New Roman" w:hAnsi="Times New Roman" w:cs="Times New Roman"/>
          <w:sz w:val="28"/>
          <w:szCs w:val="28"/>
        </w:rPr>
      </w:pPr>
    </w:p>
    <w:p w14:paraId="6C2C4E7B" w14:textId="77777777" w:rsidR="00775047" w:rsidRPr="0021463F" w:rsidRDefault="00775047" w:rsidP="00DC2E84">
      <w:pPr>
        <w:widowControl w:val="0"/>
        <w:spacing w:after="0" w:line="240" w:lineRule="auto"/>
        <w:jc w:val="both"/>
        <w:rPr>
          <w:rFonts w:ascii="Times New Roman" w:hAnsi="Times New Roman" w:cs="Times New Roman"/>
          <w:sz w:val="28"/>
          <w:szCs w:val="28"/>
        </w:rPr>
      </w:pPr>
      <w:r w:rsidRPr="0021463F">
        <w:rPr>
          <w:noProof/>
          <w:lang w:eastAsia="ru-RU"/>
        </w:rPr>
        <w:drawing>
          <wp:inline distT="0" distB="0" distL="0" distR="0" wp14:anchorId="4913AD5C" wp14:editId="0860F93C">
            <wp:extent cx="6120130" cy="2931160"/>
            <wp:effectExtent l="0" t="0" r="0" b="2540"/>
            <wp:docPr id="1819251027"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AF6D65C-21D5-4330-9FEE-639AE8B12A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ACBBA51" w14:textId="77777777" w:rsidR="00775047" w:rsidRPr="002332CF" w:rsidRDefault="00775047" w:rsidP="00DC2E84">
      <w:pPr>
        <w:widowControl w:val="0"/>
        <w:spacing w:after="0" w:line="240" w:lineRule="auto"/>
        <w:jc w:val="center"/>
        <w:rPr>
          <w:rFonts w:ascii="Times New Roman" w:hAnsi="Times New Roman" w:cs="Times New Roman"/>
          <w:sz w:val="16"/>
          <w:szCs w:val="16"/>
        </w:rPr>
      </w:pPr>
    </w:p>
    <w:p w14:paraId="74B7BC85" w14:textId="3F473A25" w:rsidR="00775047" w:rsidRPr="0021463F" w:rsidRDefault="00775047" w:rsidP="00DC2E84">
      <w:pPr>
        <w:widowControl w:val="0"/>
        <w:spacing w:after="0" w:line="240" w:lineRule="auto"/>
        <w:jc w:val="center"/>
        <w:rPr>
          <w:rFonts w:ascii="Times New Roman" w:hAnsi="Times New Roman" w:cs="Times New Roman"/>
          <w:sz w:val="28"/>
          <w:szCs w:val="28"/>
        </w:rPr>
      </w:pPr>
      <w:r w:rsidRPr="0021463F">
        <w:rPr>
          <w:rFonts w:ascii="Times New Roman" w:hAnsi="Times New Roman" w:cs="Times New Roman"/>
          <w:sz w:val="28"/>
          <w:szCs w:val="28"/>
        </w:rPr>
        <w:t>Рисунок 2.2.4 – Объем инновационной продукции: сравнительный анализ 2024 г. к 2023 г. (млн</w:t>
      </w:r>
      <w:r w:rsidR="001460A6">
        <w:rPr>
          <w:rFonts w:ascii="Times New Roman" w:hAnsi="Times New Roman" w:cs="Times New Roman"/>
          <w:sz w:val="28"/>
          <w:szCs w:val="28"/>
        </w:rPr>
        <w:t>.</w:t>
      </w:r>
      <w:r w:rsidRPr="0021463F">
        <w:rPr>
          <w:rFonts w:ascii="Times New Roman" w:hAnsi="Times New Roman" w:cs="Times New Roman"/>
          <w:sz w:val="28"/>
          <w:szCs w:val="28"/>
        </w:rPr>
        <w:t xml:space="preserve"> тенге, %) </w:t>
      </w:r>
    </w:p>
    <w:p w14:paraId="3A359F6B" w14:textId="77777777" w:rsidR="002332CF" w:rsidRPr="002332CF" w:rsidRDefault="002332CF" w:rsidP="00DC2E84">
      <w:pPr>
        <w:widowControl w:val="0"/>
        <w:spacing w:after="0" w:line="240" w:lineRule="auto"/>
        <w:ind w:firstLine="454"/>
        <w:rPr>
          <w:rFonts w:ascii="Times New Roman" w:hAnsi="Times New Roman" w:cs="Times New Roman"/>
          <w:sz w:val="16"/>
          <w:szCs w:val="16"/>
          <w:lang w:val="kk-KZ"/>
        </w:rPr>
      </w:pPr>
    </w:p>
    <w:p w14:paraId="47C82756" w14:textId="3AC7FB08" w:rsidR="00775047" w:rsidRPr="0021463F" w:rsidRDefault="00775047" w:rsidP="002332CF">
      <w:pPr>
        <w:widowControl w:val="0"/>
        <w:spacing w:after="0" w:line="240" w:lineRule="auto"/>
        <w:ind w:firstLine="709"/>
        <w:rPr>
          <w:rFonts w:ascii="Times New Roman" w:hAnsi="Times New Roman" w:cs="Times New Roman"/>
          <w:sz w:val="24"/>
          <w:szCs w:val="24"/>
        </w:rPr>
      </w:pPr>
      <w:r w:rsidRPr="0021463F">
        <w:rPr>
          <w:rFonts w:ascii="Times New Roman" w:hAnsi="Times New Roman" w:cs="Times New Roman"/>
          <w:sz w:val="24"/>
          <w:szCs w:val="24"/>
        </w:rPr>
        <w:t>Примечание – Составлено автором на основе источников [</w:t>
      </w:r>
      <w:r w:rsidR="002332CF">
        <w:rPr>
          <w:rFonts w:ascii="Times New Roman" w:hAnsi="Times New Roman" w:cs="Times New Roman"/>
          <w:sz w:val="24"/>
          <w:szCs w:val="24"/>
        </w:rPr>
        <w:t>191</w:t>
      </w:r>
      <w:r w:rsidR="002332CF">
        <w:rPr>
          <w:rFonts w:ascii="Times New Roman" w:hAnsi="Times New Roman" w:cs="Times New Roman"/>
          <w:sz w:val="24"/>
          <w:szCs w:val="24"/>
          <w:lang w:val="kk-KZ"/>
        </w:rPr>
        <w:t xml:space="preserve">; </w:t>
      </w:r>
      <w:r w:rsidR="002332CF">
        <w:rPr>
          <w:rFonts w:ascii="Times New Roman" w:hAnsi="Times New Roman" w:cs="Times New Roman"/>
          <w:sz w:val="24"/>
          <w:szCs w:val="24"/>
        </w:rPr>
        <w:t>194</w:t>
      </w:r>
      <w:r w:rsidRPr="0021463F">
        <w:rPr>
          <w:rFonts w:ascii="Times New Roman" w:hAnsi="Times New Roman" w:cs="Times New Roman"/>
          <w:sz w:val="24"/>
          <w:szCs w:val="24"/>
        </w:rPr>
        <w:t>]</w:t>
      </w:r>
    </w:p>
    <w:p w14:paraId="6499F32B" w14:textId="77777777" w:rsidR="00775047" w:rsidRPr="0021463F" w:rsidRDefault="00775047" w:rsidP="00DC2E84">
      <w:pPr>
        <w:widowControl w:val="0"/>
        <w:spacing w:after="0" w:line="240" w:lineRule="auto"/>
        <w:ind w:firstLine="454"/>
        <w:jc w:val="both"/>
        <w:rPr>
          <w:rFonts w:ascii="Times New Roman" w:hAnsi="Times New Roman" w:cs="Times New Roman"/>
          <w:sz w:val="28"/>
          <w:szCs w:val="28"/>
        </w:rPr>
      </w:pPr>
    </w:p>
    <w:p w14:paraId="44637E2E" w14:textId="13A4B339"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Наиболее существенными видами затрат на инновации промышленными предприятиями Казахстана являются расходы на приобретение современных машин, оборудования и программного обеспечения, что доказывает капиталоемкий характер промышленной модернизаций. В 2024 году в общей структуре затрат они составили значительную часть – 77,6% (1597,2 млрд</w:t>
      </w:r>
      <w:r w:rsidR="001460A6">
        <w:rPr>
          <w:rFonts w:ascii="Times New Roman" w:hAnsi="Times New Roman" w:cs="Times New Roman"/>
          <w:sz w:val="28"/>
          <w:szCs w:val="28"/>
        </w:rPr>
        <w:t>.</w:t>
      </w:r>
      <w:r w:rsidRPr="0021463F">
        <w:rPr>
          <w:rFonts w:ascii="Times New Roman" w:hAnsi="Times New Roman" w:cs="Times New Roman"/>
          <w:sz w:val="28"/>
          <w:szCs w:val="28"/>
        </w:rPr>
        <w:t xml:space="preserve"> тенге). В обрабатывающем секторе и секторе «Водоснабжение; канализационная система, контроль над сбором и распределение отходов» доминирует технологическое и цифровое обновление, тогда как в горнодобывающем секторе преобладают затраты на внешние НИОКР – 45,6%, это связано с тем, что казахстанские предприятия в большей степени опираются на международный технологический потенциал. В долгосрочной перспективе это может повысить технологическую зависимость от зарубежного рынка, поэтому важно наращивать внутренний НИОКР (</w:t>
      </w:r>
      <w:r w:rsidR="002332CF" w:rsidRPr="0021463F">
        <w:rPr>
          <w:rFonts w:ascii="Times New Roman" w:hAnsi="Times New Roman" w:cs="Times New Roman"/>
          <w:sz w:val="28"/>
          <w:szCs w:val="28"/>
        </w:rPr>
        <w:t xml:space="preserve">рисунок </w:t>
      </w:r>
      <w:r w:rsidRPr="0021463F">
        <w:rPr>
          <w:rFonts w:ascii="Times New Roman" w:hAnsi="Times New Roman" w:cs="Times New Roman"/>
          <w:sz w:val="28"/>
          <w:szCs w:val="28"/>
        </w:rPr>
        <w:t>2.2.5).</w:t>
      </w:r>
    </w:p>
    <w:p w14:paraId="37EC8A06" w14:textId="1D906E79" w:rsidR="00775047" w:rsidRDefault="00E33580"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Исследование данных, представленных на рисунке 2.2.6, показало, что в 2024 году структура предприятий, внедряющих инновации, имеют значительную дифференциацию по видам экономической деятельности. Высокая активность отмечена в обрабатывающей промышленности, где доминируют предприятия, ориентированные на внедрение бизнес-процессов и продуктовых инновациях.</w:t>
      </w:r>
    </w:p>
    <w:p w14:paraId="48EAE8E1" w14:textId="76F4E02B" w:rsidR="00E33580" w:rsidRPr="0021463F" w:rsidRDefault="00E33580"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Необходимо отметить, низкую долю предприятий, имеющих все типы инноваций: в горнодобывающем секторе – 1,5%, в обрабатывающем – 2,6%, в секторе водоснабжения – 0,2%, в секторе электроснабжения – 0,8%.</w:t>
      </w:r>
    </w:p>
    <w:p w14:paraId="0877C8EC" w14:textId="77777777" w:rsidR="00775047" w:rsidRPr="0021463F" w:rsidRDefault="00775047" w:rsidP="00DC2E84">
      <w:pPr>
        <w:widowControl w:val="0"/>
        <w:spacing w:after="0" w:line="240" w:lineRule="auto"/>
        <w:jc w:val="center"/>
        <w:rPr>
          <w:rFonts w:ascii="Times New Roman" w:hAnsi="Times New Roman" w:cs="Times New Roman"/>
          <w:sz w:val="28"/>
          <w:szCs w:val="28"/>
        </w:rPr>
      </w:pPr>
      <w:r w:rsidRPr="0021463F">
        <w:rPr>
          <w:noProof/>
          <w:lang w:eastAsia="ru-RU"/>
        </w:rPr>
        <w:drawing>
          <wp:inline distT="0" distB="0" distL="0" distR="0" wp14:anchorId="60393DFF" wp14:editId="1C3A59C6">
            <wp:extent cx="6003234" cy="3808674"/>
            <wp:effectExtent l="0" t="0" r="0" b="0"/>
            <wp:docPr id="1268059019"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898C898-32B0-438D-B16F-16042303B0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663B6CF" w14:textId="77777777" w:rsidR="00775047" w:rsidRPr="002332CF" w:rsidRDefault="00775047" w:rsidP="00DC2E84">
      <w:pPr>
        <w:widowControl w:val="0"/>
        <w:spacing w:after="0" w:line="240" w:lineRule="auto"/>
        <w:jc w:val="center"/>
        <w:rPr>
          <w:rFonts w:ascii="Times New Roman" w:hAnsi="Times New Roman" w:cs="Times New Roman"/>
          <w:sz w:val="16"/>
          <w:szCs w:val="16"/>
        </w:rPr>
      </w:pPr>
    </w:p>
    <w:p w14:paraId="6A69226D" w14:textId="77777777" w:rsidR="00775047" w:rsidRPr="0021463F" w:rsidRDefault="00775047" w:rsidP="00DC2E84">
      <w:pPr>
        <w:widowControl w:val="0"/>
        <w:spacing w:after="0" w:line="240" w:lineRule="auto"/>
        <w:jc w:val="center"/>
        <w:rPr>
          <w:rFonts w:ascii="Times New Roman" w:hAnsi="Times New Roman" w:cs="Times New Roman"/>
          <w:sz w:val="28"/>
          <w:szCs w:val="28"/>
        </w:rPr>
      </w:pPr>
      <w:r w:rsidRPr="0021463F">
        <w:rPr>
          <w:rFonts w:ascii="Times New Roman" w:hAnsi="Times New Roman" w:cs="Times New Roman"/>
          <w:sz w:val="28"/>
          <w:szCs w:val="28"/>
        </w:rPr>
        <w:t>Рисунок 2.2.5 – Виды затрат на инновации промышленными предприятиями Казахстана, 2024 г. (%)</w:t>
      </w:r>
    </w:p>
    <w:p w14:paraId="0A462D75" w14:textId="77777777" w:rsidR="002332CF" w:rsidRPr="002332BD" w:rsidRDefault="002332CF" w:rsidP="00DC2E84">
      <w:pPr>
        <w:widowControl w:val="0"/>
        <w:spacing w:after="0" w:line="240" w:lineRule="auto"/>
        <w:ind w:firstLine="454"/>
        <w:jc w:val="both"/>
        <w:rPr>
          <w:rFonts w:ascii="Times New Roman" w:hAnsi="Times New Roman" w:cs="Times New Roman"/>
          <w:sz w:val="16"/>
          <w:szCs w:val="16"/>
          <w:lang w:val="kk-KZ"/>
        </w:rPr>
      </w:pPr>
    </w:p>
    <w:p w14:paraId="5E5A99EB" w14:textId="31C0431A" w:rsidR="00775047" w:rsidRDefault="00775047" w:rsidP="002332CF">
      <w:pPr>
        <w:widowControl w:val="0"/>
        <w:spacing w:after="0" w:line="240" w:lineRule="auto"/>
        <w:ind w:firstLine="709"/>
        <w:jc w:val="both"/>
        <w:rPr>
          <w:rFonts w:ascii="Times New Roman" w:hAnsi="Times New Roman" w:cs="Times New Roman"/>
          <w:sz w:val="24"/>
          <w:szCs w:val="24"/>
          <w:lang w:val="kk-KZ"/>
        </w:rPr>
      </w:pPr>
      <w:r w:rsidRPr="0021463F">
        <w:rPr>
          <w:rFonts w:ascii="Times New Roman" w:hAnsi="Times New Roman" w:cs="Times New Roman"/>
          <w:sz w:val="24"/>
          <w:szCs w:val="24"/>
        </w:rPr>
        <w:t>Примечание – Составлено автором на основе источников [</w:t>
      </w:r>
      <w:r w:rsidR="006466A5" w:rsidRPr="0021463F">
        <w:rPr>
          <w:rFonts w:ascii="Times New Roman" w:hAnsi="Times New Roman" w:cs="Times New Roman"/>
          <w:sz w:val="24"/>
          <w:szCs w:val="24"/>
        </w:rPr>
        <w:t>19</w:t>
      </w:r>
      <w:r w:rsidR="002332CF">
        <w:rPr>
          <w:rFonts w:ascii="Times New Roman" w:hAnsi="Times New Roman" w:cs="Times New Roman"/>
          <w:sz w:val="24"/>
          <w:szCs w:val="24"/>
          <w:lang w:val="kk-KZ"/>
        </w:rPr>
        <w:t>1</w:t>
      </w:r>
      <w:r w:rsidRPr="0021463F">
        <w:rPr>
          <w:rFonts w:ascii="Times New Roman" w:hAnsi="Times New Roman" w:cs="Times New Roman"/>
          <w:sz w:val="24"/>
          <w:szCs w:val="24"/>
        </w:rPr>
        <w:t>]</w:t>
      </w:r>
    </w:p>
    <w:p w14:paraId="7778BC05" w14:textId="77777777" w:rsidR="002332BD" w:rsidRPr="002332BD" w:rsidRDefault="002332BD" w:rsidP="002332CF">
      <w:pPr>
        <w:widowControl w:val="0"/>
        <w:spacing w:after="0" w:line="240" w:lineRule="auto"/>
        <w:ind w:firstLine="709"/>
        <w:jc w:val="both"/>
        <w:rPr>
          <w:rFonts w:ascii="Times New Roman" w:hAnsi="Times New Roman" w:cs="Times New Roman"/>
          <w:sz w:val="28"/>
          <w:szCs w:val="28"/>
          <w:lang w:val="kk-KZ"/>
        </w:rPr>
      </w:pPr>
    </w:p>
    <w:p w14:paraId="461CF11C" w14:textId="77777777" w:rsidR="00775047" w:rsidRPr="0021463F" w:rsidRDefault="00775047" w:rsidP="00DC2E84">
      <w:pPr>
        <w:widowControl w:val="0"/>
        <w:spacing w:after="0" w:line="240" w:lineRule="auto"/>
        <w:jc w:val="center"/>
        <w:rPr>
          <w:rFonts w:ascii="Times New Roman" w:hAnsi="Times New Roman" w:cs="Times New Roman"/>
          <w:sz w:val="28"/>
          <w:szCs w:val="28"/>
        </w:rPr>
      </w:pPr>
      <w:r w:rsidRPr="0021463F">
        <w:rPr>
          <w:noProof/>
          <w:lang w:eastAsia="ru-RU"/>
        </w:rPr>
        <w:drawing>
          <wp:inline distT="0" distB="0" distL="0" distR="0" wp14:anchorId="6475BE70" wp14:editId="69871B49">
            <wp:extent cx="5971430" cy="3442915"/>
            <wp:effectExtent l="0" t="0" r="0" b="0"/>
            <wp:docPr id="592164991"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D2A845C-0373-4B2D-B4EC-55308E5285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5F5A9629" w14:textId="77777777" w:rsidR="00775047" w:rsidRPr="002332BD" w:rsidRDefault="00775047" w:rsidP="00DC2E84">
      <w:pPr>
        <w:widowControl w:val="0"/>
        <w:spacing w:after="0" w:line="240" w:lineRule="auto"/>
        <w:jc w:val="center"/>
        <w:rPr>
          <w:rFonts w:ascii="Times New Roman" w:hAnsi="Times New Roman" w:cs="Times New Roman"/>
          <w:sz w:val="16"/>
          <w:szCs w:val="16"/>
        </w:rPr>
      </w:pPr>
    </w:p>
    <w:p w14:paraId="313F9EAD" w14:textId="77777777" w:rsidR="00775047" w:rsidRPr="0021463F" w:rsidRDefault="00775047" w:rsidP="00DC2E84">
      <w:pPr>
        <w:widowControl w:val="0"/>
        <w:spacing w:after="0" w:line="240" w:lineRule="auto"/>
        <w:jc w:val="center"/>
        <w:rPr>
          <w:rFonts w:ascii="Times New Roman" w:hAnsi="Times New Roman" w:cs="Times New Roman"/>
          <w:sz w:val="28"/>
          <w:szCs w:val="28"/>
        </w:rPr>
      </w:pPr>
      <w:r w:rsidRPr="0021463F">
        <w:rPr>
          <w:rFonts w:ascii="Times New Roman" w:hAnsi="Times New Roman" w:cs="Times New Roman"/>
          <w:sz w:val="28"/>
          <w:szCs w:val="28"/>
        </w:rPr>
        <w:t>Рисунок 2.2.6 – Количество предприятий по типам инноваций в разрезе видов экономической деятельности, 2024 г. (ед.)</w:t>
      </w:r>
    </w:p>
    <w:p w14:paraId="1A0EFC5B" w14:textId="77777777" w:rsidR="002332BD" w:rsidRPr="002332BD" w:rsidRDefault="002332BD" w:rsidP="00DC2E84">
      <w:pPr>
        <w:widowControl w:val="0"/>
        <w:spacing w:after="0" w:line="240" w:lineRule="auto"/>
        <w:ind w:firstLine="454"/>
        <w:jc w:val="both"/>
        <w:rPr>
          <w:rFonts w:ascii="Times New Roman" w:hAnsi="Times New Roman" w:cs="Times New Roman"/>
          <w:sz w:val="16"/>
          <w:szCs w:val="16"/>
          <w:lang w:val="kk-KZ"/>
        </w:rPr>
      </w:pPr>
    </w:p>
    <w:p w14:paraId="70B72F62" w14:textId="16F5433F" w:rsidR="00775047" w:rsidRPr="0021463F" w:rsidRDefault="00775047" w:rsidP="002332BD">
      <w:pPr>
        <w:widowControl w:val="0"/>
        <w:spacing w:after="0" w:line="240" w:lineRule="auto"/>
        <w:ind w:firstLine="709"/>
        <w:jc w:val="both"/>
        <w:rPr>
          <w:rFonts w:ascii="Times New Roman" w:hAnsi="Times New Roman" w:cs="Times New Roman"/>
          <w:sz w:val="24"/>
          <w:szCs w:val="24"/>
        </w:rPr>
      </w:pPr>
      <w:r w:rsidRPr="0021463F">
        <w:rPr>
          <w:rFonts w:ascii="Times New Roman" w:hAnsi="Times New Roman" w:cs="Times New Roman"/>
          <w:sz w:val="24"/>
          <w:szCs w:val="24"/>
        </w:rPr>
        <w:t>Примечание – Составлено автором на основе источников [</w:t>
      </w:r>
      <w:r w:rsidR="002332BD">
        <w:rPr>
          <w:rFonts w:ascii="Times New Roman" w:hAnsi="Times New Roman" w:cs="Times New Roman"/>
          <w:sz w:val="24"/>
          <w:szCs w:val="24"/>
          <w:lang w:val="kk-KZ"/>
        </w:rPr>
        <w:t>191</w:t>
      </w:r>
      <w:r w:rsidRPr="0021463F">
        <w:rPr>
          <w:rFonts w:ascii="Times New Roman" w:hAnsi="Times New Roman" w:cs="Times New Roman"/>
          <w:sz w:val="24"/>
          <w:szCs w:val="24"/>
        </w:rPr>
        <w:t>]</w:t>
      </w:r>
    </w:p>
    <w:p w14:paraId="1CE8A0E6" w14:textId="77777777" w:rsidR="002332BD" w:rsidRPr="0021463F" w:rsidRDefault="002332BD" w:rsidP="002332BD">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Для предприятий горнодобывающего сектора присуща концентрация на инновациях бизнес-процессов. В сфере водоснабжения инновационная активность остается низкой по всем направлениям, что отражает ограниченные инвестиционные возможности и высокую зависимость от тарифного регулирования.</w:t>
      </w:r>
    </w:p>
    <w:p w14:paraId="23715CB7" w14:textId="77777777" w:rsidR="002332BD" w:rsidRPr="0021463F" w:rsidRDefault="002332BD" w:rsidP="002332BD">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Таким образом, анализ показывает, что каждая отрасль демонстрирует собственную специфику инновационного развития: обрабатывающая промышленность акцентируется на продуктовых решениях, добывающая – на процессных, а энергетика – на организационно-технологических изменениях.</w:t>
      </w:r>
    </w:p>
    <w:p w14:paraId="5ADB7746" w14:textId="33AF5C55" w:rsidR="00775047" w:rsidRDefault="00775047" w:rsidP="002756D8">
      <w:pPr>
        <w:widowControl w:val="0"/>
        <w:spacing w:after="0" w:line="240" w:lineRule="auto"/>
        <w:ind w:firstLine="709"/>
        <w:jc w:val="both"/>
        <w:rPr>
          <w:rFonts w:ascii="Times New Roman" w:hAnsi="Times New Roman" w:cs="Times New Roman"/>
          <w:sz w:val="28"/>
          <w:szCs w:val="28"/>
          <w:lang w:val="kk-KZ"/>
        </w:rPr>
      </w:pPr>
      <w:r w:rsidRPr="0021463F">
        <w:rPr>
          <w:rFonts w:ascii="Times New Roman" w:hAnsi="Times New Roman" w:cs="Times New Roman"/>
          <w:sz w:val="28"/>
          <w:szCs w:val="28"/>
        </w:rPr>
        <w:t>Если рассматривать в разрезе доходов, получаемых промышленными предприятиями от внедрения инноваций, то, согласно статистическим данным, видна слабая коммерциализация инноваций по отрасли, так как подавляющее количество предприятий либо вовсе не получают дохода, либо доход минимален. Так, например, 42% предприятий обрабатывающей промышленности страны не получают дохода от инноваций, у 50% предприятий данной отрасли доход варьируется от 1 до 24%, 5% предприятий получают доход от 25 до 50%, только у 3,1% предприятий – значительный доход, в диапазоне от 51 до 100%, что свидетельствует о незначительной степени интеграции инноваций в производственные и сбытовые процессы предприятий данной отрасли, а также о низком уровне отдачи от инновационной деятельности. Немного другая ситуация наблюдается в деятельности предприятий по направлению «Водоснабжение, водоотведение и обращение с отходами», так среди 32 предприятий, доход от внедрения инноваций варьируется от 1 до 24, 23% предприятий не получают дохода, можно предположить, что это связано с особенностями отрасли, в которой результатами внедрения инноваций преимущественно является снижение затрат и повышения качества услуг, а не прямое получения дохода вследствие жесткой тарифной регуляции (</w:t>
      </w:r>
      <w:r w:rsidR="002332BD" w:rsidRPr="0021463F">
        <w:rPr>
          <w:rFonts w:ascii="Times New Roman" w:hAnsi="Times New Roman" w:cs="Times New Roman"/>
          <w:sz w:val="28"/>
          <w:szCs w:val="28"/>
        </w:rPr>
        <w:t xml:space="preserve">рисунок </w:t>
      </w:r>
      <w:r w:rsidRPr="0021463F">
        <w:rPr>
          <w:rFonts w:ascii="Times New Roman" w:hAnsi="Times New Roman" w:cs="Times New Roman"/>
          <w:sz w:val="28"/>
          <w:szCs w:val="28"/>
        </w:rPr>
        <w:t>2.2.7).</w:t>
      </w:r>
    </w:p>
    <w:p w14:paraId="5021E119" w14:textId="77777777" w:rsidR="002332BD" w:rsidRPr="002332BD" w:rsidRDefault="002332BD" w:rsidP="002756D8">
      <w:pPr>
        <w:widowControl w:val="0"/>
        <w:spacing w:after="0" w:line="240" w:lineRule="auto"/>
        <w:ind w:firstLine="709"/>
        <w:jc w:val="both"/>
        <w:rPr>
          <w:rFonts w:ascii="Times New Roman" w:hAnsi="Times New Roman" w:cs="Times New Roman"/>
          <w:sz w:val="28"/>
          <w:szCs w:val="28"/>
          <w:lang w:val="kk-KZ"/>
        </w:rPr>
      </w:pPr>
    </w:p>
    <w:p w14:paraId="1205B774" w14:textId="77777777" w:rsidR="00775047" w:rsidRPr="0021463F" w:rsidRDefault="00775047" w:rsidP="00DC2E84">
      <w:pPr>
        <w:widowControl w:val="0"/>
        <w:spacing w:after="0" w:line="240" w:lineRule="auto"/>
        <w:jc w:val="center"/>
        <w:rPr>
          <w:sz w:val="20"/>
          <w:szCs w:val="20"/>
        </w:rPr>
      </w:pPr>
      <w:r w:rsidRPr="0021463F">
        <w:rPr>
          <w:noProof/>
          <w:lang w:eastAsia="ru-RU"/>
        </w:rPr>
        <w:drawing>
          <wp:inline distT="0" distB="0" distL="0" distR="0" wp14:anchorId="6C07C4EF" wp14:editId="51958AA2">
            <wp:extent cx="5732890" cy="2377440"/>
            <wp:effectExtent l="0" t="0" r="1270" b="3810"/>
            <wp:docPr id="963868880"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58270D0-AF44-4A0D-B740-57BDEFA2B4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05B9CFC" w14:textId="77777777" w:rsidR="00775047" w:rsidRPr="002332BD" w:rsidRDefault="00775047" w:rsidP="002332BD">
      <w:pPr>
        <w:widowControl w:val="0"/>
        <w:spacing w:after="0" w:line="240" w:lineRule="auto"/>
        <w:rPr>
          <w:sz w:val="16"/>
          <w:szCs w:val="16"/>
        </w:rPr>
      </w:pPr>
    </w:p>
    <w:p w14:paraId="55A219BB" w14:textId="77777777" w:rsidR="00775047" w:rsidRPr="0021463F" w:rsidRDefault="00775047" w:rsidP="00DC2E84">
      <w:pPr>
        <w:widowControl w:val="0"/>
        <w:tabs>
          <w:tab w:val="left" w:pos="4119"/>
        </w:tabs>
        <w:spacing w:after="0" w:line="240" w:lineRule="auto"/>
        <w:jc w:val="center"/>
        <w:rPr>
          <w:rFonts w:ascii="Times New Roman" w:hAnsi="Times New Roman" w:cs="Times New Roman"/>
          <w:sz w:val="28"/>
          <w:szCs w:val="28"/>
        </w:rPr>
      </w:pPr>
      <w:r w:rsidRPr="0021463F">
        <w:rPr>
          <w:rFonts w:ascii="Times New Roman" w:hAnsi="Times New Roman" w:cs="Times New Roman"/>
          <w:sz w:val="28"/>
          <w:szCs w:val="28"/>
        </w:rPr>
        <w:t>Рисунок 2.2.7 – Доля промышленных предприятий с ростом доходов от инноваций, 2024 г. (%)</w:t>
      </w:r>
    </w:p>
    <w:p w14:paraId="642E6A02" w14:textId="77777777" w:rsidR="002332BD" w:rsidRPr="002332BD" w:rsidRDefault="002332BD" w:rsidP="002332BD">
      <w:pPr>
        <w:widowControl w:val="0"/>
        <w:tabs>
          <w:tab w:val="left" w:pos="4119"/>
        </w:tabs>
        <w:spacing w:after="0" w:line="240" w:lineRule="auto"/>
        <w:ind w:firstLine="709"/>
        <w:rPr>
          <w:rFonts w:ascii="Times New Roman" w:hAnsi="Times New Roman" w:cs="Times New Roman"/>
          <w:sz w:val="16"/>
          <w:szCs w:val="16"/>
          <w:lang w:val="kk-KZ"/>
        </w:rPr>
      </w:pPr>
    </w:p>
    <w:p w14:paraId="46C1FEE4" w14:textId="54B1F9D2" w:rsidR="00775047" w:rsidRPr="0021463F" w:rsidRDefault="00775047" w:rsidP="002332BD">
      <w:pPr>
        <w:widowControl w:val="0"/>
        <w:tabs>
          <w:tab w:val="left" w:pos="4119"/>
        </w:tabs>
        <w:spacing w:after="0" w:line="240" w:lineRule="auto"/>
        <w:ind w:firstLine="709"/>
        <w:rPr>
          <w:rFonts w:ascii="Times New Roman" w:hAnsi="Times New Roman" w:cs="Times New Roman"/>
          <w:sz w:val="24"/>
          <w:szCs w:val="24"/>
        </w:rPr>
      </w:pPr>
      <w:r w:rsidRPr="0021463F">
        <w:rPr>
          <w:rFonts w:ascii="Times New Roman" w:hAnsi="Times New Roman" w:cs="Times New Roman"/>
          <w:sz w:val="24"/>
          <w:szCs w:val="24"/>
        </w:rPr>
        <w:t>Примечание – Составлено автором на основе источника [</w:t>
      </w:r>
      <w:r w:rsidR="002332BD">
        <w:rPr>
          <w:rFonts w:ascii="Times New Roman" w:hAnsi="Times New Roman" w:cs="Times New Roman"/>
          <w:sz w:val="24"/>
          <w:szCs w:val="24"/>
          <w:lang w:val="kk-KZ"/>
        </w:rPr>
        <w:t>191</w:t>
      </w:r>
      <w:r w:rsidRPr="0021463F">
        <w:rPr>
          <w:rFonts w:ascii="Times New Roman" w:hAnsi="Times New Roman" w:cs="Times New Roman"/>
          <w:sz w:val="24"/>
          <w:szCs w:val="24"/>
        </w:rPr>
        <w:t>]</w:t>
      </w:r>
    </w:p>
    <w:p w14:paraId="32031EAE" w14:textId="77777777" w:rsidR="002332BD" w:rsidRPr="0021463F" w:rsidRDefault="002332BD" w:rsidP="002332BD">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Не менее интересен структурный анализ промышленных предприятий в разрезе видов деятельности, обеспечивших снижение затрат за счет внедрения инноваций в 2024 году.</w:t>
      </w:r>
    </w:p>
    <w:p w14:paraId="3CD7A8BF" w14:textId="4F914278"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Исследование показало, отсутствие влияния инноваций на сокращение издержек в производственном цикле промышленных предприятий, а также преобладание минимального снижения затрат (от 1 до 24%) за счет внедрения инноваций в целом по промышленности. Так, например, в обрабатывающей промышленности в указанном диапазоне снижают 44,1%, в горнодобывающей – 42,7%, по сектору «Снабжение электроэнергией, газом, паром, горячей водой и кондиционированным воздухом» – 31,1%, «Водоснабжение, водоотведение и обращение с отходами» – 40,6% предприятий (</w:t>
      </w:r>
      <w:r w:rsidR="002332BD" w:rsidRPr="0021463F">
        <w:rPr>
          <w:rFonts w:ascii="Times New Roman" w:hAnsi="Times New Roman" w:cs="Times New Roman"/>
          <w:sz w:val="28"/>
          <w:szCs w:val="28"/>
        </w:rPr>
        <w:t xml:space="preserve">рисунок </w:t>
      </w:r>
      <w:r w:rsidRPr="0021463F">
        <w:rPr>
          <w:rFonts w:ascii="Times New Roman" w:hAnsi="Times New Roman" w:cs="Times New Roman"/>
          <w:sz w:val="28"/>
          <w:szCs w:val="28"/>
        </w:rPr>
        <w:t xml:space="preserve">2.2.8). </w:t>
      </w:r>
    </w:p>
    <w:p w14:paraId="387169D9" w14:textId="77777777" w:rsidR="00775047" w:rsidRPr="0021463F" w:rsidRDefault="00775047" w:rsidP="002756D8">
      <w:pPr>
        <w:widowControl w:val="0"/>
        <w:spacing w:after="0" w:line="240" w:lineRule="auto"/>
        <w:ind w:firstLine="709"/>
        <w:jc w:val="both"/>
        <w:rPr>
          <w:rFonts w:ascii="Times New Roman" w:hAnsi="Times New Roman" w:cs="Times New Roman"/>
          <w:sz w:val="28"/>
          <w:szCs w:val="28"/>
        </w:rPr>
      </w:pPr>
    </w:p>
    <w:p w14:paraId="71F68817" w14:textId="77777777" w:rsidR="00775047" w:rsidRPr="0021463F" w:rsidRDefault="00775047" w:rsidP="00DC2E84">
      <w:pPr>
        <w:widowControl w:val="0"/>
        <w:jc w:val="center"/>
        <w:rPr>
          <w:sz w:val="20"/>
          <w:szCs w:val="20"/>
        </w:rPr>
      </w:pPr>
      <w:r w:rsidRPr="0021463F">
        <w:rPr>
          <w:noProof/>
          <w:lang w:eastAsia="ru-RU"/>
        </w:rPr>
        <w:drawing>
          <wp:inline distT="0" distB="0" distL="0" distR="0" wp14:anchorId="03F0370E" wp14:editId="525C122C">
            <wp:extent cx="5654040" cy="2506980"/>
            <wp:effectExtent l="0" t="0" r="3810" b="7620"/>
            <wp:docPr id="1876286340"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FEF1D5E-206D-4989-A155-D14F3E5F12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12AFCFBC" w14:textId="77777777" w:rsidR="002332BD" w:rsidRPr="002332BD" w:rsidRDefault="002332BD" w:rsidP="00DC2E84">
      <w:pPr>
        <w:widowControl w:val="0"/>
        <w:tabs>
          <w:tab w:val="left" w:pos="4119"/>
        </w:tabs>
        <w:spacing w:after="0" w:line="240" w:lineRule="auto"/>
        <w:jc w:val="center"/>
        <w:rPr>
          <w:rFonts w:ascii="Times New Roman" w:hAnsi="Times New Roman" w:cs="Times New Roman"/>
          <w:sz w:val="16"/>
          <w:szCs w:val="16"/>
          <w:lang w:val="kk-KZ"/>
        </w:rPr>
      </w:pPr>
    </w:p>
    <w:p w14:paraId="19CFC787" w14:textId="77777777" w:rsidR="00775047" w:rsidRPr="0021463F" w:rsidRDefault="00775047" w:rsidP="00DC2E84">
      <w:pPr>
        <w:widowControl w:val="0"/>
        <w:tabs>
          <w:tab w:val="left" w:pos="4119"/>
        </w:tabs>
        <w:spacing w:after="0" w:line="240" w:lineRule="auto"/>
        <w:jc w:val="center"/>
        <w:rPr>
          <w:rFonts w:ascii="Times New Roman" w:hAnsi="Times New Roman" w:cs="Times New Roman"/>
          <w:sz w:val="28"/>
          <w:szCs w:val="28"/>
        </w:rPr>
      </w:pPr>
      <w:r w:rsidRPr="0021463F">
        <w:rPr>
          <w:rFonts w:ascii="Times New Roman" w:hAnsi="Times New Roman" w:cs="Times New Roman"/>
          <w:sz w:val="28"/>
          <w:szCs w:val="28"/>
        </w:rPr>
        <w:t>Рисунок 2.2.8 – Доля промышленных предприятий, обеспечивших снижение затрат за счет внедрения инноваций, 2024 г. (%)</w:t>
      </w:r>
    </w:p>
    <w:p w14:paraId="475941A7" w14:textId="77777777" w:rsidR="002332BD" w:rsidRPr="002332BD" w:rsidRDefault="002332BD" w:rsidP="00DC2E84">
      <w:pPr>
        <w:widowControl w:val="0"/>
        <w:tabs>
          <w:tab w:val="left" w:pos="4119"/>
        </w:tabs>
        <w:spacing w:after="0" w:line="240" w:lineRule="auto"/>
        <w:ind w:firstLine="454"/>
        <w:rPr>
          <w:rFonts w:ascii="Times New Roman" w:hAnsi="Times New Roman" w:cs="Times New Roman"/>
          <w:sz w:val="16"/>
          <w:szCs w:val="16"/>
          <w:lang w:val="kk-KZ"/>
        </w:rPr>
      </w:pPr>
    </w:p>
    <w:p w14:paraId="5326528B" w14:textId="71614798" w:rsidR="00775047" w:rsidRPr="002332BD" w:rsidRDefault="00775047" w:rsidP="002332BD">
      <w:pPr>
        <w:widowControl w:val="0"/>
        <w:tabs>
          <w:tab w:val="left" w:pos="4119"/>
        </w:tabs>
        <w:spacing w:after="0" w:line="240" w:lineRule="auto"/>
        <w:ind w:firstLine="709"/>
        <w:rPr>
          <w:rFonts w:ascii="Times New Roman" w:hAnsi="Times New Roman" w:cs="Times New Roman"/>
          <w:sz w:val="24"/>
          <w:szCs w:val="24"/>
          <w:lang w:val="kk-KZ"/>
        </w:rPr>
      </w:pPr>
      <w:r w:rsidRPr="0021463F">
        <w:rPr>
          <w:rFonts w:ascii="Times New Roman" w:hAnsi="Times New Roman" w:cs="Times New Roman"/>
          <w:sz w:val="24"/>
          <w:szCs w:val="24"/>
        </w:rPr>
        <w:t>Примечание – Составлено автором на основе источника [</w:t>
      </w:r>
      <w:r w:rsidR="002332BD">
        <w:rPr>
          <w:rFonts w:ascii="Times New Roman" w:hAnsi="Times New Roman" w:cs="Times New Roman"/>
          <w:sz w:val="24"/>
          <w:szCs w:val="24"/>
          <w:lang w:val="kk-KZ"/>
        </w:rPr>
        <w:t>191</w:t>
      </w:r>
      <w:r w:rsidRPr="0021463F">
        <w:rPr>
          <w:rFonts w:ascii="Times New Roman" w:hAnsi="Times New Roman" w:cs="Times New Roman"/>
          <w:sz w:val="24"/>
          <w:szCs w:val="24"/>
        </w:rPr>
        <w:t>]</w:t>
      </w:r>
    </w:p>
    <w:p w14:paraId="4C048A3A" w14:textId="77777777" w:rsidR="00945E0B" w:rsidRDefault="00945E0B" w:rsidP="002332BD">
      <w:pPr>
        <w:widowControl w:val="0"/>
        <w:spacing w:after="0" w:line="240" w:lineRule="auto"/>
        <w:ind w:firstLine="709"/>
        <w:jc w:val="both"/>
        <w:rPr>
          <w:rFonts w:ascii="Times New Roman" w:hAnsi="Times New Roman" w:cs="Times New Roman"/>
          <w:sz w:val="28"/>
          <w:szCs w:val="28"/>
        </w:rPr>
      </w:pPr>
    </w:p>
    <w:p w14:paraId="3A680EC8" w14:textId="16A8279E" w:rsidR="00775047" w:rsidRPr="0021463F" w:rsidRDefault="00775047" w:rsidP="002332BD">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Таким образом, имеющиеся и разработанные инновации, инновационные технологии в промышленности страны чаще всего не приводили к радикальному снижению затрат, а скорее всего выполняли задачу постепенной (планомерной) адаптации промышленных предприятий к новым условиям рынка. Преобладание диапазона «1-24%» показывает, что инновации в промышленности Казахстана носят адаптивный, поддерживающий характер, а не ведущий к трансформациям. Необходимо учитывать также, что в промышленном секторе инновации</w:t>
      </w:r>
      <w:r w:rsidR="000B75BB" w:rsidRPr="0021463F">
        <w:rPr>
          <w:rFonts w:ascii="Times New Roman" w:hAnsi="Times New Roman" w:cs="Times New Roman"/>
          <w:sz w:val="28"/>
          <w:szCs w:val="28"/>
        </w:rPr>
        <w:t xml:space="preserve"> </w:t>
      </w:r>
      <w:r w:rsidRPr="0021463F">
        <w:rPr>
          <w:rFonts w:ascii="Times New Roman" w:hAnsi="Times New Roman" w:cs="Times New Roman"/>
          <w:sz w:val="28"/>
          <w:szCs w:val="28"/>
        </w:rPr>
        <w:t xml:space="preserve">связаны с капиталоемкими проектами и имеют продолжительный период окупаемости. Вследствие чего быстрый эффект проявляется довольно редко. </w:t>
      </w:r>
    </w:p>
    <w:p w14:paraId="450BE6EC" w14:textId="10953658" w:rsidR="00775047" w:rsidRPr="0021463F" w:rsidRDefault="00775047" w:rsidP="002332BD">
      <w:pPr>
        <w:widowControl w:val="0"/>
        <w:spacing w:after="0" w:line="240" w:lineRule="auto"/>
        <w:ind w:firstLine="709"/>
        <w:jc w:val="both"/>
        <w:rPr>
          <w:rFonts w:ascii="Times New Roman" w:hAnsi="Times New Roman"/>
          <w:sz w:val="28"/>
          <w:szCs w:val="28"/>
        </w:rPr>
      </w:pPr>
      <w:r w:rsidRPr="0021463F">
        <w:rPr>
          <w:rFonts w:ascii="Times New Roman" w:hAnsi="Times New Roman"/>
          <w:sz w:val="28"/>
          <w:szCs w:val="28"/>
        </w:rPr>
        <w:t xml:space="preserve">С помощью корреляционно-регрессионного анализа необходимо определить какие социально-экономические, технологические и организационные факторы способствуют росту инновационной активности предприятий промышленности Казахстана </w:t>
      </w:r>
      <w:r w:rsidRPr="00FA3CA1">
        <w:rPr>
          <w:rFonts w:ascii="Times New Roman" w:hAnsi="Times New Roman"/>
          <w:sz w:val="28"/>
          <w:szCs w:val="28"/>
        </w:rPr>
        <w:t>[</w:t>
      </w:r>
      <w:r w:rsidR="006466A5" w:rsidRPr="0021463F">
        <w:rPr>
          <w:rFonts w:ascii="Times New Roman" w:hAnsi="Times New Roman"/>
          <w:sz w:val="28"/>
          <w:szCs w:val="28"/>
        </w:rPr>
        <w:t>19</w:t>
      </w:r>
      <w:r w:rsidR="001460A6">
        <w:rPr>
          <w:rFonts w:ascii="Times New Roman" w:hAnsi="Times New Roman"/>
          <w:sz w:val="28"/>
          <w:szCs w:val="28"/>
        </w:rPr>
        <w:t>6</w:t>
      </w:r>
      <w:r w:rsidRPr="00FA3CA1">
        <w:rPr>
          <w:rFonts w:ascii="Times New Roman" w:hAnsi="Times New Roman"/>
          <w:sz w:val="28"/>
          <w:szCs w:val="28"/>
        </w:rPr>
        <w:t>]</w:t>
      </w:r>
      <w:r w:rsidRPr="0021463F">
        <w:rPr>
          <w:rFonts w:ascii="Times New Roman" w:hAnsi="Times New Roman"/>
          <w:sz w:val="28"/>
          <w:szCs w:val="28"/>
        </w:rPr>
        <w:t xml:space="preserve">. Для анализа были выбраны статистические показатели, собранные за период 2007-2023 гг., характеризующие технологическую и НИОКР-инфраструктуру </w:t>
      </w:r>
      <w:r w:rsidRPr="0021463F">
        <w:rPr>
          <w:rFonts w:ascii="Times New Roman" w:hAnsi="Times New Roman"/>
          <w:i/>
          <w:iCs/>
          <w:sz w:val="28"/>
          <w:szCs w:val="28"/>
        </w:rPr>
        <w:t>(х</w:t>
      </w:r>
      <w:r w:rsidRPr="0021463F">
        <w:rPr>
          <w:rFonts w:ascii="Times New Roman" w:hAnsi="Times New Roman"/>
          <w:i/>
          <w:iCs/>
          <w:sz w:val="28"/>
          <w:szCs w:val="28"/>
          <w:vertAlign w:val="subscript"/>
        </w:rPr>
        <w:t>1</w:t>
      </w:r>
      <w:r w:rsidRPr="0021463F">
        <w:rPr>
          <w:rFonts w:ascii="Times New Roman" w:hAnsi="Times New Roman"/>
          <w:i/>
          <w:iCs/>
          <w:sz w:val="28"/>
          <w:szCs w:val="28"/>
        </w:rPr>
        <w:t>-х</w:t>
      </w:r>
      <w:r w:rsidRPr="0021463F">
        <w:rPr>
          <w:rFonts w:ascii="Times New Roman" w:hAnsi="Times New Roman"/>
          <w:i/>
          <w:iCs/>
          <w:sz w:val="28"/>
          <w:szCs w:val="28"/>
          <w:vertAlign w:val="subscript"/>
        </w:rPr>
        <w:t>2</w:t>
      </w:r>
      <w:r w:rsidRPr="0021463F">
        <w:rPr>
          <w:rFonts w:ascii="Times New Roman" w:hAnsi="Times New Roman"/>
          <w:i/>
          <w:iCs/>
          <w:sz w:val="28"/>
          <w:szCs w:val="28"/>
        </w:rPr>
        <w:t>)</w:t>
      </w:r>
      <w:r w:rsidRPr="0021463F">
        <w:rPr>
          <w:rFonts w:ascii="Times New Roman" w:hAnsi="Times New Roman"/>
          <w:sz w:val="28"/>
          <w:szCs w:val="28"/>
        </w:rPr>
        <w:t xml:space="preserve">, финансовые и инвестиционные ресурсы </w:t>
      </w:r>
      <w:r w:rsidRPr="0021463F">
        <w:rPr>
          <w:rFonts w:ascii="Times New Roman" w:hAnsi="Times New Roman"/>
          <w:i/>
          <w:iCs/>
          <w:sz w:val="28"/>
          <w:szCs w:val="28"/>
        </w:rPr>
        <w:t>(х</w:t>
      </w:r>
      <w:r w:rsidRPr="0021463F">
        <w:rPr>
          <w:rFonts w:ascii="Times New Roman" w:hAnsi="Times New Roman"/>
          <w:i/>
          <w:iCs/>
          <w:sz w:val="28"/>
          <w:szCs w:val="28"/>
          <w:vertAlign w:val="subscript"/>
        </w:rPr>
        <w:t>3</w:t>
      </w:r>
      <w:r w:rsidRPr="0021463F">
        <w:rPr>
          <w:rFonts w:ascii="Times New Roman" w:hAnsi="Times New Roman"/>
          <w:i/>
          <w:iCs/>
          <w:sz w:val="28"/>
          <w:szCs w:val="28"/>
        </w:rPr>
        <w:t>-х</w:t>
      </w:r>
      <w:r w:rsidRPr="0021463F">
        <w:rPr>
          <w:rFonts w:ascii="Times New Roman" w:hAnsi="Times New Roman"/>
          <w:i/>
          <w:iCs/>
          <w:sz w:val="28"/>
          <w:szCs w:val="28"/>
          <w:vertAlign w:val="subscript"/>
        </w:rPr>
        <w:t>4</w:t>
      </w:r>
      <w:r w:rsidRPr="0021463F">
        <w:rPr>
          <w:rFonts w:ascii="Times New Roman" w:hAnsi="Times New Roman"/>
          <w:i/>
          <w:iCs/>
          <w:sz w:val="28"/>
          <w:szCs w:val="28"/>
        </w:rPr>
        <w:t>),</w:t>
      </w:r>
      <w:r w:rsidRPr="0021463F">
        <w:rPr>
          <w:rFonts w:ascii="Times New Roman" w:hAnsi="Times New Roman"/>
          <w:sz w:val="28"/>
          <w:szCs w:val="28"/>
        </w:rPr>
        <w:t xml:space="preserve"> правовую защиту и интеллектуальную собственность </w:t>
      </w:r>
      <w:r w:rsidRPr="0021463F">
        <w:rPr>
          <w:rFonts w:ascii="Times New Roman" w:hAnsi="Times New Roman"/>
          <w:i/>
          <w:iCs/>
          <w:sz w:val="28"/>
          <w:szCs w:val="28"/>
        </w:rPr>
        <w:t>(х</w:t>
      </w:r>
      <w:r w:rsidRPr="0021463F">
        <w:rPr>
          <w:rFonts w:ascii="Times New Roman" w:hAnsi="Times New Roman"/>
          <w:i/>
          <w:iCs/>
          <w:sz w:val="28"/>
          <w:szCs w:val="28"/>
          <w:vertAlign w:val="subscript"/>
        </w:rPr>
        <w:t>5</w:t>
      </w:r>
      <w:r w:rsidRPr="0021463F">
        <w:rPr>
          <w:rFonts w:ascii="Times New Roman" w:hAnsi="Times New Roman"/>
          <w:i/>
          <w:iCs/>
          <w:sz w:val="28"/>
          <w:szCs w:val="28"/>
        </w:rPr>
        <w:t>, х</w:t>
      </w:r>
      <w:r w:rsidRPr="0021463F">
        <w:rPr>
          <w:rFonts w:ascii="Times New Roman" w:hAnsi="Times New Roman"/>
          <w:i/>
          <w:iCs/>
          <w:sz w:val="28"/>
          <w:szCs w:val="28"/>
          <w:vertAlign w:val="subscript"/>
        </w:rPr>
        <w:t>6</w:t>
      </w:r>
      <w:r w:rsidRPr="0021463F">
        <w:rPr>
          <w:rFonts w:ascii="Times New Roman" w:hAnsi="Times New Roman"/>
          <w:i/>
          <w:iCs/>
          <w:sz w:val="28"/>
          <w:szCs w:val="28"/>
        </w:rPr>
        <w:t>)</w:t>
      </w:r>
      <w:r w:rsidRPr="0021463F">
        <w:rPr>
          <w:rFonts w:ascii="Times New Roman" w:hAnsi="Times New Roman"/>
          <w:sz w:val="28"/>
          <w:szCs w:val="28"/>
        </w:rPr>
        <w:t xml:space="preserve">, кадровый и человеческий потенциал </w:t>
      </w:r>
      <w:r w:rsidRPr="0021463F">
        <w:rPr>
          <w:rFonts w:ascii="Times New Roman" w:hAnsi="Times New Roman"/>
          <w:i/>
          <w:iCs/>
          <w:sz w:val="28"/>
          <w:szCs w:val="28"/>
        </w:rPr>
        <w:t>(х</w:t>
      </w:r>
      <w:r w:rsidRPr="0021463F">
        <w:rPr>
          <w:rFonts w:ascii="Times New Roman" w:hAnsi="Times New Roman"/>
          <w:i/>
          <w:iCs/>
          <w:sz w:val="28"/>
          <w:szCs w:val="28"/>
          <w:vertAlign w:val="subscript"/>
        </w:rPr>
        <w:t>7</w:t>
      </w:r>
      <w:r w:rsidRPr="0021463F">
        <w:rPr>
          <w:rFonts w:ascii="Times New Roman" w:hAnsi="Times New Roman"/>
          <w:i/>
          <w:iCs/>
          <w:sz w:val="28"/>
          <w:szCs w:val="28"/>
        </w:rPr>
        <w:t>, х</w:t>
      </w:r>
      <w:r w:rsidRPr="0021463F">
        <w:rPr>
          <w:rFonts w:ascii="Times New Roman" w:hAnsi="Times New Roman"/>
          <w:i/>
          <w:iCs/>
          <w:sz w:val="28"/>
          <w:szCs w:val="28"/>
          <w:vertAlign w:val="subscript"/>
        </w:rPr>
        <w:t>8</w:t>
      </w:r>
      <w:r w:rsidRPr="0021463F">
        <w:rPr>
          <w:rFonts w:ascii="Times New Roman" w:hAnsi="Times New Roman"/>
          <w:i/>
          <w:iCs/>
          <w:sz w:val="28"/>
          <w:szCs w:val="28"/>
        </w:rPr>
        <w:t>)</w:t>
      </w:r>
      <w:r w:rsidRPr="0021463F">
        <w:rPr>
          <w:rFonts w:ascii="Times New Roman" w:hAnsi="Times New Roman"/>
          <w:sz w:val="28"/>
          <w:szCs w:val="28"/>
        </w:rPr>
        <w:t xml:space="preserve">, организационные и экономические условия </w:t>
      </w:r>
      <w:r w:rsidRPr="0021463F">
        <w:rPr>
          <w:rFonts w:ascii="Times New Roman" w:hAnsi="Times New Roman"/>
          <w:i/>
          <w:iCs/>
          <w:sz w:val="28"/>
          <w:szCs w:val="28"/>
        </w:rPr>
        <w:t>(х</w:t>
      </w:r>
      <w:r w:rsidRPr="0021463F">
        <w:rPr>
          <w:rFonts w:ascii="Times New Roman" w:hAnsi="Times New Roman"/>
          <w:i/>
          <w:iCs/>
          <w:sz w:val="28"/>
          <w:szCs w:val="28"/>
          <w:vertAlign w:val="subscript"/>
        </w:rPr>
        <w:t>9</w:t>
      </w:r>
      <w:r w:rsidRPr="0021463F">
        <w:rPr>
          <w:rFonts w:ascii="Times New Roman" w:hAnsi="Times New Roman"/>
          <w:i/>
          <w:iCs/>
          <w:sz w:val="28"/>
          <w:szCs w:val="28"/>
        </w:rPr>
        <w:t>, х</w:t>
      </w:r>
      <w:r w:rsidRPr="0021463F">
        <w:rPr>
          <w:rFonts w:ascii="Times New Roman" w:hAnsi="Times New Roman"/>
          <w:i/>
          <w:iCs/>
          <w:sz w:val="28"/>
          <w:szCs w:val="28"/>
          <w:vertAlign w:val="subscript"/>
        </w:rPr>
        <w:t>10</w:t>
      </w:r>
      <w:r w:rsidRPr="0021463F">
        <w:rPr>
          <w:rFonts w:ascii="Times New Roman" w:hAnsi="Times New Roman"/>
          <w:i/>
          <w:iCs/>
          <w:sz w:val="28"/>
          <w:szCs w:val="28"/>
        </w:rPr>
        <w:t>)</w:t>
      </w:r>
      <w:r w:rsidRPr="0021463F">
        <w:rPr>
          <w:rFonts w:ascii="Times New Roman" w:hAnsi="Times New Roman"/>
          <w:sz w:val="28"/>
          <w:szCs w:val="28"/>
        </w:rPr>
        <w:t>:</w:t>
      </w:r>
    </w:p>
    <w:p w14:paraId="74A6D2E8" w14:textId="77777777" w:rsidR="00775047" w:rsidRPr="0021463F" w:rsidRDefault="00775047" w:rsidP="002332BD">
      <w:pPr>
        <w:pStyle w:val="a9"/>
        <w:widowControl w:val="0"/>
        <w:numPr>
          <w:ilvl w:val="0"/>
          <w:numId w:val="6"/>
        </w:numPr>
        <w:tabs>
          <w:tab w:val="left" w:pos="851"/>
          <w:tab w:val="left" w:pos="993"/>
        </w:tabs>
        <w:spacing w:after="0" w:line="240" w:lineRule="auto"/>
        <w:ind w:left="0" w:firstLine="709"/>
        <w:jc w:val="both"/>
        <w:rPr>
          <w:rFonts w:ascii="Times New Roman" w:hAnsi="Times New Roman"/>
          <w:sz w:val="28"/>
          <w:szCs w:val="28"/>
        </w:rPr>
      </w:pPr>
      <w:r w:rsidRPr="0021463F">
        <w:rPr>
          <w:rFonts w:ascii="Times New Roman" w:hAnsi="Times New Roman"/>
          <w:i/>
          <w:sz w:val="28"/>
          <w:szCs w:val="28"/>
        </w:rPr>
        <w:t>зависимая переменная</w:t>
      </w:r>
      <w:r w:rsidRPr="0021463F">
        <w:rPr>
          <w:rFonts w:ascii="Times New Roman" w:hAnsi="Times New Roman"/>
          <w:sz w:val="28"/>
          <w:szCs w:val="28"/>
        </w:rPr>
        <w:t>:</w:t>
      </w:r>
    </w:p>
    <w:p w14:paraId="3EF6130E" w14:textId="77777777" w:rsidR="00775047" w:rsidRPr="0021463F" w:rsidRDefault="00775047" w:rsidP="002332BD">
      <w:pPr>
        <w:widowControl w:val="0"/>
        <w:tabs>
          <w:tab w:val="left" w:pos="851"/>
          <w:tab w:val="left" w:pos="993"/>
        </w:tabs>
        <w:spacing w:after="0" w:line="240" w:lineRule="auto"/>
        <w:ind w:firstLine="709"/>
        <w:jc w:val="both"/>
        <w:rPr>
          <w:rFonts w:ascii="Times New Roman" w:hAnsi="Times New Roman"/>
          <w:sz w:val="28"/>
          <w:szCs w:val="28"/>
        </w:rPr>
      </w:pPr>
      <w:r w:rsidRPr="0021463F">
        <w:rPr>
          <w:rFonts w:ascii="Times New Roman" w:hAnsi="Times New Roman"/>
          <w:sz w:val="28"/>
          <w:szCs w:val="28"/>
        </w:rPr>
        <w:t xml:space="preserve">y – </w:t>
      </w:r>
      <w:bookmarkStart w:id="11" w:name="_Hlk206929785"/>
      <w:r w:rsidRPr="0021463F">
        <w:rPr>
          <w:rFonts w:ascii="Times New Roman" w:hAnsi="Times New Roman"/>
          <w:sz w:val="28"/>
          <w:szCs w:val="28"/>
        </w:rPr>
        <w:t>уровень инновационной активности промышленных предприятий</w:t>
      </w:r>
      <w:bookmarkEnd w:id="11"/>
      <w:r w:rsidRPr="0021463F">
        <w:rPr>
          <w:rFonts w:ascii="Times New Roman" w:hAnsi="Times New Roman"/>
          <w:sz w:val="28"/>
          <w:szCs w:val="28"/>
        </w:rPr>
        <w:t>, в процентах;</w:t>
      </w:r>
    </w:p>
    <w:p w14:paraId="0145D4D6" w14:textId="77777777" w:rsidR="00775047" w:rsidRPr="0021463F" w:rsidRDefault="00775047" w:rsidP="002332BD">
      <w:pPr>
        <w:widowControl w:val="0"/>
        <w:numPr>
          <w:ilvl w:val="0"/>
          <w:numId w:val="6"/>
        </w:numPr>
        <w:tabs>
          <w:tab w:val="left" w:pos="851"/>
          <w:tab w:val="left" w:pos="993"/>
        </w:tabs>
        <w:spacing w:after="0" w:line="240" w:lineRule="auto"/>
        <w:ind w:left="0" w:firstLine="709"/>
        <w:jc w:val="both"/>
        <w:rPr>
          <w:rFonts w:ascii="Times New Roman" w:hAnsi="Times New Roman"/>
          <w:i/>
          <w:sz w:val="28"/>
          <w:szCs w:val="28"/>
        </w:rPr>
      </w:pPr>
      <w:r w:rsidRPr="0021463F">
        <w:rPr>
          <w:rFonts w:ascii="Times New Roman" w:hAnsi="Times New Roman"/>
          <w:i/>
          <w:sz w:val="28"/>
          <w:szCs w:val="28"/>
        </w:rPr>
        <w:t>независимые переменные:</w:t>
      </w:r>
    </w:p>
    <w:p w14:paraId="6F02B390" w14:textId="11A288C4" w:rsidR="00775047" w:rsidRPr="002332BD" w:rsidRDefault="00775047" w:rsidP="002332BD">
      <w:pPr>
        <w:pStyle w:val="a9"/>
        <w:widowControl w:val="0"/>
        <w:numPr>
          <w:ilvl w:val="0"/>
          <w:numId w:val="27"/>
        </w:numPr>
        <w:tabs>
          <w:tab w:val="left" w:pos="851"/>
          <w:tab w:val="left" w:pos="1134"/>
        </w:tabs>
        <w:spacing w:after="0" w:line="240" w:lineRule="auto"/>
        <w:ind w:left="0" w:firstLine="851"/>
        <w:jc w:val="both"/>
        <w:rPr>
          <w:rFonts w:ascii="Times New Roman" w:hAnsi="Times New Roman"/>
          <w:iCs/>
          <w:sz w:val="28"/>
          <w:szCs w:val="28"/>
        </w:rPr>
      </w:pPr>
      <w:r w:rsidRPr="002332BD">
        <w:rPr>
          <w:rFonts w:ascii="Times New Roman" w:hAnsi="Times New Roman"/>
          <w:iCs/>
          <w:sz w:val="28"/>
          <w:szCs w:val="28"/>
        </w:rPr>
        <w:t>x</w:t>
      </w:r>
      <w:r w:rsidRPr="002332BD">
        <w:rPr>
          <w:rFonts w:ascii="Times New Roman" w:hAnsi="Times New Roman"/>
          <w:iCs/>
          <w:sz w:val="28"/>
          <w:szCs w:val="28"/>
          <w:vertAlign w:val="subscript"/>
        </w:rPr>
        <w:t>1</w:t>
      </w:r>
      <w:r w:rsidRPr="002332BD">
        <w:rPr>
          <w:rFonts w:ascii="Times New Roman" w:hAnsi="Times New Roman"/>
          <w:iCs/>
          <w:sz w:val="28"/>
          <w:szCs w:val="28"/>
        </w:rPr>
        <w:t xml:space="preserve"> – внутренние затраты на научно-исследовательские и опытно-конструкторские работы (НИОКР), млрд</w:t>
      </w:r>
      <w:r w:rsidR="002332BD">
        <w:rPr>
          <w:rFonts w:ascii="Times New Roman" w:hAnsi="Times New Roman"/>
          <w:iCs/>
          <w:sz w:val="28"/>
          <w:szCs w:val="28"/>
          <w:lang w:val="kk-KZ"/>
        </w:rPr>
        <w:t>.</w:t>
      </w:r>
      <w:r w:rsidRPr="002332BD">
        <w:rPr>
          <w:rFonts w:ascii="Times New Roman" w:hAnsi="Times New Roman"/>
          <w:iCs/>
          <w:sz w:val="28"/>
          <w:szCs w:val="28"/>
        </w:rPr>
        <w:t xml:space="preserve"> тенге;</w:t>
      </w:r>
    </w:p>
    <w:p w14:paraId="55AF8064" w14:textId="77777777" w:rsidR="00775047" w:rsidRPr="002332BD" w:rsidRDefault="00775047" w:rsidP="002332BD">
      <w:pPr>
        <w:pStyle w:val="a9"/>
        <w:widowControl w:val="0"/>
        <w:numPr>
          <w:ilvl w:val="0"/>
          <w:numId w:val="27"/>
        </w:numPr>
        <w:tabs>
          <w:tab w:val="left" w:pos="851"/>
          <w:tab w:val="left" w:pos="1134"/>
        </w:tabs>
        <w:spacing w:after="0" w:line="240" w:lineRule="auto"/>
        <w:ind w:left="0" w:firstLine="851"/>
        <w:jc w:val="both"/>
        <w:rPr>
          <w:rFonts w:ascii="Times New Roman" w:hAnsi="Times New Roman"/>
          <w:iCs/>
          <w:sz w:val="28"/>
          <w:szCs w:val="28"/>
        </w:rPr>
      </w:pPr>
      <w:r w:rsidRPr="002332BD">
        <w:rPr>
          <w:rFonts w:ascii="Times New Roman" w:hAnsi="Times New Roman"/>
          <w:color w:val="000000"/>
          <w:sz w:val="28"/>
          <w:szCs w:val="28"/>
        </w:rPr>
        <w:t>x</w:t>
      </w:r>
      <w:r w:rsidRPr="002332BD">
        <w:rPr>
          <w:rFonts w:ascii="Times New Roman" w:hAnsi="Times New Roman"/>
          <w:color w:val="000000"/>
          <w:sz w:val="28"/>
          <w:szCs w:val="28"/>
          <w:vertAlign w:val="subscript"/>
        </w:rPr>
        <w:t>2</w:t>
      </w:r>
      <w:r w:rsidRPr="002332BD">
        <w:rPr>
          <w:rFonts w:ascii="Times New Roman" w:hAnsi="Times New Roman"/>
          <w:color w:val="000000"/>
          <w:sz w:val="28"/>
          <w:szCs w:val="28"/>
        </w:rPr>
        <w:t xml:space="preserve"> – </w:t>
      </w:r>
      <w:bookmarkStart w:id="12" w:name="_Hlk206929687"/>
      <w:r w:rsidRPr="002332BD">
        <w:rPr>
          <w:rFonts w:ascii="Times New Roman" w:hAnsi="Times New Roman"/>
          <w:color w:val="000000"/>
          <w:sz w:val="28"/>
          <w:szCs w:val="28"/>
        </w:rPr>
        <w:t>количество организаций, создавших и использующих новые технологии и объекты техники</w:t>
      </w:r>
      <w:bookmarkEnd w:id="12"/>
      <w:r w:rsidRPr="002332BD">
        <w:rPr>
          <w:rFonts w:ascii="Times New Roman" w:hAnsi="Times New Roman"/>
          <w:iCs/>
          <w:sz w:val="28"/>
          <w:szCs w:val="28"/>
        </w:rPr>
        <w:t>, ед.;</w:t>
      </w:r>
    </w:p>
    <w:p w14:paraId="48DD630E" w14:textId="080ECC27" w:rsidR="00775047" w:rsidRPr="0021463F" w:rsidRDefault="00775047" w:rsidP="002332BD">
      <w:pPr>
        <w:pStyle w:val="First"/>
        <w:widowControl w:val="0"/>
        <w:numPr>
          <w:ilvl w:val="0"/>
          <w:numId w:val="27"/>
        </w:numPr>
        <w:tabs>
          <w:tab w:val="left" w:pos="851"/>
          <w:tab w:val="left" w:pos="1134"/>
        </w:tabs>
        <w:spacing w:before="0"/>
        <w:ind w:left="0" w:firstLine="851"/>
        <w:rPr>
          <w:rFonts w:ascii="Times New Roman" w:eastAsia="Calibri" w:hAnsi="Times New Roman"/>
          <w:noProof w:val="0"/>
          <w:color w:val="000000"/>
          <w:sz w:val="28"/>
          <w:szCs w:val="28"/>
          <w:lang w:eastAsia="en-US"/>
        </w:rPr>
      </w:pPr>
      <w:bookmarkStart w:id="13" w:name="_Hlk206934789"/>
      <w:r w:rsidRPr="0021463F">
        <w:rPr>
          <w:rFonts w:ascii="Times New Roman" w:eastAsia="Calibri" w:hAnsi="Times New Roman"/>
          <w:noProof w:val="0"/>
          <w:color w:val="000000"/>
          <w:sz w:val="28"/>
          <w:szCs w:val="28"/>
          <w:lang w:eastAsia="en-US"/>
        </w:rPr>
        <w:t>x</w:t>
      </w:r>
      <w:r w:rsidRPr="0021463F">
        <w:rPr>
          <w:rFonts w:ascii="Times New Roman" w:eastAsia="Calibri" w:hAnsi="Times New Roman"/>
          <w:noProof w:val="0"/>
          <w:color w:val="000000"/>
          <w:sz w:val="28"/>
          <w:szCs w:val="28"/>
          <w:vertAlign w:val="subscript"/>
          <w:lang w:eastAsia="en-US"/>
        </w:rPr>
        <w:t>3</w:t>
      </w:r>
      <w:r w:rsidRPr="0021463F">
        <w:rPr>
          <w:rFonts w:ascii="Times New Roman" w:eastAsia="Calibri" w:hAnsi="Times New Roman"/>
          <w:noProof w:val="0"/>
          <w:color w:val="000000"/>
          <w:sz w:val="28"/>
          <w:szCs w:val="28"/>
          <w:lang w:eastAsia="en-US"/>
        </w:rPr>
        <w:t xml:space="preserve"> – </w:t>
      </w:r>
      <w:bookmarkStart w:id="14" w:name="_Hlk206929698"/>
      <w:r w:rsidRPr="0021463F">
        <w:rPr>
          <w:rFonts w:ascii="Times New Roman" w:eastAsia="Calibri" w:hAnsi="Times New Roman"/>
          <w:noProof w:val="0"/>
          <w:color w:val="000000"/>
          <w:sz w:val="28"/>
          <w:szCs w:val="28"/>
          <w:lang w:eastAsia="en-US"/>
        </w:rPr>
        <w:t>инвестиции в основной капитал по отрасли «Промышленность»</w:t>
      </w:r>
      <w:bookmarkEnd w:id="14"/>
      <w:r w:rsidRPr="0021463F">
        <w:rPr>
          <w:rFonts w:ascii="Times New Roman" w:eastAsia="Calibri" w:hAnsi="Times New Roman"/>
          <w:noProof w:val="0"/>
          <w:color w:val="000000"/>
          <w:sz w:val="28"/>
          <w:szCs w:val="28"/>
          <w:lang w:eastAsia="en-US"/>
        </w:rPr>
        <w:t>, млн</w:t>
      </w:r>
      <w:r w:rsidR="002332BD">
        <w:rPr>
          <w:rFonts w:ascii="Times New Roman" w:eastAsia="Calibri" w:hAnsi="Times New Roman"/>
          <w:noProof w:val="0"/>
          <w:color w:val="000000"/>
          <w:sz w:val="28"/>
          <w:szCs w:val="28"/>
          <w:lang w:val="kk-KZ" w:eastAsia="en-US"/>
        </w:rPr>
        <w:t>.</w:t>
      </w:r>
      <w:r w:rsidRPr="0021463F">
        <w:rPr>
          <w:rFonts w:ascii="Times New Roman" w:eastAsia="Calibri" w:hAnsi="Times New Roman"/>
          <w:noProof w:val="0"/>
          <w:color w:val="000000"/>
          <w:sz w:val="28"/>
          <w:szCs w:val="28"/>
          <w:lang w:eastAsia="en-US"/>
        </w:rPr>
        <w:t xml:space="preserve"> тенге;</w:t>
      </w:r>
    </w:p>
    <w:p w14:paraId="702DEB0C" w14:textId="236580E6" w:rsidR="00775047" w:rsidRPr="002332BD" w:rsidRDefault="00775047" w:rsidP="002332BD">
      <w:pPr>
        <w:pStyle w:val="a9"/>
        <w:widowControl w:val="0"/>
        <w:numPr>
          <w:ilvl w:val="0"/>
          <w:numId w:val="27"/>
        </w:numPr>
        <w:tabs>
          <w:tab w:val="left" w:pos="851"/>
          <w:tab w:val="left" w:pos="1134"/>
        </w:tabs>
        <w:spacing w:after="0" w:line="240" w:lineRule="auto"/>
        <w:ind w:left="0" w:firstLine="851"/>
        <w:jc w:val="both"/>
        <w:rPr>
          <w:rFonts w:ascii="Times New Roman" w:hAnsi="Times New Roman"/>
          <w:color w:val="000000"/>
          <w:sz w:val="28"/>
          <w:szCs w:val="28"/>
        </w:rPr>
      </w:pPr>
      <w:r w:rsidRPr="002332BD">
        <w:rPr>
          <w:rFonts w:ascii="Times New Roman" w:hAnsi="Times New Roman"/>
          <w:color w:val="000000"/>
          <w:sz w:val="28"/>
          <w:szCs w:val="28"/>
        </w:rPr>
        <w:t>x</w:t>
      </w:r>
      <w:r w:rsidRPr="002332BD">
        <w:rPr>
          <w:rFonts w:ascii="Times New Roman" w:hAnsi="Times New Roman"/>
          <w:color w:val="000000"/>
          <w:sz w:val="28"/>
          <w:szCs w:val="28"/>
          <w:vertAlign w:val="subscript"/>
        </w:rPr>
        <w:t xml:space="preserve">4 </w:t>
      </w:r>
      <w:r w:rsidRPr="002332BD">
        <w:rPr>
          <w:rFonts w:ascii="Times New Roman" w:hAnsi="Times New Roman"/>
          <w:color w:val="000000"/>
          <w:sz w:val="28"/>
          <w:szCs w:val="28"/>
        </w:rPr>
        <w:t>– затраты на технологические инновации в промышленности, млн</w:t>
      </w:r>
      <w:r w:rsidR="002332BD">
        <w:rPr>
          <w:rFonts w:ascii="Times New Roman" w:hAnsi="Times New Roman"/>
          <w:color w:val="000000"/>
          <w:sz w:val="28"/>
          <w:szCs w:val="28"/>
          <w:lang w:val="kk-KZ"/>
        </w:rPr>
        <w:t>.</w:t>
      </w:r>
      <w:r w:rsidRPr="002332BD">
        <w:rPr>
          <w:rFonts w:ascii="Times New Roman" w:hAnsi="Times New Roman"/>
          <w:color w:val="000000"/>
          <w:sz w:val="28"/>
          <w:szCs w:val="28"/>
        </w:rPr>
        <w:t xml:space="preserve"> тенге;</w:t>
      </w:r>
    </w:p>
    <w:p w14:paraId="2C9F18D5" w14:textId="77777777" w:rsidR="00775047" w:rsidRPr="002332BD" w:rsidRDefault="00775047" w:rsidP="002332BD">
      <w:pPr>
        <w:pStyle w:val="a9"/>
        <w:widowControl w:val="0"/>
        <w:numPr>
          <w:ilvl w:val="0"/>
          <w:numId w:val="27"/>
        </w:numPr>
        <w:tabs>
          <w:tab w:val="left" w:pos="851"/>
          <w:tab w:val="left" w:pos="1134"/>
        </w:tabs>
        <w:spacing w:after="0" w:line="240" w:lineRule="auto"/>
        <w:ind w:left="0" w:firstLine="851"/>
        <w:jc w:val="both"/>
        <w:rPr>
          <w:rFonts w:ascii="Times New Roman" w:hAnsi="Times New Roman"/>
          <w:color w:val="000000"/>
          <w:sz w:val="28"/>
          <w:szCs w:val="28"/>
        </w:rPr>
      </w:pPr>
      <w:r w:rsidRPr="002332BD">
        <w:rPr>
          <w:rFonts w:ascii="Times New Roman" w:hAnsi="Times New Roman"/>
          <w:color w:val="000000"/>
          <w:sz w:val="28"/>
          <w:szCs w:val="28"/>
        </w:rPr>
        <w:t>x</w:t>
      </w:r>
      <w:r w:rsidRPr="002332BD">
        <w:rPr>
          <w:rFonts w:ascii="Times New Roman" w:hAnsi="Times New Roman"/>
          <w:color w:val="000000"/>
          <w:sz w:val="28"/>
          <w:szCs w:val="28"/>
          <w:vertAlign w:val="subscript"/>
        </w:rPr>
        <w:t>5</w:t>
      </w:r>
      <w:r w:rsidRPr="002332BD">
        <w:rPr>
          <w:rFonts w:ascii="Times New Roman" w:hAnsi="Times New Roman"/>
          <w:color w:val="000000"/>
          <w:sz w:val="28"/>
          <w:szCs w:val="28"/>
        </w:rPr>
        <w:t xml:space="preserve"> – количество выданных охранных документов/патентов на изобретения, полезные модели, промышленные образцы, топологии интегральных микросхем, ед.;</w:t>
      </w:r>
    </w:p>
    <w:p w14:paraId="6E886563" w14:textId="77777777" w:rsidR="00775047" w:rsidRPr="002332BD" w:rsidRDefault="00775047" w:rsidP="002332BD">
      <w:pPr>
        <w:pStyle w:val="a9"/>
        <w:widowControl w:val="0"/>
        <w:numPr>
          <w:ilvl w:val="0"/>
          <w:numId w:val="27"/>
        </w:numPr>
        <w:tabs>
          <w:tab w:val="left" w:pos="851"/>
          <w:tab w:val="left" w:pos="1134"/>
        </w:tabs>
        <w:spacing w:after="0" w:line="240" w:lineRule="auto"/>
        <w:ind w:left="0" w:firstLine="851"/>
        <w:jc w:val="both"/>
        <w:rPr>
          <w:rFonts w:ascii="Times New Roman" w:hAnsi="Times New Roman"/>
          <w:color w:val="000000"/>
          <w:sz w:val="28"/>
          <w:szCs w:val="28"/>
        </w:rPr>
      </w:pPr>
      <w:r w:rsidRPr="002332BD">
        <w:rPr>
          <w:rFonts w:ascii="Times New Roman" w:hAnsi="Times New Roman"/>
          <w:color w:val="000000"/>
          <w:sz w:val="28"/>
          <w:szCs w:val="28"/>
        </w:rPr>
        <w:t>x</w:t>
      </w:r>
      <w:r w:rsidRPr="002332BD">
        <w:rPr>
          <w:rFonts w:ascii="Times New Roman" w:hAnsi="Times New Roman"/>
          <w:color w:val="000000"/>
          <w:sz w:val="28"/>
          <w:szCs w:val="28"/>
          <w:vertAlign w:val="subscript"/>
        </w:rPr>
        <w:t>6</w:t>
      </w:r>
      <w:r w:rsidRPr="002332BD">
        <w:rPr>
          <w:rFonts w:ascii="Times New Roman" w:hAnsi="Times New Roman"/>
          <w:color w:val="000000"/>
          <w:sz w:val="28"/>
          <w:szCs w:val="28"/>
        </w:rPr>
        <w:t xml:space="preserve"> – количество зарегистрированных договоров о распоряжении исключительными правами на объекты интеллектуальной собственности (изобретения, полезные модели, промышленные образцы), ед.;</w:t>
      </w:r>
    </w:p>
    <w:p w14:paraId="01A68825" w14:textId="77777777" w:rsidR="00775047" w:rsidRPr="0021463F" w:rsidRDefault="00775047" w:rsidP="002332BD">
      <w:pPr>
        <w:pStyle w:val="af4"/>
        <w:widowControl w:val="0"/>
        <w:numPr>
          <w:ilvl w:val="0"/>
          <w:numId w:val="27"/>
        </w:numPr>
        <w:tabs>
          <w:tab w:val="left" w:pos="851"/>
          <w:tab w:val="left" w:pos="1134"/>
        </w:tabs>
        <w:ind w:left="0" w:firstLine="851"/>
        <w:jc w:val="both"/>
        <w:rPr>
          <w:rFonts w:eastAsia="Calibri"/>
          <w:color w:val="000000"/>
          <w:sz w:val="28"/>
          <w:szCs w:val="28"/>
          <w:lang w:eastAsia="en-US"/>
        </w:rPr>
      </w:pPr>
      <w:r w:rsidRPr="0021463F">
        <w:rPr>
          <w:rFonts w:eastAsia="Calibri"/>
          <w:color w:val="000000"/>
          <w:sz w:val="28"/>
          <w:szCs w:val="28"/>
          <w:lang w:eastAsia="en-US"/>
        </w:rPr>
        <w:t>x</w:t>
      </w:r>
      <w:r w:rsidRPr="0021463F">
        <w:rPr>
          <w:rFonts w:eastAsia="Calibri"/>
          <w:color w:val="000000"/>
          <w:sz w:val="28"/>
          <w:szCs w:val="28"/>
          <w:vertAlign w:val="subscript"/>
          <w:lang w:eastAsia="en-US"/>
        </w:rPr>
        <w:t>7</w:t>
      </w:r>
      <w:r w:rsidRPr="0021463F">
        <w:rPr>
          <w:rFonts w:eastAsia="Calibri"/>
          <w:color w:val="000000"/>
          <w:sz w:val="28"/>
          <w:szCs w:val="28"/>
          <w:lang w:eastAsia="en-US"/>
        </w:rPr>
        <w:t xml:space="preserve"> – </w:t>
      </w:r>
      <w:r w:rsidRPr="0021463F">
        <w:rPr>
          <w:color w:val="000000"/>
          <w:sz w:val="28"/>
          <w:szCs w:val="28"/>
        </w:rPr>
        <w:t>среднемесячная заработная плата персонала основной деятельности промышленности, тыс. тенге;</w:t>
      </w:r>
    </w:p>
    <w:p w14:paraId="6CC1AC9C" w14:textId="77777777" w:rsidR="00775047" w:rsidRPr="002332BD" w:rsidRDefault="00775047" w:rsidP="002332BD">
      <w:pPr>
        <w:pStyle w:val="a9"/>
        <w:widowControl w:val="0"/>
        <w:numPr>
          <w:ilvl w:val="0"/>
          <w:numId w:val="27"/>
        </w:numPr>
        <w:tabs>
          <w:tab w:val="left" w:pos="851"/>
          <w:tab w:val="left" w:pos="1134"/>
        </w:tabs>
        <w:spacing w:after="0" w:line="240" w:lineRule="auto"/>
        <w:ind w:left="0" w:firstLine="851"/>
        <w:jc w:val="both"/>
        <w:rPr>
          <w:rFonts w:ascii="Times New Roman" w:hAnsi="Times New Roman"/>
          <w:iCs/>
          <w:sz w:val="28"/>
          <w:szCs w:val="28"/>
        </w:rPr>
      </w:pPr>
      <w:r w:rsidRPr="002332BD">
        <w:rPr>
          <w:rFonts w:ascii="Times New Roman" w:hAnsi="Times New Roman"/>
          <w:color w:val="000000"/>
          <w:sz w:val="28"/>
          <w:szCs w:val="28"/>
        </w:rPr>
        <w:t>x</w:t>
      </w:r>
      <w:r w:rsidRPr="002332BD">
        <w:rPr>
          <w:rFonts w:ascii="Times New Roman" w:hAnsi="Times New Roman"/>
          <w:color w:val="000000"/>
          <w:sz w:val="28"/>
          <w:szCs w:val="28"/>
          <w:vertAlign w:val="subscript"/>
        </w:rPr>
        <w:t>8</w:t>
      </w:r>
      <w:r w:rsidRPr="002332BD">
        <w:rPr>
          <w:rFonts w:ascii="Times New Roman" w:hAnsi="Times New Roman"/>
          <w:color w:val="000000"/>
          <w:sz w:val="28"/>
          <w:szCs w:val="28"/>
        </w:rPr>
        <w:t xml:space="preserve"> – </w:t>
      </w:r>
      <w:bookmarkStart w:id="15" w:name="_Hlk206929717"/>
      <w:r w:rsidRPr="002332BD">
        <w:rPr>
          <w:rFonts w:ascii="Times New Roman" w:hAnsi="Times New Roman"/>
          <w:iCs/>
          <w:sz w:val="28"/>
          <w:szCs w:val="28"/>
        </w:rPr>
        <w:t>численность работников, осуществлявших НИОКР</w:t>
      </w:r>
      <w:bookmarkEnd w:id="15"/>
      <w:r w:rsidRPr="002332BD">
        <w:rPr>
          <w:rFonts w:ascii="Times New Roman" w:hAnsi="Times New Roman"/>
          <w:iCs/>
          <w:sz w:val="28"/>
          <w:szCs w:val="28"/>
        </w:rPr>
        <w:t>, тыс. человек;</w:t>
      </w:r>
    </w:p>
    <w:p w14:paraId="5D07CD37" w14:textId="77777777" w:rsidR="00775047" w:rsidRPr="002332BD" w:rsidRDefault="00775047" w:rsidP="002332BD">
      <w:pPr>
        <w:pStyle w:val="a9"/>
        <w:widowControl w:val="0"/>
        <w:numPr>
          <w:ilvl w:val="0"/>
          <w:numId w:val="27"/>
        </w:numPr>
        <w:tabs>
          <w:tab w:val="left" w:pos="851"/>
          <w:tab w:val="left" w:pos="1134"/>
        </w:tabs>
        <w:spacing w:after="0" w:line="240" w:lineRule="auto"/>
        <w:ind w:left="0" w:firstLine="851"/>
        <w:jc w:val="both"/>
        <w:rPr>
          <w:rFonts w:ascii="Times New Roman" w:hAnsi="Times New Roman"/>
          <w:color w:val="000000"/>
          <w:sz w:val="28"/>
          <w:szCs w:val="28"/>
        </w:rPr>
      </w:pPr>
      <w:r w:rsidRPr="002332BD">
        <w:rPr>
          <w:rFonts w:ascii="Times New Roman" w:hAnsi="Times New Roman"/>
          <w:color w:val="000000"/>
          <w:sz w:val="28"/>
          <w:szCs w:val="28"/>
        </w:rPr>
        <w:t>x</w:t>
      </w:r>
      <w:r w:rsidRPr="002332BD">
        <w:rPr>
          <w:rFonts w:ascii="Times New Roman" w:hAnsi="Times New Roman"/>
          <w:color w:val="000000"/>
          <w:sz w:val="28"/>
          <w:szCs w:val="28"/>
          <w:vertAlign w:val="subscript"/>
        </w:rPr>
        <w:t xml:space="preserve">9 </w:t>
      </w:r>
      <w:r w:rsidRPr="002332BD">
        <w:rPr>
          <w:rFonts w:ascii="Times New Roman" w:hAnsi="Times New Roman"/>
          <w:color w:val="000000"/>
          <w:sz w:val="28"/>
          <w:szCs w:val="28"/>
        </w:rPr>
        <w:t xml:space="preserve">– </w:t>
      </w:r>
      <w:bookmarkStart w:id="16" w:name="_Hlk206929876"/>
      <w:r w:rsidRPr="002332BD">
        <w:rPr>
          <w:rFonts w:ascii="Times New Roman" w:hAnsi="Times New Roman"/>
          <w:color w:val="000000"/>
          <w:sz w:val="28"/>
          <w:szCs w:val="28"/>
        </w:rPr>
        <w:t>рентабельность промышленных предприятий</w:t>
      </w:r>
      <w:bookmarkEnd w:id="16"/>
      <w:r w:rsidRPr="002332BD">
        <w:rPr>
          <w:rFonts w:ascii="Times New Roman" w:hAnsi="Times New Roman"/>
          <w:color w:val="000000"/>
          <w:sz w:val="28"/>
          <w:szCs w:val="28"/>
        </w:rPr>
        <w:t>, в процентах;</w:t>
      </w:r>
    </w:p>
    <w:p w14:paraId="0F58959E" w14:textId="77777777" w:rsidR="00775047" w:rsidRPr="002332BD" w:rsidRDefault="00775047" w:rsidP="002332BD">
      <w:pPr>
        <w:pStyle w:val="a9"/>
        <w:widowControl w:val="0"/>
        <w:numPr>
          <w:ilvl w:val="0"/>
          <w:numId w:val="27"/>
        </w:numPr>
        <w:tabs>
          <w:tab w:val="left" w:pos="851"/>
          <w:tab w:val="left" w:pos="1134"/>
        </w:tabs>
        <w:spacing w:after="0" w:line="240" w:lineRule="auto"/>
        <w:ind w:left="0" w:firstLine="851"/>
        <w:jc w:val="both"/>
        <w:rPr>
          <w:rFonts w:ascii="Times New Roman" w:hAnsi="Times New Roman"/>
          <w:color w:val="000000"/>
          <w:sz w:val="28"/>
          <w:szCs w:val="28"/>
        </w:rPr>
      </w:pPr>
      <w:r w:rsidRPr="002332BD">
        <w:rPr>
          <w:rFonts w:ascii="Times New Roman" w:hAnsi="Times New Roman"/>
          <w:color w:val="000000"/>
          <w:sz w:val="28"/>
          <w:szCs w:val="28"/>
        </w:rPr>
        <w:t>x</w:t>
      </w:r>
      <w:r w:rsidRPr="002332BD">
        <w:rPr>
          <w:rFonts w:ascii="Times New Roman" w:hAnsi="Times New Roman"/>
          <w:color w:val="000000"/>
          <w:sz w:val="28"/>
          <w:szCs w:val="28"/>
          <w:vertAlign w:val="subscript"/>
        </w:rPr>
        <w:t>10</w:t>
      </w:r>
      <w:r w:rsidRPr="002332BD">
        <w:rPr>
          <w:rFonts w:ascii="Times New Roman" w:hAnsi="Times New Roman"/>
          <w:color w:val="000000"/>
          <w:sz w:val="28"/>
          <w:szCs w:val="28"/>
        </w:rPr>
        <w:t xml:space="preserve"> – </w:t>
      </w:r>
      <w:bookmarkStart w:id="17" w:name="_Hlk206929898"/>
      <w:r w:rsidRPr="002332BD">
        <w:rPr>
          <w:rFonts w:ascii="Times New Roman" w:hAnsi="Times New Roman"/>
          <w:color w:val="000000"/>
          <w:sz w:val="28"/>
          <w:szCs w:val="28"/>
        </w:rPr>
        <w:t>доля средних и крупных предприятий промышленности</w:t>
      </w:r>
      <w:bookmarkEnd w:id="17"/>
      <w:r w:rsidRPr="002332BD">
        <w:rPr>
          <w:rFonts w:ascii="Times New Roman" w:hAnsi="Times New Roman"/>
          <w:color w:val="000000"/>
          <w:sz w:val="28"/>
          <w:szCs w:val="28"/>
        </w:rPr>
        <w:t>, в процентах.</w:t>
      </w:r>
    </w:p>
    <w:bookmarkEnd w:id="13"/>
    <w:p w14:paraId="7D91C4C1" w14:textId="31D20154" w:rsidR="00775047" w:rsidRPr="0021463F" w:rsidRDefault="00775047" w:rsidP="002756D8">
      <w:pPr>
        <w:widowControl w:val="0"/>
        <w:spacing w:after="0" w:line="240" w:lineRule="auto"/>
        <w:ind w:firstLine="709"/>
        <w:jc w:val="both"/>
        <w:rPr>
          <w:rFonts w:ascii="Times New Roman" w:hAnsi="Times New Roman"/>
          <w:sz w:val="28"/>
          <w:szCs w:val="28"/>
        </w:rPr>
      </w:pPr>
      <w:r w:rsidRPr="0021463F">
        <w:rPr>
          <w:rFonts w:ascii="Times New Roman" w:hAnsi="Times New Roman"/>
          <w:sz w:val="28"/>
          <w:szCs w:val="28"/>
        </w:rPr>
        <w:t>Все исходные данные представлены в таблице 2.2.1.</w:t>
      </w:r>
      <w:r w:rsidR="00D613C5">
        <w:rPr>
          <w:rFonts w:ascii="Times New Roman" w:hAnsi="Times New Roman"/>
          <w:sz w:val="28"/>
          <w:szCs w:val="28"/>
        </w:rPr>
        <w:t xml:space="preserve"> </w:t>
      </w:r>
      <w:r w:rsidRPr="0021463F">
        <w:rPr>
          <w:rFonts w:ascii="Times New Roman" w:hAnsi="Times New Roman"/>
          <w:sz w:val="28"/>
          <w:szCs w:val="28"/>
        </w:rPr>
        <w:t>Важно заметить, что для обеспечения сравнимости переменных, корректной интерпретации результатов и проводимых вычислений, а также устранения мультиколлинеарности, в условиях, когда рассматриваемые показатели имеют разный масштаб и единицы измерения, необходимо производить нормализацию данных (</w:t>
      </w:r>
      <w:r w:rsidR="002332BD" w:rsidRPr="0021463F">
        <w:rPr>
          <w:rFonts w:ascii="Times New Roman" w:hAnsi="Times New Roman"/>
          <w:sz w:val="28"/>
          <w:szCs w:val="28"/>
        </w:rPr>
        <w:t xml:space="preserve">таблица </w:t>
      </w:r>
      <w:r w:rsidRPr="0021463F">
        <w:rPr>
          <w:rFonts w:ascii="Times New Roman" w:hAnsi="Times New Roman"/>
          <w:sz w:val="28"/>
          <w:szCs w:val="28"/>
        </w:rPr>
        <w:t>2.2.2).</w:t>
      </w:r>
    </w:p>
    <w:p w14:paraId="5C362CAD" w14:textId="77777777" w:rsidR="00775047" w:rsidRPr="0021463F" w:rsidRDefault="00775047" w:rsidP="00DC2E84">
      <w:pPr>
        <w:widowControl w:val="0"/>
        <w:spacing w:after="0" w:line="240" w:lineRule="auto"/>
        <w:ind w:firstLine="720"/>
        <w:rPr>
          <w:rFonts w:ascii="Times New Roman" w:hAnsi="Times New Roman"/>
        </w:rPr>
        <w:sectPr w:rsidR="00775047" w:rsidRPr="0021463F" w:rsidSect="00775047">
          <w:pgSz w:w="11906" w:h="16838"/>
          <w:pgMar w:top="1134" w:right="567" w:bottom="1134" w:left="1701" w:header="709" w:footer="709" w:gutter="0"/>
          <w:cols w:space="708"/>
          <w:docGrid w:linePitch="360"/>
        </w:sectPr>
      </w:pPr>
    </w:p>
    <w:p w14:paraId="255CDFC3" w14:textId="752FB3D8" w:rsidR="00775047" w:rsidRPr="0021463F" w:rsidRDefault="00775047" w:rsidP="00DC2E84">
      <w:pPr>
        <w:widowControl w:val="0"/>
        <w:spacing w:after="0" w:line="240" w:lineRule="auto"/>
        <w:rPr>
          <w:rFonts w:ascii="Times New Roman" w:hAnsi="Times New Roman"/>
          <w:sz w:val="28"/>
          <w:szCs w:val="28"/>
        </w:rPr>
      </w:pPr>
      <w:bookmarkStart w:id="18" w:name="_Hlk205467503"/>
      <w:r w:rsidRPr="0021463F">
        <w:rPr>
          <w:rFonts w:ascii="Times New Roman" w:hAnsi="Times New Roman"/>
          <w:sz w:val="28"/>
          <w:szCs w:val="28"/>
        </w:rPr>
        <w:t xml:space="preserve">Таблица 2.2.1 </w:t>
      </w:r>
      <w:r w:rsidRPr="0021463F">
        <w:rPr>
          <w:rFonts w:ascii="Times New Roman" w:hAnsi="Times New Roman" w:cs="Times New Roman"/>
          <w:sz w:val="28"/>
          <w:szCs w:val="28"/>
        </w:rPr>
        <w:t>–</w:t>
      </w:r>
      <w:r w:rsidRPr="0021463F">
        <w:rPr>
          <w:rFonts w:ascii="Times New Roman" w:hAnsi="Times New Roman"/>
          <w:sz w:val="28"/>
          <w:szCs w:val="28"/>
        </w:rPr>
        <w:t xml:space="preserve"> Исходные данные за 2007-2023 годы в разрезе анализируемых параметров</w:t>
      </w:r>
    </w:p>
    <w:p w14:paraId="7700F96E" w14:textId="77777777" w:rsidR="00775047" w:rsidRPr="002332BD" w:rsidRDefault="00775047" w:rsidP="002332BD">
      <w:pPr>
        <w:widowControl w:val="0"/>
        <w:spacing w:after="0" w:line="240" w:lineRule="auto"/>
        <w:jc w:val="right"/>
        <w:rPr>
          <w:rFonts w:ascii="Times New Roman" w:hAnsi="Times New Roman"/>
          <w:sz w:val="16"/>
          <w:szCs w:val="16"/>
        </w:rPr>
      </w:pPr>
    </w:p>
    <w:tbl>
      <w:tblPr>
        <w:tblW w:w="144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47"/>
        <w:gridCol w:w="1196"/>
        <w:gridCol w:w="1084"/>
        <w:gridCol w:w="1196"/>
        <w:gridCol w:w="1354"/>
        <w:gridCol w:w="1634"/>
        <w:gridCol w:w="1308"/>
        <w:gridCol w:w="1088"/>
        <w:gridCol w:w="889"/>
        <w:gridCol w:w="1270"/>
        <w:gridCol w:w="1159"/>
        <w:gridCol w:w="1244"/>
      </w:tblGrid>
      <w:tr w:rsidR="00775047" w:rsidRPr="0021463F" w14:paraId="2D2D5B81" w14:textId="77777777" w:rsidTr="002332BD">
        <w:trPr>
          <w:trHeight w:val="367"/>
          <w:jc w:val="center"/>
        </w:trPr>
        <w:tc>
          <w:tcPr>
            <w:tcW w:w="1047" w:type="dxa"/>
            <w:vMerge w:val="restart"/>
            <w:vAlign w:val="center"/>
          </w:tcPr>
          <w:bookmarkEnd w:id="18"/>
          <w:p w14:paraId="7B6DD6A3" w14:textId="1CA520B4" w:rsidR="00775047" w:rsidRPr="002332BD" w:rsidRDefault="00775047" w:rsidP="00DC2E84">
            <w:pPr>
              <w:widowControl w:val="0"/>
              <w:spacing w:after="0" w:line="240" w:lineRule="auto"/>
              <w:jc w:val="center"/>
              <w:rPr>
                <w:rFonts w:ascii="Times New Roman" w:hAnsi="Times New Roman"/>
                <w:sz w:val="24"/>
                <w:szCs w:val="24"/>
                <w:lang w:val="kk-KZ"/>
              </w:rPr>
            </w:pPr>
            <w:r w:rsidRPr="0021463F">
              <w:rPr>
                <w:rFonts w:ascii="Times New Roman" w:hAnsi="Times New Roman"/>
                <w:sz w:val="24"/>
                <w:szCs w:val="24"/>
              </w:rPr>
              <w:t>Год</w:t>
            </w:r>
            <w:r w:rsidR="002332BD">
              <w:rPr>
                <w:rFonts w:ascii="Times New Roman" w:hAnsi="Times New Roman"/>
                <w:sz w:val="24"/>
                <w:szCs w:val="24"/>
                <w:lang w:val="kk-KZ"/>
              </w:rPr>
              <w:t>ы</w:t>
            </w:r>
          </w:p>
        </w:tc>
        <w:tc>
          <w:tcPr>
            <w:tcW w:w="13422" w:type="dxa"/>
            <w:gridSpan w:val="11"/>
            <w:vAlign w:val="center"/>
          </w:tcPr>
          <w:p w14:paraId="3FD017C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Показатель</w:t>
            </w:r>
          </w:p>
        </w:tc>
      </w:tr>
      <w:tr w:rsidR="00775047" w:rsidRPr="0021463F" w14:paraId="780221DB" w14:textId="77777777" w:rsidTr="002332BD">
        <w:trPr>
          <w:trHeight w:val="367"/>
          <w:jc w:val="center"/>
        </w:trPr>
        <w:tc>
          <w:tcPr>
            <w:tcW w:w="1047" w:type="dxa"/>
            <w:vMerge/>
            <w:vAlign w:val="center"/>
          </w:tcPr>
          <w:p w14:paraId="401C2367" w14:textId="77777777" w:rsidR="00775047" w:rsidRPr="0021463F" w:rsidRDefault="00775047" w:rsidP="00DC2E84">
            <w:pPr>
              <w:widowControl w:val="0"/>
              <w:spacing w:after="0" w:line="240" w:lineRule="auto"/>
              <w:jc w:val="center"/>
              <w:rPr>
                <w:rFonts w:ascii="Times New Roman" w:hAnsi="Times New Roman"/>
                <w:sz w:val="24"/>
                <w:szCs w:val="24"/>
              </w:rPr>
            </w:pPr>
          </w:p>
        </w:tc>
        <w:tc>
          <w:tcPr>
            <w:tcW w:w="1196" w:type="dxa"/>
            <w:vAlign w:val="center"/>
          </w:tcPr>
          <w:p w14:paraId="1287017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y</w:t>
            </w:r>
          </w:p>
        </w:tc>
        <w:tc>
          <w:tcPr>
            <w:tcW w:w="1084" w:type="dxa"/>
            <w:vAlign w:val="center"/>
          </w:tcPr>
          <w:p w14:paraId="604FB39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1</w:t>
            </w:r>
          </w:p>
        </w:tc>
        <w:tc>
          <w:tcPr>
            <w:tcW w:w="1196" w:type="dxa"/>
            <w:vAlign w:val="center"/>
          </w:tcPr>
          <w:p w14:paraId="6CA918F1"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2</w:t>
            </w:r>
          </w:p>
        </w:tc>
        <w:tc>
          <w:tcPr>
            <w:tcW w:w="1354" w:type="dxa"/>
            <w:vAlign w:val="center"/>
          </w:tcPr>
          <w:p w14:paraId="2E2ED02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3</w:t>
            </w:r>
          </w:p>
        </w:tc>
        <w:tc>
          <w:tcPr>
            <w:tcW w:w="1634" w:type="dxa"/>
            <w:vAlign w:val="center"/>
          </w:tcPr>
          <w:p w14:paraId="54F3887C"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4</w:t>
            </w:r>
          </w:p>
        </w:tc>
        <w:tc>
          <w:tcPr>
            <w:tcW w:w="1308" w:type="dxa"/>
            <w:vAlign w:val="center"/>
          </w:tcPr>
          <w:p w14:paraId="1DC7D89D" w14:textId="77777777" w:rsidR="00775047" w:rsidRPr="0021463F" w:rsidRDefault="00775047" w:rsidP="00DC2E84">
            <w:pPr>
              <w:widowControl w:val="0"/>
              <w:spacing w:after="0" w:line="240" w:lineRule="auto"/>
              <w:jc w:val="center"/>
              <w:rPr>
                <w:rFonts w:ascii="Times New Roman" w:hAnsi="Times New Roman"/>
                <w:snapToGrid w:val="0"/>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5</w:t>
            </w:r>
          </w:p>
        </w:tc>
        <w:tc>
          <w:tcPr>
            <w:tcW w:w="1088" w:type="dxa"/>
            <w:vAlign w:val="center"/>
          </w:tcPr>
          <w:p w14:paraId="16CDB12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6</w:t>
            </w:r>
          </w:p>
        </w:tc>
        <w:tc>
          <w:tcPr>
            <w:tcW w:w="889" w:type="dxa"/>
            <w:vAlign w:val="center"/>
          </w:tcPr>
          <w:p w14:paraId="6C125F9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7</w:t>
            </w:r>
          </w:p>
        </w:tc>
        <w:tc>
          <w:tcPr>
            <w:tcW w:w="1270" w:type="dxa"/>
            <w:vAlign w:val="center"/>
          </w:tcPr>
          <w:p w14:paraId="17E9FAB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8</w:t>
            </w:r>
          </w:p>
        </w:tc>
        <w:tc>
          <w:tcPr>
            <w:tcW w:w="1159" w:type="dxa"/>
            <w:vAlign w:val="center"/>
          </w:tcPr>
          <w:p w14:paraId="06436C9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9</w:t>
            </w:r>
          </w:p>
        </w:tc>
        <w:tc>
          <w:tcPr>
            <w:tcW w:w="1244" w:type="dxa"/>
            <w:vAlign w:val="center"/>
          </w:tcPr>
          <w:p w14:paraId="63A97BE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10</w:t>
            </w:r>
          </w:p>
        </w:tc>
      </w:tr>
      <w:tr w:rsidR="00775047" w:rsidRPr="0021463F" w14:paraId="10323D98" w14:textId="77777777" w:rsidTr="002332BD">
        <w:trPr>
          <w:trHeight w:val="367"/>
          <w:jc w:val="center"/>
        </w:trPr>
        <w:tc>
          <w:tcPr>
            <w:tcW w:w="1047" w:type="dxa"/>
            <w:vAlign w:val="center"/>
          </w:tcPr>
          <w:p w14:paraId="04D9B47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2007</w:t>
            </w:r>
          </w:p>
        </w:tc>
        <w:tc>
          <w:tcPr>
            <w:tcW w:w="1196" w:type="dxa"/>
            <w:vAlign w:val="center"/>
          </w:tcPr>
          <w:p w14:paraId="2EECEDE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5,3</w:t>
            </w:r>
          </w:p>
        </w:tc>
        <w:tc>
          <w:tcPr>
            <w:tcW w:w="1084" w:type="dxa"/>
            <w:vAlign w:val="center"/>
          </w:tcPr>
          <w:p w14:paraId="526FAB5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26,8</w:t>
            </w:r>
          </w:p>
        </w:tc>
        <w:tc>
          <w:tcPr>
            <w:tcW w:w="1196" w:type="dxa"/>
            <w:vAlign w:val="center"/>
          </w:tcPr>
          <w:p w14:paraId="210DA63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245</w:t>
            </w:r>
          </w:p>
        </w:tc>
        <w:tc>
          <w:tcPr>
            <w:tcW w:w="1354" w:type="dxa"/>
            <w:vAlign w:val="center"/>
          </w:tcPr>
          <w:p w14:paraId="23AF466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1613082</w:t>
            </w:r>
          </w:p>
        </w:tc>
        <w:tc>
          <w:tcPr>
            <w:tcW w:w="1634" w:type="dxa"/>
            <w:vAlign w:val="center"/>
          </w:tcPr>
          <w:p w14:paraId="162BD76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napToGrid w:val="0"/>
                <w:sz w:val="24"/>
                <w:szCs w:val="24"/>
              </w:rPr>
              <w:t>76264,9</w:t>
            </w:r>
          </w:p>
        </w:tc>
        <w:tc>
          <w:tcPr>
            <w:tcW w:w="1308" w:type="dxa"/>
            <w:vAlign w:val="center"/>
          </w:tcPr>
          <w:p w14:paraId="2AF2331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1267</w:t>
            </w:r>
          </w:p>
        </w:tc>
        <w:tc>
          <w:tcPr>
            <w:tcW w:w="1088" w:type="dxa"/>
            <w:vAlign w:val="center"/>
          </w:tcPr>
          <w:p w14:paraId="289E386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5</w:t>
            </w:r>
          </w:p>
        </w:tc>
        <w:tc>
          <w:tcPr>
            <w:tcW w:w="889" w:type="dxa"/>
            <w:vAlign w:val="center"/>
          </w:tcPr>
          <w:p w14:paraId="58E6420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61,8</w:t>
            </w:r>
          </w:p>
        </w:tc>
        <w:tc>
          <w:tcPr>
            <w:tcW w:w="1270" w:type="dxa"/>
            <w:vAlign w:val="center"/>
          </w:tcPr>
          <w:p w14:paraId="147FB70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17,8</w:t>
            </w:r>
          </w:p>
        </w:tc>
        <w:tc>
          <w:tcPr>
            <w:tcW w:w="1159" w:type="dxa"/>
            <w:vAlign w:val="center"/>
          </w:tcPr>
          <w:p w14:paraId="029D28A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61,8</w:t>
            </w:r>
          </w:p>
        </w:tc>
        <w:tc>
          <w:tcPr>
            <w:tcW w:w="1244" w:type="dxa"/>
            <w:vAlign w:val="center"/>
          </w:tcPr>
          <w:p w14:paraId="622DC02C" w14:textId="77777777" w:rsidR="00775047" w:rsidRPr="0021463F" w:rsidRDefault="00775047" w:rsidP="00DC2E84">
            <w:pPr>
              <w:widowControl w:val="0"/>
              <w:spacing w:after="0" w:line="240" w:lineRule="auto"/>
              <w:jc w:val="center"/>
              <w:rPr>
                <w:rFonts w:ascii="Times New Roman" w:hAnsi="Times New Roman"/>
                <w:snapToGrid w:val="0"/>
                <w:sz w:val="24"/>
                <w:szCs w:val="24"/>
              </w:rPr>
            </w:pPr>
            <w:r w:rsidRPr="0021463F">
              <w:rPr>
                <w:rFonts w:ascii="Times New Roman" w:hAnsi="Times New Roman"/>
                <w:sz w:val="24"/>
                <w:szCs w:val="24"/>
              </w:rPr>
              <w:t>34</w:t>
            </w:r>
          </w:p>
        </w:tc>
      </w:tr>
      <w:tr w:rsidR="00775047" w:rsidRPr="0021463F" w14:paraId="526AF7BE" w14:textId="77777777" w:rsidTr="002332BD">
        <w:trPr>
          <w:trHeight w:val="367"/>
          <w:jc w:val="center"/>
        </w:trPr>
        <w:tc>
          <w:tcPr>
            <w:tcW w:w="1047" w:type="dxa"/>
            <w:vAlign w:val="center"/>
          </w:tcPr>
          <w:p w14:paraId="7271A00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2008</w:t>
            </w:r>
          </w:p>
        </w:tc>
        <w:tc>
          <w:tcPr>
            <w:tcW w:w="1196" w:type="dxa"/>
            <w:vAlign w:val="center"/>
          </w:tcPr>
          <w:p w14:paraId="0C14DBA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3,5</w:t>
            </w:r>
          </w:p>
        </w:tc>
        <w:tc>
          <w:tcPr>
            <w:tcW w:w="1084" w:type="dxa"/>
            <w:vAlign w:val="center"/>
          </w:tcPr>
          <w:p w14:paraId="173C3911"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34,8</w:t>
            </w:r>
          </w:p>
        </w:tc>
        <w:tc>
          <w:tcPr>
            <w:tcW w:w="1196" w:type="dxa"/>
            <w:vAlign w:val="center"/>
          </w:tcPr>
          <w:p w14:paraId="7C66040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208</w:t>
            </w:r>
          </w:p>
        </w:tc>
        <w:tc>
          <w:tcPr>
            <w:tcW w:w="1354" w:type="dxa"/>
            <w:vAlign w:val="center"/>
          </w:tcPr>
          <w:p w14:paraId="70B4C1D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1708101</w:t>
            </w:r>
          </w:p>
        </w:tc>
        <w:tc>
          <w:tcPr>
            <w:tcW w:w="1634" w:type="dxa"/>
            <w:vAlign w:val="center"/>
          </w:tcPr>
          <w:p w14:paraId="617CBAA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napToGrid w:val="0"/>
                <w:sz w:val="24"/>
                <w:szCs w:val="24"/>
              </w:rPr>
              <w:t>97463,7</w:t>
            </w:r>
          </w:p>
        </w:tc>
        <w:tc>
          <w:tcPr>
            <w:tcW w:w="1308" w:type="dxa"/>
            <w:vAlign w:val="center"/>
          </w:tcPr>
          <w:p w14:paraId="09119461"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1949</w:t>
            </w:r>
          </w:p>
        </w:tc>
        <w:tc>
          <w:tcPr>
            <w:tcW w:w="1088" w:type="dxa"/>
            <w:vAlign w:val="center"/>
          </w:tcPr>
          <w:p w14:paraId="0275FC7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9</w:t>
            </w:r>
          </w:p>
        </w:tc>
        <w:tc>
          <w:tcPr>
            <w:tcW w:w="889" w:type="dxa"/>
            <w:vAlign w:val="center"/>
          </w:tcPr>
          <w:p w14:paraId="0362658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75,2</w:t>
            </w:r>
          </w:p>
        </w:tc>
        <w:tc>
          <w:tcPr>
            <w:tcW w:w="1270" w:type="dxa"/>
            <w:vAlign w:val="center"/>
          </w:tcPr>
          <w:p w14:paraId="70DDA3C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16,3</w:t>
            </w:r>
          </w:p>
        </w:tc>
        <w:tc>
          <w:tcPr>
            <w:tcW w:w="1159" w:type="dxa"/>
            <w:vAlign w:val="center"/>
          </w:tcPr>
          <w:p w14:paraId="01E1729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55,5</w:t>
            </w:r>
          </w:p>
        </w:tc>
        <w:tc>
          <w:tcPr>
            <w:tcW w:w="1244" w:type="dxa"/>
            <w:vAlign w:val="center"/>
          </w:tcPr>
          <w:p w14:paraId="40F6AD81" w14:textId="77777777" w:rsidR="00775047" w:rsidRPr="0021463F" w:rsidRDefault="00775047" w:rsidP="00DC2E84">
            <w:pPr>
              <w:widowControl w:val="0"/>
              <w:autoSpaceDE w:val="0"/>
              <w:autoSpaceDN w:val="0"/>
              <w:adjustRightInd w:val="0"/>
              <w:spacing w:after="0" w:line="240" w:lineRule="auto"/>
              <w:jc w:val="center"/>
              <w:rPr>
                <w:rFonts w:ascii="Times New Roman" w:hAnsi="Times New Roman"/>
                <w:snapToGrid w:val="0"/>
                <w:sz w:val="24"/>
                <w:szCs w:val="24"/>
              </w:rPr>
            </w:pPr>
            <w:r w:rsidRPr="0021463F">
              <w:rPr>
                <w:rFonts w:ascii="Times New Roman" w:hAnsi="Times New Roman"/>
                <w:sz w:val="24"/>
                <w:szCs w:val="24"/>
              </w:rPr>
              <w:t>33,4</w:t>
            </w:r>
          </w:p>
        </w:tc>
      </w:tr>
      <w:tr w:rsidR="00775047" w:rsidRPr="0021463F" w14:paraId="16FE6BD4" w14:textId="77777777" w:rsidTr="002332BD">
        <w:trPr>
          <w:trHeight w:val="367"/>
          <w:jc w:val="center"/>
        </w:trPr>
        <w:tc>
          <w:tcPr>
            <w:tcW w:w="1047" w:type="dxa"/>
            <w:vAlign w:val="center"/>
          </w:tcPr>
          <w:p w14:paraId="6CAF289C"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2009</w:t>
            </w:r>
          </w:p>
        </w:tc>
        <w:tc>
          <w:tcPr>
            <w:tcW w:w="1196" w:type="dxa"/>
            <w:vAlign w:val="center"/>
          </w:tcPr>
          <w:p w14:paraId="16B5DAC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3,8</w:t>
            </w:r>
          </w:p>
        </w:tc>
        <w:tc>
          <w:tcPr>
            <w:tcW w:w="1084" w:type="dxa"/>
            <w:vAlign w:val="center"/>
          </w:tcPr>
          <w:p w14:paraId="5997436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39</w:t>
            </w:r>
          </w:p>
        </w:tc>
        <w:tc>
          <w:tcPr>
            <w:tcW w:w="1196" w:type="dxa"/>
            <w:vAlign w:val="center"/>
          </w:tcPr>
          <w:p w14:paraId="1B02E12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140</w:t>
            </w:r>
          </w:p>
        </w:tc>
        <w:tc>
          <w:tcPr>
            <w:tcW w:w="1354" w:type="dxa"/>
            <w:vAlign w:val="center"/>
          </w:tcPr>
          <w:p w14:paraId="58854BB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2248899</w:t>
            </w:r>
          </w:p>
        </w:tc>
        <w:tc>
          <w:tcPr>
            <w:tcW w:w="1634" w:type="dxa"/>
            <w:vAlign w:val="center"/>
          </w:tcPr>
          <w:p w14:paraId="0CB7B46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napToGrid w:val="0"/>
                <w:sz w:val="24"/>
                <w:szCs w:val="24"/>
              </w:rPr>
              <w:t>31034,8</w:t>
            </w:r>
          </w:p>
        </w:tc>
        <w:tc>
          <w:tcPr>
            <w:tcW w:w="1308" w:type="dxa"/>
            <w:vAlign w:val="center"/>
          </w:tcPr>
          <w:p w14:paraId="7E90C15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2028</w:t>
            </w:r>
          </w:p>
        </w:tc>
        <w:tc>
          <w:tcPr>
            <w:tcW w:w="1088" w:type="dxa"/>
            <w:vAlign w:val="center"/>
          </w:tcPr>
          <w:p w14:paraId="1255EBF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sz w:val="24"/>
                <w:szCs w:val="24"/>
              </w:rPr>
              <w:t>30</w:t>
            </w:r>
          </w:p>
        </w:tc>
        <w:tc>
          <w:tcPr>
            <w:tcW w:w="889" w:type="dxa"/>
            <w:vAlign w:val="center"/>
          </w:tcPr>
          <w:p w14:paraId="054B2A8C" w14:textId="77777777" w:rsidR="00775047" w:rsidRPr="0021463F" w:rsidRDefault="00775047" w:rsidP="00DC2E84">
            <w:pPr>
              <w:pStyle w:val="af5"/>
              <w:widowControl w:val="0"/>
              <w:jc w:val="center"/>
              <w:rPr>
                <w:rFonts w:eastAsia="Calibri"/>
                <w:sz w:val="24"/>
                <w:szCs w:val="24"/>
                <w:lang w:eastAsia="en-US"/>
              </w:rPr>
            </w:pPr>
            <w:r w:rsidRPr="0021463F">
              <w:rPr>
                <w:sz w:val="24"/>
                <w:szCs w:val="24"/>
              </w:rPr>
              <w:t>80,7</w:t>
            </w:r>
          </w:p>
        </w:tc>
        <w:tc>
          <w:tcPr>
            <w:tcW w:w="1270" w:type="dxa"/>
            <w:vAlign w:val="center"/>
          </w:tcPr>
          <w:p w14:paraId="2FABE3F9" w14:textId="77777777" w:rsidR="00775047" w:rsidRPr="0021463F" w:rsidRDefault="00775047" w:rsidP="00DC2E84">
            <w:pPr>
              <w:pStyle w:val="af5"/>
              <w:widowControl w:val="0"/>
              <w:jc w:val="center"/>
              <w:rPr>
                <w:rFonts w:eastAsia="Calibri"/>
                <w:sz w:val="24"/>
                <w:szCs w:val="24"/>
                <w:lang w:eastAsia="en-US"/>
              </w:rPr>
            </w:pPr>
            <w:r w:rsidRPr="0021463F">
              <w:rPr>
                <w:sz w:val="24"/>
                <w:szCs w:val="24"/>
              </w:rPr>
              <w:t>15,8</w:t>
            </w:r>
          </w:p>
        </w:tc>
        <w:tc>
          <w:tcPr>
            <w:tcW w:w="1159" w:type="dxa"/>
            <w:vAlign w:val="center"/>
          </w:tcPr>
          <w:p w14:paraId="70559A4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31,1</w:t>
            </w:r>
          </w:p>
        </w:tc>
        <w:tc>
          <w:tcPr>
            <w:tcW w:w="1244" w:type="dxa"/>
            <w:vAlign w:val="center"/>
          </w:tcPr>
          <w:p w14:paraId="1F0B7E71" w14:textId="77777777" w:rsidR="00775047" w:rsidRPr="0021463F" w:rsidRDefault="00775047" w:rsidP="00DC2E84">
            <w:pPr>
              <w:widowControl w:val="0"/>
              <w:spacing w:after="0" w:line="240" w:lineRule="auto"/>
              <w:jc w:val="center"/>
              <w:rPr>
                <w:rFonts w:ascii="Times New Roman" w:hAnsi="Times New Roman"/>
                <w:snapToGrid w:val="0"/>
                <w:sz w:val="24"/>
                <w:szCs w:val="24"/>
              </w:rPr>
            </w:pPr>
            <w:r w:rsidRPr="0021463F">
              <w:rPr>
                <w:rFonts w:ascii="Times New Roman" w:hAnsi="Times New Roman"/>
                <w:sz w:val="24"/>
                <w:szCs w:val="24"/>
              </w:rPr>
              <w:t>33,9</w:t>
            </w:r>
          </w:p>
        </w:tc>
      </w:tr>
      <w:tr w:rsidR="00775047" w:rsidRPr="0021463F" w14:paraId="1B3032FF" w14:textId="77777777" w:rsidTr="002332BD">
        <w:trPr>
          <w:trHeight w:val="367"/>
          <w:jc w:val="center"/>
        </w:trPr>
        <w:tc>
          <w:tcPr>
            <w:tcW w:w="1047" w:type="dxa"/>
            <w:vAlign w:val="center"/>
          </w:tcPr>
          <w:p w14:paraId="397B4F0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2010</w:t>
            </w:r>
          </w:p>
        </w:tc>
        <w:tc>
          <w:tcPr>
            <w:tcW w:w="1196" w:type="dxa"/>
            <w:vAlign w:val="center"/>
          </w:tcPr>
          <w:p w14:paraId="4A937D0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4,6</w:t>
            </w:r>
          </w:p>
        </w:tc>
        <w:tc>
          <w:tcPr>
            <w:tcW w:w="1084" w:type="dxa"/>
            <w:vAlign w:val="center"/>
          </w:tcPr>
          <w:p w14:paraId="1731872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33,5</w:t>
            </w:r>
          </w:p>
        </w:tc>
        <w:tc>
          <w:tcPr>
            <w:tcW w:w="1196" w:type="dxa"/>
            <w:vAlign w:val="center"/>
          </w:tcPr>
          <w:p w14:paraId="621AFA2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338</w:t>
            </w:r>
          </w:p>
        </w:tc>
        <w:tc>
          <w:tcPr>
            <w:tcW w:w="1354" w:type="dxa"/>
            <w:vAlign w:val="center"/>
          </w:tcPr>
          <w:p w14:paraId="3FFB5DD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2586800</w:t>
            </w:r>
          </w:p>
        </w:tc>
        <w:tc>
          <w:tcPr>
            <w:tcW w:w="1634" w:type="dxa"/>
            <w:vAlign w:val="center"/>
          </w:tcPr>
          <w:p w14:paraId="294CF43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napToGrid w:val="0"/>
                <w:sz w:val="24"/>
                <w:szCs w:val="24"/>
              </w:rPr>
              <w:t>219571,2</w:t>
            </w:r>
          </w:p>
        </w:tc>
        <w:tc>
          <w:tcPr>
            <w:tcW w:w="1308" w:type="dxa"/>
            <w:vAlign w:val="center"/>
          </w:tcPr>
          <w:p w14:paraId="0842221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2244</w:t>
            </w:r>
          </w:p>
        </w:tc>
        <w:tc>
          <w:tcPr>
            <w:tcW w:w="1088" w:type="dxa"/>
            <w:vAlign w:val="center"/>
          </w:tcPr>
          <w:p w14:paraId="6C22E86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sz w:val="24"/>
                <w:szCs w:val="24"/>
              </w:rPr>
              <w:t>5</w:t>
            </w:r>
          </w:p>
        </w:tc>
        <w:tc>
          <w:tcPr>
            <w:tcW w:w="889" w:type="dxa"/>
            <w:vAlign w:val="center"/>
          </w:tcPr>
          <w:p w14:paraId="123BAB84" w14:textId="77777777" w:rsidR="00775047" w:rsidRPr="0021463F" w:rsidRDefault="00775047" w:rsidP="00DC2E84">
            <w:pPr>
              <w:pStyle w:val="af5"/>
              <w:widowControl w:val="0"/>
              <w:jc w:val="center"/>
              <w:rPr>
                <w:rFonts w:eastAsia="Calibri"/>
                <w:sz w:val="24"/>
                <w:szCs w:val="24"/>
                <w:lang w:eastAsia="en-US"/>
              </w:rPr>
            </w:pPr>
            <w:r w:rsidRPr="0021463F">
              <w:rPr>
                <w:sz w:val="24"/>
                <w:szCs w:val="24"/>
              </w:rPr>
              <w:t>93,8</w:t>
            </w:r>
          </w:p>
        </w:tc>
        <w:tc>
          <w:tcPr>
            <w:tcW w:w="1270" w:type="dxa"/>
            <w:vAlign w:val="center"/>
          </w:tcPr>
          <w:p w14:paraId="162F9BA1" w14:textId="77777777" w:rsidR="00775047" w:rsidRPr="0021463F" w:rsidRDefault="00775047" w:rsidP="00DC2E84">
            <w:pPr>
              <w:pStyle w:val="af5"/>
              <w:widowControl w:val="0"/>
              <w:jc w:val="center"/>
              <w:rPr>
                <w:rFonts w:eastAsia="Calibri"/>
                <w:sz w:val="24"/>
                <w:szCs w:val="24"/>
                <w:lang w:eastAsia="en-US"/>
              </w:rPr>
            </w:pPr>
            <w:r w:rsidRPr="0021463F">
              <w:rPr>
                <w:sz w:val="24"/>
                <w:szCs w:val="24"/>
              </w:rPr>
              <w:t>17,0</w:t>
            </w:r>
          </w:p>
        </w:tc>
        <w:tc>
          <w:tcPr>
            <w:tcW w:w="1159" w:type="dxa"/>
            <w:vAlign w:val="center"/>
          </w:tcPr>
          <w:p w14:paraId="3B723D9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sz w:val="24"/>
                <w:szCs w:val="24"/>
              </w:rPr>
              <w:t>43,2</w:t>
            </w:r>
          </w:p>
        </w:tc>
        <w:tc>
          <w:tcPr>
            <w:tcW w:w="1244" w:type="dxa"/>
            <w:vAlign w:val="center"/>
          </w:tcPr>
          <w:p w14:paraId="28B0A17E" w14:textId="77777777" w:rsidR="00775047" w:rsidRPr="0021463F" w:rsidRDefault="00775047" w:rsidP="00DC2E84">
            <w:pPr>
              <w:widowControl w:val="0"/>
              <w:spacing w:after="0" w:line="240" w:lineRule="auto"/>
              <w:jc w:val="center"/>
              <w:rPr>
                <w:rFonts w:ascii="Times New Roman" w:hAnsi="Times New Roman"/>
                <w:snapToGrid w:val="0"/>
                <w:sz w:val="24"/>
                <w:szCs w:val="24"/>
              </w:rPr>
            </w:pPr>
            <w:r w:rsidRPr="0021463F">
              <w:rPr>
                <w:rFonts w:ascii="Times New Roman" w:hAnsi="Times New Roman"/>
                <w:sz w:val="24"/>
                <w:szCs w:val="24"/>
              </w:rPr>
              <w:t>33</w:t>
            </w:r>
          </w:p>
        </w:tc>
      </w:tr>
      <w:tr w:rsidR="00775047" w:rsidRPr="0021463F" w14:paraId="457374E7" w14:textId="77777777" w:rsidTr="002332BD">
        <w:trPr>
          <w:trHeight w:val="367"/>
          <w:jc w:val="center"/>
        </w:trPr>
        <w:tc>
          <w:tcPr>
            <w:tcW w:w="1047" w:type="dxa"/>
            <w:vAlign w:val="center"/>
          </w:tcPr>
          <w:p w14:paraId="23211A6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2011</w:t>
            </w:r>
          </w:p>
        </w:tc>
        <w:tc>
          <w:tcPr>
            <w:tcW w:w="1196" w:type="dxa"/>
            <w:vAlign w:val="center"/>
          </w:tcPr>
          <w:p w14:paraId="47FEE35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6,4</w:t>
            </w:r>
          </w:p>
        </w:tc>
        <w:tc>
          <w:tcPr>
            <w:tcW w:w="1084" w:type="dxa"/>
            <w:vAlign w:val="center"/>
          </w:tcPr>
          <w:p w14:paraId="18647F7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43,4</w:t>
            </w:r>
          </w:p>
        </w:tc>
        <w:tc>
          <w:tcPr>
            <w:tcW w:w="1196" w:type="dxa"/>
            <w:vAlign w:val="center"/>
          </w:tcPr>
          <w:p w14:paraId="627A993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562</w:t>
            </w:r>
          </w:p>
        </w:tc>
        <w:tc>
          <w:tcPr>
            <w:tcW w:w="1354" w:type="dxa"/>
            <w:vAlign w:val="center"/>
          </w:tcPr>
          <w:p w14:paraId="1454105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2653463</w:t>
            </w:r>
          </w:p>
        </w:tc>
        <w:tc>
          <w:tcPr>
            <w:tcW w:w="1634" w:type="dxa"/>
            <w:vAlign w:val="center"/>
          </w:tcPr>
          <w:p w14:paraId="7804D3F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napToGrid w:val="0"/>
                <w:sz w:val="24"/>
                <w:szCs w:val="24"/>
              </w:rPr>
              <w:t>170174,3</w:t>
            </w:r>
          </w:p>
        </w:tc>
        <w:tc>
          <w:tcPr>
            <w:tcW w:w="1308" w:type="dxa"/>
            <w:vAlign w:val="center"/>
          </w:tcPr>
          <w:p w14:paraId="6C459C0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2280</w:t>
            </w:r>
          </w:p>
        </w:tc>
        <w:tc>
          <w:tcPr>
            <w:tcW w:w="1088" w:type="dxa"/>
            <w:vAlign w:val="center"/>
          </w:tcPr>
          <w:p w14:paraId="4580846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w:t>
            </w:r>
          </w:p>
        </w:tc>
        <w:tc>
          <w:tcPr>
            <w:tcW w:w="889" w:type="dxa"/>
            <w:vAlign w:val="center"/>
          </w:tcPr>
          <w:p w14:paraId="6E6429A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108,4</w:t>
            </w:r>
          </w:p>
        </w:tc>
        <w:tc>
          <w:tcPr>
            <w:tcW w:w="1270" w:type="dxa"/>
            <w:vAlign w:val="center"/>
          </w:tcPr>
          <w:p w14:paraId="139DC08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18,0</w:t>
            </w:r>
          </w:p>
        </w:tc>
        <w:tc>
          <w:tcPr>
            <w:tcW w:w="1159" w:type="dxa"/>
            <w:vAlign w:val="center"/>
          </w:tcPr>
          <w:p w14:paraId="25F0005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48,6</w:t>
            </w:r>
          </w:p>
        </w:tc>
        <w:tc>
          <w:tcPr>
            <w:tcW w:w="1244" w:type="dxa"/>
            <w:vAlign w:val="center"/>
          </w:tcPr>
          <w:p w14:paraId="0349E8C5" w14:textId="77777777" w:rsidR="00775047" w:rsidRPr="0021463F" w:rsidRDefault="00775047" w:rsidP="00DC2E84">
            <w:pPr>
              <w:widowControl w:val="0"/>
              <w:spacing w:after="0" w:line="240" w:lineRule="auto"/>
              <w:jc w:val="center"/>
              <w:rPr>
                <w:rFonts w:ascii="Times New Roman" w:hAnsi="Times New Roman"/>
                <w:snapToGrid w:val="0"/>
                <w:sz w:val="24"/>
                <w:szCs w:val="24"/>
              </w:rPr>
            </w:pPr>
            <w:r w:rsidRPr="0021463F">
              <w:rPr>
                <w:rFonts w:ascii="Times New Roman" w:hAnsi="Times New Roman"/>
                <w:sz w:val="24"/>
                <w:szCs w:val="24"/>
              </w:rPr>
              <w:t>32,9</w:t>
            </w:r>
          </w:p>
        </w:tc>
      </w:tr>
      <w:tr w:rsidR="00775047" w:rsidRPr="0021463F" w14:paraId="4482E949" w14:textId="77777777" w:rsidTr="002332BD">
        <w:trPr>
          <w:trHeight w:val="353"/>
          <w:jc w:val="center"/>
        </w:trPr>
        <w:tc>
          <w:tcPr>
            <w:tcW w:w="1047" w:type="dxa"/>
            <w:vAlign w:val="center"/>
          </w:tcPr>
          <w:p w14:paraId="7958A99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2012</w:t>
            </w:r>
          </w:p>
        </w:tc>
        <w:tc>
          <w:tcPr>
            <w:tcW w:w="1196" w:type="dxa"/>
            <w:vAlign w:val="center"/>
          </w:tcPr>
          <w:p w14:paraId="5970123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12,5</w:t>
            </w:r>
          </w:p>
        </w:tc>
        <w:tc>
          <w:tcPr>
            <w:tcW w:w="1084" w:type="dxa"/>
            <w:vAlign w:val="center"/>
          </w:tcPr>
          <w:p w14:paraId="3B78106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51,3</w:t>
            </w:r>
          </w:p>
        </w:tc>
        <w:tc>
          <w:tcPr>
            <w:tcW w:w="1196" w:type="dxa"/>
            <w:vAlign w:val="center"/>
          </w:tcPr>
          <w:p w14:paraId="081A881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713</w:t>
            </w:r>
          </w:p>
        </w:tc>
        <w:tc>
          <w:tcPr>
            <w:tcW w:w="1354" w:type="dxa"/>
            <w:vAlign w:val="center"/>
          </w:tcPr>
          <w:p w14:paraId="7CE32B5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2864313</w:t>
            </w:r>
          </w:p>
        </w:tc>
        <w:tc>
          <w:tcPr>
            <w:tcW w:w="1634" w:type="dxa"/>
            <w:vAlign w:val="center"/>
          </w:tcPr>
          <w:p w14:paraId="3203DFFC"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napToGrid w:val="0"/>
                <w:sz w:val="24"/>
                <w:szCs w:val="24"/>
              </w:rPr>
              <w:t>168477,1</w:t>
            </w:r>
          </w:p>
        </w:tc>
        <w:tc>
          <w:tcPr>
            <w:tcW w:w="1308" w:type="dxa"/>
            <w:vAlign w:val="center"/>
          </w:tcPr>
          <w:p w14:paraId="59B4A5C8" w14:textId="77777777" w:rsidR="00775047" w:rsidRPr="0021463F" w:rsidRDefault="00775047" w:rsidP="00DC2E84">
            <w:pPr>
              <w:widowControl w:val="0"/>
              <w:spacing w:after="0" w:line="240" w:lineRule="auto"/>
              <w:jc w:val="center"/>
              <w:rPr>
                <w:rFonts w:ascii="Times New Roman" w:hAnsi="Times New Roman"/>
                <w:sz w:val="24"/>
                <w:szCs w:val="24"/>
                <w:lang w:eastAsia="ru-RU"/>
              </w:rPr>
            </w:pPr>
            <w:r w:rsidRPr="0021463F">
              <w:rPr>
                <w:rFonts w:ascii="Times New Roman" w:hAnsi="Times New Roman"/>
                <w:sz w:val="24"/>
                <w:szCs w:val="24"/>
              </w:rPr>
              <w:t>1800</w:t>
            </w:r>
          </w:p>
        </w:tc>
        <w:tc>
          <w:tcPr>
            <w:tcW w:w="1088" w:type="dxa"/>
            <w:vAlign w:val="center"/>
          </w:tcPr>
          <w:p w14:paraId="0248BE5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w:t>
            </w:r>
          </w:p>
        </w:tc>
        <w:tc>
          <w:tcPr>
            <w:tcW w:w="889" w:type="dxa"/>
            <w:vAlign w:val="center"/>
          </w:tcPr>
          <w:p w14:paraId="3BBA59BC"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123,4</w:t>
            </w:r>
          </w:p>
        </w:tc>
        <w:tc>
          <w:tcPr>
            <w:tcW w:w="1270" w:type="dxa"/>
            <w:vAlign w:val="center"/>
          </w:tcPr>
          <w:p w14:paraId="7711442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20,4</w:t>
            </w:r>
          </w:p>
        </w:tc>
        <w:tc>
          <w:tcPr>
            <w:tcW w:w="1159" w:type="dxa"/>
            <w:vAlign w:val="center"/>
          </w:tcPr>
          <w:p w14:paraId="6C6FBE1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39,6</w:t>
            </w:r>
          </w:p>
        </w:tc>
        <w:tc>
          <w:tcPr>
            <w:tcW w:w="1244" w:type="dxa"/>
            <w:vAlign w:val="center"/>
          </w:tcPr>
          <w:p w14:paraId="15DC6E5F" w14:textId="77777777" w:rsidR="00775047" w:rsidRPr="0021463F" w:rsidRDefault="00775047" w:rsidP="00DC2E84">
            <w:pPr>
              <w:widowControl w:val="0"/>
              <w:spacing w:after="0" w:line="240" w:lineRule="auto"/>
              <w:jc w:val="center"/>
              <w:rPr>
                <w:rFonts w:ascii="Times New Roman" w:hAnsi="Times New Roman"/>
                <w:snapToGrid w:val="0"/>
                <w:sz w:val="24"/>
                <w:szCs w:val="24"/>
              </w:rPr>
            </w:pPr>
            <w:r w:rsidRPr="0021463F">
              <w:rPr>
                <w:rFonts w:ascii="Times New Roman" w:hAnsi="Times New Roman"/>
                <w:sz w:val="24"/>
                <w:szCs w:val="24"/>
              </w:rPr>
              <w:t>22,7</w:t>
            </w:r>
          </w:p>
        </w:tc>
      </w:tr>
      <w:tr w:rsidR="00775047" w:rsidRPr="0021463F" w14:paraId="6303337E" w14:textId="77777777" w:rsidTr="002332BD">
        <w:trPr>
          <w:trHeight w:val="367"/>
          <w:jc w:val="center"/>
        </w:trPr>
        <w:tc>
          <w:tcPr>
            <w:tcW w:w="1047" w:type="dxa"/>
            <w:vAlign w:val="center"/>
          </w:tcPr>
          <w:p w14:paraId="6D3C66E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2013</w:t>
            </w:r>
          </w:p>
        </w:tc>
        <w:tc>
          <w:tcPr>
            <w:tcW w:w="1196" w:type="dxa"/>
            <w:vAlign w:val="center"/>
          </w:tcPr>
          <w:p w14:paraId="41441CB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12,4</w:t>
            </w:r>
          </w:p>
        </w:tc>
        <w:tc>
          <w:tcPr>
            <w:tcW w:w="1084" w:type="dxa"/>
            <w:vAlign w:val="center"/>
          </w:tcPr>
          <w:p w14:paraId="6D0E2A8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61,8</w:t>
            </w:r>
          </w:p>
        </w:tc>
        <w:tc>
          <w:tcPr>
            <w:tcW w:w="1196" w:type="dxa"/>
            <w:vAlign w:val="center"/>
          </w:tcPr>
          <w:p w14:paraId="5382C15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664</w:t>
            </w:r>
          </w:p>
        </w:tc>
        <w:tc>
          <w:tcPr>
            <w:tcW w:w="1354" w:type="dxa"/>
            <w:vAlign w:val="center"/>
          </w:tcPr>
          <w:p w14:paraId="5A40960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3069814</w:t>
            </w:r>
          </w:p>
        </w:tc>
        <w:tc>
          <w:tcPr>
            <w:tcW w:w="1634" w:type="dxa"/>
            <w:vAlign w:val="center"/>
          </w:tcPr>
          <w:p w14:paraId="7AC764F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napToGrid w:val="0"/>
                <w:sz w:val="24"/>
                <w:szCs w:val="24"/>
              </w:rPr>
              <w:t>219263,2</w:t>
            </w:r>
          </w:p>
        </w:tc>
        <w:tc>
          <w:tcPr>
            <w:tcW w:w="1308" w:type="dxa"/>
            <w:vAlign w:val="center"/>
          </w:tcPr>
          <w:p w14:paraId="4E78AE25" w14:textId="77777777" w:rsidR="00775047" w:rsidRPr="0021463F" w:rsidRDefault="00775047" w:rsidP="00DC2E84">
            <w:pPr>
              <w:widowControl w:val="0"/>
              <w:spacing w:after="0" w:line="240" w:lineRule="auto"/>
              <w:jc w:val="center"/>
              <w:rPr>
                <w:rFonts w:ascii="Times New Roman" w:hAnsi="Times New Roman"/>
                <w:sz w:val="24"/>
                <w:szCs w:val="24"/>
                <w:lang w:eastAsia="ru-RU"/>
              </w:rPr>
            </w:pPr>
            <w:r w:rsidRPr="0021463F">
              <w:rPr>
                <w:rFonts w:ascii="Times New Roman" w:hAnsi="Times New Roman"/>
                <w:sz w:val="24"/>
                <w:szCs w:val="24"/>
              </w:rPr>
              <w:t>1943</w:t>
            </w:r>
          </w:p>
        </w:tc>
        <w:tc>
          <w:tcPr>
            <w:tcW w:w="1088" w:type="dxa"/>
            <w:vAlign w:val="center"/>
          </w:tcPr>
          <w:p w14:paraId="06BDA2A1"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18</w:t>
            </w:r>
          </w:p>
        </w:tc>
        <w:tc>
          <w:tcPr>
            <w:tcW w:w="889" w:type="dxa"/>
            <w:vAlign w:val="center"/>
          </w:tcPr>
          <w:p w14:paraId="34149E2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138,1</w:t>
            </w:r>
          </w:p>
        </w:tc>
        <w:tc>
          <w:tcPr>
            <w:tcW w:w="1270" w:type="dxa"/>
            <w:vAlign w:val="center"/>
          </w:tcPr>
          <w:p w14:paraId="160429B1"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23,7</w:t>
            </w:r>
          </w:p>
        </w:tc>
        <w:tc>
          <w:tcPr>
            <w:tcW w:w="1159" w:type="dxa"/>
            <w:vAlign w:val="center"/>
          </w:tcPr>
          <w:p w14:paraId="38C037E1"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35,1</w:t>
            </w:r>
          </w:p>
        </w:tc>
        <w:tc>
          <w:tcPr>
            <w:tcW w:w="1244" w:type="dxa"/>
            <w:vAlign w:val="center"/>
          </w:tcPr>
          <w:p w14:paraId="412C7EA4" w14:textId="77777777" w:rsidR="00775047" w:rsidRPr="0021463F" w:rsidRDefault="00775047" w:rsidP="00DC2E84">
            <w:pPr>
              <w:widowControl w:val="0"/>
              <w:spacing w:after="0" w:line="240" w:lineRule="auto"/>
              <w:jc w:val="center"/>
              <w:rPr>
                <w:rFonts w:ascii="Times New Roman" w:hAnsi="Times New Roman"/>
                <w:snapToGrid w:val="0"/>
                <w:sz w:val="24"/>
                <w:szCs w:val="24"/>
              </w:rPr>
            </w:pPr>
            <w:r w:rsidRPr="0021463F">
              <w:rPr>
                <w:rFonts w:ascii="Times New Roman" w:hAnsi="Times New Roman"/>
                <w:sz w:val="24"/>
                <w:szCs w:val="24"/>
              </w:rPr>
              <w:t>21,6</w:t>
            </w:r>
          </w:p>
        </w:tc>
      </w:tr>
      <w:tr w:rsidR="00775047" w:rsidRPr="0021463F" w14:paraId="64E6D4C8" w14:textId="77777777" w:rsidTr="002332BD">
        <w:trPr>
          <w:trHeight w:val="367"/>
          <w:jc w:val="center"/>
        </w:trPr>
        <w:tc>
          <w:tcPr>
            <w:tcW w:w="1047" w:type="dxa"/>
            <w:vAlign w:val="center"/>
          </w:tcPr>
          <w:p w14:paraId="0CDB416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2014</w:t>
            </w:r>
          </w:p>
        </w:tc>
        <w:tc>
          <w:tcPr>
            <w:tcW w:w="1196" w:type="dxa"/>
            <w:vAlign w:val="center"/>
          </w:tcPr>
          <w:p w14:paraId="526954C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11,5</w:t>
            </w:r>
          </w:p>
        </w:tc>
        <w:tc>
          <w:tcPr>
            <w:tcW w:w="1084" w:type="dxa"/>
            <w:vAlign w:val="center"/>
          </w:tcPr>
          <w:p w14:paraId="2DE624E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66,3</w:t>
            </w:r>
          </w:p>
        </w:tc>
        <w:tc>
          <w:tcPr>
            <w:tcW w:w="1196" w:type="dxa"/>
            <w:vAlign w:val="center"/>
          </w:tcPr>
          <w:p w14:paraId="71222D6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681</w:t>
            </w:r>
          </w:p>
        </w:tc>
        <w:tc>
          <w:tcPr>
            <w:tcW w:w="1354" w:type="dxa"/>
            <w:vAlign w:val="center"/>
          </w:tcPr>
          <w:p w14:paraId="473565F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3508871</w:t>
            </w:r>
          </w:p>
        </w:tc>
        <w:tc>
          <w:tcPr>
            <w:tcW w:w="1634" w:type="dxa"/>
            <w:vAlign w:val="center"/>
          </w:tcPr>
          <w:p w14:paraId="6695BDEC"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napToGrid w:val="0"/>
                <w:sz w:val="24"/>
                <w:szCs w:val="24"/>
              </w:rPr>
              <w:t>248473,6</w:t>
            </w:r>
          </w:p>
        </w:tc>
        <w:tc>
          <w:tcPr>
            <w:tcW w:w="1308" w:type="dxa"/>
            <w:vAlign w:val="center"/>
          </w:tcPr>
          <w:p w14:paraId="19A3F6FB" w14:textId="77777777" w:rsidR="00775047" w:rsidRPr="0021463F" w:rsidRDefault="00775047" w:rsidP="00DC2E84">
            <w:pPr>
              <w:widowControl w:val="0"/>
              <w:spacing w:after="0" w:line="240" w:lineRule="auto"/>
              <w:jc w:val="center"/>
              <w:rPr>
                <w:rFonts w:ascii="Times New Roman" w:hAnsi="Times New Roman"/>
                <w:sz w:val="24"/>
                <w:szCs w:val="24"/>
                <w:lang w:eastAsia="ru-RU"/>
              </w:rPr>
            </w:pPr>
            <w:r w:rsidRPr="0021463F">
              <w:rPr>
                <w:rFonts w:ascii="Times New Roman" w:hAnsi="Times New Roman"/>
                <w:sz w:val="24"/>
                <w:szCs w:val="24"/>
              </w:rPr>
              <w:t>1951</w:t>
            </w:r>
          </w:p>
        </w:tc>
        <w:tc>
          <w:tcPr>
            <w:tcW w:w="1088" w:type="dxa"/>
            <w:vAlign w:val="center"/>
          </w:tcPr>
          <w:p w14:paraId="4246B26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24</w:t>
            </w:r>
          </w:p>
        </w:tc>
        <w:tc>
          <w:tcPr>
            <w:tcW w:w="889" w:type="dxa"/>
            <w:vAlign w:val="center"/>
          </w:tcPr>
          <w:p w14:paraId="2D37149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158,4</w:t>
            </w:r>
          </w:p>
        </w:tc>
        <w:tc>
          <w:tcPr>
            <w:tcW w:w="1270" w:type="dxa"/>
            <w:vAlign w:val="center"/>
          </w:tcPr>
          <w:p w14:paraId="351E231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25,8</w:t>
            </w:r>
          </w:p>
        </w:tc>
        <w:tc>
          <w:tcPr>
            <w:tcW w:w="1159" w:type="dxa"/>
            <w:vAlign w:val="center"/>
          </w:tcPr>
          <w:p w14:paraId="6035570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32,6</w:t>
            </w:r>
          </w:p>
        </w:tc>
        <w:tc>
          <w:tcPr>
            <w:tcW w:w="1244" w:type="dxa"/>
            <w:vAlign w:val="center"/>
          </w:tcPr>
          <w:p w14:paraId="7958F61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22,6</w:t>
            </w:r>
          </w:p>
        </w:tc>
      </w:tr>
      <w:tr w:rsidR="00775047" w:rsidRPr="0021463F" w14:paraId="7B001E8E" w14:textId="77777777" w:rsidTr="002332BD">
        <w:trPr>
          <w:trHeight w:val="367"/>
          <w:jc w:val="center"/>
        </w:trPr>
        <w:tc>
          <w:tcPr>
            <w:tcW w:w="1047" w:type="dxa"/>
            <w:vAlign w:val="center"/>
          </w:tcPr>
          <w:p w14:paraId="067DEE7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2015</w:t>
            </w:r>
          </w:p>
        </w:tc>
        <w:tc>
          <w:tcPr>
            <w:tcW w:w="1196" w:type="dxa"/>
            <w:vAlign w:val="center"/>
          </w:tcPr>
          <w:p w14:paraId="28326E6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11,7</w:t>
            </w:r>
          </w:p>
        </w:tc>
        <w:tc>
          <w:tcPr>
            <w:tcW w:w="1084" w:type="dxa"/>
            <w:vAlign w:val="center"/>
          </w:tcPr>
          <w:p w14:paraId="31C3169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69,3</w:t>
            </w:r>
          </w:p>
        </w:tc>
        <w:tc>
          <w:tcPr>
            <w:tcW w:w="1196" w:type="dxa"/>
            <w:vAlign w:val="center"/>
          </w:tcPr>
          <w:p w14:paraId="2446E4F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865</w:t>
            </w:r>
          </w:p>
        </w:tc>
        <w:tc>
          <w:tcPr>
            <w:tcW w:w="1354" w:type="dxa"/>
            <w:vAlign w:val="center"/>
          </w:tcPr>
          <w:p w14:paraId="4ECABB7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3863090</w:t>
            </w:r>
          </w:p>
        </w:tc>
        <w:tc>
          <w:tcPr>
            <w:tcW w:w="1634" w:type="dxa"/>
            <w:vAlign w:val="center"/>
          </w:tcPr>
          <w:p w14:paraId="52866EA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napToGrid w:val="0"/>
                <w:sz w:val="24"/>
                <w:szCs w:val="24"/>
              </w:rPr>
              <w:t>503400,8</w:t>
            </w:r>
          </w:p>
        </w:tc>
        <w:tc>
          <w:tcPr>
            <w:tcW w:w="1308" w:type="dxa"/>
            <w:vAlign w:val="center"/>
          </w:tcPr>
          <w:p w14:paraId="0A4F5C14" w14:textId="77777777" w:rsidR="00775047" w:rsidRPr="0021463F" w:rsidRDefault="00775047" w:rsidP="00DC2E84">
            <w:pPr>
              <w:widowControl w:val="0"/>
              <w:spacing w:after="0" w:line="240" w:lineRule="auto"/>
              <w:jc w:val="center"/>
              <w:rPr>
                <w:rFonts w:ascii="Times New Roman" w:hAnsi="Times New Roman"/>
                <w:sz w:val="24"/>
                <w:szCs w:val="24"/>
                <w:lang w:eastAsia="ru-RU"/>
              </w:rPr>
            </w:pPr>
            <w:r w:rsidRPr="0021463F">
              <w:rPr>
                <w:rFonts w:ascii="Times New Roman" w:hAnsi="Times New Roman"/>
                <w:sz w:val="24"/>
                <w:szCs w:val="24"/>
              </w:rPr>
              <w:t>1952</w:t>
            </w:r>
          </w:p>
        </w:tc>
        <w:tc>
          <w:tcPr>
            <w:tcW w:w="1088" w:type="dxa"/>
            <w:vAlign w:val="center"/>
          </w:tcPr>
          <w:p w14:paraId="218C1E3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22</w:t>
            </w:r>
          </w:p>
        </w:tc>
        <w:tc>
          <w:tcPr>
            <w:tcW w:w="889" w:type="dxa"/>
            <w:vAlign w:val="center"/>
          </w:tcPr>
          <w:p w14:paraId="1770119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176,3</w:t>
            </w:r>
          </w:p>
        </w:tc>
        <w:tc>
          <w:tcPr>
            <w:tcW w:w="1270" w:type="dxa"/>
            <w:vAlign w:val="center"/>
          </w:tcPr>
          <w:p w14:paraId="416010D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24,7</w:t>
            </w:r>
          </w:p>
        </w:tc>
        <w:tc>
          <w:tcPr>
            <w:tcW w:w="1159" w:type="dxa"/>
            <w:vAlign w:val="center"/>
          </w:tcPr>
          <w:p w14:paraId="1D7213E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5,3</w:t>
            </w:r>
          </w:p>
        </w:tc>
        <w:tc>
          <w:tcPr>
            <w:tcW w:w="1244" w:type="dxa"/>
            <w:vAlign w:val="center"/>
          </w:tcPr>
          <w:p w14:paraId="3C71F63C"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23,2</w:t>
            </w:r>
          </w:p>
        </w:tc>
      </w:tr>
      <w:tr w:rsidR="00775047" w:rsidRPr="0021463F" w14:paraId="11B58156" w14:textId="77777777" w:rsidTr="002332BD">
        <w:trPr>
          <w:trHeight w:val="367"/>
          <w:jc w:val="center"/>
        </w:trPr>
        <w:tc>
          <w:tcPr>
            <w:tcW w:w="1047" w:type="dxa"/>
            <w:vAlign w:val="center"/>
          </w:tcPr>
          <w:p w14:paraId="4EA127B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2016</w:t>
            </w:r>
          </w:p>
        </w:tc>
        <w:tc>
          <w:tcPr>
            <w:tcW w:w="1196" w:type="dxa"/>
            <w:vAlign w:val="center"/>
          </w:tcPr>
          <w:p w14:paraId="177D9AA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11,9</w:t>
            </w:r>
          </w:p>
        </w:tc>
        <w:tc>
          <w:tcPr>
            <w:tcW w:w="1084" w:type="dxa"/>
            <w:vAlign w:val="center"/>
          </w:tcPr>
          <w:p w14:paraId="48A3E11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66,6</w:t>
            </w:r>
          </w:p>
        </w:tc>
        <w:tc>
          <w:tcPr>
            <w:tcW w:w="1196" w:type="dxa"/>
            <w:vAlign w:val="center"/>
          </w:tcPr>
          <w:p w14:paraId="51FE63E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735</w:t>
            </w:r>
          </w:p>
        </w:tc>
        <w:tc>
          <w:tcPr>
            <w:tcW w:w="1354" w:type="dxa"/>
            <w:vAlign w:val="center"/>
          </w:tcPr>
          <w:p w14:paraId="274B7221"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4320396</w:t>
            </w:r>
          </w:p>
        </w:tc>
        <w:tc>
          <w:tcPr>
            <w:tcW w:w="1634" w:type="dxa"/>
            <w:vAlign w:val="center"/>
          </w:tcPr>
          <w:p w14:paraId="1466345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napToGrid w:val="0"/>
                <w:sz w:val="24"/>
                <w:szCs w:val="24"/>
              </w:rPr>
              <w:t>1390492,1</w:t>
            </w:r>
          </w:p>
        </w:tc>
        <w:tc>
          <w:tcPr>
            <w:tcW w:w="1308" w:type="dxa"/>
            <w:vAlign w:val="center"/>
          </w:tcPr>
          <w:p w14:paraId="2FF25A46" w14:textId="77777777" w:rsidR="00775047" w:rsidRPr="0021463F" w:rsidRDefault="00775047" w:rsidP="00DC2E84">
            <w:pPr>
              <w:widowControl w:val="0"/>
              <w:spacing w:after="0" w:line="240" w:lineRule="auto"/>
              <w:jc w:val="center"/>
              <w:rPr>
                <w:rFonts w:ascii="Times New Roman" w:hAnsi="Times New Roman"/>
                <w:sz w:val="24"/>
                <w:szCs w:val="24"/>
                <w:lang w:eastAsia="ru-RU"/>
              </w:rPr>
            </w:pPr>
            <w:r w:rsidRPr="0021463F">
              <w:rPr>
                <w:rFonts w:ascii="Times New Roman" w:hAnsi="Times New Roman"/>
                <w:sz w:val="24"/>
                <w:szCs w:val="24"/>
              </w:rPr>
              <w:t>1770</w:t>
            </w:r>
          </w:p>
        </w:tc>
        <w:tc>
          <w:tcPr>
            <w:tcW w:w="1088" w:type="dxa"/>
            <w:vAlign w:val="center"/>
          </w:tcPr>
          <w:p w14:paraId="7F7E0E8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22</w:t>
            </w:r>
          </w:p>
        </w:tc>
        <w:tc>
          <w:tcPr>
            <w:tcW w:w="889" w:type="dxa"/>
            <w:vAlign w:val="center"/>
          </w:tcPr>
          <w:p w14:paraId="21FFA4B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197,3</w:t>
            </w:r>
          </w:p>
        </w:tc>
        <w:tc>
          <w:tcPr>
            <w:tcW w:w="1270" w:type="dxa"/>
            <w:vAlign w:val="center"/>
          </w:tcPr>
          <w:p w14:paraId="675DB96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23,0</w:t>
            </w:r>
          </w:p>
        </w:tc>
        <w:tc>
          <w:tcPr>
            <w:tcW w:w="1159" w:type="dxa"/>
            <w:vAlign w:val="center"/>
          </w:tcPr>
          <w:p w14:paraId="119E402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22,5</w:t>
            </w:r>
          </w:p>
        </w:tc>
        <w:tc>
          <w:tcPr>
            <w:tcW w:w="1244" w:type="dxa"/>
            <w:vAlign w:val="center"/>
          </w:tcPr>
          <w:p w14:paraId="7F0F86D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23,3</w:t>
            </w:r>
          </w:p>
        </w:tc>
      </w:tr>
      <w:tr w:rsidR="00775047" w:rsidRPr="0021463F" w14:paraId="3521FDE4" w14:textId="77777777" w:rsidTr="002332BD">
        <w:trPr>
          <w:trHeight w:val="367"/>
          <w:jc w:val="center"/>
        </w:trPr>
        <w:tc>
          <w:tcPr>
            <w:tcW w:w="1047" w:type="dxa"/>
            <w:vAlign w:val="center"/>
          </w:tcPr>
          <w:p w14:paraId="7B2F8AC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2017</w:t>
            </w:r>
          </w:p>
        </w:tc>
        <w:tc>
          <w:tcPr>
            <w:tcW w:w="1196" w:type="dxa"/>
            <w:vAlign w:val="center"/>
          </w:tcPr>
          <w:p w14:paraId="69EC83A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12,7</w:t>
            </w:r>
          </w:p>
        </w:tc>
        <w:tc>
          <w:tcPr>
            <w:tcW w:w="1084" w:type="dxa"/>
            <w:vAlign w:val="center"/>
          </w:tcPr>
          <w:p w14:paraId="3184A6D1"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68,9</w:t>
            </w:r>
          </w:p>
        </w:tc>
        <w:tc>
          <w:tcPr>
            <w:tcW w:w="1196" w:type="dxa"/>
            <w:vAlign w:val="center"/>
          </w:tcPr>
          <w:p w14:paraId="49007C6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704</w:t>
            </w:r>
          </w:p>
        </w:tc>
        <w:tc>
          <w:tcPr>
            <w:tcW w:w="1354" w:type="dxa"/>
            <w:vAlign w:val="center"/>
          </w:tcPr>
          <w:p w14:paraId="32B0C15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4769588</w:t>
            </w:r>
          </w:p>
        </w:tc>
        <w:tc>
          <w:tcPr>
            <w:tcW w:w="1634" w:type="dxa"/>
            <w:vAlign w:val="center"/>
          </w:tcPr>
          <w:p w14:paraId="41F655F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napToGrid w:val="0"/>
                <w:sz w:val="24"/>
                <w:szCs w:val="24"/>
              </w:rPr>
              <w:t>718690,2</w:t>
            </w:r>
          </w:p>
        </w:tc>
        <w:tc>
          <w:tcPr>
            <w:tcW w:w="1308" w:type="dxa"/>
            <w:vAlign w:val="center"/>
          </w:tcPr>
          <w:p w14:paraId="224BB38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1589</w:t>
            </w:r>
          </w:p>
        </w:tc>
        <w:tc>
          <w:tcPr>
            <w:tcW w:w="1088" w:type="dxa"/>
            <w:vAlign w:val="center"/>
          </w:tcPr>
          <w:p w14:paraId="4D3305A1"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16</w:t>
            </w:r>
          </w:p>
        </w:tc>
        <w:tc>
          <w:tcPr>
            <w:tcW w:w="889" w:type="dxa"/>
            <w:vAlign w:val="center"/>
          </w:tcPr>
          <w:p w14:paraId="396BC52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216,0</w:t>
            </w:r>
          </w:p>
        </w:tc>
        <w:tc>
          <w:tcPr>
            <w:tcW w:w="1270" w:type="dxa"/>
            <w:vAlign w:val="center"/>
          </w:tcPr>
          <w:p w14:paraId="767871C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22,1</w:t>
            </w:r>
          </w:p>
        </w:tc>
        <w:tc>
          <w:tcPr>
            <w:tcW w:w="1159" w:type="dxa"/>
            <w:vAlign w:val="center"/>
          </w:tcPr>
          <w:p w14:paraId="05B24ACC"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28,3</w:t>
            </w:r>
          </w:p>
        </w:tc>
        <w:tc>
          <w:tcPr>
            <w:tcW w:w="1244" w:type="dxa"/>
            <w:vAlign w:val="center"/>
          </w:tcPr>
          <w:p w14:paraId="23EC23B1"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22,3</w:t>
            </w:r>
          </w:p>
        </w:tc>
      </w:tr>
      <w:tr w:rsidR="00775047" w:rsidRPr="0021463F" w14:paraId="24623C43" w14:textId="77777777" w:rsidTr="002332BD">
        <w:trPr>
          <w:trHeight w:val="367"/>
          <w:jc w:val="center"/>
        </w:trPr>
        <w:tc>
          <w:tcPr>
            <w:tcW w:w="1047" w:type="dxa"/>
            <w:vAlign w:val="center"/>
          </w:tcPr>
          <w:p w14:paraId="7415DD5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2018</w:t>
            </w:r>
          </w:p>
        </w:tc>
        <w:tc>
          <w:tcPr>
            <w:tcW w:w="1196" w:type="dxa"/>
            <w:vAlign w:val="center"/>
          </w:tcPr>
          <w:p w14:paraId="05D8E6F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14,9</w:t>
            </w:r>
          </w:p>
        </w:tc>
        <w:tc>
          <w:tcPr>
            <w:tcW w:w="1084" w:type="dxa"/>
            <w:vAlign w:val="center"/>
          </w:tcPr>
          <w:p w14:paraId="6D223AF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72,2</w:t>
            </w:r>
          </w:p>
        </w:tc>
        <w:tc>
          <w:tcPr>
            <w:tcW w:w="1196" w:type="dxa"/>
            <w:vAlign w:val="center"/>
          </w:tcPr>
          <w:p w14:paraId="553D2BBC"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748</w:t>
            </w:r>
          </w:p>
        </w:tc>
        <w:tc>
          <w:tcPr>
            <w:tcW w:w="1354" w:type="dxa"/>
            <w:vAlign w:val="center"/>
          </w:tcPr>
          <w:p w14:paraId="26C3BE0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6567368</w:t>
            </w:r>
          </w:p>
        </w:tc>
        <w:tc>
          <w:tcPr>
            <w:tcW w:w="1634" w:type="dxa"/>
            <w:vAlign w:val="center"/>
          </w:tcPr>
          <w:p w14:paraId="3E5D567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napToGrid w:val="0"/>
                <w:sz w:val="24"/>
                <w:szCs w:val="24"/>
              </w:rPr>
              <w:t>700206,2</w:t>
            </w:r>
          </w:p>
        </w:tc>
        <w:tc>
          <w:tcPr>
            <w:tcW w:w="1308" w:type="dxa"/>
            <w:vAlign w:val="center"/>
          </w:tcPr>
          <w:p w14:paraId="1DCA600F" w14:textId="77777777" w:rsidR="00775047" w:rsidRPr="0021463F" w:rsidRDefault="00775047" w:rsidP="00DC2E84">
            <w:pPr>
              <w:widowControl w:val="0"/>
              <w:spacing w:after="0" w:line="240" w:lineRule="auto"/>
              <w:jc w:val="center"/>
              <w:rPr>
                <w:rFonts w:ascii="Times New Roman" w:hAnsi="Times New Roman"/>
                <w:sz w:val="24"/>
                <w:szCs w:val="24"/>
                <w:lang w:eastAsia="ru-RU"/>
              </w:rPr>
            </w:pPr>
            <w:r w:rsidRPr="0021463F">
              <w:rPr>
                <w:rFonts w:ascii="Times New Roman" w:hAnsi="Times New Roman"/>
                <w:sz w:val="24"/>
                <w:szCs w:val="24"/>
              </w:rPr>
              <w:t>1947</w:t>
            </w:r>
          </w:p>
        </w:tc>
        <w:tc>
          <w:tcPr>
            <w:tcW w:w="1088" w:type="dxa"/>
            <w:vAlign w:val="center"/>
          </w:tcPr>
          <w:p w14:paraId="77D3D09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36</w:t>
            </w:r>
          </w:p>
        </w:tc>
        <w:tc>
          <w:tcPr>
            <w:tcW w:w="889" w:type="dxa"/>
            <w:vAlign w:val="center"/>
          </w:tcPr>
          <w:p w14:paraId="13F683C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236,1</w:t>
            </w:r>
          </w:p>
        </w:tc>
        <w:tc>
          <w:tcPr>
            <w:tcW w:w="1270" w:type="dxa"/>
            <w:vAlign w:val="center"/>
          </w:tcPr>
          <w:p w14:paraId="732A4F6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22,4</w:t>
            </w:r>
          </w:p>
        </w:tc>
        <w:tc>
          <w:tcPr>
            <w:tcW w:w="1159" w:type="dxa"/>
            <w:vAlign w:val="center"/>
          </w:tcPr>
          <w:p w14:paraId="3935ABD1"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35,9</w:t>
            </w:r>
          </w:p>
        </w:tc>
        <w:tc>
          <w:tcPr>
            <w:tcW w:w="1244" w:type="dxa"/>
            <w:vAlign w:val="center"/>
          </w:tcPr>
          <w:p w14:paraId="5B0D32C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20,8</w:t>
            </w:r>
          </w:p>
        </w:tc>
      </w:tr>
      <w:tr w:rsidR="00775047" w:rsidRPr="0021463F" w14:paraId="12B5FB4D" w14:textId="77777777" w:rsidTr="002332BD">
        <w:trPr>
          <w:trHeight w:val="367"/>
          <w:jc w:val="center"/>
        </w:trPr>
        <w:tc>
          <w:tcPr>
            <w:tcW w:w="1047" w:type="dxa"/>
            <w:vAlign w:val="center"/>
          </w:tcPr>
          <w:p w14:paraId="67AE97C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2019</w:t>
            </w:r>
          </w:p>
        </w:tc>
        <w:tc>
          <w:tcPr>
            <w:tcW w:w="1196" w:type="dxa"/>
            <w:vAlign w:val="center"/>
          </w:tcPr>
          <w:p w14:paraId="3000908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14,4</w:t>
            </w:r>
          </w:p>
        </w:tc>
        <w:tc>
          <w:tcPr>
            <w:tcW w:w="1084" w:type="dxa"/>
            <w:vAlign w:val="center"/>
          </w:tcPr>
          <w:p w14:paraId="20B5FEA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82,3</w:t>
            </w:r>
          </w:p>
        </w:tc>
        <w:tc>
          <w:tcPr>
            <w:tcW w:w="1196" w:type="dxa"/>
            <w:vAlign w:val="center"/>
          </w:tcPr>
          <w:p w14:paraId="00F67A6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839</w:t>
            </w:r>
          </w:p>
        </w:tc>
        <w:tc>
          <w:tcPr>
            <w:tcW w:w="1354" w:type="dxa"/>
            <w:vAlign w:val="center"/>
          </w:tcPr>
          <w:p w14:paraId="0AC263F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7786272</w:t>
            </w:r>
          </w:p>
        </w:tc>
        <w:tc>
          <w:tcPr>
            <w:tcW w:w="1634" w:type="dxa"/>
            <w:vAlign w:val="center"/>
          </w:tcPr>
          <w:p w14:paraId="5E81A41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354044,7</w:t>
            </w:r>
          </w:p>
        </w:tc>
        <w:tc>
          <w:tcPr>
            <w:tcW w:w="1308" w:type="dxa"/>
            <w:vAlign w:val="center"/>
          </w:tcPr>
          <w:p w14:paraId="2E80F5E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2008</w:t>
            </w:r>
          </w:p>
        </w:tc>
        <w:tc>
          <w:tcPr>
            <w:tcW w:w="1088" w:type="dxa"/>
            <w:vAlign w:val="center"/>
          </w:tcPr>
          <w:p w14:paraId="2465DA6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28</w:t>
            </w:r>
          </w:p>
        </w:tc>
        <w:tc>
          <w:tcPr>
            <w:tcW w:w="889" w:type="dxa"/>
            <w:vAlign w:val="center"/>
          </w:tcPr>
          <w:p w14:paraId="7279AD6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260,5</w:t>
            </w:r>
          </w:p>
        </w:tc>
        <w:tc>
          <w:tcPr>
            <w:tcW w:w="1270" w:type="dxa"/>
            <w:vAlign w:val="center"/>
          </w:tcPr>
          <w:p w14:paraId="40FE943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21,8</w:t>
            </w:r>
          </w:p>
        </w:tc>
        <w:tc>
          <w:tcPr>
            <w:tcW w:w="1159" w:type="dxa"/>
            <w:vAlign w:val="center"/>
          </w:tcPr>
          <w:p w14:paraId="01892AF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30,0</w:t>
            </w:r>
          </w:p>
        </w:tc>
        <w:tc>
          <w:tcPr>
            <w:tcW w:w="1244" w:type="dxa"/>
            <w:vAlign w:val="center"/>
          </w:tcPr>
          <w:p w14:paraId="0641506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19,6</w:t>
            </w:r>
          </w:p>
        </w:tc>
      </w:tr>
      <w:tr w:rsidR="00775047" w:rsidRPr="0021463F" w14:paraId="1CA114E0" w14:textId="77777777" w:rsidTr="002332BD">
        <w:trPr>
          <w:trHeight w:val="367"/>
          <w:jc w:val="center"/>
        </w:trPr>
        <w:tc>
          <w:tcPr>
            <w:tcW w:w="1047" w:type="dxa"/>
            <w:vAlign w:val="center"/>
          </w:tcPr>
          <w:p w14:paraId="6A767851"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2020</w:t>
            </w:r>
          </w:p>
        </w:tc>
        <w:tc>
          <w:tcPr>
            <w:tcW w:w="1196" w:type="dxa"/>
            <w:vAlign w:val="center"/>
          </w:tcPr>
          <w:p w14:paraId="5DF2B6F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14,8</w:t>
            </w:r>
          </w:p>
        </w:tc>
        <w:tc>
          <w:tcPr>
            <w:tcW w:w="1084" w:type="dxa"/>
            <w:vAlign w:val="center"/>
          </w:tcPr>
          <w:p w14:paraId="4361F13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89,0</w:t>
            </w:r>
          </w:p>
        </w:tc>
        <w:tc>
          <w:tcPr>
            <w:tcW w:w="1196" w:type="dxa"/>
            <w:vAlign w:val="center"/>
          </w:tcPr>
          <w:p w14:paraId="1F70338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733</w:t>
            </w:r>
          </w:p>
        </w:tc>
        <w:tc>
          <w:tcPr>
            <w:tcW w:w="1354" w:type="dxa"/>
            <w:vAlign w:val="center"/>
          </w:tcPr>
          <w:p w14:paraId="2E76C79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6203260</w:t>
            </w:r>
          </w:p>
        </w:tc>
        <w:tc>
          <w:tcPr>
            <w:tcW w:w="1634" w:type="dxa"/>
            <w:vAlign w:val="center"/>
          </w:tcPr>
          <w:p w14:paraId="1DD3F97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556677,0</w:t>
            </w:r>
          </w:p>
        </w:tc>
        <w:tc>
          <w:tcPr>
            <w:tcW w:w="1308" w:type="dxa"/>
            <w:vAlign w:val="center"/>
          </w:tcPr>
          <w:p w14:paraId="681655F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1993</w:t>
            </w:r>
          </w:p>
        </w:tc>
        <w:tc>
          <w:tcPr>
            <w:tcW w:w="1088" w:type="dxa"/>
            <w:vAlign w:val="center"/>
          </w:tcPr>
          <w:p w14:paraId="3BED021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32</w:t>
            </w:r>
          </w:p>
        </w:tc>
        <w:tc>
          <w:tcPr>
            <w:tcW w:w="889" w:type="dxa"/>
            <w:vAlign w:val="center"/>
          </w:tcPr>
          <w:p w14:paraId="0E75A431"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285,5</w:t>
            </w:r>
          </w:p>
        </w:tc>
        <w:tc>
          <w:tcPr>
            <w:tcW w:w="1270" w:type="dxa"/>
            <w:vAlign w:val="center"/>
          </w:tcPr>
          <w:p w14:paraId="5228A6F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22,7</w:t>
            </w:r>
          </w:p>
        </w:tc>
        <w:tc>
          <w:tcPr>
            <w:tcW w:w="1159" w:type="dxa"/>
            <w:vAlign w:val="center"/>
          </w:tcPr>
          <w:p w14:paraId="7C9B4B2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15,8</w:t>
            </w:r>
          </w:p>
        </w:tc>
        <w:tc>
          <w:tcPr>
            <w:tcW w:w="1244" w:type="dxa"/>
            <w:vAlign w:val="center"/>
          </w:tcPr>
          <w:p w14:paraId="6C9EA15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19,2</w:t>
            </w:r>
          </w:p>
        </w:tc>
      </w:tr>
      <w:tr w:rsidR="00775047" w:rsidRPr="0021463F" w14:paraId="16942312" w14:textId="77777777" w:rsidTr="002332BD">
        <w:trPr>
          <w:trHeight w:val="367"/>
          <w:jc w:val="center"/>
        </w:trPr>
        <w:tc>
          <w:tcPr>
            <w:tcW w:w="1047" w:type="dxa"/>
            <w:vAlign w:val="center"/>
          </w:tcPr>
          <w:p w14:paraId="6AAA8FB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2021</w:t>
            </w:r>
          </w:p>
        </w:tc>
        <w:tc>
          <w:tcPr>
            <w:tcW w:w="1196" w:type="dxa"/>
            <w:vAlign w:val="center"/>
          </w:tcPr>
          <w:p w14:paraId="2C5958F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12,5</w:t>
            </w:r>
          </w:p>
        </w:tc>
        <w:tc>
          <w:tcPr>
            <w:tcW w:w="1084" w:type="dxa"/>
            <w:vAlign w:val="center"/>
          </w:tcPr>
          <w:p w14:paraId="7AB6FFF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109,3</w:t>
            </w:r>
          </w:p>
        </w:tc>
        <w:tc>
          <w:tcPr>
            <w:tcW w:w="1196" w:type="dxa"/>
            <w:vAlign w:val="center"/>
          </w:tcPr>
          <w:p w14:paraId="59870A8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611</w:t>
            </w:r>
          </w:p>
        </w:tc>
        <w:tc>
          <w:tcPr>
            <w:tcW w:w="1354" w:type="dxa"/>
            <w:vAlign w:val="center"/>
          </w:tcPr>
          <w:p w14:paraId="2CAB24A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6500085</w:t>
            </w:r>
          </w:p>
        </w:tc>
        <w:tc>
          <w:tcPr>
            <w:tcW w:w="1634" w:type="dxa"/>
            <w:vAlign w:val="center"/>
          </w:tcPr>
          <w:p w14:paraId="3CA8CA3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537491,9</w:t>
            </w:r>
          </w:p>
        </w:tc>
        <w:tc>
          <w:tcPr>
            <w:tcW w:w="1308" w:type="dxa"/>
            <w:vAlign w:val="center"/>
          </w:tcPr>
          <w:p w14:paraId="326293B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1950</w:t>
            </w:r>
          </w:p>
        </w:tc>
        <w:tc>
          <w:tcPr>
            <w:tcW w:w="1088" w:type="dxa"/>
            <w:vAlign w:val="center"/>
          </w:tcPr>
          <w:p w14:paraId="0ACAD23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57</w:t>
            </w:r>
          </w:p>
        </w:tc>
        <w:tc>
          <w:tcPr>
            <w:tcW w:w="889" w:type="dxa"/>
            <w:vAlign w:val="center"/>
          </w:tcPr>
          <w:p w14:paraId="21EF5AE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327,1</w:t>
            </w:r>
          </w:p>
        </w:tc>
        <w:tc>
          <w:tcPr>
            <w:tcW w:w="1270" w:type="dxa"/>
            <w:vAlign w:val="center"/>
          </w:tcPr>
          <w:p w14:paraId="768012D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21,6</w:t>
            </w:r>
          </w:p>
        </w:tc>
        <w:tc>
          <w:tcPr>
            <w:tcW w:w="1159" w:type="dxa"/>
            <w:vAlign w:val="center"/>
          </w:tcPr>
          <w:p w14:paraId="2A6056D1"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33,4</w:t>
            </w:r>
          </w:p>
        </w:tc>
        <w:tc>
          <w:tcPr>
            <w:tcW w:w="1244" w:type="dxa"/>
            <w:vAlign w:val="center"/>
          </w:tcPr>
          <w:p w14:paraId="4CEF621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18,3</w:t>
            </w:r>
          </w:p>
        </w:tc>
      </w:tr>
      <w:tr w:rsidR="00775047" w:rsidRPr="0021463F" w14:paraId="190E5F17" w14:textId="77777777" w:rsidTr="002332BD">
        <w:trPr>
          <w:trHeight w:val="367"/>
          <w:jc w:val="center"/>
        </w:trPr>
        <w:tc>
          <w:tcPr>
            <w:tcW w:w="1047" w:type="dxa"/>
            <w:vAlign w:val="center"/>
          </w:tcPr>
          <w:p w14:paraId="4C121AE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2022</w:t>
            </w:r>
          </w:p>
        </w:tc>
        <w:tc>
          <w:tcPr>
            <w:tcW w:w="1196" w:type="dxa"/>
            <w:vAlign w:val="center"/>
          </w:tcPr>
          <w:p w14:paraId="6D9F77B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13,8</w:t>
            </w:r>
          </w:p>
        </w:tc>
        <w:tc>
          <w:tcPr>
            <w:tcW w:w="1084" w:type="dxa"/>
            <w:vAlign w:val="center"/>
          </w:tcPr>
          <w:p w14:paraId="19C1B41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121,6</w:t>
            </w:r>
          </w:p>
        </w:tc>
        <w:tc>
          <w:tcPr>
            <w:tcW w:w="1196" w:type="dxa"/>
            <w:vAlign w:val="center"/>
          </w:tcPr>
          <w:p w14:paraId="3726271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591</w:t>
            </w:r>
          </w:p>
        </w:tc>
        <w:tc>
          <w:tcPr>
            <w:tcW w:w="1354" w:type="dxa"/>
            <w:vAlign w:val="center"/>
          </w:tcPr>
          <w:p w14:paraId="4DB5EC8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7380078</w:t>
            </w:r>
          </w:p>
        </w:tc>
        <w:tc>
          <w:tcPr>
            <w:tcW w:w="1634" w:type="dxa"/>
            <w:vAlign w:val="center"/>
          </w:tcPr>
          <w:p w14:paraId="573EDA3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1132848,0</w:t>
            </w:r>
          </w:p>
        </w:tc>
        <w:tc>
          <w:tcPr>
            <w:tcW w:w="1308" w:type="dxa"/>
            <w:vAlign w:val="center"/>
          </w:tcPr>
          <w:p w14:paraId="21466984" w14:textId="77777777" w:rsidR="00775047" w:rsidRPr="0021463F" w:rsidRDefault="00775047" w:rsidP="00DC2E84">
            <w:pPr>
              <w:widowControl w:val="0"/>
              <w:spacing w:after="0" w:line="240" w:lineRule="auto"/>
              <w:jc w:val="center"/>
              <w:rPr>
                <w:rFonts w:ascii="Times New Roman" w:hAnsi="Times New Roman"/>
                <w:sz w:val="24"/>
                <w:szCs w:val="24"/>
                <w:lang w:eastAsia="ru-RU"/>
              </w:rPr>
            </w:pPr>
            <w:r w:rsidRPr="0021463F">
              <w:rPr>
                <w:rFonts w:ascii="Times New Roman" w:hAnsi="Times New Roman"/>
                <w:sz w:val="24"/>
                <w:szCs w:val="24"/>
              </w:rPr>
              <w:t>1625</w:t>
            </w:r>
          </w:p>
        </w:tc>
        <w:tc>
          <w:tcPr>
            <w:tcW w:w="1088" w:type="dxa"/>
            <w:vAlign w:val="center"/>
          </w:tcPr>
          <w:p w14:paraId="254AB84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42</w:t>
            </w:r>
          </w:p>
        </w:tc>
        <w:tc>
          <w:tcPr>
            <w:tcW w:w="889" w:type="dxa"/>
            <w:vAlign w:val="center"/>
          </w:tcPr>
          <w:p w14:paraId="3E8B848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418,8</w:t>
            </w:r>
          </w:p>
        </w:tc>
        <w:tc>
          <w:tcPr>
            <w:tcW w:w="1270" w:type="dxa"/>
            <w:vAlign w:val="center"/>
          </w:tcPr>
          <w:p w14:paraId="0967427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22,5</w:t>
            </w:r>
          </w:p>
        </w:tc>
        <w:tc>
          <w:tcPr>
            <w:tcW w:w="1159" w:type="dxa"/>
            <w:vAlign w:val="center"/>
          </w:tcPr>
          <w:p w14:paraId="596DEE3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28,0</w:t>
            </w:r>
          </w:p>
        </w:tc>
        <w:tc>
          <w:tcPr>
            <w:tcW w:w="1244" w:type="dxa"/>
            <w:vAlign w:val="center"/>
          </w:tcPr>
          <w:p w14:paraId="695911D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w:t>
            </w:r>
          </w:p>
        </w:tc>
      </w:tr>
      <w:tr w:rsidR="00775047" w:rsidRPr="0021463F" w14:paraId="01A9DDDD" w14:textId="77777777" w:rsidTr="002332BD">
        <w:trPr>
          <w:trHeight w:val="367"/>
          <w:jc w:val="center"/>
        </w:trPr>
        <w:tc>
          <w:tcPr>
            <w:tcW w:w="1047" w:type="dxa"/>
            <w:vAlign w:val="center"/>
          </w:tcPr>
          <w:p w14:paraId="5762C41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2023</w:t>
            </w:r>
          </w:p>
        </w:tc>
        <w:tc>
          <w:tcPr>
            <w:tcW w:w="1196" w:type="dxa"/>
            <w:vAlign w:val="center"/>
          </w:tcPr>
          <w:p w14:paraId="030A15F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13,6</w:t>
            </w:r>
          </w:p>
        </w:tc>
        <w:tc>
          <w:tcPr>
            <w:tcW w:w="1084" w:type="dxa"/>
            <w:vAlign w:val="center"/>
          </w:tcPr>
          <w:p w14:paraId="34F9ED51"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172,6</w:t>
            </w:r>
          </w:p>
        </w:tc>
        <w:tc>
          <w:tcPr>
            <w:tcW w:w="1196" w:type="dxa"/>
            <w:vAlign w:val="center"/>
          </w:tcPr>
          <w:p w14:paraId="7311F991"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748</w:t>
            </w:r>
          </w:p>
        </w:tc>
        <w:tc>
          <w:tcPr>
            <w:tcW w:w="1354" w:type="dxa"/>
            <w:vAlign w:val="center"/>
          </w:tcPr>
          <w:p w14:paraId="13A028E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7939230</w:t>
            </w:r>
          </w:p>
        </w:tc>
        <w:tc>
          <w:tcPr>
            <w:tcW w:w="1634" w:type="dxa"/>
            <w:vAlign w:val="center"/>
          </w:tcPr>
          <w:p w14:paraId="024E489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1527067,5</w:t>
            </w:r>
          </w:p>
        </w:tc>
        <w:tc>
          <w:tcPr>
            <w:tcW w:w="1308" w:type="dxa"/>
            <w:vAlign w:val="center"/>
          </w:tcPr>
          <w:p w14:paraId="1043897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1597</w:t>
            </w:r>
          </w:p>
        </w:tc>
        <w:tc>
          <w:tcPr>
            <w:tcW w:w="1088" w:type="dxa"/>
            <w:vAlign w:val="center"/>
          </w:tcPr>
          <w:p w14:paraId="09FCA3E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67</w:t>
            </w:r>
          </w:p>
        </w:tc>
        <w:tc>
          <w:tcPr>
            <w:tcW w:w="889" w:type="dxa"/>
            <w:vAlign w:val="center"/>
          </w:tcPr>
          <w:p w14:paraId="3C29667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496,7</w:t>
            </w:r>
          </w:p>
        </w:tc>
        <w:tc>
          <w:tcPr>
            <w:tcW w:w="1270" w:type="dxa"/>
            <w:vAlign w:val="center"/>
          </w:tcPr>
          <w:p w14:paraId="1B4D5D0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25,5</w:t>
            </w:r>
          </w:p>
        </w:tc>
        <w:tc>
          <w:tcPr>
            <w:tcW w:w="1159" w:type="dxa"/>
            <w:vAlign w:val="center"/>
          </w:tcPr>
          <w:p w14:paraId="01F7391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25,3</w:t>
            </w:r>
          </w:p>
        </w:tc>
        <w:tc>
          <w:tcPr>
            <w:tcW w:w="1244" w:type="dxa"/>
            <w:vAlign w:val="center"/>
          </w:tcPr>
          <w:p w14:paraId="0456669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21,2</w:t>
            </w:r>
          </w:p>
        </w:tc>
      </w:tr>
      <w:tr w:rsidR="00775047" w:rsidRPr="0021463F" w14:paraId="62C6503B" w14:textId="77777777" w:rsidTr="002332BD">
        <w:trPr>
          <w:trHeight w:val="367"/>
          <w:jc w:val="center"/>
        </w:trPr>
        <w:tc>
          <w:tcPr>
            <w:tcW w:w="14469" w:type="dxa"/>
            <w:gridSpan w:val="12"/>
            <w:vAlign w:val="center"/>
          </w:tcPr>
          <w:p w14:paraId="6CB12431" w14:textId="2F6E6CFA" w:rsidR="00775047" w:rsidRPr="0021463F" w:rsidRDefault="00775047" w:rsidP="006D3AAD">
            <w:pPr>
              <w:widowControl w:val="0"/>
              <w:spacing w:after="0" w:line="240" w:lineRule="auto"/>
              <w:ind w:firstLine="454"/>
              <w:jc w:val="both"/>
              <w:rPr>
                <w:rFonts w:ascii="Times New Roman" w:hAnsi="Times New Roman"/>
                <w:sz w:val="24"/>
                <w:szCs w:val="24"/>
              </w:rPr>
            </w:pPr>
            <w:r w:rsidRPr="0021463F">
              <w:rPr>
                <w:rFonts w:ascii="Times New Roman" w:hAnsi="Times New Roman"/>
                <w:iCs/>
                <w:sz w:val="24"/>
                <w:szCs w:val="24"/>
              </w:rPr>
              <w:t>При</w:t>
            </w:r>
            <w:r w:rsidR="006D3AAD">
              <w:rPr>
                <w:rFonts w:ascii="Times New Roman" w:hAnsi="Times New Roman"/>
                <w:iCs/>
                <w:sz w:val="24"/>
                <w:szCs w:val="24"/>
                <w:lang w:val="kk-KZ"/>
              </w:rPr>
              <w:t>мечание</w:t>
            </w:r>
            <w:r w:rsidRPr="0021463F">
              <w:rPr>
                <w:rFonts w:ascii="Times New Roman" w:hAnsi="Times New Roman"/>
                <w:iCs/>
                <w:sz w:val="24"/>
                <w:szCs w:val="24"/>
              </w:rPr>
              <w:t xml:space="preserve"> </w:t>
            </w:r>
            <w:r w:rsidRPr="0021463F">
              <w:rPr>
                <w:rFonts w:ascii="Times New Roman" w:hAnsi="Times New Roman"/>
                <w:sz w:val="24"/>
                <w:szCs w:val="24"/>
              </w:rPr>
              <w:t xml:space="preserve">– </w:t>
            </w:r>
            <w:r w:rsidRPr="0021463F">
              <w:rPr>
                <w:rFonts w:ascii="Times New Roman" w:hAnsi="Times New Roman"/>
                <w:iCs/>
                <w:sz w:val="24"/>
                <w:szCs w:val="24"/>
              </w:rPr>
              <w:t>Составлено автором на основе источников [</w:t>
            </w:r>
            <w:r w:rsidR="002332BD">
              <w:rPr>
                <w:rFonts w:ascii="Times New Roman" w:hAnsi="Times New Roman"/>
                <w:iCs/>
                <w:sz w:val="24"/>
                <w:szCs w:val="24"/>
              </w:rPr>
              <w:t>191-194</w:t>
            </w:r>
            <w:r w:rsidR="002332BD">
              <w:rPr>
                <w:rFonts w:ascii="Times New Roman" w:hAnsi="Times New Roman"/>
                <w:iCs/>
                <w:sz w:val="24"/>
                <w:szCs w:val="24"/>
                <w:lang w:val="kk-KZ"/>
              </w:rPr>
              <w:t>;</w:t>
            </w:r>
            <w:r w:rsidR="002332BD">
              <w:rPr>
                <w:rFonts w:ascii="Times New Roman" w:hAnsi="Times New Roman"/>
                <w:iCs/>
                <w:sz w:val="24"/>
                <w:szCs w:val="24"/>
              </w:rPr>
              <w:t xml:space="preserve"> 197-221</w:t>
            </w:r>
            <w:r w:rsidRPr="0021463F">
              <w:rPr>
                <w:rFonts w:ascii="Times New Roman" w:hAnsi="Times New Roman"/>
                <w:iCs/>
                <w:sz w:val="24"/>
                <w:szCs w:val="24"/>
              </w:rPr>
              <w:t>]</w:t>
            </w:r>
            <w:r w:rsidR="002332BD">
              <w:rPr>
                <w:rFonts w:ascii="Times New Roman" w:hAnsi="Times New Roman"/>
                <w:iCs/>
                <w:sz w:val="24"/>
                <w:szCs w:val="24"/>
                <w:lang w:val="kk-KZ"/>
              </w:rPr>
              <w:t xml:space="preserve"> </w:t>
            </w:r>
          </w:p>
        </w:tc>
      </w:tr>
    </w:tbl>
    <w:p w14:paraId="6D00E396" w14:textId="77777777" w:rsidR="00775047" w:rsidRPr="0021463F" w:rsidRDefault="00775047" w:rsidP="00DC2E84">
      <w:pPr>
        <w:widowControl w:val="0"/>
        <w:spacing w:after="0" w:line="240" w:lineRule="auto"/>
        <w:jc w:val="both"/>
        <w:rPr>
          <w:rFonts w:ascii="Times New Roman" w:hAnsi="Times New Roman"/>
          <w:sz w:val="28"/>
          <w:szCs w:val="28"/>
        </w:rPr>
      </w:pPr>
      <w:r w:rsidRPr="0021463F">
        <w:rPr>
          <w:rFonts w:ascii="Times New Roman" w:hAnsi="Times New Roman"/>
          <w:sz w:val="28"/>
          <w:szCs w:val="28"/>
        </w:rPr>
        <w:br w:type="page"/>
        <w:t xml:space="preserve">Таблица 2.2.2 </w:t>
      </w:r>
      <w:r w:rsidRPr="0021463F">
        <w:rPr>
          <w:rFonts w:ascii="Times New Roman" w:hAnsi="Times New Roman" w:cs="Times New Roman"/>
          <w:sz w:val="28"/>
          <w:szCs w:val="28"/>
        </w:rPr>
        <w:t>–</w:t>
      </w:r>
      <w:r w:rsidRPr="0021463F">
        <w:rPr>
          <w:rFonts w:ascii="Times New Roman" w:hAnsi="Times New Roman"/>
          <w:sz w:val="28"/>
          <w:szCs w:val="28"/>
        </w:rPr>
        <w:t xml:space="preserve"> Стандартизированные данные в разрезе анализируемых параметров</w:t>
      </w:r>
    </w:p>
    <w:p w14:paraId="5627F0DF" w14:textId="77777777" w:rsidR="00775047" w:rsidRPr="002332BD" w:rsidRDefault="00775047" w:rsidP="00DC2E84">
      <w:pPr>
        <w:widowControl w:val="0"/>
        <w:spacing w:after="0" w:line="240" w:lineRule="auto"/>
        <w:jc w:val="center"/>
        <w:rPr>
          <w:rFonts w:ascii="Times New Roman" w:hAnsi="Times New Roman"/>
          <w:sz w:val="16"/>
          <w:szCs w:val="16"/>
        </w:rPr>
      </w:pPr>
    </w:p>
    <w:tbl>
      <w:tblPr>
        <w:tblW w:w="490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9"/>
        <w:gridCol w:w="1239"/>
        <w:gridCol w:w="1238"/>
        <w:gridCol w:w="1238"/>
        <w:gridCol w:w="1238"/>
        <w:gridCol w:w="1238"/>
        <w:gridCol w:w="1238"/>
        <w:gridCol w:w="1238"/>
        <w:gridCol w:w="1238"/>
        <w:gridCol w:w="1238"/>
        <w:gridCol w:w="1238"/>
        <w:gridCol w:w="1259"/>
      </w:tblGrid>
      <w:tr w:rsidR="00775047" w:rsidRPr="0021463F" w14:paraId="3FD4A995" w14:textId="77777777" w:rsidTr="00BA221A">
        <w:trPr>
          <w:trHeight w:val="300"/>
          <w:jc w:val="center"/>
        </w:trPr>
        <w:tc>
          <w:tcPr>
            <w:tcW w:w="296" w:type="pct"/>
            <w:noWrap/>
            <w:vAlign w:val="center"/>
            <w:hideMark/>
          </w:tcPr>
          <w:p w14:paraId="55506CC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year</w:t>
            </w:r>
          </w:p>
        </w:tc>
        <w:tc>
          <w:tcPr>
            <w:tcW w:w="427" w:type="pct"/>
            <w:noWrap/>
            <w:vAlign w:val="center"/>
            <w:hideMark/>
          </w:tcPr>
          <w:p w14:paraId="09692ED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y</w:t>
            </w:r>
          </w:p>
        </w:tc>
        <w:tc>
          <w:tcPr>
            <w:tcW w:w="427" w:type="pct"/>
            <w:noWrap/>
            <w:vAlign w:val="center"/>
            <w:hideMark/>
          </w:tcPr>
          <w:p w14:paraId="233691D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1</w:t>
            </w:r>
          </w:p>
        </w:tc>
        <w:tc>
          <w:tcPr>
            <w:tcW w:w="427" w:type="pct"/>
            <w:noWrap/>
            <w:vAlign w:val="center"/>
            <w:hideMark/>
          </w:tcPr>
          <w:p w14:paraId="7F85FDF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2</w:t>
            </w:r>
          </w:p>
        </w:tc>
        <w:tc>
          <w:tcPr>
            <w:tcW w:w="427" w:type="pct"/>
            <w:noWrap/>
            <w:vAlign w:val="center"/>
            <w:hideMark/>
          </w:tcPr>
          <w:p w14:paraId="526C8ED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3</w:t>
            </w:r>
          </w:p>
        </w:tc>
        <w:tc>
          <w:tcPr>
            <w:tcW w:w="427" w:type="pct"/>
            <w:noWrap/>
            <w:vAlign w:val="center"/>
            <w:hideMark/>
          </w:tcPr>
          <w:p w14:paraId="29B0010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4</w:t>
            </w:r>
          </w:p>
        </w:tc>
        <w:tc>
          <w:tcPr>
            <w:tcW w:w="427" w:type="pct"/>
            <w:noWrap/>
            <w:vAlign w:val="center"/>
            <w:hideMark/>
          </w:tcPr>
          <w:p w14:paraId="602360B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5</w:t>
            </w:r>
          </w:p>
        </w:tc>
        <w:tc>
          <w:tcPr>
            <w:tcW w:w="427" w:type="pct"/>
            <w:noWrap/>
            <w:vAlign w:val="center"/>
            <w:hideMark/>
          </w:tcPr>
          <w:p w14:paraId="48427F7C"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6</w:t>
            </w:r>
          </w:p>
        </w:tc>
        <w:tc>
          <w:tcPr>
            <w:tcW w:w="427" w:type="pct"/>
            <w:noWrap/>
            <w:vAlign w:val="center"/>
            <w:hideMark/>
          </w:tcPr>
          <w:p w14:paraId="3A218F9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7</w:t>
            </w:r>
          </w:p>
        </w:tc>
        <w:tc>
          <w:tcPr>
            <w:tcW w:w="427" w:type="pct"/>
            <w:noWrap/>
            <w:vAlign w:val="center"/>
            <w:hideMark/>
          </w:tcPr>
          <w:p w14:paraId="348D672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8</w:t>
            </w:r>
          </w:p>
        </w:tc>
        <w:tc>
          <w:tcPr>
            <w:tcW w:w="427" w:type="pct"/>
            <w:noWrap/>
            <w:vAlign w:val="center"/>
            <w:hideMark/>
          </w:tcPr>
          <w:p w14:paraId="2FBADC7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9</w:t>
            </w:r>
          </w:p>
        </w:tc>
        <w:tc>
          <w:tcPr>
            <w:tcW w:w="430" w:type="pct"/>
            <w:noWrap/>
            <w:vAlign w:val="center"/>
            <w:hideMark/>
          </w:tcPr>
          <w:p w14:paraId="2EA9B6C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10</w:t>
            </w:r>
          </w:p>
        </w:tc>
      </w:tr>
      <w:tr w:rsidR="00775047" w:rsidRPr="0021463F" w14:paraId="3F40286E" w14:textId="77777777" w:rsidTr="00BA221A">
        <w:trPr>
          <w:trHeight w:val="300"/>
          <w:jc w:val="center"/>
        </w:trPr>
        <w:tc>
          <w:tcPr>
            <w:tcW w:w="296" w:type="pct"/>
            <w:noWrap/>
            <w:vAlign w:val="center"/>
            <w:hideMark/>
          </w:tcPr>
          <w:p w14:paraId="5C7A9E0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2007</w:t>
            </w:r>
          </w:p>
        </w:tc>
        <w:tc>
          <w:tcPr>
            <w:tcW w:w="427" w:type="pct"/>
            <w:noWrap/>
            <w:vAlign w:val="center"/>
            <w:hideMark/>
          </w:tcPr>
          <w:p w14:paraId="670E72A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-1,29942</w:t>
            </w:r>
          </w:p>
        </w:tc>
        <w:tc>
          <w:tcPr>
            <w:tcW w:w="427" w:type="pct"/>
            <w:noWrap/>
            <w:vAlign w:val="center"/>
            <w:hideMark/>
          </w:tcPr>
          <w:p w14:paraId="3050416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-1,20069</w:t>
            </w:r>
          </w:p>
        </w:tc>
        <w:tc>
          <w:tcPr>
            <w:tcW w:w="427" w:type="pct"/>
            <w:noWrap/>
            <w:vAlign w:val="center"/>
            <w:hideMark/>
          </w:tcPr>
          <w:p w14:paraId="11EA387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-1,56538</w:t>
            </w:r>
          </w:p>
        </w:tc>
        <w:tc>
          <w:tcPr>
            <w:tcW w:w="427" w:type="pct"/>
            <w:noWrap/>
            <w:vAlign w:val="center"/>
            <w:hideMark/>
          </w:tcPr>
          <w:p w14:paraId="618495C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-1,29535</w:t>
            </w:r>
          </w:p>
        </w:tc>
        <w:tc>
          <w:tcPr>
            <w:tcW w:w="427" w:type="pct"/>
            <w:noWrap/>
            <w:vAlign w:val="center"/>
            <w:hideMark/>
          </w:tcPr>
          <w:p w14:paraId="3672D2C1"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-0,94388</w:t>
            </w:r>
          </w:p>
        </w:tc>
        <w:tc>
          <w:tcPr>
            <w:tcW w:w="427" w:type="pct"/>
            <w:noWrap/>
            <w:vAlign w:val="center"/>
            <w:hideMark/>
          </w:tcPr>
          <w:p w14:paraId="6E0BF95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-2,44149</w:t>
            </w:r>
          </w:p>
        </w:tc>
        <w:tc>
          <w:tcPr>
            <w:tcW w:w="427" w:type="pct"/>
            <w:noWrap/>
            <w:vAlign w:val="center"/>
            <w:hideMark/>
          </w:tcPr>
          <w:p w14:paraId="5C68BC5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-1,04203</w:t>
            </w:r>
          </w:p>
        </w:tc>
        <w:tc>
          <w:tcPr>
            <w:tcW w:w="427" w:type="pct"/>
            <w:noWrap/>
            <w:vAlign w:val="center"/>
            <w:hideMark/>
          </w:tcPr>
          <w:p w14:paraId="390F4C7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-1,14256</w:t>
            </w:r>
          </w:p>
        </w:tc>
        <w:tc>
          <w:tcPr>
            <w:tcW w:w="427" w:type="pct"/>
            <w:noWrap/>
            <w:vAlign w:val="center"/>
            <w:hideMark/>
          </w:tcPr>
          <w:p w14:paraId="1AF58E2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-1,08373</w:t>
            </w:r>
          </w:p>
        </w:tc>
        <w:tc>
          <w:tcPr>
            <w:tcW w:w="427" w:type="pct"/>
            <w:noWrap/>
            <w:vAlign w:val="center"/>
            <w:hideMark/>
          </w:tcPr>
          <w:p w14:paraId="595A6F7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2,047472</w:t>
            </w:r>
          </w:p>
        </w:tc>
        <w:tc>
          <w:tcPr>
            <w:tcW w:w="430" w:type="pct"/>
            <w:noWrap/>
            <w:vAlign w:val="center"/>
            <w:hideMark/>
          </w:tcPr>
          <w:p w14:paraId="7D72FC2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1,554649</w:t>
            </w:r>
          </w:p>
        </w:tc>
      </w:tr>
      <w:tr w:rsidR="00775047" w:rsidRPr="0021463F" w14:paraId="7F968717" w14:textId="77777777" w:rsidTr="00BA221A">
        <w:trPr>
          <w:trHeight w:val="300"/>
          <w:jc w:val="center"/>
        </w:trPr>
        <w:tc>
          <w:tcPr>
            <w:tcW w:w="296" w:type="pct"/>
            <w:noWrap/>
            <w:vAlign w:val="center"/>
            <w:hideMark/>
          </w:tcPr>
          <w:p w14:paraId="1B5BC9B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2008</w:t>
            </w:r>
          </w:p>
        </w:tc>
        <w:tc>
          <w:tcPr>
            <w:tcW w:w="427" w:type="pct"/>
            <w:noWrap/>
            <w:vAlign w:val="center"/>
            <w:hideMark/>
          </w:tcPr>
          <w:p w14:paraId="2B5675C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-1,74024</w:t>
            </w:r>
          </w:p>
        </w:tc>
        <w:tc>
          <w:tcPr>
            <w:tcW w:w="427" w:type="pct"/>
            <w:noWrap/>
            <w:vAlign w:val="center"/>
            <w:hideMark/>
          </w:tcPr>
          <w:p w14:paraId="2EF2312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-0,98386</w:t>
            </w:r>
          </w:p>
        </w:tc>
        <w:tc>
          <w:tcPr>
            <w:tcW w:w="427" w:type="pct"/>
            <w:noWrap/>
            <w:vAlign w:val="center"/>
            <w:hideMark/>
          </w:tcPr>
          <w:p w14:paraId="1C53C24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-1,73058</w:t>
            </w:r>
          </w:p>
        </w:tc>
        <w:tc>
          <w:tcPr>
            <w:tcW w:w="427" w:type="pct"/>
            <w:noWrap/>
            <w:vAlign w:val="center"/>
            <w:hideMark/>
          </w:tcPr>
          <w:p w14:paraId="5450672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-1,2519</w:t>
            </w:r>
          </w:p>
        </w:tc>
        <w:tc>
          <w:tcPr>
            <w:tcW w:w="427" w:type="pct"/>
            <w:noWrap/>
            <w:vAlign w:val="center"/>
            <w:hideMark/>
          </w:tcPr>
          <w:p w14:paraId="2B92CCD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-0,89764</w:t>
            </w:r>
          </w:p>
        </w:tc>
        <w:tc>
          <w:tcPr>
            <w:tcW w:w="427" w:type="pct"/>
            <w:noWrap/>
            <w:vAlign w:val="center"/>
            <w:hideMark/>
          </w:tcPr>
          <w:p w14:paraId="39CA17D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0,292394</w:t>
            </w:r>
          </w:p>
        </w:tc>
        <w:tc>
          <w:tcPr>
            <w:tcW w:w="427" w:type="pct"/>
            <w:noWrap/>
            <w:vAlign w:val="center"/>
            <w:hideMark/>
          </w:tcPr>
          <w:p w14:paraId="19029AD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-0,82796</w:t>
            </w:r>
          </w:p>
        </w:tc>
        <w:tc>
          <w:tcPr>
            <w:tcW w:w="427" w:type="pct"/>
            <w:noWrap/>
            <w:vAlign w:val="center"/>
            <w:hideMark/>
          </w:tcPr>
          <w:p w14:paraId="13FAA88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-1,03427</w:t>
            </w:r>
          </w:p>
        </w:tc>
        <w:tc>
          <w:tcPr>
            <w:tcW w:w="427" w:type="pct"/>
            <w:noWrap/>
            <w:vAlign w:val="center"/>
            <w:hideMark/>
          </w:tcPr>
          <w:p w14:paraId="12204A5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-1,55613</w:t>
            </w:r>
          </w:p>
        </w:tc>
        <w:tc>
          <w:tcPr>
            <w:tcW w:w="427" w:type="pct"/>
            <w:noWrap/>
            <w:vAlign w:val="center"/>
            <w:hideMark/>
          </w:tcPr>
          <w:p w14:paraId="7BD1AD4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1,589294</w:t>
            </w:r>
          </w:p>
        </w:tc>
        <w:tc>
          <w:tcPr>
            <w:tcW w:w="430" w:type="pct"/>
            <w:noWrap/>
            <w:vAlign w:val="center"/>
            <w:hideMark/>
          </w:tcPr>
          <w:p w14:paraId="35F127F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1,452999</w:t>
            </w:r>
          </w:p>
        </w:tc>
      </w:tr>
      <w:tr w:rsidR="00775047" w:rsidRPr="0021463F" w14:paraId="6AFE75F6" w14:textId="77777777" w:rsidTr="00BA221A">
        <w:trPr>
          <w:trHeight w:val="300"/>
          <w:jc w:val="center"/>
        </w:trPr>
        <w:tc>
          <w:tcPr>
            <w:tcW w:w="296" w:type="pct"/>
            <w:noWrap/>
            <w:vAlign w:val="center"/>
            <w:hideMark/>
          </w:tcPr>
          <w:p w14:paraId="4CC97A3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2009</w:t>
            </w:r>
          </w:p>
        </w:tc>
        <w:tc>
          <w:tcPr>
            <w:tcW w:w="427" w:type="pct"/>
            <w:noWrap/>
            <w:vAlign w:val="center"/>
            <w:hideMark/>
          </w:tcPr>
          <w:p w14:paraId="68614E9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-1,66677</w:t>
            </w:r>
          </w:p>
        </w:tc>
        <w:tc>
          <w:tcPr>
            <w:tcW w:w="427" w:type="pct"/>
            <w:noWrap/>
            <w:vAlign w:val="center"/>
            <w:hideMark/>
          </w:tcPr>
          <w:p w14:paraId="7810D7C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-0,87003</w:t>
            </w:r>
          </w:p>
        </w:tc>
        <w:tc>
          <w:tcPr>
            <w:tcW w:w="427" w:type="pct"/>
            <w:noWrap/>
            <w:vAlign w:val="center"/>
            <w:hideMark/>
          </w:tcPr>
          <w:p w14:paraId="3934220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-2,0342</w:t>
            </w:r>
          </w:p>
        </w:tc>
        <w:tc>
          <w:tcPr>
            <w:tcW w:w="427" w:type="pct"/>
            <w:noWrap/>
            <w:vAlign w:val="center"/>
            <w:hideMark/>
          </w:tcPr>
          <w:p w14:paraId="200B1E5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-1,00463</w:t>
            </w:r>
          </w:p>
        </w:tc>
        <w:tc>
          <w:tcPr>
            <w:tcW w:w="427" w:type="pct"/>
            <w:noWrap/>
            <w:vAlign w:val="center"/>
            <w:hideMark/>
          </w:tcPr>
          <w:p w14:paraId="6597023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-1,04256</w:t>
            </w:r>
          </w:p>
        </w:tc>
        <w:tc>
          <w:tcPr>
            <w:tcW w:w="427" w:type="pct"/>
            <w:noWrap/>
            <w:vAlign w:val="center"/>
            <w:hideMark/>
          </w:tcPr>
          <w:p w14:paraId="6D3CA3F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0,609077</w:t>
            </w:r>
          </w:p>
        </w:tc>
        <w:tc>
          <w:tcPr>
            <w:tcW w:w="427" w:type="pct"/>
            <w:noWrap/>
            <w:vAlign w:val="center"/>
            <w:hideMark/>
          </w:tcPr>
          <w:p w14:paraId="4A6B061C"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0,295923</w:t>
            </w:r>
          </w:p>
        </w:tc>
        <w:tc>
          <w:tcPr>
            <w:tcW w:w="427" w:type="pct"/>
            <w:noWrap/>
            <w:vAlign w:val="center"/>
            <w:hideMark/>
          </w:tcPr>
          <w:p w14:paraId="06D62FD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-0,98983</w:t>
            </w:r>
          </w:p>
        </w:tc>
        <w:tc>
          <w:tcPr>
            <w:tcW w:w="427" w:type="pct"/>
            <w:noWrap/>
            <w:vAlign w:val="center"/>
            <w:hideMark/>
          </w:tcPr>
          <w:p w14:paraId="61F5685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-1,71359</w:t>
            </w:r>
          </w:p>
        </w:tc>
        <w:tc>
          <w:tcPr>
            <w:tcW w:w="427" w:type="pct"/>
            <w:noWrap/>
            <w:vAlign w:val="center"/>
            <w:hideMark/>
          </w:tcPr>
          <w:p w14:paraId="1EB10F1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-0,18524</w:t>
            </w:r>
          </w:p>
        </w:tc>
        <w:tc>
          <w:tcPr>
            <w:tcW w:w="430" w:type="pct"/>
            <w:noWrap/>
            <w:vAlign w:val="center"/>
            <w:hideMark/>
          </w:tcPr>
          <w:p w14:paraId="099D1A1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1,537708</w:t>
            </w:r>
          </w:p>
        </w:tc>
      </w:tr>
      <w:tr w:rsidR="00775047" w:rsidRPr="0021463F" w14:paraId="7634D233" w14:textId="77777777" w:rsidTr="00BA221A">
        <w:trPr>
          <w:trHeight w:val="300"/>
          <w:jc w:val="center"/>
        </w:trPr>
        <w:tc>
          <w:tcPr>
            <w:tcW w:w="296" w:type="pct"/>
            <w:noWrap/>
            <w:vAlign w:val="center"/>
            <w:hideMark/>
          </w:tcPr>
          <w:p w14:paraId="3F00528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2010</w:t>
            </w:r>
          </w:p>
        </w:tc>
        <w:tc>
          <w:tcPr>
            <w:tcW w:w="427" w:type="pct"/>
            <w:noWrap/>
            <w:vAlign w:val="center"/>
            <w:hideMark/>
          </w:tcPr>
          <w:p w14:paraId="0A6A0DB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-1,47085</w:t>
            </w:r>
          </w:p>
        </w:tc>
        <w:tc>
          <w:tcPr>
            <w:tcW w:w="427" w:type="pct"/>
            <w:noWrap/>
            <w:vAlign w:val="center"/>
            <w:hideMark/>
          </w:tcPr>
          <w:p w14:paraId="219BBED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-1,0191</w:t>
            </w:r>
          </w:p>
        </w:tc>
        <w:tc>
          <w:tcPr>
            <w:tcW w:w="427" w:type="pct"/>
            <w:noWrap/>
            <w:vAlign w:val="center"/>
            <w:hideMark/>
          </w:tcPr>
          <w:p w14:paraId="6EF5879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-1,15013</w:t>
            </w:r>
          </w:p>
        </w:tc>
        <w:tc>
          <w:tcPr>
            <w:tcW w:w="427" w:type="pct"/>
            <w:noWrap/>
            <w:vAlign w:val="center"/>
            <w:hideMark/>
          </w:tcPr>
          <w:p w14:paraId="5C5F6FE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-0,85013</w:t>
            </w:r>
          </w:p>
        </w:tc>
        <w:tc>
          <w:tcPr>
            <w:tcW w:w="427" w:type="pct"/>
            <w:noWrap/>
            <w:vAlign w:val="center"/>
            <w:hideMark/>
          </w:tcPr>
          <w:p w14:paraId="545454F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-0,63125</w:t>
            </w:r>
          </w:p>
        </w:tc>
        <w:tc>
          <w:tcPr>
            <w:tcW w:w="427" w:type="pct"/>
            <w:noWrap/>
            <w:vAlign w:val="center"/>
            <w:hideMark/>
          </w:tcPr>
          <w:p w14:paraId="424C917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1,474942</w:t>
            </w:r>
          </w:p>
        </w:tc>
        <w:tc>
          <w:tcPr>
            <w:tcW w:w="427" w:type="pct"/>
            <w:noWrap/>
            <w:vAlign w:val="center"/>
            <w:hideMark/>
          </w:tcPr>
          <w:p w14:paraId="0E74BD1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-1,04203</w:t>
            </w:r>
          </w:p>
        </w:tc>
        <w:tc>
          <w:tcPr>
            <w:tcW w:w="427" w:type="pct"/>
            <w:noWrap/>
            <w:vAlign w:val="center"/>
            <w:hideMark/>
          </w:tcPr>
          <w:p w14:paraId="2F8642A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-0,88396</w:t>
            </w:r>
          </w:p>
        </w:tc>
        <w:tc>
          <w:tcPr>
            <w:tcW w:w="427" w:type="pct"/>
            <w:noWrap/>
            <w:vAlign w:val="center"/>
            <w:hideMark/>
          </w:tcPr>
          <w:p w14:paraId="4CB7650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-1,33567</w:t>
            </w:r>
          </w:p>
        </w:tc>
        <w:tc>
          <w:tcPr>
            <w:tcW w:w="427" w:type="pct"/>
            <w:noWrap/>
            <w:vAlign w:val="center"/>
            <w:hideMark/>
          </w:tcPr>
          <w:p w14:paraId="32AB49A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0,694754</w:t>
            </w:r>
          </w:p>
        </w:tc>
        <w:tc>
          <w:tcPr>
            <w:tcW w:w="430" w:type="pct"/>
            <w:noWrap/>
            <w:vAlign w:val="center"/>
            <w:hideMark/>
          </w:tcPr>
          <w:p w14:paraId="7036826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1,385233</w:t>
            </w:r>
          </w:p>
        </w:tc>
      </w:tr>
      <w:tr w:rsidR="00775047" w:rsidRPr="0021463F" w14:paraId="66C37143" w14:textId="77777777" w:rsidTr="00BA221A">
        <w:trPr>
          <w:trHeight w:val="300"/>
          <w:jc w:val="center"/>
        </w:trPr>
        <w:tc>
          <w:tcPr>
            <w:tcW w:w="296" w:type="pct"/>
            <w:noWrap/>
            <w:vAlign w:val="center"/>
            <w:hideMark/>
          </w:tcPr>
          <w:p w14:paraId="6370DE3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2011</w:t>
            </w:r>
          </w:p>
        </w:tc>
        <w:tc>
          <w:tcPr>
            <w:tcW w:w="427" w:type="pct"/>
            <w:noWrap/>
            <w:vAlign w:val="center"/>
            <w:hideMark/>
          </w:tcPr>
          <w:p w14:paraId="7C0AEA21"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-1,03003</w:t>
            </w:r>
          </w:p>
        </w:tc>
        <w:tc>
          <w:tcPr>
            <w:tcW w:w="427" w:type="pct"/>
            <w:noWrap/>
            <w:vAlign w:val="center"/>
            <w:hideMark/>
          </w:tcPr>
          <w:p w14:paraId="49C4EC9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-0,75077</w:t>
            </w:r>
          </w:p>
        </w:tc>
        <w:tc>
          <w:tcPr>
            <w:tcW w:w="427" w:type="pct"/>
            <w:noWrap/>
            <w:vAlign w:val="center"/>
            <w:hideMark/>
          </w:tcPr>
          <w:p w14:paraId="22B67AB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-0,14997</w:t>
            </w:r>
          </w:p>
        </w:tc>
        <w:tc>
          <w:tcPr>
            <w:tcW w:w="427" w:type="pct"/>
            <w:noWrap/>
            <w:vAlign w:val="center"/>
            <w:hideMark/>
          </w:tcPr>
          <w:p w14:paraId="4D8D6D21"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-0,81964</w:t>
            </w:r>
          </w:p>
        </w:tc>
        <w:tc>
          <w:tcPr>
            <w:tcW w:w="427" w:type="pct"/>
            <w:noWrap/>
            <w:vAlign w:val="center"/>
            <w:hideMark/>
          </w:tcPr>
          <w:p w14:paraId="45A077DC"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-0,73901</w:t>
            </w:r>
          </w:p>
        </w:tc>
        <w:tc>
          <w:tcPr>
            <w:tcW w:w="427" w:type="pct"/>
            <w:noWrap/>
            <w:vAlign w:val="center"/>
            <w:hideMark/>
          </w:tcPr>
          <w:p w14:paraId="382309D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1,619252</w:t>
            </w:r>
          </w:p>
        </w:tc>
        <w:tc>
          <w:tcPr>
            <w:tcW w:w="427" w:type="pct"/>
            <w:noWrap/>
            <w:vAlign w:val="center"/>
            <w:hideMark/>
          </w:tcPr>
          <w:p w14:paraId="333D4B8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-1,2561</w:t>
            </w:r>
          </w:p>
        </w:tc>
        <w:tc>
          <w:tcPr>
            <w:tcW w:w="427" w:type="pct"/>
            <w:noWrap/>
            <w:vAlign w:val="center"/>
            <w:hideMark/>
          </w:tcPr>
          <w:p w14:paraId="5188673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-0,76597</w:t>
            </w:r>
          </w:p>
        </w:tc>
        <w:tc>
          <w:tcPr>
            <w:tcW w:w="427" w:type="pct"/>
            <w:noWrap/>
            <w:vAlign w:val="center"/>
            <w:hideMark/>
          </w:tcPr>
          <w:p w14:paraId="78ED9B7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-1,02074</w:t>
            </w:r>
          </w:p>
        </w:tc>
        <w:tc>
          <w:tcPr>
            <w:tcW w:w="427" w:type="pct"/>
            <w:noWrap/>
            <w:vAlign w:val="center"/>
            <w:hideMark/>
          </w:tcPr>
          <w:p w14:paraId="4E735F81"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1,087479</w:t>
            </w:r>
          </w:p>
        </w:tc>
        <w:tc>
          <w:tcPr>
            <w:tcW w:w="430" w:type="pct"/>
            <w:noWrap/>
            <w:vAlign w:val="center"/>
            <w:hideMark/>
          </w:tcPr>
          <w:p w14:paraId="3B23C82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1,368291</w:t>
            </w:r>
          </w:p>
        </w:tc>
      </w:tr>
      <w:tr w:rsidR="00775047" w:rsidRPr="0021463F" w14:paraId="4B543E33" w14:textId="77777777" w:rsidTr="00BA221A">
        <w:trPr>
          <w:trHeight w:val="300"/>
          <w:jc w:val="center"/>
        </w:trPr>
        <w:tc>
          <w:tcPr>
            <w:tcW w:w="296" w:type="pct"/>
            <w:noWrap/>
            <w:vAlign w:val="center"/>
            <w:hideMark/>
          </w:tcPr>
          <w:p w14:paraId="72DD0E6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2012</w:t>
            </w:r>
          </w:p>
        </w:tc>
        <w:tc>
          <w:tcPr>
            <w:tcW w:w="427" w:type="pct"/>
            <w:noWrap/>
            <w:vAlign w:val="center"/>
            <w:hideMark/>
          </w:tcPr>
          <w:p w14:paraId="257E50F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0,463873</w:t>
            </w:r>
          </w:p>
        </w:tc>
        <w:tc>
          <w:tcPr>
            <w:tcW w:w="427" w:type="pct"/>
            <w:noWrap/>
            <w:vAlign w:val="center"/>
            <w:hideMark/>
          </w:tcPr>
          <w:p w14:paraId="79F4315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-0,53665</w:t>
            </w:r>
          </w:p>
        </w:tc>
        <w:tc>
          <w:tcPr>
            <w:tcW w:w="427" w:type="pct"/>
            <w:noWrap/>
            <w:vAlign w:val="center"/>
            <w:hideMark/>
          </w:tcPr>
          <w:p w14:paraId="2816109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0,524244</w:t>
            </w:r>
          </w:p>
        </w:tc>
        <w:tc>
          <w:tcPr>
            <w:tcW w:w="427" w:type="pct"/>
            <w:noWrap/>
            <w:vAlign w:val="center"/>
            <w:hideMark/>
          </w:tcPr>
          <w:p w14:paraId="7186D14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-0,72323</w:t>
            </w:r>
          </w:p>
        </w:tc>
        <w:tc>
          <w:tcPr>
            <w:tcW w:w="427" w:type="pct"/>
            <w:noWrap/>
            <w:vAlign w:val="center"/>
            <w:hideMark/>
          </w:tcPr>
          <w:p w14:paraId="5C18B1D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-0,74271</w:t>
            </w:r>
          </w:p>
        </w:tc>
        <w:tc>
          <w:tcPr>
            <w:tcW w:w="427" w:type="pct"/>
            <w:noWrap/>
            <w:vAlign w:val="center"/>
            <w:hideMark/>
          </w:tcPr>
          <w:p w14:paraId="3A6B85E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-0,30489</w:t>
            </w:r>
          </w:p>
        </w:tc>
        <w:tc>
          <w:tcPr>
            <w:tcW w:w="427" w:type="pct"/>
            <w:noWrap/>
            <w:vAlign w:val="center"/>
            <w:hideMark/>
          </w:tcPr>
          <w:p w14:paraId="49FCF85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-1,20258</w:t>
            </w:r>
          </w:p>
        </w:tc>
        <w:tc>
          <w:tcPr>
            <w:tcW w:w="427" w:type="pct"/>
            <w:noWrap/>
            <w:vAlign w:val="center"/>
            <w:hideMark/>
          </w:tcPr>
          <w:p w14:paraId="08CFDA0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-0,64475</w:t>
            </w:r>
          </w:p>
        </w:tc>
        <w:tc>
          <w:tcPr>
            <w:tcW w:w="427" w:type="pct"/>
            <w:noWrap/>
            <w:vAlign w:val="center"/>
            <w:hideMark/>
          </w:tcPr>
          <w:p w14:paraId="28EC0FC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-0,26491</w:t>
            </w:r>
          </w:p>
        </w:tc>
        <w:tc>
          <w:tcPr>
            <w:tcW w:w="427" w:type="pct"/>
            <w:noWrap/>
            <w:vAlign w:val="center"/>
            <w:hideMark/>
          </w:tcPr>
          <w:p w14:paraId="0325A82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0,432938</w:t>
            </w:r>
          </w:p>
        </w:tc>
        <w:tc>
          <w:tcPr>
            <w:tcW w:w="430" w:type="pct"/>
            <w:noWrap/>
            <w:vAlign w:val="center"/>
            <w:hideMark/>
          </w:tcPr>
          <w:p w14:paraId="56B07A6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-0,35976</w:t>
            </w:r>
          </w:p>
        </w:tc>
      </w:tr>
      <w:tr w:rsidR="00775047" w:rsidRPr="0021463F" w14:paraId="22368FF1" w14:textId="77777777" w:rsidTr="00BA221A">
        <w:trPr>
          <w:trHeight w:val="300"/>
          <w:jc w:val="center"/>
        </w:trPr>
        <w:tc>
          <w:tcPr>
            <w:tcW w:w="296" w:type="pct"/>
            <w:noWrap/>
            <w:vAlign w:val="center"/>
            <w:hideMark/>
          </w:tcPr>
          <w:p w14:paraId="79E2FC4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2013</w:t>
            </w:r>
          </w:p>
        </w:tc>
        <w:tc>
          <w:tcPr>
            <w:tcW w:w="427" w:type="pct"/>
            <w:noWrap/>
            <w:vAlign w:val="center"/>
            <w:hideMark/>
          </w:tcPr>
          <w:p w14:paraId="13F4E9C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0,439383</w:t>
            </w:r>
          </w:p>
        </w:tc>
        <w:tc>
          <w:tcPr>
            <w:tcW w:w="427" w:type="pct"/>
            <w:noWrap/>
            <w:vAlign w:val="center"/>
            <w:hideMark/>
          </w:tcPr>
          <w:p w14:paraId="35B9B4A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-0,25206</w:t>
            </w:r>
          </w:p>
        </w:tc>
        <w:tc>
          <w:tcPr>
            <w:tcW w:w="427" w:type="pct"/>
            <w:noWrap/>
            <w:vAlign w:val="center"/>
            <w:hideMark/>
          </w:tcPr>
          <w:p w14:paraId="3053AB4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0,305459</w:t>
            </w:r>
          </w:p>
        </w:tc>
        <w:tc>
          <w:tcPr>
            <w:tcW w:w="427" w:type="pct"/>
            <w:noWrap/>
            <w:vAlign w:val="center"/>
            <w:hideMark/>
          </w:tcPr>
          <w:p w14:paraId="14DEA95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-0,62927</w:t>
            </w:r>
          </w:p>
        </w:tc>
        <w:tc>
          <w:tcPr>
            <w:tcW w:w="427" w:type="pct"/>
            <w:noWrap/>
            <w:vAlign w:val="center"/>
            <w:hideMark/>
          </w:tcPr>
          <w:p w14:paraId="3D146E8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-0,63192</w:t>
            </w:r>
          </w:p>
        </w:tc>
        <w:tc>
          <w:tcPr>
            <w:tcW w:w="427" w:type="pct"/>
            <w:noWrap/>
            <w:vAlign w:val="center"/>
            <w:hideMark/>
          </w:tcPr>
          <w:p w14:paraId="53E1737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0,268343</w:t>
            </w:r>
          </w:p>
        </w:tc>
        <w:tc>
          <w:tcPr>
            <w:tcW w:w="427" w:type="pct"/>
            <w:noWrap/>
            <w:vAlign w:val="center"/>
            <w:hideMark/>
          </w:tcPr>
          <w:p w14:paraId="0B181D3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-0,34629</w:t>
            </w:r>
          </w:p>
        </w:tc>
        <w:tc>
          <w:tcPr>
            <w:tcW w:w="427" w:type="pct"/>
            <w:noWrap/>
            <w:vAlign w:val="center"/>
            <w:hideMark/>
          </w:tcPr>
          <w:p w14:paraId="372661B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-0,52595</w:t>
            </w:r>
          </w:p>
        </w:tc>
        <w:tc>
          <w:tcPr>
            <w:tcW w:w="427" w:type="pct"/>
            <w:noWrap/>
            <w:vAlign w:val="center"/>
            <w:hideMark/>
          </w:tcPr>
          <w:p w14:paraId="567E5D1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0,774358</w:t>
            </w:r>
          </w:p>
        </w:tc>
        <w:tc>
          <w:tcPr>
            <w:tcW w:w="427" w:type="pct"/>
            <w:noWrap/>
            <w:vAlign w:val="center"/>
            <w:hideMark/>
          </w:tcPr>
          <w:p w14:paraId="48C58E5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0,105668</w:t>
            </w:r>
          </w:p>
        </w:tc>
        <w:tc>
          <w:tcPr>
            <w:tcW w:w="430" w:type="pct"/>
            <w:noWrap/>
            <w:vAlign w:val="center"/>
            <w:hideMark/>
          </w:tcPr>
          <w:p w14:paraId="5DF1D99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-0,54612</w:t>
            </w:r>
          </w:p>
        </w:tc>
      </w:tr>
      <w:tr w:rsidR="00775047" w:rsidRPr="0021463F" w14:paraId="1803BE9B" w14:textId="77777777" w:rsidTr="00BA221A">
        <w:trPr>
          <w:trHeight w:val="300"/>
          <w:jc w:val="center"/>
        </w:trPr>
        <w:tc>
          <w:tcPr>
            <w:tcW w:w="296" w:type="pct"/>
            <w:noWrap/>
            <w:vAlign w:val="center"/>
            <w:hideMark/>
          </w:tcPr>
          <w:p w14:paraId="223CC89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2014</w:t>
            </w:r>
          </w:p>
        </w:tc>
        <w:tc>
          <w:tcPr>
            <w:tcW w:w="427" w:type="pct"/>
            <w:noWrap/>
            <w:vAlign w:val="center"/>
            <w:hideMark/>
          </w:tcPr>
          <w:p w14:paraId="10E86A5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0,218971</w:t>
            </w:r>
          </w:p>
        </w:tc>
        <w:tc>
          <w:tcPr>
            <w:tcW w:w="427" w:type="pct"/>
            <w:noWrap/>
            <w:vAlign w:val="center"/>
            <w:hideMark/>
          </w:tcPr>
          <w:p w14:paraId="3F43DCB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-0,1301</w:t>
            </w:r>
          </w:p>
        </w:tc>
        <w:tc>
          <w:tcPr>
            <w:tcW w:w="427" w:type="pct"/>
            <w:noWrap/>
            <w:vAlign w:val="center"/>
            <w:hideMark/>
          </w:tcPr>
          <w:p w14:paraId="2976A41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0,381364</w:t>
            </w:r>
          </w:p>
        </w:tc>
        <w:tc>
          <w:tcPr>
            <w:tcW w:w="427" w:type="pct"/>
            <w:noWrap/>
            <w:vAlign w:val="center"/>
            <w:hideMark/>
          </w:tcPr>
          <w:p w14:paraId="47827AEC"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-0,42851</w:t>
            </w:r>
          </w:p>
        </w:tc>
        <w:tc>
          <w:tcPr>
            <w:tcW w:w="427" w:type="pct"/>
            <w:noWrap/>
            <w:vAlign w:val="center"/>
            <w:hideMark/>
          </w:tcPr>
          <w:p w14:paraId="73B284C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-0,56819</w:t>
            </w:r>
          </w:p>
        </w:tc>
        <w:tc>
          <w:tcPr>
            <w:tcW w:w="427" w:type="pct"/>
            <w:noWrap/>
            <w:vAlign w:val="center"/>
            <w:hideMark/>
          </w:tcPr>
          <w:p w14:paraId="229CA65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0,300412</w:t>
            </w:r>
          </w:p>
        </w:tc>
        <w:tc>
          <w:tcPr>
            <w:tcW w:w="427" w:type="pct"/>
            <w:noWrap/>
            <w:vAlign w:val="center"/>
            <w:hideMark/>
          </w:tcPr>
          <w:p w14:paraId="6EA69F7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-0,02518</w:t>
            </w:r>
          </w:p>
        </w:tc>
        <w:tc>
          <w:tcPr>
            <w:tcW w:w="427" w:type="pct"/>
            <w:noWrap/>
            <w:vAlign w:val="center"/>
            <w:hideMark/>
          </w:tcPr>
          <w:p w14:paraId="093F763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-0,3619</w:t>
            </w:r>
          </w:p>
        </w:tc>
        <w:tc>
          <w:tcPr>
            <w:tcW w:w="427" w:type="pct"/>
            <w:noWrap/>
            <w:vAlign w:val="center"/>
            <w:hideMark/>
          </w:tcPr>
          <w:p w14:paraId="62A7C10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1,435711</w:t>
            </w:r>
          </w:p>
        </w:tc>
        <w:tc>
          <w:tcPr>
            <w:tcW w:w="427" w:type="pct"/>
            <w:noWrap/>
            <w:vAlign w:val="center"/>
            <w:hideMark/>
          </w:tcPr>
          <w:p w14:paraId="58A4EC3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-0,07615</w:t>
            </w:r>
          </w:p>
        </w:tc>
        <w:tc>
          <w:tcPr>
            <w:tcW w:w="430" w:type="pct"/>
            <w:noWrap/>
            <w:vAlign w:val="center"/>
            <w:hideMark/>
          </w:tcPr>
          <w:p w14:paraId="4A07603C"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-0,3767</w:t>
            </w:r>
          </w:p>
        </w:tc>
      </w:tr>
      <w:tr w:rsidR="00775047" w:rsidRPr="0021463F" w14:paraId="60FB9937" w14:textId="77777777" w:rsidTr="00BA221A">
        <w:trPr>
          <w:trHeight w:val="300"/>
          <w:jc w:val="center"/>
        </w:trPr>
        <w:tc>
          <w:tcPr>
            <w:tcW w:w="296" w:type="pct"/>
            <w:noWrap/>
            <w:vAlign w:val="center"/>
            <w:hideMark/>
          </w:tcPr>
          <w:p w14:paraId="62B40DDC"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2015</w:t>
            </w:r>
          </w:p>
        </w:tc>
        <w:tc>
          <w:tcPr>
            <w:tcW w:w="427" w:type="pct"/>
            <w:noWrap/>
            <w:vAlign w:val="center"/>
            <w:hideMark/>
          </w:tcPr>
          <w:p w14:paraId="30848AB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0,267951</w:t>
            </w:r>
          </w:p>
        </w:tc>
        <w:tc>
          <w:tcPr>
            <w:tcW w:w="427" w:type="pct"/>
            <w:noWrap/>
            <w:vAlign w:val="center"/>
            <w:hideMark/>
          </w:tcPr>
          <w:p w14:paraId="67C94CA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-0,04879</w:t>
            </w:r>
          </w:p>
        </w:tc>
        <w:tc>
          <w:tcPr>
            <w:tcW w:w="427" w:type="pct"/>
            <w:noWrap/>
            <w:vAlign w:val="center"/>
            <w:hideMark/>
          </w:tcPr>
          <w:p w14:paraId="308E0D1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1,202924</w:t>
            </w:r>
          </w:p>
        </w:tc>
        <w:tc>
          <w:tcPr>
            <w:tcW w:w="427" w:type="pct"/>
            <w:noWrap/>
            <w:vAlign w:val="center"/>
            <w:hideMark/>
          </w:tcPr>
          <w:p w14:paraId="5498F93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-0,26655</w:t>
            </w:r>
          </w:p>
        </w:tc>
        <w:tc>
          <w:tcPr>
            <w:tcW w:w="427" w:type="pct"/>
            <w:noWrap/>
            <w:vAlign w:val="center"/>
            <w:hideMark/>
          </w:tcPr>
          <w:p w14:paraId="0B9D358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-0,01204</w:t>
            </w:r>
          </w:p>
        </w:tc>
        <w:tc>
          <w:tcPr>
            <w:tcW w:w="427" w:type="pct"/>
            <w:noWrap/>
            <w:vAlign w:val="center"/>
            <w:hideMark/>
          </w:tcPr>
          <w:p w14:paraId="291B5CA1"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0,30442</w:t>
            </w:r>
          </w:p>
        </w:tc>
        <w:tc>
          <w:tcPr>
            <w:tcW w:w="427" w:type="pct"/>
            <w:noWrap/>
            <w:vAlign w:val="center"/>
            <w:hideMark/>
          </w:tcPr>
          <w:p w14:paraId="19BD452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-0,13222</w:t>
            </w:r>
          </w:p>
        </w:tc>
        <w:tc>
          <w:tcPr>
            <w:tcW w:w="427" w:type="pct"/>
            <w:noWrap/>
            <w:vAlign w:val="center"/>
            <w:hideMark/>
          </w:tcPr>
          <w:p w14:paraId="0D120F7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-0,21725</w:t>
            </w:r>
          </w:p>
        </w:tc>
        <w:tc>
          <w:tcPr>
            <w:tcW w:w="427" w:type="pct"/>
            <w:noWrap/>
            <w:vAlign w:val="center"/>
            <w:hideMark/>
          </w:tcPr>
          <w:p w14:paraId="08E8AB4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1,089288</w:t>
            </w:r>
          </w:p>
        </w:tc>
        <w:tc>
          <w:tcPr>
            <w:tcW w:w="427" w:type="pct"/>
            <w:noWrap/>
            <w:vAlign w:val="center"/>
            <w:hideMark/>
          </w:tcPr>
          <w:p w14:paraId="60FF116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-2,06159</w:t>
            </w:r>
          </w:p>
        </w:tc>
        <w:tc>
          <w:tcPr>
            <w:tcW w:w="430" w:type="pct"/>
            <w:noWrap/>
            <w:vAlign w:val="center"/>
            <w:hideMark/>
          </w:tcPr>
          <w:p w14:paraId="344BF4D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-0,27505</w:t>
            </w:r>
          </w:p>
        </w:tc>
      </w:tr>
      <w:tr w:rsidR="00775047" w:rsidRPr="0021463F" w14:paraId="72E05C5F" w14:textId="77777777" w:rsidTr="00BA221A">
        <w:trPr>
          <w:trHeight w:val="300"/>
          <w:jc w:val="center"/>
        </w:trPr>
        <w:tc>
          <w:tcPr>
            <w:tcW w:w="296" w:type="pct"/>
            <w:noWrap/>
            <w:vAlign w:val="center"/>
            <w:hideMark/>
          </w:tcPr>
          <w:p w14:paraId="2F31C20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2016</w:t>
            </w:r>
          </w:p>
        </w:tc>
        <w:tc>
          <w:tcPr>
            <w:tcW w:w="427" w:type="pct"/>
            <w:noWrap/>
            <w:vAlign w:val="center"/>
            <w:hideMark/>
          </w:tcPr>
          <w:p w14:paraId="22ED415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0,316932</w:t>
            </w:r>
          </w:p>
        </w:tc>
        <w:tc>
          <w:tcPr>
            <w:tcW w:w="427" w:type="pct"/>
            <w:noWrap/>
            <w:vAlign w:val="center"/>
            <w:hideMark/>
          </w:tcPr>
          <w:p w14:paraId="02F156D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-0,12197</w:t>
            </w:r>
          </w:p>
        </w:tc>
        <w:tc>
          <w:tcPr>
            <w:tcW w:w="427" w:type="pct"/>
            <w:noWrap/>
            <w:vAlign w:val="center"/>
            <w:hideMark/>
          </w:tcPr>
          <w:p w14:paraId="7F9C551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0,622474</w:t>
            </w:r>
          </w:p>
        </w:tc>
        <w:tc>
          <w:tcPr>
            <w:tcW w:w="427" w:type="pct"/>
            <w:noWrap/>
            <w:vAlign w:val="center"/>
            <w:hideMark/>
          </w:tcPr>
          <w:p w14:paraId="2B78F99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-0,05745</w:t>
            </w:r>
          </w:p>
        </w:tc>
        <w:tc>
          <w:tcPr>
            <w:tcW w:w="427" w:type="pct"/>
            <w:noWrap/>
            <w:vAlign w:val="center"/>
            <w:hideMark/>
          </w:tcPr>
          <w:p w14:paraId="5B0B390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1,923246</w:t>
            </w:r>
          </w:p>
        </w:tc>
        <w:tc>
          <w:tcPr>
            <w:tcW w:w="427" w:type="pct"/>
            <w:noWrap/>
            <w:vAlign w:val="center"/>
            <w:hideMark/>
          </w:tcPr>
          <w:p w14:paraId="58974CA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-0,42515</w:t>
            </w:r>
          </w:p>
        </w:tc>
        <w:tc>
          <w:tcPr>
            <w:tcW w:w="427" w:type="pct"/>
            <w:noWrap/>
            <w:vAlign w:val="center"/>
            <w:hideMark/>
          </w:tcPr>
          <w:p w14:paraId="3F63B83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-0,13222</w:t>
            </w:r>
          </w:p>
        </w:tc>
        <w:tc>
          <w:tcPr>
            <w:tcW w:w="427" w:type="pct"/>
            <w:noWrap/>
            <w:vAlign w:val="center"/>
            <w:hideMark/>
          </w:tcPr>
          <w:p w14:paraId="6F9E2BB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-0,04754</w:t>
            </w:r>
          </w:p>
        </w:tc>
        <w:tc>
          <w:tcPr>
            <w:tcW w:w="427" w:type="pct"/>
            <w:noWrap/>
            <w:vAlign w:val="center"/>
            <w:hideMark/>
          </w:tcPr>
          <w:p w14:paraId="22008F6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0,553907</w:t>
            </w:r>
          </w:p>
        </w:tc>
        <w:tc>
          <w:tcPr>
            <w:tcW w:w="427" w:type="pct"/>
            <w:noWrap/>
            <w:vAlign w:val="center"/>
            <w:hideMark/>
          </w:tcPr>
          <w:p w14:paraId="0A8A66F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-0,81069</w:t>
            </w:r>
          </w:p>
        </w:tc>
        <w:tc>
          <w:tcPr>
            <w:tcW w:w="430" w:type="pct"/>
            <w:noWrap/>
            <w:vAlign w:val="center"/>
            <w:hideMark/>
          </w:tcPr>
          <w:p w14:paraId="7A9CF7E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-0,25811</w:t>
            </w:r>
          </w:p>
        </w:tc>
      </w:tr>
      <w:tr w:rsidR="00775047" w:rsidRPr="0021463F" w14:paraId="59630C3E" w14:textId="77777777" w:rsidTr="00BA221A">
        <w:trPr>
          <w:trHeight w:val="300"/>
          <w:jc w:val="center"/>
        </w:trPr>
        <w:tc>
          <w:tcPr>
            <w:tcW w:w="296" w:type="pct"/>
            <w:noWrap/>
            <w:vAlign w:val="center"/>
            <w:hideMark/>
          </w:tcPr>
          <w:p w14:paraId="24448C8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2017</w:t>
            </w:r>
          </w:p>
        </w:tc>
        <w:tc>
          <w:tcPr>
            <w:tcW w:w="427" w:type="pct"/>
            <w:noWrap/>
            <w:vAlign w:val="center"/>
            <w:hideMark/>
          </w:tcPr>
          <w:p w14:paraId="74D076D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0,512853</w:t>
            </w:r>
          </w:p>
        </w:tc>
        <w:tc>
          <w:tcPr>
            <w:tcW w:w="427" w:type="pct"/>
            <w:noWrap/>
            <w:vAlign w:val="center"/>
            <w:hideMark/>
          </w:tcPr>
          <w:p w14:paraId="7C6C788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-0,05963</w:t>
            </w:r>
          </w:p>
        </w:tc>
        <w:tc>
          <w:tcPr>
            <w:tcW w:w="427" w:type="pct"/>
            <w:noWrap/>
            <w:vAlign w:val="center"/>
            <w:hideMark/>
          </w:tcPr>
          <w:p w14:paraId="68591CF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0,484059</w:t>
            </w:r>
          </w:p>
        </w:tc>
        <w:tc>
          <w:tcPr>
            <w:tcW w:w="427" w:type="pct"/>
            <w:noWrap/>
            <w:vAlign w:val="center"/>
            <w:hideMark/>
          </w:tcPr>
          <w:p w14:paraId="3DB96A61"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0,147939</w:t>
            </w:r>
          </w:p>
        </w:tc>
        <w:tc>
          <w:tcPr>
            <w:tcW w:w="427" w:type="pct"/>
            <w:noWrap/>
            <w:vAlign w:val="center"/>
            <w:hideMark/>
          </w:tcPr>
          <w:p w14:paraId="0D32D0A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0,457636</w:t>
            </w:r>
          </w:p>
        </w:tc>
        <w:tc>
          <w:tcPr>
            <w:tcW w:w="427" w:type="pct"/>
            <w:noWrap/>
            <w:vAlign w:val="center"/>
            <w:hideMark/>
          </w:tcPr>
          <w:p w14:paraId="717A453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-1,15071</w:t>
            </w:r>
          </w:p>
        </w:tc>
        <w:tc>
          <w:tcPr>
            <w:tcW w:w="427" w:type="pct"/>
            <w:noWrap/>
            <w:vAlign w:val="center"/>
            <w:hideMark/>
          </w:tcPr>
          <w:p w14:paraId="7ABF416C"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-0,45333</w:t>
            </w:r>
          </w:p>
        </w:tc>
        <w:tc>
          <w:tcPr>
            <w:tcW w:w="427" w:type="pct"/>
            <w:noWrap/>
            <w:vAlign w:val="center"/>
            <w:hideMark/>
          </w:tcPr>
          <w:p w14:paraId="163DCDA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0,103584</w:t>
            </w:r>
          </w:p>
        </w:tc>
        <w:tc>
          <w:tcPr>
            <w:tcW w:w="427" w:type="pct"/>
            <w:noWrap/>
            <w:vAlign w:val="center"/>
            <w:hideMark/>
          </w:tcPr>
          <w:p w14:paraId="5C06B45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0,270469</w:t>
            </w:r>
          </w:p>
        </w:tc>
        <w:tc>
          <w:tcPr>
            <w:tcW w:w="427" w:type="pct"/>
            <w:noWrap/>
            <w:vAlign w:val="center"/>
            <w:hideMark/>
          </w:tcPr>
          <w:p w14:paraId="08423EF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-0,38887</w:t>
            </w:r>
          </w:p>
        </w:tc>
        <w:tc>
          <w:tcPr>
            <w:tcW w:w="430" w:type="pct"/>
            <w:noWrap/>
            <w:vAlign w:val="center"/>
            <w:hideMark/>
          </w:tcPr>
          <w:p w14:paraId="707526EC"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-0,42753</w:t>
            </w:r>
          </w:p>
        </w:tc>
      </w:tr>
      <w:tr w:rsidR="00775047" w:rsidRPr="0021463F" w14:paraId="3B356E4F" w14:textId="77777777" w:rsidTr="00BA221A">
        <w:trPr>
          <w:trHeight w:val="300"/>
          <w:jc w:val="center"/>
        </w:trPr>
        <w:tc>
          <w:tcPr>
            <w:tcW w:w="296" w:type="pct"/>
            <w:noWrap/>
            <w:vAlign w:val="center"/>
            <w:hideMark/>
          </w:tcPr>
          <w:p w14:paraId="47D97E9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2018</w:t>
            </w:r>
          </w:p>
        </w:tc>
        <w:tc>
          <w:tcPr>
            <w:tcW w:w="427" w:type="pct"/>
            <w:noWrap/>
            <w:vAlign w:val="center"/>
            <w:hideMark/>
          </w:tcPr>
          <w:p w14:paraId="7DD9448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1,051637</w:t>
            </w:r>
          </w:p>
        </w:tc>
        <w:tc>
          <w:tcPr>
            <w:tcW w:w="427" w:type="pct"/>
            <w:noWrap/>
            <w:vAlign w:val="center"/>
            <w:hideMark/>
          </w:tcPr>
          <w:p w14:paraId="1328118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0,029814</w:t>
            </w:r>
          </w:p>
        </w:tc>
        <w:tc>
          <w:tcPr>
            <w:tcW w:w="427" w:type="pct"/>
            <w:noWrap/>
            <w:vAlign w:val="center"/>
            <w:hideMark/>
          </w:tcPr>
          <w:p w14:paraId="0334E0A1"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0,680519</w:t>
            </w:r>
          </w:p>
        </w:tc>
        <w:tc>
          <w:tcPr>
            <w:tcW w:w="427" w:type="pct"/>
            <w:noWrap/>
            <w:vAlign w:val="center"/>
            <w:hideMark/>
          </w:tcPr>
          <w:p w14:paraId="1E9A34A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0,969961</w:t>
            </w:r>
          </w:p>
        </w:tc>
        <w:tc>
          <w:tcPr>
            <w:tcW w:w="427" w:type="pct"/>
            <w:noWrap/>
            <w:vAlign w:val="center"/>
            <w:hideMark/>
          </w:tcPr>
          <w:p w14:paraId="1CE23B3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0,417312</w:t>
            </w:r>
          </w:p>
        </w:tc>
        <w:tc>
          <w:tcPr>
            <w:tcW w:w="427" w:type="pct"/>
            <w:noWrap/>
            <w:vAlign w:val="center"/>
            <w:hideMark/>
          </w:tcPr>
          <w:p w14:paraId="2E0784D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0,284377</w:t>
            </w:r>
          </w:p>
        </w:tc>
        <w:tc>
          <w:tcPr>
            <w:tcW w:w="427" w:type="pct"/>
            <w:noWrap/>
            <w:vAlign w:val="center"/>
            <w:hideMark/>
          </w:tcPr>
          <w:p w14:paraId="717F818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0,617032</w:t>
            </w:r>
          </w:p>
        </w:tc>
        <w:tc>
          <w:tcPr>
            <w:tcW w:w="427" w:type="pct"/>
            <w:noWrap/>
            <w:vAlign w:val="center"/>
            <w:hideMark/>
          </w:tcPr>
          <w:p w14:paraId="4399AB1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0,26602</w:t>
            </w:r>
          </w:p>
        </w:tc>
        <w:tc>
          <w:tcPr>
            <w:tcW w:w="427" w:type="pct"/>
            <w:noWrap/>
            <w:vAlign w:val="center"/>
            <w:hideMark/>
          </w:tcPr>
          <w:p w14:paraId="7945FD2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0,364949</w:t>
            </w:r>
          </w:p>
        </w:tc>
        <w:tc>
          <w:tcPr>
            <w:tcW w:w="427" w:type="pct"/>
            <w:noWrap/>
            <w:vAlign w:val="center"/>
            <w:hideMark/>
          </w:tcPr>
          <w:p w14:paraId="0D0DB2E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0,163849</w:t>
            </w:r>
          </w:p>
        </w:tc>
        <w:tc>
          <w:tcPr>
            <w:tcW w:w="430" w:type="pct"/>
            <w:noWrap/>
            <w:vAlign w:val="center"/>
            <w:hideMark/>
          </w:tcPr>
          <w:p w14:paraId="6195644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-0,68165</w:t>
            </w:r>
          </w:p>
        </w:tc>
      </w:tr>
      <w:tr w:rsidR="00775047" w:rsidRPr="0021463F" w14:paraId="325043DE" w14:textId="77777777" w:rsidTr="00BA221A">
        <w:trPr>
          <w:trHeight w:val="300"/>
          <w:jc w:val="center"/>
        </w:trPr>
        <w:tc>
          <w:tcPr>
            <w:tcW w:w="296" w:type="pct"/>
            <w:noWrap/>
            <w:vAlign w:val="center"/>
            <w:hideMark/>
          </w:tcPr>
          <w:p w14:paraId="0BD5971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2019</w:t>
            </w:r>
          </w:p>
        </w:tc>
        <w:tc>
          <w:tcPr>
            <w:tcW w:w="427" w:type="pct"/>
            <w:noWrap/>
            <w:vAlign w:val="center"/>
            <w:hideMark/>
          </w:tcPr>
          <w:p w14:paraId="1C12A87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0,929186</w:t>
            </w:r>
          </w:p>
        </w:tc>
        <w:tc>
          <w:tcPr>
            <w:tcW w:w="427" w:type="pct"/>
            <w:noWrap/>
            <w:vAlign w:val="center"/>
            <w:hideMark/>
          </w:tcPr>
          <w:p w14:paraId="12D4FBC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0,303561</w:t>
            </w:r>
          </w:p>
        </w:tc>
        <w:tc>
          <w:tcPr>
            <w:tcW w:w="427" w:type="pct"/>
            <w:noWrap/>
            <w:vAlign w:val="center"/>
            <w:hideMark/>
          </w:tcPr>
          <w:p w14:paraId="0FCAC28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1,086834</w:t>
            </w:r>
          </w:p>
        </w:tc>
        <w:tc>
          <w:tcPr>
            <w:tcW w:w="427" w:type="pct"/>
            <w:noWrap/>
            <w:vAlign w:val="center"/>
            <w:hideMark/>
          </w:tcPr>
          <w:p w14:paraId="70957D5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1,527297</w:t>
            </w:r>
          </w:p>
        </w:tc>
        <w:tc>
          <w:tcPr>
            <w:tcW w:w="427" w:type="pct"/>
            <w:noWrap/>
            <w:vAlign w:val="center"/>
            <w:hideMark/>
          </w:tcPr>
          <w:p w14:paraId="31F6A40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-0,33788</w:t>
            </w:r>
          </w:p>
        </w:tc>
        <w:tc>
          <w:tcPr>
            <w:tcW w:w="427" w:type="pct"/>
            <w:noWrap/>
            <w:vAlign w:val="center"/>
            <w:hideMark/>
          </w:tcPr>
          <w:p w14:paraId="5DFFCBE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0,528904</w:t>
            </w:r>
          </w:p>
        </w:tc>
        <w:tc>
          <w:tcPr>
            <w:tcW w:w="427" w:type="pct"/>
            <w:noWrap/>
            <w:vAlign w:val="center"/>
            <w:hideMark/>
          </w:tcPr>
          <w:p w14:paraId="393E4691"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0,188887</w:t>
            </w:r>
          </w:p>
        </w:tc>
        <w:tc>
          <w:tcPr>
            <w:tcW w:w="427" w:type="pct"/>
            <w:noWrap/>
            <w:vAlign w:val="center"/>
            <w:hideMark/>
          </w:tcPr>
          <w:p w14:paraId="252606D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0,463205</w:t>
            </w:r>
          </w:p>
        </w:tc>
        <w:tc>
          <w:tcPr>
            <w:tcW w:w="427" w:type="pct"/>
            <w:noWrap/>
            <w:vAlign w:val="center"/>
            <w:hideMark/>
          </w:tcPr>
          <w:p w14:paraId="3EE20C2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0,17599</w:t>
            </w:r>
          </w:p>
        </w:tc>
        <w:tc>
          <w:tcPr>
            <w:tcW w:w="427" w:type="pct"/>
            <w:noWrap/>
            <w:vAlign w:val="center"/>
            <w:hideMark/>
          </w:tcPr>
          <w:p w14:paraId="00F7F82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-0,26524</w:t>
            </w:r>
          </w:p>
        </w:tc>
        <w:tc>
          <w:tcPr>
            <w:tcW w:w="430" w:type="pct"/>
            <w:noWrap/>
            <w:vAlign w:val="center"/>
            <w:hideMark/>
          </w:tcPr>
          <w:p w14:paraId="43F893F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-0,88495</w:t>
            </w:r>
          </w:p>
        </w:tc>
      </w:tr>
      <w:tr w:rsidR="00775047" w:rsidRPr="0021463F" w14:paraId="1F1D02A4" w14:textId="77777777" w:rsidTr="00BA221A">
        <w:trPr>
          <w:trHeight w:val="300"/>
          <w:jc w:val="center"/>
        </w:trPr>
        <w:tc>
          <w:tcPr>
            <w:tcW w:w="296" w:type="pct"/>
            <w:noWrap/>
            <w:vAlign w:val="center"/>
            <w:hideMark/>
          </w:tcPr>
          <w:p w14:paraId="4C486D3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2020</w:t>
            </w:r>
          </w:p>
        </w:tc>
        <w:tc>
          <w:tcPr>
            <w:tcW w:w="427" w:type="pct"/>
            <w:noWrap/>
            <w:vAlign w:val="center"/>
            <w:hideMark/>
          </w:tcPr>
          <w:p w14:paraId="1193DC5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1,027147</w:t>
            </w:r>
          </w:p>
        </w:tc>
        <w:tc>
          <w:tcPr>
            <w:tcW w:w="427" w:type="pct"/>
            <w:noWrap/>
            <w:vAlign w:val="center"/>
            <w:hideMark/>
          </w:tcPr>
          <w:p w14:paraId="7077950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0,485155</w:t>
            </w:r>
          </w:p>
        </w:tc>
        <w:tc>
          <w:tcPr>
            <w:tcW w:w="427" w:type="pct"/>
            <w:noWrap/>
            <w:vAlign w:val="center"/>
            <w:hideMark/>
          </w:tcPr>
          <w:p w14:paraId="369DB8B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0,613544</w:t>
            </w:r>
          </w:p>
        </w:tc>
        <w:tc>
          <w:tcPr>
            <w:tcW w:w="427" w:type="pct"/>
            <w:noWrap/>
            <w:vAlign w:val="center"/>
            <w:hideMark/>
          </w:tcPr>
          <w:p w14:paraId="5BC4FA4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0,803476</w:t>
            </w:r>
          </w:p>
        </w:tc>
        <w:tc>
          <w:tcPr>
            <w:tcW w:w="427" w:type="pct"/>
            <w:noWrap/>
            <w:vAlign w:val="center"/>
            <w:hideMark/>
          </w:tcPr>
          <w:p w14:paraId="2EC385C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0,104187</w:t>
            </w:r>
          </w:p>
        </w:tc>
        <w:tc>
          <w:tcPr>
            <w:tcW w:w="427" w:type="pct"/>
            <w:noWrap/>
            <w:vAlign w:val="center"/>
            <w:hideMark/>
          </w:tcPr>
          <w:p w14:paraId="1DEF543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0,468774</w:t>
            </w:r>
          </w:p>
        </w:tc>
        <w:tc>
          <w:tcPr>
            <w:tcW w:w="427" w:type="pct"/>
            <w:noWrap/>
            <w:vAlign w:val="center"/>
            <w:hideMark/>
          </w:tcPr>
          <w:p w14:paraId="017FB68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0,40296</w:t>
            </w:r>
          </w:p>
        </w:tc>
        <w:tc>
          <w:tcPr>
            <w:tcW w:w="427" w:type="pct"/>
            <w:noWrap/>
            <w:vAlign w:val="center"/>
            <w:hideMark/>
          </w:tcPr>
          <w:p w14:paraId="1B8A110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0,66524</w:t>
            </w:r>
          </w:p>
        </w:tc>
        <w:tc>
          <w:tcPr>
            <w:tcW w:w="427" w:type="pct"/>
            <w:noWrap/>
            <w:vAlign w:val="center"/>
            <w:hideMark/>
          </w:tcPr>
          <w:p w14:paraId="1ABB943C"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0,459428</w:t>
            </w:r>
          </w:p>
        </w:tc>
        <w:tc>
          <w:tcPr>
            <w:tcW w:w="427" w:type="pct"/>
            <w:noWrap/>
            <w:vAlign w:val="center"/>
            <w:hideMark/>
          </w:tcPr>
          <w:p w14:paraId="29326F3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-1,29796</w:t>
            </w:r>
          </w:p>
        </w:tc>
        <w:tc>
          <w:tcPr>
            <w:tcW w:w="430" w:type="pct"/>
            <w:noWrap/>
            <w:vAlign w:val="center"/>
            <w:hideMark/>
          </w:tcPr>
          <w:p w14:paraId="0EE26A8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-0,95272</w:t>
            </w:r>
          </w:p>
        </w:tc>
      </w:tr>
      <w:tr w:rsidR="00775047" w:rsidRPr="0021463F" w14:paraId="52C8242F" w14:textId="77777777" w:rsidTr="00BA221A">
        <w:trPr>
          <w:trHeight w:val="300"/>
          <w:jc w:val="center"/>
        </w:trPr>
        <w:tc>
          <w:tcPr>
            <w:tcW w:w="296" w:type="pct"/>
            <w:noWrap/>
            <w:vAlign w:val="center"/>
            <w:hideMark/>
          </w:tcPr>
          <w:p w14:paraId="36FAFDA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2021</w:t>
            </w:r>
          </w:p>
        </w:tc>
        <w:tc>
          <w:tcPr>
            <w:tcW w:w="427" w:type="pct"/>
            <w:noWrap/>
            <w:vAlign w:val="center"/>
            <w:hideMark/>
          </w:tcPr>
          <w:p w14:paraId="55E17DA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0,463873</w:t>
            </w:r>
          </w:p>
        </w:tc>
        <w:tc>
          <w:tcPr>
            <w:tcW w:w="427" w:type="pct"/>
            <w:noWrap/>
            <w:vAlign w:val="center"/>
            <w:hideMark/>
          </w:tcPr>
          <w:p w14:paraId="469DE4E1"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1,035359</w:t>
            </w:r>
          </w:p>
        </w:tc>
        <w:tc>
          <w:tcPr>
            <w:tcW w:w="427" w:type="pct"/>
            <w:noWrap/>
            <w:vAlign w:val="center"/>
            <w:hideMark/>
          </w:tcPr>
          <w:p w14:paraId="32625F9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0,068814</w:t>
            </w:r>
          </w:p>
        </w:tc>
        <w:tc>
          <w:tcPr>
            <w:tcW w:w="427" w:type="pct"/>
            <w:noWrap/>
            <w:vAlign w:val="center"/>
            <w:hideMark/>
          </w:tcPr>
          <w:p w14:paraId="02F9BAC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0,939197</w:t>
            </w:r>
          </w:p>
        </w:tc>
        <w:tc>
          <w:tcPr>
            <w:tcW w:w="427" w:type="pct"/>
            <w:noWrap/>
            <w:vAlign w:val="center"/>
            <w:hideMark/>
          </w:tcPr>
          <w:p w14:paraId="417F7AD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0,062333</w:t>
            </w:r>
          </w:p>
        </w:tc>
        <w:tc>
          <w:tcPr>
            <w:tcW w:w="427" w:type="pct"/>
            <w:noWrap/>
            <w:vAlign w:val="center"/>
            <w:hideMark/>
          </w:tcPr>
          <w:p w14:paraId="5297C74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0,296403</w:t>
            </w:r>
          </w:p>
        </w:tc>
        <w:tc>
          <w:tcPr>
            <w:tcW w:w="427" w:type="pct"/>
            <w:noWrap/>
            <w:vAlign w:val="center"/>
            <w:hideMark/>
          </w:tcPr>
          <w:p w14:paraId="23C4920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1,740911</w:t>
            </w:r>
          </w:p>
        </w:tc>
        <w:tc>
          <w:tcPr>
            <w:tcW w:w="427" w:type="pct"/>
            <w:noWrap/>
            <w:vAlign w:val="center"/>
            <w:hideMark/>
          </w:tcPr>
          <w:p w14:paraId="47223EC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1,001425</w:t>
            </w:r>
          </w:p>
        </w:tc>
        <w:tc>
          <w:tcPr>
            <w:tcW w:w="427" w:type="pct"/>
            <w:noWrap/>
            <w:vAlign w:val="center"/>
            <w:hideMark/>
          </w:tcPr>
          <w:p w14:paraId="07D023C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0,113004</w:t>
            </w:r>
          </w:p>
        </w:tc>
        <w:tc>
          <w:tcPr>
            <w:tcW w:w="427" w:type="pct"/>
            <w:noWrap/>
            <w:vAlign w:val="center"/>
            <w:hideMark/>
          </w:tcPr>
          <w:p w14:paraId="56F952F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-0,01797</w:t>
            </w:r>
          </w:p>
        </w:tc>
        <w:tc>
          <w:tcPr>
            <w:tcW w:w="430" w:type="pct"/>
            <w:noWrap/>
            <w:vAlign w:val="center"/>
            <w:hideMark/>
          </w:tcPr>
          <w:p w14:paraId="35EFFCF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-1,1052</w:t>
            </w:r>
          </w:p>
        </w:tc>
      </w:tr>
      <w:tr w:rsidR="00775047" w:rsidRPr="0021463F" w14:paraId="0D2FD2C7" w14:textId="77777777" w:rsidTr="00BA221A">
        <w:trPr>
          <w:trHeight w:val="300"/>
          <w:jc w:val="center"/>
        </w:trPr>
        <w:tc>
          <w:tcPr>
            <w:tcW w:w="296" w:type="pct"/>
            <w:noWrap/>
            <w:vAlign w:val="center"/>
            <w:hideMark/>
          </w:tcPr>
          <w:p w14:paraId="63210F7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2022</w:t>
            </w:r>
          </w:p>
        </w:tc>
        <w:tc>
          <w:tcPr>
            <w:tcW w:w="427" w:type="pct"/>
            <w:noWrap/>
            <w:vAlign w:val="center"/>
            <w:hideMark/>
          </w:tcPr>
          <w:p w14:paraId="065B33C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0,782245</w:t>
            </w:r>
          </w:p>
        </w:tc>
        <w:tc>
          <w:tcPr>
            <w:tcW w:w="427" w:type="pct"/>
            <w:noWrap/>
            <w:vAlign w:val="center"/>
            <w:hideMark/>
          </w:tcPr>
          <w:p w14:paraId="73DD3FB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1,368734</w:t>
            </w:r>
          </w:p>
        </w:tc>
        <w:tc>
          <w:tcPr>
            <w:tcW w:w="427" w:type="pct"/>
            <w:noWrap/>
            <w:vAlign w:val="center"/>
            <w:hideMark/>
          </w:tcPr>
          <w:p w14:paraId="09E1353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-0,02049</w:t>
            </w:r>
          </w:p>
        </w:tc>
        <w:tc>
          <w:tcPr>
            <w:tcW w:w="427" w:type="pct"/>
            <w:noWrap/>
            <w:vAlign w:val="center"/>
            <w:hideMark/>
          </w:tcPr>
          <w:p w14:paraId="1FC2E5E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1,341567</w:t>
            </w:r>
          </w:p>
        </w:tc>
        <w:tc>
          <w:tcPr>
            <w:tcW w:w="427" w:type="pct"/>
            <w:noWrap/>
            <w:vAlign w:val="center"/>
            <w:hideMark/>
          </w:tcPr>
          <w:p w14:paraId="12F9C85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1,361167</w:t>
            </w:r>
          </w:p>
        </w:tc>
        <w:tc>
          <w:tcPr>
            <w:tcW w:w="427" w:type="pct"/>
            <w:noWrap/>
            <w:vAlign w:val="center"/>
            <w:hideMark/>
          </w:tcPr>
          <w:p w14:paraId="1387CF7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-1,0064</w:t>
            </w:r>
          </w:p>
        </w:tc>
        <w:tc>
          <w:tcPr>
            <w:tcW w:w="427" w:type="pct"/>
            <w:noWrap/>
            <w:vAlign w:val="center"/>
            <w:hideMark/>
          </w:tcPr>
          <w:p w14:paraId="5C2F70A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0,93814</w:t>
            </w:r>
          </w:p>
        </w:tc>
        <w:tc>
          <w:tcPr>
            <w:tcW w:w="427" w:type="pct"/>
            <w:noWrap/>
            <w:vAlign w:val="center"/>
            <w:hideMark/>
          </w:tcPr>
          <w:p w14:paraId="2301C81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1,742487</w:t>
            </w:r>
          </w:p>
        </w:tc>
        <w:tc>
          <w:tcPr>
            <w:tcW w:w="427" w:type="pct"/>
            <w:noWrap/>
            <w:vAlign w:val="center"/>
            <w:hideMark/>
          </w:tcPr>
          <w:p w14:paraId="16667CF1"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0,396442</w:t>
            </w:r>
          </w:p>
        </w:tc>
        <w:tc>
          <w:tcPr>
            <w:tcW w:w="427" w:type="pct"/>
            <w:noWrap/>
            <w:vAlign w:val="center"/>
            <w:hideMark/>
          </w:tcPr>
          <w:p w14:paraId="74D3E7D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-0,41069</w:t>
            </w:r>
          </w:p>
        </w:tc>
        <w:tc>
          <w:tcPr>
            <w:tcW w:w="430" w:type="pct"/>
            <w:noWrap/>
            <w:vAlign w:val="center"/>
            <w:hideMark/>
          </w:tcPr>
          <w:p w14:paraId="0071149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-0,81719</w:t>
            </w:r>
          </w:p>
        </w:tc>
      </w:tr>
      <w:tr w:rsidR="00775047" w:rsidRPr="0021463F" w14:paraId="396379DC" w14:textId="77777777" w:rsidTr="00BA221A">
        <w:trPr>
          <w:trHeight w:val="300"/>
          <w:jc w:val="center"/>
        </w:trPr>
        <w:tc>
          <w:tcPr>
            <w:tcW w:w="296" w:type="pct"/>
            <w:noWrap/>
            <w:vAlign w:val="center"/>
            <w:hideMark/>
          </w:tcPr>
          <w:p w14:paraId="7EB5E1A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2023</w:t>
            </w:r>
          </w:p>
        </w:tc>
        <w:tc>
          <w:tcPr>
            <w:tcW w:w="427" w:type="pct"/>
            <w:noWrap/>
            <w:vAlign w:val="center"/>
            <w:hideMark/>
          </w:tcPr>
          <w:p w14:paraId="229F96D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0,733265</w:t>
            </w:r>
          </w:p>
        </w:tc>
        <w:tc>
          <w:tcPr>
            <w:tcW w:w="427" w:type="pct"/>
            <w:noWrap/>
            <w:vAlign w:val="center"/>
            <w:hideMark/>
          </w:tcPr>
          <w:p w14:paraId="5F6A37A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2,75102</w:t>
            </w:r>
          </w:p>
        </w:tc>
        <w:tc>
          <w:tcPr>
            <w:tcW w:w="427" w:type="pct"/>
            <w:noWrap/>
            <w:vAlign w:val="center"/>
            <w:hideMark/>
          </w:tcPr>
          <w:p w14:paraId="08E6E0E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0,680519</w:t>
            </w:r>
          </w:p>
        </w:tc>
        <w:tc>
          <w:tcPr>
            <w:tcW w:w="427" w:type="pct"/>
            <w:noWrap/>
            <w:vAlign w:val="center"/>
            <w:hideMark/>
          </w:tcPr>
          <w:p w14:paraId="1C4FF8A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1,597236</w:t>
            </w:r>
          </w:p>
        </w:tc>
        <w:tc>
          <w:tcPr>
            <w:tcW w:w="427" w:type="pct"/>
            <w:noWrap/>
            <w:vAlign w:val="center"/>
            <w:hideMark/>
          </w:tcPr>
          <w:p w14:paraId="43040C7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2,2212</w:t>
            </w:r>
          </w:p>
        </w:tc>
        <w:tc>
          <w:tcPr>
            <w:tcW w:w="427" w:type="pct"/>
            <w:noWrap/>
            <w:vAlign w:val="center"/>
            <w:hideMark/>
          </w:tcPr>
          <w:p w14:paraId="0D5F289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-1,11864</w:t>
            </w:r>
          </w:p>
        </w:tc>
        <w:tc>
          <w:tcPr>
            <w:tcW w:w="427" w:type="pct"/>
            <w:noWrap/>
            <w:vAlign w:val="center"/>
            <w:hideMark/>
          </w:tcPr>
          <w:p w14:paraId="16A5104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2,276092</w:t>
            </w:r>
          </w:p>
        </w:tc>
        <w:tc>
          <w:tcPr>
            <w:tcW w:w="427" w:type="pct"/>
            <w:noWrap/>
            <w:vAlign w:val="center"/>
            <w:hideMark/>
          </w:tcPr>
          <w:p w14:paraId="556D80E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2,372025</w:t>
            </w:r>
          </w:p>
        </w:tc>
        <w:tc>
          <w:tcPr>
            <w:tcW w:w="427" w:type="pct"/>
            <w:noWrap/>
            <w:vAlign w:val="center"/>
            <w:hideMark/>
          </w:tcPr>
          <w:p w14:paraId="64F7F2D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1,341232</w:t>
            </w:r>
          </w:p>
        </w:tc>
        <w:tc>
          <w:tcPr>
            <w:tcW w:w="427" w:type="pct"/>
            <w:noWrap/>
            <w:vAlign w:val="center"/>
            <w:hideMark/>
          </w:tcPr>
          <w:p w14:paraId="172C0DC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-0,60705</w:t>
            </w:r>
          </w:p>
        </w:tc>
        <w:tc>
          <w:tcPr>
            <w:tcW w:w="430" w:type="pct"/>
            <w:noWrap/>
            <w:vAlign w:val="center"/>
            <w:hideMark/>
          </w:tcPr>
          <w:p w14:paraId="101965C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-0,61389</w:t>
            </w:r>
          </w:p>
        </w:tc>
      </w:tr>
      <w:tr w:rsidR="00775047" w:rsidRPr="0021463F" w14:paraId="0E639718" w14:textId="77777777" w:rsidTr="00BA221A">
        <w:trPr>
          <w:trHeight w:val="300"/>
          <w:jc w:val="center"/>
        </w:trPr>
        <w:tc>
          <w:tcPr>
            <w:tcW w:w="5000" w:type="pct"/>
            <w:gridSpan w:val="12"/>
            <w:noWrap/>
          </w:tcPr>
          <w:p w14:paraId="3846C796" w14:textId="77777777" w:rsidR="00775047" w:rsidRPr="0021463F" w:rsidRDefault="00775047" w:rsidP="00DC2E84">
            <w:pPr>
              <w:widowControl w:val="0"/>
              <w:spacing w:after="0" w:line="240" w:lineRule="auto"/>
              <w:ind w:firstLine="454"/>
              <w:rPr>
                <w:rFonts w:ascii="Times New Roman" w:hAnsi="Times New Roman"/>
                <w:sz w:val="24"/>
                <w:szCs w:val="24"/>
              </w:rPr>
            </w:pPr>
            <w:r w:rsidRPr="0021463F">
              <w:rPr>
                <w:rFonts w:ascii="Times New Roman" w:hAnsi="Times New Roman"/>
                <w:sz w:val="24"/>
                <w:szCs w:val="24"/>
              </w:rPr>
              <w:t>Примечание – Рассчитано автором</w:t>
            </w:r>
          </w:p>
        </w:tc>
      </w:tr>
    </w:tbl>
    <w:p w14:paraId="1DA81FC7" w14:textId="77777777" w:rsidR="00775047" w:rsidRPr="0021463F" w:rsidRDefault="00775047" w:rsidP="00DC2E84">
      <w:pPr>
        <w:widowControl w:val="0"/>
        <w:spacing w:after="0" w:line="240" w:lineRule="auto"/>
        <w:jc w:val="center"/>
        <w:rPr>
          <w:rFonts w:ascii="Times New Roman" w:hAnsi="Times New Roman"/>
          <w:sz w:val="28"/>
          <w:szCs w:val="28"/>
        </w:rPr>
      </w:pPr>
    </w:p>
    <w:p w14:paraId="55D7E7A3" w14:textId="77777777" w:rsidR="00775047" w:rsidRPr="0021463F" w:rsidRDefault="00775047" w:rsidP="00DC2E84">
      <w:pPr>
        <w:widowControl w:val="0"/>
        <w:spacing w:after="0" w:line="240" w:lineRule="auto"/>
        <w:jc w:val="center"/>
        <w:rPr>
          <w:rFonts w:ascii="Times New Roman" w:hAnsi="Times New Roman"/>
          <w:sz w:val="28"/>
          <w:szCs w:val="28"/>
        </w:rPr>
        <w:sectPr w:rsidR="00775047" w:rsidRPr="0021463F" w:rsidSect="002332BD">
          <w:pgSz w:w="16838" w:h="11906" w:orient="landscape" w:code="9"/>
          <w:pgMar w:top="1701" w:right="1134" w:bottom="567" w:left="1134" w:header="709" w:footer="709" w:gutter="0"/>
          <w:cols w:space="708"/>
          <w:docGrid w:linePitch="360"/>
        </w:sectPr>
      </w:pPr>
    </w:p>
    <w:p w14:paraId="56DE49F4" w14:textId="5D42A6F7" w:rsidR="00775047" w:rsidRPr="0021463F" w:rsidRDefault="00775047" w:rsidP="002756D8">
      <w:pPr>
        <w:widowControl w:val="0"/>
        <w:spacing w:after="0" w:line="240" w:lineRule="auto"/>
        <w:ind w:firstLine="709"/>
        <w:jc w:val="both"/>
        <w:rPr>
          <w:rFonts w:ascii="Times New Roman" w:hAnsi="Times New Roman"/>
          <w:sz w:val="28"/>
          <w:szCs w:val="28"/>
        </w:rPr>
      </w:pPr>
      <w:r w:rsidRPr="0021463F">
        <w:rPr>
          <w:rFonts w:ascii="Times New Roman" w:hAnsi="Times New Roman"/>
          <w:sz w:val="28"/>
          <w:szCs w:val="28"/>
        </w:rPr>
        <w:t>В рамках проводимого корреляционно-регрессионного анализа целесообразно также проверить корректность полученных стандартизированных данных. Для этого необходимо рассчитать средние значения и стандартные отклонения, которые должны быть равны 0 и 1 в разрезе каждого рассматриваемого критерия, что будет говорить, соответственно, о правильности проведенных исчислений (</w:t>
      </w:r>
      <w:r w:rsidR="002332BD" w:rsidRPr="0021463F">
        <w:rPr>
          <w:rFonts w:ascii="Times New Roman" w:hAnsi="Times New Roman"/>
          <w:sz w:val="28"/>
          <w:szCs w:val="28"/>
        </w:rPr>
        <w:t>т</w:t>
      </w:r>
      <w:r w:rsidRPr="0021463F">
        <w:rPr>
          <w:rFonts w:ascii="Times New Roman" w:hAnsi="Times New Roman"/>
          <w:sz w:val="28"/>
          <w:szCs w:val="28"/>
        </w:rPr>
        <w:t>аблица 2.2.3).</w:t>
      </w:r>
    </w:p>
    <w:p w14:paraId="28C80B81" w14:textId="77777777" w:rsidR="00775047" w:rsidRPr="0021463F" w:rsidRDefault="00775047" w:rsidP="00DC2E84">
      <w:pPr>
        <w:widowControl w:val="0"/>
        <w:spacing w:after="0" w:line="240" w:lineRule="auto"/>
        <w:jc w:val="center"/>
        <w:rPr>
          <w:rFonts w:ascii="Times New Roman" w:hAnsi="Times New Roman"/>
          <w:sz w:val="28"/>
          <w:szCs w:val="28"/>
        </w:rPr>
      </w:pPr>
    </w:p>
    <w:p w14:paraId="1D6E22FD" w14:textId="77777777" w:rsidR="00775047" w:rsidRPr="0021463F" w:rsidRDefault="00775047" w:rsidP="00DC2E84">
      <w:pPr>
        <w:widowControl w:val="0"/>
        <w:spacing w:after="0" w:line="240" w:lineRule="auto"/>
        <w:rPr>
          <w:rFonts w:ascii="Times New Roman" w:hAnsi="Times New Roman"/>
          <w:sz w:val="28"/>
          <w:szCs w:val="28"/>
        </w:rPr>
      </w:pPr>
      <w:r w:rsidRPr="0021463F">
        <w:rPr>
          <w:rFonts w:ascii="Times New Roman" w:hAnsi="Times New Roman"/>
          <w:sz w:val="28"/>
          <w:szCs w:val="28"/>
        </w:rPr>
        <w:t xml:space="preserve">Таблица 2.2.3 </w:t>
      </w:r>
      <w:r w:rsidRPr="0021463F">
        <w:rPr>
          <w:rFonts w:ascii="Times New Roman" w:hAnsi="Times New Roman" w:cs="Times New Roman"/>
          <w:sz w:val="28"/>
          <w:szCs w:val="28"/>
        </w:rPr>
        <w:t xml:space="preserve">– </w:t>
      </w:r>
      <w:r w:rsidRPr="0021463F">
        <w:rPr>
          <w:rFonts w:ascii="Times New Roman" w:hAnsi="Times New Roman"/>
          <w:sz w:val="28"/>
          <w:szCs w:val="28"/>
        </w:rPr>
        <w:t>Описательная статистика анализируемых параметров</w:t>
      </w:r>
    </w:p>
    <w:p w14:paraId="2541168F" w14:textId="77777777" w:rsidR="00775047" w:rsidRPr="002332BD" w:rsidRDefault="00775047" w:rsidP="00DC2E84">
      <w:pPr>
        <w:widowControl w:val="0"/>
        <w:spacing w:after="0" w:line="240" w:lineRule="auto"/>
        <w:jc w:val="center"/>
        <w:rPr>
          <w:rFonts w:ascii="Times New Roman" w:hAnsi="Times New Roman"/>
          <w:sz w:val="16"/>
          <w:szCs w:val="16"/>
        </w:rPr>
      </w:pPr>
    </w:p>
    <w:tbl>
      <w:tblPr>
        <w:tblW w:w="95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9"/>
        <w:gridCol w:w="1049"/>
        <w:gridCol w:w="1081"/>
        <w:gridCol w:w="1049"/>
        <w:gridCol w:w="1049"/>
        <w:gridCol w:w="1081"/>
        <w:gridCol w:w="1049"/>
        <w:gridCol w:w="1052"/>
      </w:tblGrid>
      <w:tr w:rsidR="00775047" w:rsidRPr="0021463F" w14:paraId="5BAD97AD" w14:textId="77777777" w:rsidTr="002332BD">
        <w:trPr>
          <w:trHeight w:val="70"/>
          <w:jc w:val="center"/>
        </w:trPr>
        <w:tc>
          <w:tcPr>
            <w:tcW w:w="2109" w:type="dxa"/>
            <w:noWrap/>
            <w:hideMark/>
          </w:tcPr>
          <w:p w14:paraId="4D0B2CD6"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Variable</w:t>
            </w:r>
          </w:p>
        </w:tc>
        <w:tc>
          <w:tcPr>
            <w:tcW w:w="1049" w:type="dxa"/>
            <w:noWrap/>
            <w:hideMark/>
          </w:tcPr>
          <w:p w14:paraId="40C3F31F"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Min</w:t>
            </w:r>
          </w:p>
        </w:tc>
        <w:tc>
          <w:tcPr>
            <w:tcW w:w="1081" w:type="dxa"/>
            <w:noWrap/>
            <w:hideMark/>
          </w:tcPr>
          <w:p w14:paraId="3852BCE3"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Q1…25</w:t>
            </w:r>
          </w:p>
        </w:tc>
        <w:tc>
          <w:tcPr>
            <w:tcW w:w="1049" w:type="dxa"/>
            <w:noWrap/>
            <w:hideMark/>
          </w:tcPr>
          <w:p w14:paraId="59251506"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Median</w:t>
            </w:r>
          </w:p>
        </w:tc>
        <w:tc>
          <w:tcPr>
            <w:tcW w:w="1049" w:type="dxa"/>
            <w:noWrap/>
            <w:hideMark/>
          </w:tcPr>
          <w:p w14:paraId="7EA468BC"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Mean</w:t>
            </w:r>
          </w:p>
        </w:tc>
        <w:tc>
          <w:tcPr>
            <w:tcW w:w="1081" w:type="dxa"/>
            <w:noWrap/>
            <w:hideMark/>
          </w:tcPr>
          <w:p w14:paraId="0452E12C"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Q3…75</w:t>
            </w:r>
          </w:p>
        </w:tc>
        <w:tc>
          <w:tcPr>
            <w:tcW w:w="1049" w:type="dxa"/>
            <w:noWrap/>
            <w:hideMark/>
          </w:tcPr>
          <w:p w14:paraId="7A95059C"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Max</w:t>
            </w:r>
          </w:p>
        </w:tc>
        <w:tc>
          <w:tcPr>
            <w:tcW w:w="1052" w:type="dxa"/>
            <w:noWrap/>
            <w:hideMark/>
          </w:tcPr>
          <w:p w14:paraId="42052D74"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SD</w:t>
            </w:r>
          </w:p>
        </w:tc>
      </w:tr>
      <w:tr w:rsidR="00775047" w:rsidRPr="0021463F" w14:paraId="1346DC5A" w14:textId="77777777" w:rsidTr="002332BD">
        <w:trPr>
          <w:trHeight w:val="89"/>
          <w:jc w:val="center"/>
        </w:trPr>
        <w:tc>
          <w:tcPr>
            <w:tcW w:w="2109" w:type="dxa"/>
            <w:noWrap/>
            <w:hideMark/>
          </w:tcPr>
          <w:p w14:paraId="2DA0AE33"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y</w:t>
            </w:r>
          </w:p>
        </w:tc>
        <w:tc>
          <w:tcPr>
            <w:tcW w:w="1049" w:type="dxa"/>
            <w:noWrap/>
            <w:hideMark/>
          </w:tcPr>
          <w:p w14:paraId="0847B904"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-1,7402</w:t>
            </w:r>
          </w:p>
        </w:tc>
        <w:tc>
          <w:tcPr>
            <w:tcW w:w="1081" w:type="dxa"/>
            <w:noWrap/>
            <w:hideMark/>
          </w:tcPr>
          <w:p w14:paraId="429183CD"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-1,03</w:t>
            </w:r>
          </w:p>
        </w:tc>
        <w:tc>
          <w:tcPr>
            <w:tcW w:w="1049" w:type="dxa"/>
            <w:noWrap/>
            <w:hideMark/>
          </w:tcPr>
          <w:p w14:paraId="637A35E6"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0,4394</w:t>
            </w:r>
          </w:p>
        </w:tc>
        <w:tc>
          <w:tcPr>
            <w:tcW w:w="1049" w:type="dxa"/>
            <w:noWrap/>
            <w:hideMark/>
          </w:tcPr>
          <w:p w14:paraId="62729E01"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w:t>
            </w:r>
          </w:p>
        </w:tc>
        <w:tc>
          <w:tcPr>
            <w:tcW w:w="1081" w:type="dxa"/>
            <w:noWrap/>
            <w:hideMark/>
          </w:tcPr>
          <w:p w14:paraId="62248A51"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0,7333</w:t>
            </w:r>
          </w:p>
        </w:tc>
        <w:tc>
          <w:tcPr>
            <w:tcW w:w="1049" w:type="dxa"/>
            <w:noWrap/>
            <w:hideMark/>
          </w:tcPr>
          <w:p w14:paraId="2EDB2C3B"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1,0516</w:t>
            </w:r>
          </w:p>
        </w:tc>
        <w:tc>
          <w:tcPr>
            <w:tcW w:w="1052" w:type="dxa"/>
            <w:noWrap/>
            <w:hideMark/>
          </w:tcPr>
          <w:p w14:paraId="293C8F01"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w:t>
            </w:r>
          </w:p>
        </w:tc>
      </w:tr>
      <w:tr w:rsidR="00775047" w:rsidRPr="0021463F" w14:paraId="35ED9AF9" w14:textId="77777777" w:rsidTr="002332BD">
        <w:trPr>
          <w:trHeight w:val="89"/>
          <w:jc w:val="center"/>
        </w:trPr>
        <w:tc>
          <w:tcPr>
            <w:tcW w:w="2109" w:type="dxa"/>
            <w:noWrap/>
            <w:hideMark/>
          </w:tcPr>
          <w:p w14:paraId="20802B02"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x</w:t>
            </w:r>
            <w:r w:rsidRPr="002332BD">
              <w:rPr>
                <w:rFonts w:ascii="Times New Roman" w:hAnsi="Times New Roman"/>
                <w:sz w:val="24"/>
                <w:szCs w:val="24"/>
                <w:vertAlign w:val="subscript"/>
              </w:rPr>
              <w:t>1</w:t>
            </w:r>
          </w:p>
        </w:tc>
        <w:tc>
          <w:tcPr>
            <w:tcW w:w="1049" w:type="dxa"/>
            <w:noWrap/>
            <w:hideMark/>
          </w:tcPr>
          <w:p w14:paraId="6FFEBC0C"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-1,2007</w:t>
            </w:r>
          </w:p>
        </w:tc>
        <w:tc>
          <w:tcPr>
            <w:tcW w:w="1081" w:type="dxa"/>
            <w:noWrap/>
            <w:hideMark/>
          </w:tcPr>
          <w:p w14:paraId="1A810DC6"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-0,7508</w:t>
            </w:r>
          </w:p>
        </w:tc>
        <w:tc>
          <w:tcPr>
            <w:tcW w:w="1049" w:type="dxa"/>
            <w:noWrap/>
            <w:hideMark/>
          </w:tcPr>
          <w:p w14:paraId="63FA30AE"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-0,122</w:t>
            </w:r>
          </w:p>
        </w:tc>
        <w:tc>
          <w:tcPr>
            <w:tcW w:w="1049" w:type="dxa"/>
            <w:noWrap/>
            <w:hideMark/>
          </w:tcPr>
          <w:p w14:paraId="102A758E"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w:t>
            </w:r>
          </w:p>
        </w:tc>
        <w:tc>
          <w:tcPr>
            <w:tcW w:w="1081" w:type="dxa"/>
            <w:noWrap/>
            <w:hideMark/>
          </w:tcPr>
          <w:p w14:paraId="47EC831B"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0,3036</w:t>
            </w:r>
          </w:p>
        </w:tc>
        <w:tc>
          <w:tcPr>
            <w:tcW w:w="1049" w:type="dxa"/>
            <w:noWrap/>
            <w:hideMark/>
          </w:tcPr>
          <w:p w14:paraId="576E7754"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2,751</w:t>
            </w:r>
          </w:p>
        </w:tc>
        <w:tc>
          <w:tcPr>
            <w:tcW w:w="1052" w:type="dxa"/>
            <w:noWrap/>
            <w:hideMark/>
          </w:tcPr>
          <w:p w14:paraId="43E4A729"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w:t>
            </w:r>
          </w:p>
        </w:tc>
      </w:tr>
      <w:tr w:rsidR="00775047" w:rsidRPr="0021463F" w14:paraId="7BE17BD0" w14:textId="77777777" w:rsidTr="002332BD">
        <w:trPr>
          <w:trHeight w:val="89"/>
          <w:jc w:val="center"/>
        </w:trPr>
        <w:tc>
          <w:tcPr>
            <w:tcW w:w="2109" w:type="dxa"/>
            <w:noWrap/>
            <w:hideMark/>
          </w:tcPr>
          <w:p w14:paraId="775F1C71"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x</w:t>
            </w:r>
            <w:r w:rsidRPr="002332BD">
              <w:rPr>
                <w:rFonts w:ascii="Times New Roman" w:hAnsi="Times New Roman"/>
                <w:sz w:val="24"/>
                <w:szCs w:val="24"/>
                <w:vertAlign w:val="subscript"/>
              </w:rPr>
              <w:t>2</w:t>
            </w:r>
          </w:p>
        </w:tc>
        <w:tc>
          <w:tcPr>
            <w:tcW w:w="1049" w:type="dxa"/>
            <w:noWrap/>
            <w:hideMark/>
          </w:tcPr>
          <w:p w14:paraId="16D32107"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-2,0342</w:t>
            </w:r>
          </w:p>
        </w:tc>
        <w:tc>
          <w:tcPr>
            <w:tcW w:w="1081" w:type="dxa"/>
            <w:noWrap/>
            <w:hideMark/>
          </w:tcPr>
          <w:p w14:paraId="3CA6B454"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-0,15</w:t>
            </w:r>
          </w:p>
        </w:tc>
        <w:tc>
          <w:tcPr>
            <w:tcW w:w="1049" w:type="dxa"/>
            <w:noWrap/>
            <w:hideMark/>
          </w:tcPr>
          <w:p w14:paraId="6260C97D"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0,3814</w:t>
            </w:r>
          </w:p>
        </w:tc>
        <w:tc>
          <w:tcPr>
            <w:tcW w:w="1049" w:type="dxa"/>
            <w:noWrap/>
            <w:hideMark/>
          </w:tcPr>
          <w:p w14:paraId="361EAB7C"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w:t>
            </w:r>
          </w:p>
        </w:tc>
        <w:tc>
          <w:tcPr>
            <w:tcW w:w="1081" w:type="dxa"/>
            <w:noWrap/>
            <w:hideMark/>
          </w:tcPr>
          <w:p w14:paraId="51A57D2D"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0,6225</w:t>
            </w:r>
          </w:p>
        </w:tc>
        <w:tc>
          <w:tcPr>
            <w:tcW w:w="1049" w:type="dxa"/>
            <w:noWrap/>
            <w:hideMark/>
          </w:tcPr>
          <w:p w14:paraId="54C00BFA"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1,2029</w:t>
            </w:r>
          </w:p>
        </w:tc>
        <w:tc>
          <w:tcPr>
            <w:tcW w:w="1052" w:type="dxa"/>
            <w:noWrap/>
            <w:hideMark/>
          </w:tcPr>
          <w:p w14:paraId="66984D7C"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w:t>
            </w:r>
          </w:p>
        </w:tc>
      </w:tr>
      <w:tr w:rsidR="00775047" w:rsidRPr="0021463F" w14:paraId="2F404CFA" w14:textId="77777777" w:rsidTr="002332BD">
        <w:trPr>
          <w:trHeight w:val="89"/>
          <w:jc w:val="center"/>
        </w:trPr>
        <w:tc>
          <w:tcPr>
            <w:tcW w:w="2109" w:type="dxa"/>
            <w:noWrap/>
            <w:hideMark/>
          </w:tcPr>
          <w:p w14:paraId="1457DEBD"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x</w:t>
            </w:r>
            <w:r w:rsidRPr="002332BD">
              <w:rPr>
                <w:rFonts w:ascii="Times New Roman" w:hAnsi="Times New Roman"/>
                <w:sz w:val="24"/>
                <w:szCs w:val="24"/>
                <w:vertAlign w:val="subscript"/>
              </w:rPr>
              <w:t>3</w:t>
            </w:r>
          </w:p>
        </w:tc>
        <w:tc>
          <w:tcPr>
            <w:tcW w:w="1049" w:type="dxa"/>
            <w:noWrap/>
            <w:hideMark/>
          </w:tcPr>
          <w:p w14:paraId="0A08BC06"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-1,2954</w:t>
            </w:r>
          </w:p>
        </w:tc>
        <w:tc>
          <w:tcPr>
            <w:tcW w:w="1081" w:type="dxa"/>
            <w:noWrap/>
            <w:hideMark/>
          </w:tcPr>
          <w:p w14:paraId="0C21F0F9"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-0,8196</w:t>
            </w:r>
          </w:p>
        </w:tc>
        <w:tc>
          <w:tcPr>
            <w:tcW w:w="1049" w:type="dxa"/>
            <w:noWrap/>
            <w:hideMark/>
          </w:tcPr>
          <w:p w14:paraId="0D263C2E"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-0,2666</w:t>
            </w:r>
          </w:p>
        </w:tc>
        <w:tc>
          <w:tcPr>
            <w:tcW w:w="1049" w:type="dxa"/>
            <w:noWrap/>
            <w:hideMark/>
          </w:tcPr>
          <w:p w14:paraId="0EDF5B46"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w:t>
            </w:r>
          </w:p>
        </w:tc>
        <w:tc>
          <w:tcPr>
            <w:tcW w:w="1081" w:type="dxa"/>
            <w:noWrap/>
            <w:hideMark/>
          </w:tcPr>
          <w:p w14:paraId="29BD4680"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0,9392</w:t>
            </w:r>
          </w:p>
        </w:tc>
        <w:tc>
          <w:tcPr>
            <w:tcW w:w="1049" w:type="dxa"/>
            <w:noWrap/>
            <w:hideMark/>
          </w:tcPr>
          <w:p w14:paraId="5D466D92"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1,5972</w:t>
            </w:r>
          </w:p>
        </w:tc>
        <w:tc>
          <w:tcPr>
            <w:tcW w:w="1052" w:type="dxa"/>
            <w:noWrap/>
            <w:hideMark/>
          </w:tcPr>
          <w:p w14:paraId="71E66868"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w:t>
            </w:r>
          </w:p>
        </w:tc>
      </w:tr>
      <w:tr w:rsidR="00775047" w:rsidRPr="0021463F" w14:paraId="4F4788CE" w14:textId="77777777" w:rsidTr="002332BD">
        <w:trPr>
          <w:trHeight w:val="89"/>
          <w:jc w:val="center"/>
        </w:trPr>
        <w:tc>
          <w:tcPr>
            <w:tcW w:w="2109" w:type="dxa"/>
            <w:noWrap/>
            <w:hideMark/>
          </w:tcPr>
          <w:p w14:paraId="50D5DB93"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x</w:t>
            </w:r>
            <w:r w:rsidRPr="002332BD">
              <w:rPr>
                <w:rFonts w:ascii="Times New Roman" w:hAnsi="Times New Roman"/>
                <w:sz w:val="24"/>
                <w:szCs w:val="24"/>
                <w:vertAlign w:val="subscript"/>
              </w:rPr>
              <w:t>4</w:t>
            </w:r>
          </w:p>
        </w:tc>
        <w:tc>
          <w:tcPr>
            <w:tcW w:w="1049" w:type="dxa"/>
            <w:noWrap/>
            <w:hideMark/>
          </w:tcPr>
          <w:p w14:paraId="37557E8E"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-1,0426</w:t>
            </w:r>
          </w:p>
        </w:tc>
        <w:tc>
          <w:tcPr>
            <w:tcW w:w="1081" w:type="dxa"/>
            <w:noWrap/>
            <w:hideMark/>
          </w:tcPr>
          <w:p w14:paraId="65E4D37E"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-0,739</w:t>
            </w:r>
          </w:p>
        </w:tc>
        <w:tc>
          <w:tcPr>
            <w:tcW w:w="1049" w:type="dxa"/>
            <w:noWrap/>
            <w:hideMark/>
          </w:tcPr>
          <w:p w14:paraId="169274AC"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-0,3379</w:t>
            </w:r>
          </w:p>
        </w:tc>
        <w:tc>
          <w:tcPr>
            <w:tcW w:w="1049" w:type="dxa"/>
            <w:noWrap/>
            <w:hideMark/>
          </w:tcPr>
          <w:p w14:paraId="0B92B38B"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w:t>
            </w:r>
          </w:p>
        </w:tc>
        <w:tc>
          <w:tcPr>
            <w:tcW w:w="1081" w:type="dxa"/>
            <w:noWrap/>
            <w:hideMark/>
          </w:tcPr>
          <w:p w14:paraId="15FE92CC"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0,4173</w:t>
            </w:r>
          </w:p>
        </w:tc>
        <w:tc>
          <w:tcPr>
            <w:tcW w:w="1049" w:type="dxa"/>
            <w:noWrap/>
            <w:hideMark/>
          </w:tcPr>
          <w:p w14:paraId="62525188"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2,2212</w:t>
            </w:r>
          </w:p>
        </w:tc>
        <w:tc>
          <w:tcPr>
            <w:tcW w:w="1052" w:type="dxa"/>
            <w:noWrap/>
            <w:hideMark/>
          </w:tcPr>
          <w:p w14:paraId="0B0EBBCE"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w:t>
            </w:r>
          </w:p>
        </w:tc>
      </w:tr>
      <w:tr w:rsidR="00775047" w:rsidRPr="0021463F" w14:paraId="351BD848" w14:textId="77777777" w:rsidTr="002332BD">
        <w:trPr>
          <w:trHeight w:val="89"/>
          <w:jc w:val="center"/>
        </w:trPr>
        <w:tc>
          <w:tcPr>
            <w:tcW w:w="2109" w:type="dxa"/>
            <w:noWrap/>
            <w:hideMark/>
          </w:tcPr>
          <w:p w14:paraId="06581ECE"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x</w:t>
            </w:r>
            <w:r w:rsidRPr="002332BD">
              <w:rPr>
                <w:rFonts w:ascii="Times New Roman" w:hAnsi="Times New Roman"/>
                <w:sz w:val="24"/>
                <w:szCs w:val="24"/>
                <w:vertAlign w:val="subscript"/>
              </w:rPr>
              <w:t>5</w:t>
            </w:r>
          </w:p>
        </w:tc>
        <w:tc>
          <w:tcPr>
            <w:tcW w:w="1049" w:type="dxa"/>
            <w:noWrap/>
            <w:hideMark/>
          </w:tcPr>
          <w:p w14:paraId="7DA281C0"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-2,4415</w:t>
            </w:r>
          </w:p>
        </w:tc>
        <w:tc>
          <w:tcPr>
            <w:tcW w:w="1081" w:type="dxa"/>
            <w:noWrap/>
            <w:hideMark/>
          </w:tcPr>
          <w:p w14:paraId="5E589670"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-0,4252</w:t>
            </w:r>
          </w:p>
        </w:tc>
        <w:tc>
          <w:tcPr>
            <w:tcW w:w="1049" w:type="dxa"/>
            <w:noWrap/>
            <w:hideMark/>
          </w:tcPr>
          <w:p w14:paraId="079031EA"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0,2924</w:t>
            </w:r>
          </w:p>
        </w:tc>
        <w:tc>
          <w:tcPr>
            <w:tcW w:w="1049" w:type="dxa"/>
            <w:noWrap/>
            <w:hideMark/>
          </w:tcPr>
          <w:p w14:paraId="41D78EB6"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w:t>
            </w:r>
          </w:p>
        </w:tc>
        <w:tc>
          <w:tcPr>
            <w:tcW w:w="1081" w:type="dxa"/>
            <w:noWrap/>
            <w:hideMark/>
          </w:tcPr>
          <w:p w14:paraId="058AB882"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0,4688</w:t>
            </w:r>
          </w:p>
        </w:tc>
        <w:tc>
          <w:tcPr>
            <w:tcW w:w="1049" w:type="dxa"/>
            <w:noWrap/>
            <w:hideMark/>
          </w:tcPr>
          <w:p w14:paraId="35D50548"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1,6193</w:t>
            </w:r>
          </w:p>
        </w:tc>
        <w:tc>
          <w:tcPr>
            <w:tcW w:w="1052" w:type="dxa"/>
            <w:noWrap/>
            <w:hideMark/>
          </w:tcPr>
          <w:p w14:paraId="48385B85"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w:t>
            </w:r>
          </w:p>
        </w:tc>
      </w:tr>
      <w:tr w:rsidR="00775047" w:rsidRPr="0021463F" w14:paraId="430F1E57" w14:textId="77777777" w:rsidTr="002332BD">
        <w:trPr>
          <w:trHeight w:val="89"/>
          <w:jc w:val="center"/>
        </w:trPr>
        <w:tc>
          <w:tcPr>
            <w:tcW w:w="2109" w:type="dxa"/>
            <w:noWrap/>
            <w:hideMark/>
          </w:tcPr>
          <w:p w14:paraId="08450944"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x</w:t>
            </w:r>
            <w:r w:rsidRPr="002332BD">
              <w:rPr>
                <w:rFonts w:ascii="Times New Roman" w:hAnsi="Times New Roman"/>
                <w:sz w:val="24"/>
                <w:szCs w:val="24"/>
                <w:vertAlign w:val="subscript"/>
              </w:rPr>
              <w:t>6</w:t>
            </w:r>
          </w:p>
        </w:tc>
        <w:tc>
          <w:tcPr>
            <w:tcW w:w="1049" w:type="dxa"/>
            <w:noWrap/>
            <w:hideMark/>
          </w:tcPr>
          <w:p w14:paraId="5B8137A3"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-1,2561</w:t>
            </w:r>
          </w:p>
        </w:tc>
        <w:tc>
          <w:tcPr>
            <w:tcW w:w="1081" w:type="dxa"/>
            <w:noWrap/>
            <w:hideMark/>
          </w:tcPr>
          <w:p w14:paraId="0740626D"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-0,828</w:t>
            </w:r>
          </w:p>
        </w:tc>
        <w:tc>
          <w:tcPr>
            <w:tcW w:w="1049" w:type="dxa"/>
            <w:noWrap/>
            <w:hideMark/>
          </w:tcPr>
          <w:p w14:paraId="4C0CACE3"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-0,1322</w:t>
            </w:r>
          </w:p>
        </w:tc>
        <w:tc>
          <w:tcPr>
            <w:tcW w:w="1049" w:type="dxa"/>
            <w:noWrap/>
            <w:hideMark/>
          </w:tcPr>
          <w:p w14:paraId="1D5170A3"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w:t>
            </w:r>
          </w:p>
        </w:tc>
        <w:tc>
          <w:tcPr>
            <w:tcW w:w="1081" w:type="dxa"/>
            <w:noWrap/>
            <w:hideMark/>
          </w:tcPr>
          <w:p w14:paraId="585ACD78"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0,403</w:t>
            </w:r>
          </w:p>
        </w:tc>
        <w:tc>
          <w:tcPr>
            <w:tcW w:w="1049" w:type="dxa"/>
            <w:noWrap/>
            <w:hideMark/>
          </w:tcPr>
          <w:p w14:paraId="2E894D89"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2,2761</w:t>
            </w:r>
          </w:p>
        </w:tc>
        <w:tc>
          <w:tcPr>
            <w:tcW w:w="1052" w:type="dxa"/>
            <w:noWrap/>
            <w:hideMark/>
          </w:tcPr>
          <w:p w14:paraId="64704B8C"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w:t>
            </w:r>
          </w:p>
        </w:tc>
      </w:tr>
      <w:tr w:rsidR="00775047" w:rsidRPr="0021463F" w14:paraId="4ED62C66" w14:textId="77777777" w:rsidTr="002332BD">
        <w:trPr>
          <w:trHeight w:val="89"/>
          <w:jc w:val="center"/>
        </w:trPr>
        <w:tc>
          <w:tcPr>
            <w:tcW w:w="2109" w:type="dxa"/>
            <w:noWrap/>
            <w:hideMark/>
          </w:tcPr>
          <w:p w14:paraId="360BB956"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x</w:t>
            </w:r>
            <w:r w:rsidRPr="002332BD">
              <w:rPr>
                <w:rFonts w:ascii="Times New Roman" w:hAnsi="Times New Roman"/>
                <w:sz w:val="24"/>
                <w:szCs w:val="24"/>
                <w:vertAlign w:val="subscript"/>
              </w:rPr>
              <w:t>7</w:t>
            </w:r>
          </w:p>
        </w:tc>
        <w:tc>
          <w:tcPr>
            <w:tcW w:w="1049" w:type="dxa"/>
            <w:noWrap/>
            <w:hideMark/>
          </w:tcPr>
          <w:p w14:paraId="7AD1E7E3"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-1,1426</w:t>
            </w:r>
          </w:p>
        </w:tc>
        <w:tc>
          <w:tcPr>
            <w:tcW w:w="1081" w:type="dxa"/>
            <w:noWrap/>
            <w:hideMark/>
          </w:tcPr>
          <w:p w14:paraId="61B9F2E3"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-0,766</w:t>
            </w:r>
          </w:p>
        </w:tc>
        <w:tc>
          <w:tcPr>
            <w:tcW w:w="1049" w:type="dxa"/>
            <w:noWrap/>
            <w:hideMark/>
          </w:tcPr>
          <w:p w14:paraId="35A7DF62"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-0,2172</w:t>
            </w:r>
          </w:p>
        </w:tc>
        <w:tc>
          <w:tcPr>
            <w:tcW w:w="1049" w:type="dxa"/>
            <w:noWrap/>
            <w:hideMark/>
          </w:tcPr>
          <w:p w14:paraId="0431822E"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w:t>
            </w:r>
          </w:p>
        </w:tc>
        <w:tc>
          <w:tcPr>
            <w:tcW w:w="1081" w:type="dxa"/>
            <w:noWrap/>
            <w:hideMark/>
          </w:tcPr>
          <w:p w14:paraId="7A5BCE70"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0,4632</w:t>
            </w:r>
          </w:p>
        </w:tc>
        <w:tc>
          <w:tcPr>
            <w:tcW w:w="1049" w:type="dxa"/>
            <w:noWrap/>
            <w:hideMark/>
          </w:tcPr>
          <w:p w14:paraId="2F0B9394"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2,372</w:t>
            </w:r>
          </w:p>
        </w:tc>
        <w:tc>
          <w:tcPr>
            <w:tcW w:w="1052" w:type="dxa"/>
            <w:noWrap/>
            <w:hideMark/>
          </w:tcPr>
          <w:p w14:paraId="6A295607"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w:t>
            </w:r>
          </w:p>
        </w:tc>
      </w:tr>
      <w:tr w:rsidR="00775047" w:rsidRPr="0021463F" w14:paraId="31896C32" w14:textId="77777777" w:rsidTr="002332BD">
        <w:trPr>
          <w:trHeight w:val="89"/>
          <w:jc w:val="center"/>
        </w:trPr>
        <w:tc>
          <w:tcPr>
            <w:tcW w:w="2109" w:type="dxa"/>
            <w:noWrap/>
            <w:hideMark/>
          </w:tcPr>
          <w:p w14:paraId="09722770"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x</w:t>
            </w:r>
            <w:r w:rsidRPr="002332BD">
              <w:rPr>
                <w:rFonts w:ascii="Times New Roman" w:hAnsi="Times New Roman"/>
                <w:sz w:val="24"/>
                <w:szCs w:val="24"/>
                <w:vertAlign w:val="subscript"/>
              </w:rPr>
              <w:t>8</w:t>
            </w:r>
          </w:p>
        </w:tc>
        <w:tc>
          <w:tcPr>
            <w:tcW w:w="1049" w:type="dxa"/>
            <w:noWrap/>
            <w:hideMark/>
          </w:tcPr>
          <w:p w14:paraId="7B5FBA1E"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-1,7136</w:t>
            </w:r>
          </w:p>
        </w:tc>
        <w:tc>
          <w:tcPr>
            <w:tcW w:w="1081" w:type="dxa"/>
            <w:noWrap/>
            <w:hideMark/>
          </w:tcPr>
          <w:p w14:paraId="22740736"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-1,0207</w:t>
            </w:r>
          </w:p>
        </w:tc>
        <w:tc>
          <w:tcPr>
            <w:tcW w:w="1049" w:type="dxa"/>
            <w:noWrap/>
            <w:hideMark/>
          </w:tcPr>
          <w:p w14:paraId="58457543"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0,2705</w:t>
            </w:r>
          </w:p>
        </w:tc>
        <w:tc>
          <w:tcPr>
            <w:tcW w:w="1049" w:type="dxa"/>
            <w:noWrap/>
            <w:hideMark/>
          </w:tcPr>
          <w:p w14:paraId="7BB07296"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w:t>
            </w:r>
          </w:p>
        </w:tc>
        <w:tc>
          <w:tcPr>
            <w:tcW w:w="1081" w:type="dxa"/>
            <w:noWrap/>
            <w:hideMark/>
          </w:tcPr>
          <w:p w14:paraId="3B28F03C"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0,5539</w:t>
            </w:r>
          </w:p>
        </w:tc>
        <w:tc>
          <w:tcPr>
            <w:tcW w:w="1049" w:type="dxa"/>
            <w:noWrap/>
            <w:hideMark/>
          </w:tcPr>
          <w:p w14:paraId="2C94FE7F"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1,4357</w:t>
            </w:r>
          </w:p>
        </w:tc>
        <w:tc>
          <w:tcPr>
            <w:tcW w:w="1052" w:type="dxa"/>
            <w:noWrap/>
            <w:hideMark/>
          </w:tcPr>
          <w:p w14:paraId="6AF419AA"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w:t>
            </w:r>
          </w:p>
        </w:tc>
      </w:tr>
      <w:tr w:rsidR="00775047" w:rsidRPr="0021463F" w14:paraId="40EB0CF9" w14:textId="77777777" w:rsidTr="002332BD">
        <w:trPr>
          <w:trHeight w:val="89"/>
          <w:jc w:val="center"/>
        </w:trPr>
        <w:tc>
          <w:tcPr>
            <w:tcW w:w="2109" w:type="dxa"/>
            <w:noWrap/>
            <w:hideMark/>
          </w:tcPr>
          <w:p w14:paraId="00088120"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x</w:t>
            </w:r>
            <w:r w:rsidRPr="002332BD">
              <w:rPr>
                <w:rFonts w:ascii="Times New Roman" w:hAnsi="Times New Roman"/>
                <w:sz w:val="24"/>
                <w:szCs w:val="24"/>
                <w:vertAlign w:val="subscript"/>
              </w:rPr>
              <w:t>9</w:t>
            </w:r>
          </w:p>
        </w:tc>
        <w:tc>
          <w:tcPr>
            <w:tcW w:w="1049" w:type="dxa"/>
            <w:noWrap/>
            <w:hideMark/>
          </w:tcPr>
          <w:p w14:paraId="614E5CA0"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-2,0616</w:t>
            </w:r>
          </w:p>
        </w:tc>
        <w:tc>
          <w:tcPr>
            <w:tcW w:w="1081" w:type="dxa"/>
            <w:noWrap/>
            <w:hideMark/>
          </w:tcPr>
          <w:p w14:paraId="16444237"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-0,4107</w:t>
            </w:r>
          </w:p>
        </w:tc>
        <w:tc>
          <w:tcPr>
            <w:tcW w:w="1049" w:type="dxa"/>
            <w:noWrap/>
            <w:hideMark/>
          </w:tcPr>
          <w:p w14:paraId="53AD0229"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-0,0761</w:t>
            </w:r>
          </w:p>
        </w:tc>
        <w:tc>
          <w:tcPr>
            <w:tcW w:w="1049" w:type="dxa"/>
            <w:noWrap/>
            <w:hideMark/>
          </w:tcPr>
          <w:p w14:paraId="2F38B1FE"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w:t>
            </w:r>
          </w:p>
        </w:tc>
        <w:tc>
          <w:tcPr>
            <w:tcW w:w="1081" w:type="dxa"/>
            <w:noWrap/>
            <w:hideMark/>
          </w:tcPr>
          <w:p w14:paraId="2D11219C"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0,4329</w:t>
            </w:r>
          </w:p>
        </w:tc>
        <w:tc>
          <w:tcPr>
            <w:tcW w:w="1049" w:type="dxa"/>
            <w:noWrap/>
            <w:hideMark/>
          </w:tcPr>
          <w:p w14:paraId="05432A54"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2,0475</w:t>
            </w:r>
          </w:p>
        </w:tc>
        <w:tc>
          <w:tcPr>
            <w:tcW w:w="1052" w:type="dxa"/>
            <w:noWrap/>
            <w:hideMark/>
          </w:tcPr>
          <w:p w14:paraId="7CBB8505"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w:t>
            </w:r>
          </w:p>
        </w:tc>
      </w:tr>
      <w:tr w:rsidR="00775047" w:rsidRPr="0021463F" w14:paraId="1A43B073" w14:textId="77777777" w:rsidTr="002332BD">
        <w:trPr>
          <w:trHeight w:val="89"/>
          <w:jc w:val="center"/>
        </w:trPr>
        <w:tc>
          <w:tcPr>
            <w:tcW w:w="2109" w:type="dxa"/>
            <w:noWrap/>
            <w:hideMark/>
          </w:tcPr>
          <w:p w14:paraId="145D858D"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x</w:t>
            </w:r>
            <w:r w:rsidRPr="002332BD">
              <w:rPr>
                <w:rFonts w:ascii="Times New Roman" w:hAnsi="Times New Roman"/>
                <w:sz w:val="24"/>
                <w:szCs w:val="24"/>
                <w:vertAlign w:val="subscript"/>
              </w:rPr>
              <w:t>10</w:t>
            </w:r>
          </w:p>
        </w:tc>
        <w:tc>
          <w:tcPr>
            <w:tcW w:w="1049" w:type="dxa"/>
            <w:noWrap/>
            <w:hideMark/>
          </w:tcPr>
          <w:p w14:paraId="62D92493"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-1,1052</w:t>
            </w:r>
          </w:p>
        </w:tc>
        <w:tc>
          <w:tcPr>
            <w:tcW w:w="1081" w:type="dxa"/>
            <w:noWrap/>
            <w:hideMark/>
          </w:tcPr>
          <w:p w14:paraId="3F5CF7A4"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-0,6817</w:t>
            </w:r>
          </w:p>
        </w:tc>
        <w:tc>
          <w:tcPr>
            <w:tcW w:w="1049" w:type="dxa"/>
            <w:noWrap/>
            <w:hideMark/>
          </w:tcPr>
          <w:p w14:paraId="6C95190E"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-0,3767</w:t>
            </w:r>
          </w:p>
        </w:tc>
        <w:tc>
          <w:tcPr>
            <w:tcW w:w="1049" w:type="dxa"/>
            <w:noWrap/>
            <w:hideMark/>
          </w:tcPr>
          <w:p w14:paraId="2EEF1D0E"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w:t>
            </w:r>
          </w:p>
        </w:tc>
        <w:tc>
          <w:tcPr>
            <w:tcW w:w="1081" w:type="dxa"/>
            <w:noWrap/>
            <w:hideMark/>
          </w:tcPr>
          <w:p w14:paraId="263A7C60"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1,3683</w:t>
            </w:r>
          </w:p>
        </w:tc>
        <w:tc>
          <w:tcPr>
            <w:tcW w:w="1049" w:type="dxa"/>
            <w:noWrap/>
            <w:hideMark/>
          </w:tcPr>
          <w:p w14:paraId="2CC243FF"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1,5546</w:t>
            </w:r>
          </w:p>
        </w:tc>
        <w:tc>
          <w:tcPr>
            <w:tcW w:w="1052" w:type="dxa"/>
            <w:noWrap/>
            <w:hideMark/>
          </w:tcPr>
          <w:p w14:paraId="33B74E4D"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w:t>
            </w:r>
          </w:p>
        </w:tc>
      </w:tr>
      <w:tr w:rsidR="00775047" w:rsidRPr="0021463F" w14:paraId="4EFE4CDA" w14:textId="77777777" w:rsidTr="002332BD">
        <w:trPr>
          <w:trHeight w:val="89"/>
          <w:jc w:val="center"/>
        </w:trPr>
        <w:tc>
          <w:tcPr>
            <w:tcW w:w="9519" w:type="dxa"/>
            <w:gridSpan w:val="8"/>
            <w:noWrap/>
          </w:tcPr>
          <w:p w14:paraId="31D4E267" w14:textId="77777777" w:rsidR="00775047" w:rsidRPr="002332BD" w:rsidRDefault="00775047" w:rsidP="002332BD">
            <w:pPr>
              <w:widowControl w:val="0"/>
              <w:spacing w:after="0" w:line="240" w:lineRule="auto"/>
              <w:ind w:firstLine="542"/>
              <w:rPr>
                <w:rFonts w:ascii="Times New Roman" w:hAnsi="Times New Roman"/>
                <w:sz w:val="24"/>
                <w:szCs w:val="24"/>
              </w:rPr>
            </w:pPr>
            <w:r w:rsidRPr="002332BD">
              <w:rPr>
                <w:rFonts w:ascii="Times New Roman" w:hAnsi="Times New Roman"/>
                <w:sz w:val="24"/>
                <w:szCs w:val="24"/>
              </w:rPr>
              <w:t>Примечание – Рассчитано автором</w:t>
            </w:r>
          </w:p>
        </w:tc>
      </w:tr>
    </w:tbl>
    <w:p w14:paraId="0CD73352" w14:textId="77777777" w:rsidR="00775047" w:rsidRPr="0021463F" w:rsidRDefault="00775047" w:rsidP="00DC2E84">
      <w:pPr>
        <w:widowControl w:val="0"/>
        <w:spacing w:after="0" w:line="240" w:lineRule="auto"/>
        <w:jc w:val="center"/>
        <w:rPr>
          <w:rFonts w:ascii="Times New Roman" w:hAnsi="Times New Roman"/>
          <w:sz w:val="28"/>
          <w:szCs w:val="28"/>
        </w:rPr>
      </w:pPr>
    </w:p>
    <w:p w14:paraId="36D88863" w14:textId="0683D852" w:rsidR="00775047" w:rsidRPr="0021463F" w:rsidRDefault="00775047" w:rsidP="002756D8">
      <w:pPr>
        <w:widowControl w:val="0"/>
        <w:spacing w:after="0" w:line="240" w:lineRule="auto"/>
        <w:ind w:firstLine="709"/>
        <w:jc w:val="both"/>
        <w:rPr>
          <w:rFonts w:ascii="Times New Roman" w:hAnsi="Times New Roman"/>
          <w:sz w:val="28"/>
          <w:szCs w:val="28"/>
        </w:rPr>
      </w:pPr>
      <w:r w:rsidRPr="0021463F">
        <w:rPr>
          <w:rFonts w:ascii="Times New Roman" w:hAnsi="Times New Roman"/>
          <w:sz w:val="28"/>
          <w:szCs w:val="28"/>
        </w:rPr>
        <w:t>Данные таблицы 2.2.3 показывают, что искомое условие выполняется, следовательно, нормализация данных выполнена правильно. Также из таблицы можно проследить степень разброса значений – интерквартильный размах, верхние и нижние границы диапазонов, медианные показатели; все описанные критерии объясняют стандартизированные данные и могут быть использованы в качестве элементов описательной статистики анализируемых параметров на промежуточных этапах анализа. Следующим шагом анализа является построение корреляционной матрицы и тепловой карты, ее интерпретирующей (</w:t>
      </w:r>
      <w:r w:rsidR="002332BD" w:rsidRPr="0021463F">
        <w:rPr>
          <w:rFonts w:ascii="Times New Roman" w:hAnsi="Times New Roman"/>
          <w:sz w:val="28"/>
          <w:szCs w:val="28"/>
        </w:rPr>
        <w:t xml:space="preserve">таблица 2.2.4, рисунок </w:t>
      </w:r>
      <w:r w:rsidRPr="0021463F">
        <w:rPr>
          <w:rFonts w:ascii="Times New Roman" w:hAnsi="Times New Roman"/>
          <w:sz w:val="28"/>
          <w:szCs w:val="28"/>
        </w:rPr>
        <w:t>2.2.9).</w:t>
      </w:r>
    </w:p>
    <w:p w14:paraId="2BF50F43" w14:textId="77777777" w:rsidR="00775047" w:rsidRPr="0021463F" w:rsidRDefault="00775047" w:rsidP="002756D8">
      <w:pPr>
        <w:widowControl w:val="0"/>
        <w:spacing w:after="0" w:line="240" w:lineRule="auto"/>
        <w:ind w:firstLine="709"/>
        <w:jc w:val="center"/>
        <w:rPr>
          <w:rFonts w:ascii="Times New Roman" w:hAnsi="Times New Roman"/>
          <w:sz w:val="28"/>
          <w:szCs w:val="28"/>
        </w:rPr>
      </w:pPr>
    </w:p>
    <w:p w14:paraId="73575A40" w14:textId="77777777" w:rsidR="00775047" w:rsidRPr="0021463F" w:rsidRDefault="00775047" w:rsidP="00DC2E84">
      <w:pPr>
        <w:widowControl w:val="0"/>
        <w:spacing w:after="0" w:line="240" w:lineRule="auto"/>
        <w:rPr>
          <w:rFonts w:ascii="Times New Roman" w:hAnsi="Times New Roman"/>
          <w:sz w:val="28"/>
          <w:szCs w:val="28"/>
        </w:rPr>
      </w:pPr>
      <w:r w:rsidRPr="0021463F">
        <w:rPr>
          <w:rFonts w:ascii="Times New Roman" w:hAnsi="Times New Roman"/>
          <w:sz w:val="28"/>
          <w:szCs w:val="28"/>
        </w:rPr>
        <w:t xml:space="preserve">Таблица 2.2.4 </w:t>
      </w:r>
      <w:r w:rsidRPr="0021463F">
        <w:rPr>
          <w:rFonts w:ascii="Times New Roman" w:hAnsi="Times New Roman" w:cs="Times New Roman"/>
          <w:sz w:val="28"/>
          <w:szCs w:val="28"/>
        </w:rPr>
        <w:t>–</w:t>
      </w:r>
      <w:r w:rsidRPr="0021463F">
        <w:rPr>
          <w:rFonts w:ascii="Times New Roman" w:hAnsi="Times New Roman"/>
          <w:sz w:val="28"/>
          <w:szCs w:val="28"/>
        </w:rPr>
        <w:t xml:space="preserve"> Корреляционная матрица</w:t>
      </w:r>
    </w:p>
    <w:p w14:paraId="792E2C14" w14:textId="77777777" w:rsidR="00775047" w:rsidRPr="002332BD" w:rsidRDefault="00775047" w:rsidP="00DC2E84">
      <w:pPr>
        <w:widowControl w:val="0"/>
        <w:spacing w:after="0" w:line="240" w:lineRule="auto"/>
        <w:jc w:val="center"/>
        <w:rPr>
          <w:rFonts w:ascii="Times New Roman" w:hAnsi="Times New Roman"/>
          <w:sz w:val="16"/>
          <w:szCs w:val="16"/>
        </w:rPr>
      </w:pPr>
    </w:p>
    <w:tbl>
      <w:tblPr>
        <w:tblW w:w="48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
        <w:gridCol w:w="845"/>
        <w:gridCol w:w="836"/>
        <w:gridCol w:w="889"/>
        <w:gridCol w:w="892"/>
        <w:gridCol w:w="892"/>
        <w:gridCol w:w="892"/>
        <w:gridCol w:w="892"/>
        <w:gridCol w:w="892"/>
        <w:gridCol w:w="892"/>
        <w:gridCol w:w="881"/>
      </w:tblGrid>
      <w:tr w:rsidR="00775047" w:rsidRPr="0021463F" w14:paraId="7B0561E9" w14:textId="77777777" w:rsidTr="002332BD">
        <w:trPr>
          <w:trHeight w:val="53"/>
          <w:jc w:val="center"/>
        </w:trPr>
        <w:tc>
          <w:tcPr>
            <w:tcW w:w="421" w:type="pct"/>
            <w:noWrap/>
            <w:vAlign w:val="center"/>
            <w:hideMark/>
          </w:tcPr>
          <w:p w14:paraId="7B5DEB94"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y</w:t>
            </w:r>
          </w:p>
        </w:tc>
        <w:tc>
          <w:tcPr>
            <w:tcW w:w="440" w:type="pct"/>
            <w:noWrap/>
            <w:vAlign w:val="center"/>
            <w:hideMark/>
          </w:tcPr>
          <w:p w14:paraId="5D2397C2"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x</w:t>
            </w:r>
            <w:r w:rsidRPr="002332BD">
              <w:rPr>
                <w:rFonts w:ascii="Times New Roman" w:hAnsi="Times New Roman"/>
                <w:sz w:val="24"/>
                <w:szCs w:val="24"/>
                <w:vertAlign w:val="subscript"/>
              </w:rPr>
              <w:t>1</w:t>
            </w:r>
          </w:p>
        </w:tc>
        <w:tc>
          <w:tcPr>
            <w:tcW w:w="434" w:type="pct"/>
            <w:noWrap/>
            <w:vAlign w:val="center"/>
            <w:hideMark/>
          </w:tcPr>
          <w:p w14:paraId="3981C538"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x</w:t>
            </w:r>
            <w:r w:rsidRPr="002332BD">
              <w:rPr>
                <w:rFonts w:ascii="Times New Roman" w:hAnsi="Times New Roman"/>
                <w:sz w:val="24"/>
                <w:szCs w:val="24"/>
                <w:vertAlign w:val="subscript"/>
              </w:rPr>
              <w:t>2</w:t>
            </w:r>
          </w:p>
        </w:tc>
        <w:tc>
          <w:tcPr>
            <w:tcW w:w="463" w:type="pct"/>
            <w:noWrap/>
            <w:vAlign w:val="center"/>
            <w:hideMark/>
          </w:tcPr>
          <w:p w14:paraId="4277C3B8"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x</w:t>
            </w:r>
            <w:r w:rsidRPr="002332BD">
              <w:rPr>
                <w:rFonts w:ascii="Times New Roman" w:hAnsi="Times New Roman"/>
                <w:sz w:val="24"/>
                <w:szCs w:val="24"/>
                <w:vertAlign w:val="subscript"/>
              </w:rPr>
              <w:t>3</w:t>
            </w:r>
          </w:p>
        </w:tc>
        <w:tc>
          <w:tcPr>
            <w:tcW w:w="464" w:type="pct"/>
            <w:noWrap/>
            <w:vAlign w:val="center"/>
            <w:hideMark/>
          </w:tcPr>
          <w:p w14:paraId="079C4389"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x</w:t>
            </w:r>
            <w:r w:rsidRPr="002332BD">
              <w:rPr>
                <w:rFonts w:ascii="Times New Roman" w:hAnsi="Times New Roman"/>
                <w:sz w:val="24"/>
                <w:szCs w:val="24"/>
                <w:vertAlign w:val="subscript"/>
              </w:rPr>
              <w:t>4</w:t>
            </w:r>
          </w:p>
        </w:tc>
        <w:tc>
          <w:tcPr>
            <w:tcW w:w="464" w:type="pct"/>
            <w:noWrap/>
            <w:vAlign w:val="center"/>
            <w:hideMark/>
          </w:tcPr>
          <w:p w14:paraId="10D7A282"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x</w:t>
            </w:r>
            <w:r w:rsidRPr="002332BD">
              <w:rPr>
                <w:rFonts w:ascii="Times New Roman" w:hAnsi="Times New Roman"/>
                <w:sz w:val="24"/>
                <w:szCs w:val="24"/>
                <w:vertAlign w:val="subscript"/>
              </w:rPr>
              <w:t>5</w:t>
            </w:r>
          </w:p>
        </w:tc>
        <w:tc>
          <w:tcPr>
            <w:tcW w:w="464" w:type="pct"/>
            <w:noWrap/>
            <w:vAlign w:val="center"/>
            <w:hideMark/>
          </w:tcPr>
          <w:p w14:paraId="3B82107F"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x</w:t>
            </w:r>
            <w:r w:rsidRPr="002332BD">
              <w:rPr>
                <w:rFonts w:ascii="Times New Roman" w:hAnsi="Times New Roman"/>
                <w:sz w:val="24"/>
                <w:szCs w:val="24"/>
                <w:vertAlign w:val="subscript"/>
              </w:rPr>
              <w:t>6</w:t>
            </w:r>
          </w:p>
        </w:tc>
        <w:tc>
          <w:tcPr>
            <w:tcW w:w="464" w:type="pct"/>
            <w:noWrap/>
            <w:vAlign w:val="center"/>
            <w:hideMark/>
          </w:tcPr>
          <w:p w14:paraId="07BFA59E"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x</w:t>
            </w:r>
            <w:r w:rsidRPr="002332BD">
              <w:rPr>
                <w:rFonts w:ascii="Times New Roman" w:hAnsi="Times New Roman"/>
                <w:sz w:val="24"/>
                <w:szCs w:val="24"/>
                <w:vertAlign w:val="subscript"/>
              </w:rPr>
              <w:t>7</w:t>
            </w:r>
          </w:p>
        </w:tc>
        <w:tc>
          <w:tcPr>
            <w:tcW w:w="464" w:type="pct"/>
            <w:noWrap/>
            <w:vAlign w:val="center"/>
            <w:hideMark/>
          </w:tcPr>
          <w:p w14:paraId="5E414AD4"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x</w:t>
            </w:r>
            <w:r w:rsidRPr="002332BD">
              <w:rPr>
                <w:rFonts w:ascii="Times New Roman" w:hAnsi="Times New Roman"/>
                <w:sz w:val="24"/>
                <w:szCs w:val="24"/>
                <w:vertAlign w:val="subscript"/>
              </w:rPr>
              <w:t>8</w:t>
            </w:r>
          </w:p>
        </w:tc>
        <w:tc>
          <w:tcPr>
            <w:tcW w:w="464" w:type="pct"/>
            <w:noWrap/>
            <w:vAlign w:val="center"/>
            <w:hideMark/>
          </w:tcPr>
          <w:p w14:paraId="09E09C35"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x</w:t>
            </w:r>
            <w:r w:rsidRPr="002332BD">
              <w:rPr>
                <w:rFonts w:ascii="Times New Roman" w:hAnsi="Times New Roman"/>
                <w:sz w:val="24"/>
                <w:szCs w:val="24"/>
                <w:vertAlign w:val="subscript"/>
              </w:rPr>
              <w:t>9</w:t>
            </w:r>
          </w:p>
        </w:tc>
        <w:tc>
          <w:tcPr>
            <w:tcW w:w="457" w:type="pct"/>
            <w:noWrap/>
            <w:vAlign w:val="center"/>
            <w:hideMark/>
          </w:tcPr>
          <w:p w14:paraId="08D55408"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x</w:t>
            </w:r>
            <w:r w:rsidRPr="002332BD">
              <w:rPr>
                <w:rFonts w:ascii="Times New Roman" w:hAnsi="Times New Roman"/>
                <w:sz w:val="24"/>
                <w:szCs w:val="24"/>
                <w:vertAlign w:val="subscript"/>
              </w:rPr>
              <w:t>10</w:t>
            </w:r>
          </w:p>
        </w:tc>
      </w:tr>
      <w:tr w:rsidR="00775047" w:rsidRPr="0021463F" w14:paraId="56894D73" w14:textId="77777777" w:rsidTr="002332BD">
        <w:trPr>
          <w:trHeight w:val="53"/>
          <w:jc w:val="center"/>
        </w:trPr>
        <w:tc>
          <w:tcPr>
            <w:tcW w:w="421" w:type="pct"/>
            <w:noWrap/>
            <w:vAlign w:val="center"/>
            <w:hideMark/>
          </w:tcPr>
          <w:p w14:paraId="188A31E4"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w:t>
            </w:r>
          </w:p>
        </w:tc>
        <w:tc>
          <w:tcPr>
            <w:tcW w:w="440" w:type="pct"/>
            <w:noWrap/>
            <w:vAlign w:val="center"/>
            <w:hideMark/>
          </w:tcPr>
          <w:p w14:paraId="08A8B041"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0,682</w:t>
            </w:r>
          </w:p>
        </w:tc>
        <w:tc>
          <w:tcPr>
            <w:tcW w:w="434" w:type="pct"/>
            <w:noWrap/>
            <w:vAlign w:val="center"/>
            <w:hideMark/>
          </w:tcPr>
          <w:p w14:paraId="4A7E5879"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0,899</w:t>
            </w:r>
          </w:p>
        </w:tc>
        <w:tc>
          <w:tcPr>
            <w:tcW w:w="463" w:type="pct"/>
            <w:noWrap/>
            <w:vAlign w:val="center"/>
            <w:hideMark/>
          </w:tcPr>
          <w:p w14:paraId="6C14EFE6"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0,802</w:t>
            </w:r>
          </w:p>
        </w:tc>
        <w:tc>
          <w:tcPr>
            <w:tcW w:w="464" w:type="pct"/>
            <w:noWrap/>
            <w:vAlign w:val="center"/>
            <w:hideMark/>
          </w:tcPr>
          <w:p w14:paraId="7A443181"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0,579</w:t>
            </w:r>
          </w:p>
        </w:tc>
        <w:tc>
          <w:tcPr>
            <w:tcW w:w="464" w:type="pct"/>
            <w:noWrap/>
            <w:vAlign w:val="center"/>
            <w:hideMark/>
          </w:tcPr>
          <w:p w14:paraId="252C11E2"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-0,187</w:t>
            </w:r>
          </w:p>
        </w:tc>
        <w:tc>
          <w:tcPr>
            <w:tcW w:w="464" w:type="pct"/>
            <w:noWrap/>
            <w:vAlign w:val="center"/>
            <w:hideMark/>
          </w:tcPr>
          <w:p w14:paraId="26B6D3DC"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0,534</w:t>
            </w:r>
          </w:p>
        </w:tc>
        <w:tc>
          <w:tcPr>
            <w:tcW w:w="464" w:type="pct"/>
            <w:noWrap/>
            <w:vAlign w:val="center"/>
            <w:hideMark/>
          </w:tcPr>
          <w:p w14:paraId="4EEA60B5"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0,71</w:t>
            </w:r>
          </w:p>
        </w:tc>
        <w:tc>
          <w:tcPr>
            <w:tcW w:w="464" w:type="pct"/>
            <w:noWrap/>
            <w:vAlign w:val="center"/>
            <w:hideMark/>
          </w:tcPr>
          <w:p w14:paraId="108CEC07"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0,843</w:t>
            </w:r>
          </w:p>
        </w:tc>
        <w:tc>
          <w:tcPr>
            <w:tcW w:w="464" w:type="pct"/>
            <w:noWrap/>
            <w:vAlign w:val="center"/>
            <w:hideMark/>
          </w:tcPr>
          <w:p w14:paraId="09478E15"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-0,639</w:t>
            </w:r>
          </w:p>
        </w:tc>
        <w:tc>
          <w:tcPr>
            <w:tcW w:w="457" w:type="pct"/>
            <w:noWrap/>
            <w:vAlign w:val="center"/>
            <w:hideMark/>
          </w:tcPr>
          <w:p w14:paraId="19225E53"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-0,971</w:t>
            </w:r>
          </w:p>
        </w:tc>
      </w:tr>
      <w:tr w:rsidR="00775047" w:rsidRPr="0021463F" w14:paraId="79DB4C96" w14:textId="77777777" w:rsidTr="002332BD">
        <w:trPr>
          <w:trHeight w:val="53"/>
          <w:jc w:val="center"/>
        </w:trPr>
        <w:tc>
          <w:tcPr>
            <w:tcW w:w="421" w:type="pct"/>
            <w:noWrap/>
            <w:vAlign w:val="center"/>
            <w:hideMark/>
          </w:tcPr>
          <w:p w14:paraId="6C6D1090"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0,682</w:t>
            </w:r>
          </w:p>
        </w:tc>
        <w:tc>
          <w:tcPr>
            <w:tcW w:w="440" w:type="pct"/>
            <w:noWrap/>
            <w:vAlign w:val="center"/>
            <w:hideMark/>
          </w:tcPr>
          <w:p w14:paraId="2F2151B6"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w:t>
            </w:r>
          </w:p>
        </w:tc>
        <w:tc>
          <w:tcPr>
            <w:tcW w:w="434" w:type="pct"/>
            <w:noWrap/>
            <w:vAlign w:val="center"/>
            <w:hideMark/>
          </w:tcPr>
          <w:p w14:paraId="2C486E16"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0,539</w:t>
            </w:r>
          </w:p>
        </w:tc>
        <w:tc>
          <w:tcPr>
            <w:tcW w:w="463" w:type="pct"/>
            <w:noWrap/>
            <w:vAlign w:val="center"/>
            <w:hideMark/>
          </w:tcPr>
          <w:p w14:paraId="71B419F5"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0,865</w:t>
            </w:r>
          </w:p>
        </w:tc>
        <w:tc>
          <w:tcPr>
            <w:tcW w:w="464" w:type="pct"/>
            <w:noWrap/>
            <w:vAlign w:val="center"/>
            <w:hideMark/>
          </w:tcPr>
          <w:p w14:paraId="2554AF49"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0,781</w:t>
            </w:r>
          </w:p>
        </w:tc>
        <w:tc>
          <w:tcPr>
            <w:tcW w:w="464" w:type="pct"/>
            <w:noWrap/>
            <w:vAlign w:val="center"/>
            <w:hideMark/>
          </w:tcPr>
          <w:p w14:paraId="3CD550EC"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-0,262</w:t>
            </w:r>
          </w:p>
        </w:tc>
        <w:tc>
          <w:tcPr>
            <w:tcW w:w="464" w:type="pct"/>
            <w:noWrap/>
            <w:vAlign w:val="center"/>
            <w:hideMark/>
          </w:tcPr>
          <w:p w14:paraId="5E8E398F"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0,889</w:t>
            </w:r>
          </w:p>
        </w:tc>
        <w:tc>
          <w:tcPr>
            <w:tcW w:w="464" w:type="pct"/>
            <w:noWrap/>
            <w:vAlign w:val="center"/>
            <w:hideMark/>
          </w:tcPr>
          <w:p w14:paraId="11431C43"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0,98</w:t>
            </w:r>
          </w:p>
        </w:tc>
        <w:tc>
          <w:tcPr>
            <w:tcW w:w="464" w:type="pct"/>
            <w:noWrap/>
            <w:vAlign w:val="center"/>
            <w:hideMark/>
          </w:tcPr>
          <w:p w14:paraId="569FECBD"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0,669</w:t>
            </w:r>
          </w:p>
        </w:tc>
        <w:tc>
          <w:tcPr>
            <w:tcW w:w="464" w:type="pct"/>
            <w:noWrap/>
            <w:vAlign w:val="center"/>
            <w:hideMark/>
          </w:tcPr>
          <w:p w14:paraId="5049E38E"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-0,523</w:t>
            </w:r>
          </w:p>
        </w:tc>
        <w:tc>
          <w:tcPr>
            <w:tcW w:w="457" w:type="pct"/>
            <w:noWrap/>
            <w:vAlign w:val="center"/>
            <w:hideMark/>
          </w:tcPr>
          <w:p w14:paraId="3DAB90B5"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-0,708</w:t>
            </w:r>
          </w:p>
        </w:tc>
      </w:tr>
      <w:tr w:rsidR="00775047" w:rsidRPr="0021463F" w14:paraId="75B6138F" w14:textId="77777777" w:rsidTr="002332BD">
        <w:trPr>
          <w:trHeight w:val="53"/>
          <w:jc w:val="center"/>
        </w:trPr>
        <w:tc>
          <w:tcPr>
            <w:tcW w:w="421" w:type="pct"/>
            <w:noWrap/>
            <w:vAlign w:val="center"/>
            <w:hideMark/>
          </w:tcPr>
          <w:p w14:paraId="6D1618B7"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0,899</w:t>
            </w:r>
          </w:p>
        </w:tc>
        <w:tc>
          <w:tcPr>
            <w:tcW w:w="440" w:type="pct"/>
            <w:noWrap/>
            <w:vAlign w:val="center"/>
            <w:hideMark/>
          </w:tcPr>
          <w:p w14:paraId="03BF18FF"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0,539</w:t>
            </w:r>
          </w:p>
        </w:tc>
        <w:tc>
          <w:tcPr>
            <w:tcW w:w="434" w:type="pct"/>
            <w:noWrap/>
            <w:vAlign w:val="center"/>
            <w:hideMark/>
          </w:tcPr>
          <w:p w14:paraId="552EB37F"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w:t>
            </w:r>
          </w:p>
        </w:tc>
        <w:tc>
          <w:tcPr>
            <w:tcW w:w="463" w:type="pct"/>
            <w:noWrap/>
            <w:vAlign w:val="center"/>
            <w:hideMark/>
          </w:tcPr>
          <w:p w14:paraId="7BA8E633"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0,641</w:t>
            </w:r>
          </w:p>
        </w:tc>
        <w:tc>
          <w:tcPr>
            <w:tcW w:w="464" w:type="pct"/>
            <w:noWrap/>
            <w:vAlign w:val="center"/>
            <w:hideMark/>
          </w:tcPr>
          <w:p w14:paraId="19943548"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0,504</w:t>
            </w:r>
          </w:p>
        </w:tc>
        <w:tc>
          <w:tcPr>
            <w:tcW w:w="464" w:type="pct"/>
            <w:noWrap/>
            <w:vAlign w:val="center"/>
            <w:hideMark/>
          </w:tcPr>
          <w:p w14:paraId="65CCBD48"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0,003</w:t>
            </w:r>
          </w:p>
        </w:tc>
        <w:tc>
          <w:tcPr>
            <w:tcW w:w="464" w:type="pct"/>
            <w:noWrap/>
            <w:vAlign w:val="center"/>
            <w:hideMark/>
          </w:tcPr>
          <w:p w14:paraId="7A8660D9"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0,323</w:t>
            </w:r>
          </w:p>
        </w:tc>
        <w:tc>
          <w:tcPr>
            <w:tcW w:w="464" w:type="pct"/>
            <w:noWrap/>
            <w:vAlign w:val="center"/>
            <w:hideMark/>
          </w:tcPr>
          <w:p w14:paraId="103E620A"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0,537</w:t>
            </w:r>
          </w:p>
        </w:tc>
        <w:tc>
          <w:tcPr>
            <w:tcW w:w="464" w:type="pct"/>
            <w:noWrap/>
            <w:vAlign w:val="center"/>
            <w:hideMark/>
          </w:tcPr>
          <w:p w14:paraId="4443E130"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0,852</w:t>
            </w:r>
          </w:p>
        </w:tc>
        <w:tc>
          <w:tcPr>
            <w:tcW w:w="464" w:type="pct"/>
            <w:noWrap/>
            <w:vAlign w:val="center"/>
            <w:hideMark/>
          </w:tcPr>
          <w:p w14:paraId="7B22DA2E"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-0,679</w:t>
            </w:r>
          </w:p>
        </w:tc>
        <w:tc>
          <w:tcPr>
            <w:tcW w:w="457" w:type="pct"/>
            <w:noWrap/>
            <w:vAlign w:val="center"/>
            <w:hideMark/>
          </w:tcPr>
          <w:p w14:paraId="03191E8F"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-0,847</w:t>
            </w:r>
          </w:p>
        </w:tc>
      </w:tr>
      <w:tr w:rsidR="00775047" w:rsidRPr="0021463F" w14:paraId="5EABDCAA" w14:textId="77777777" w:rsidTr="002332BD">
        <w:trPr>
          <w:trHeight w:val="53"/>
          <w:jc w:val="center"/>
        </w:trPr>
        <w:tc>
          <w:tcPr>
            <w:tcW w:w="421" w:type="pct"/>
            <w:noWrap/>
            <w:vAlign w:val="center"/>
            <w:hideMark/>
          </w:tcPr>
          <w:p w14:paraId="65195D52"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0,802</w:t>
            </w:r>
          </w:p>
        </w:tc>
        <w:tc>
          <w:tcPr>
            <w:tcW w:w="440" w:type="pct"/>
            <w:noWrap/>
            <w:vAlign w:val="center"/>
            <w:hideMark/>
          </w:tcPr>
          <w:p w14:paraId="191DF3D3"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0,865</w:t>
            </w:r>
          </w:p>
        </w:tc>
        <w:tc>
          <w:tcPr>
            <w:tcW w:w="434" w:type="pct"/>
            <w:noWrap/>
            <w:vAlign w:val="center"/>
            <w:hideMark/>
          </w:tcPr>
          <w:p w14:paraId="2D1FA1BF"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0,641</w:t>
            </w:r>
          </w:p>
        </w:tc>
        <w:tc>
          <w:tcPr>
            <w:tcW w:w="463" w:type="pct"/>
            <w:noWrap/>
            <w:vAlign w:val="center"/>
            <w:hideMark/>
          </w:tcPr>
          <w:p w14:paraId="318CE9CA"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w:t>
            </w:r>
          </w:p>
        </w:tc>
        <w:tc>
          <w:tcPr>
            <w:tcW w:w="464" w:type="pct"/>
            <w:noWrap/>
            <w:vAlign w:val="center"/>
            <w:hideMark/>
          </w:tcPr>
          <w:p w14:paraId="05F1B637"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0,692</w:t>
            </w:r>
          </w:p>
        </w:tc>
        <w:tc>
          <w:tcPr>
            <w:tcW w:w="464" w:type="pct"/>
            <w:noWrap/>
            <w:vAlign w:val="center"/>
            <w:hideMark/>
          </w:tcPr>
          <w:p w14:paraId="24E80891"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-0,131</w:t>
            </w:r>
          </w:p>
        </w:tc>
        <w:tc>
          <w:tcPr>
            <w:tcW w:w="464" w:type="pct"/>
            <w:noWrap/>
            <w:vAlign w:val="center"/>
            <w:hideMark/>
          </w:tcPr>
          <w:p w14:paraId="749D5912"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0,801</w:t>
            </w:r>
          </w:p>
        </w:tc>
        <w:tc>
          <w:tcPr>
            <w:tcW w:w="464" w:type="pct"/>
            <w:noWrap/>
            <w:vAlign w:val="center"/>
            <w:hideMark/>
          </w:tcPr>
          <w:p w14:paraId="536F02CC"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0,921</w:t>
            </w:r>
          </w:p>
        </w:tc>
        <w:tc>
          <w:tcPr>
            <w:tcW w:w="464" w:type="pct"/>
            <w:noWrap/>
            <w:vAlign w:val="center"/>
            <w:hideMark/>
          </w:tcPr>
          <w:p w14:paraId="64CB1E4E"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0,602</w:t>
            </w:r>
          </w:p>
        </w:tc>
        <w:tc>
          <w:tcPr>
            <w:tcW w:w="464" w:type="pct"/>
            <w:noWrap/>
            <w:vAlign w:val="center"/>
            <w:hideMark/>
          </w:tcPr>
          <w:p w14:paraId="5F567A24"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-0,536</w:t>
            </w:r>
          </w:p>
        </w:tc>
        <w:tc>
          <w:tcPr>
            <w:tcW w:w="457" w:type="pct"/>
            <w:noWrap/>
            <w:vAlign w:val="center"/>
            <w:hideMark/>
          </w:tcPr>
          <w:p w14:paraId="13988ED2"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-0,799</w:t>
            </w:r>
          </w:p>
        </w:tc>
      </w:tr>
      <w:tr w:rsidR="00775047" w:rsidRPr="0021463F" w14:paraId="2E8981FB" w14:textId="77777777" w:rsidTr="002332BD">
        <w:trPr>
          <w:trHeight w:val="53"/>
          <w:jc w:val="center"/>
        </w:trPr>
        <w:tc>
          <w:tcPr>
            <w:tcW w:w="421" w:type="pct"/>
            <w:noWrap/>
            <w:vAlign w:val="center"/>
            <w:hideMark/>
          </w:tcPr>
          <w:p w14:paraId="023D3F73"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0,579</w:t>
            </w:r>
          </w:p>
        </w:tc>
        <w:tc>
          <w:tcPr>
            <w:tcW w:w="440" w:type="pct"/>
            <w:noWrap/>
            <w:vAlign w:val="center"/>
            <w:hideMark/>
          </w:tcPr>
          <w:p w14:paraId="02B7E284"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0,781</w:t>
            </w:r>
          </w:p>
        </w:tc>
        <w:tc>
          <w:tcPr>
            <w:tcW w:w="434" w:type="pct"/>
            <w:noWrap/>
            <w:vAlign w:val="center"/>
            <w:hideMark/>
          </w:tcPr>
          <w:p w14:paraId="63799D39"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0,504</w:t>
            </w:r>
          </w:p>
        </w:tc>
        <w:tc>
          <w:tcPr>
            <w:tcW w:w="463" w:type="pct"/>
            <w:noWrap/>
            <w:vAlign w:val="center"/>
            <w:hideMark/>
          </w:tcPr>
          <w:p w14:paraId="4B91782E"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0,692</w:t>
            </w:r>
          </w:p>
        </w:tc>
        <w:tc>
          <w:tcPr>
            <w:tcW w:w="464" w:type="pct"/>
            <w:noWrap/>
            <w:vAlign w:val="center"/>
            <w:hideMark/>
          </w:tcPr>
          <w:p w14:paraId="26BC652A"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w:t>
            </w:r>
          </w:p>
        </w:tc>
        <w:tc>
          <w:tcPr>
            <w:tcW w:w="464" w:type="pct"/>
            <w:noWrap/>
            <w:vAlign w:val="center"/>
            <w:hideMark/>
          </w:tcPr>
          <w:p w14:paraId="2481B7AE"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-0,377</w:t>
            </w:r>
          </w:p>
        </w:tc>
        <w:tc>
          <w:tcPr>
            <w:tcW w:w="464" w:type="pct"/>
            <w:noWrap/>
            <w:vAlign w:val="center"/>
            <w:hideMark/>
          </w:tcPr>
          <w:p w14:paraId="1F704343"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0,647</w:t>
            </w:r>
          </w:p>
        </w:tc>
        <w:tc>
          <w:tcPr>
            <w:tcW w:w="464" w:type="pct"/>
            <w:noWrap/>
            <w:vAlign w:val="center"/>
            <w:hideMark/>
          </w:tcPr>
          <w:p w14:paraId="30D12BE5"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0,804</w:t>
            </w:r>
          </w:p>
        </w:tc>
        <w:tc>
          <w:tcPr>
            <w:tcW w:w="464" w:type="pct"/>
            <w:noWrap/>
            <w:vAlign w:val="center"/>
            <w:hideMark/>
          </w:tcPr>
          <w:p w14:paraId="638DBFC3"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0,596</w:t>
            </w:r>
          </w:p>
        </w:tc>
        <w:tc>
          <w:tcPr>
            <w:tcW w:w="464" w:type="pct"/>
            <w:noWrap/>
            <w:vAlign w:val="center"/>
            <w:hideMark/>
          </w:tcPr>
          <w:p w14:paraId="5002984C"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-0,522</w:t>
            </w:r>
          </w:p>
        </w:tc>
        <w:tc>
          <w:tcPr>
            <w:tcW w:w="457" w:type="pct"/>
            <w:noWrap/>
            <w:vAlign w:val="center"/>
            <w:hideMark/>
          </w:tcPr>
          <w:p w14:paraId="0E996A23"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-0,547</w:t>
            </w:r>
          </w:p>
        </w:tc>
      </w:tr>
      <w:tr w:rsidR="00775047" w:rsidRPr="0021463F" w14:paraId="7D153A78" w14:textId="77777777" w:rsidTr="002332BD">
        <w:trPr>
          <w:trHeight w:val="53"/>
          <w:jc w:val="center"/>
        </w:trPr>
        <w:tc>
          <w:tcPr>
            <w:tcW w:w="421" w:type="pct"/>
            <w:noWrap/>
            <w:vAlign w:val="center"/>
            <w:hideMark/>
          </w:tcPr>
          <w:p w14:paraId="6C4C35AD"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-0,187</w:t>
            </w:r>
          </w:p>
        </w:tc>
        <w:tc>
          <w:tcPr>
            <w:tcW w:w="440" w:type="pct"/>
            <w:noWrap/>
            <w:vAlign w:val="center"/>
            <w:hideMark/>
          </w:tcPr>
          <w:p w14:paraId="42B4103B"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-0,262</w:t>
            </w:r>
          </w:p>
        </w:tc>
        <w:tc>
          <w:tcPr>
            <w:tcW w:w="434" w:type="pct"/>
            <w:noWrap/>
            <w:vAlign w:val="center"/>
            <w:hideMark/>
          </w:tcPr>
          <w:p w14:paraId="10DF6DF2"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0,003</w:t>
            </w:r>
          </w:p>
        </w:tc>
        <w:tc>
          <w:tcPr>
            <w:tcW w:w="463" w:type="pct"/>
            <w:noWrap/>
            <w:vAlign w:val="center"/>
            <w:hideMark/>
          </w:tcPr>
          <w:p w14:paraId="66898D77"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-0,131</w:t>
            </w:r>
          </w:p>
        </w:tc>
        <w:tc>
          <w:tcPr>
            <w:tcW w:w="464" w:type="pct"/>
            <w:noWrap/>
            <w:vAlign w:val="center"/>
            <w:hideMark/>
          </w:tcPr>
          <w:p w14:paraId="4605030B"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-0,377</w:t>
            </w:r>
          </w:p>
        </w:tc>
        <w:tc>
          <w:tcPr>
            <w:tcW w:w="464" w:type="pct"/>
            <w:noWrap/>
            <w:vAlign w:val="center"/>
            <w:hideMark/>
          </w:tcPr>
          <w:p w14:paraId="49529DA7"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w:t>
            </w:r>
          </w:p>
        </w:tc>
        <w:tc>
          <w:tcPr>
            <w:tcW w:w="464" w:type="pct"/>
            <w:noWrap/>
            <w:vAlign w:val="center"/>
            <w:hideMark/>
          </w:tcPr>
          <w:p w14:paraId="0176F5A6"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-0,175</w:t>
            </w:r>
          </w:p>
        </w:tc>
        <w:tc>
          <w:tcPr>
            <w:tcW w:w="464" w:type="pct"/>
            <w:noWrap/>
            <w:vAlign w:val="center"/>
            <w:hideMark/>
          </w:tcPr>
          <w:p w14:paraId="4BBA9CF2"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-0,272</w:t>
            </w:r>
          </w:p>
        </w:tc>
        <w:tc>
          <w:tcPr>
            <w:tcW w:w="464" w:type="pct"/>
            <w:noWrap/>
            <w:vAlign w:val="center"/>
            <w:hideMark/>
          </w:tcPr>
          <w:p w14:paraId="5123E03B"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-0,214</w:t>
            </w:r>
          </w:p>
        </w:tc>
        <w:tc>
          <w:tcPr>
            <w:tcW w:w="464" w:type="pct"/>
            <w:noWrap/>
            <w:vAlign w:val="center"/>
            <w:hideMark/>
          </w:tcPr>
          <w:p w14:paraId="685E2773"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-0,09</w:t>
            </w:r>
          </w:p>
        </w:tc>
        <w:tc>
          <w:tcPr>
            <w:tcW w:w="457" w:type="pct"/>
            <w:noWrap/>
            <w:vAlign w:val="center"/>
            <w:hideMark/>
          </w:tcPr>
          <w:p w14:paraId="7F1C55D1"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0,142</w:t>
            </w:r>
          </w:p>
        </w:tc>
      </w:tr>
      <w:tr w:rsidR="00775047" w:rsidRPr="0021463F" w14:paraId="5E5AA38F" w14:textId="77777777" w:rsidTr="002332BD">
        <w:trPr>
          <w:trHeight w:val="53"/>
          <w:jc w:val="center"/>
        </w:trPr>
        <w:tc>
          <w:tcPr>
            <w:tcW w:w="421" w:type="pct"/>
            <w:noWrap/>
            <w:vAlign w:val="center"/>
            <w:hideMark/>
          </w:tcPr>
          <w:p w14:paraId="3270FE10"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0,534</w:t>
            </w:r>
          </w:p>
        </w:tc>
        <w:tc>
          <w:tcPr>
            <w:tcW w:w="440" w:type="pct"/>
            <w:noWrap/>
            <w:vAlign w:val="center"/>
            <w:hideMark/>
          </w:tcPr>
          <w:p w14:paraId="33CF7804"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0,889</w:t>
            </w:r>
          </w:p>
        </w:tc>
        <w:tc>
          <w:tcPr>
            <w:tcW w:w="434" w:type="pct"/>
            <w:noWrap/>
            <w:vAlign w:val="center"/>
            <w:hideMark/>
          </w:tcPr>
          <w:p w14:paraId="393C00E1"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0,323</w:t>
            </w:r>
          </w:p>
        </w:tc>
        <w:tc>
          <w:tcPr>
            <w:tcW w:w="463" w:type="pct"/>
            <w:noWrap/>
            <w:vAlign w:val="center"/>
            <w:hideMark/>
          </w:tcPr>
          <w:p w14:paraId="4DFA7FE5"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0,801</w:t>
            </w:r>
          </w:p>
        </w:tc>
        <w:tc>
          <w:tcPr>
            <w:tcW w:w="464" w:type="pct"/>
            <w:noWrap/>
            <w:vAlign w:val="center"/>
            <w:hideMark/>
          </w:tcPr>
          <w:p w14:paraId="1E094AF6"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0,647</w:t>
            </w:r>
          </w:p>
        </w:tc>
        <w:tc>
          <w:tcPr>
            <w:tcW w:w="464" w:type="pct"/>
            <w:noWrap/>
            <w:vAlign w:val="center"/>
            <w:hideMark/>
          </w:tcPr>
          <w:p w14:paraId="658D7FE1"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-0,175</w:t>
            </w:r>
          </w:p>
        </w:tc>
        <w:tc>
          <w:tcPr>
            <w:tcW w:w="464" w:type="pct"/>
            <w:noWrap/>
            <w:vAlign w:val="center"/>
            <w:hideMark/>
          </w:tcPr>
          <w:p w14:paraId="006FC3A4"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w:t>
            </w:r>
          </w:p>
        </w:tc>
        <w:tc>
          <w:tcPr>
            <w:tcW w:w="464" w:type="pct"/>
            <w:noWrap/>
            <w:vAlign w:val="center"/>
            <w:hideMark/>
          </w:tcPr>
          <w:p w14:paraId="5AB12971"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0,868</w:t>
            </w:r>
          </w:p>
        </w:tc>
        <w:tc>
          <w:tcPr>
            <w:tcW w:w="464" w:type="pct"/>
            <w:noWrap/>
            <w:vAlign w:val="center"/>
            <w:hideMark/>
          </w:tcPr>
          <w:p w14:paraId="598FBD1A"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0,52</w:t>
            </w:r>
          </w:p>
        </w:tc>
        <w:tc>
          <w:tcPr>
            <w:tcW w:w="464" w:type="pct"/>
            <w:noWrap/>
            <w:vAlign w:val="center"/>
            <w:hideMark/>
          </w:tcPr>
          <w:p w14:paraId="7A5666B5"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-0,491</w:t>
            </w:r>
          </w:p>
        </w:tc>
        <w:tc>
          <w:tcPr>
            <w:tcW w:w="457" w:type="pct"/>
            <w:noWrap/>
            <w:vAlign w:val="center"/>
            <w:hideMark/>
          </w:tcPr>
          <w:p w14:paraId="5FAF2CE8"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-0,606</w:t>
            </w:r>
          </w:p>
        </w:tc>
      </w:tr>
      <w:tr w:rsidR="00775047" w:rsidRPr="0021463F" w14:paraId="795DA148" w14:textId="77777777" w:rsidTr="002332BD">
        <w:trPr>
          <w:trHeight w:val="53"/>
          <w:jc w:val="center"/>
        </w:trPr>
        <w:tc>
          <w:tcPr>
            <w:tcW w:w="421" w:type="pct"/>
            <w:noWrap/>
            <w:vAlign w:val="center"/>
            <w:hideMark/>
          </w:tcPr>
          <w:p w14:paraId="564198A3"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0,71</w:t>
            </w:r>
          </w:p>
        </w:tc>
        <w:tc>
          <w:tcPr>
            <w:tcW w:w="440" w:type="pct"/>
            <w:noWrap/>
            <w:vAlign w:val="center"/>
            <w:hideMark/>
          </w:tcPr>
          <w:p w14:paraId="2D899070"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0,98</w:t>
            </w:r>
          </w:p>
        </w:tc>
        <w:tc>
          <w:tcPr>
            <w:tcW w:w="434" w:type="pct"/>
            <w:noWrap/>
            <w:vAlign w:val="center"/>
            <w:hideMark/>
          </w:tcPr>
          <w:p w14:paraId="1176EFC2"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0,537</w:t>
            </w:r>
          </w:p>
        </w:tc>
        <w:tc>
          <w:tcPr>
            <w:tcW w:w="463" w:type="pct"/>
            <w:noWrap/>
            <w:vAlign w:val="center"/>
            <w:hideMark/>
          </w:tcPr>
          <w:p w14:paraId="1AD89B81"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0,921</w:t>
            </w:r>
          </w:p>
        </w:tc>
        <w:tc>
          <w:tcPr>
            <w:tcW w:w="464" w:type="pct"/>
            <w:noWrap/>
            <w:vAlign w:val="center"/>
            <w:hideMark/>
          </w:tcPr>
          <w:p w14:paraId="02D255EB"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0,804</w:t>
            </w:r>
          </w:p>
        </w:tc>
        <w:tc>
          <w:tcPr>
            <w:tcW w:w="464" w:type="pct"/>
            <w:noWrap/>
            <w:vAlign w:val="center"/>
            <w:hideMark/>
          </w:tcPr>
          <w:p w14:paraId="5A36D8BC"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-0,272</w:t>
            </w:r>
          </w:p>
        </w:tc>
        <w:tc>
          <w:tcPr>
            <w:tcW w:w="464" w:type="pct"/>
            <w:noWrap/>
            <w:vAlign w:val="center"/>
            <w:hideMark/>
          </w:tcPr>
          <w:p w14:paraId="05257F44"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0,868</w:t>
            </w:r>
          </w:p>
        </w:tc>
        <w:tc>
          <w:tcPr>
            <w:tcW w:w="464" w:type="pct"/>
            <w:noWrap/>
            <w:vAlign w:val="center"/>
            <w:hideMark/>
          </w:tcPr>
          <w:p w14:paraId="0A900B74"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w:t>
            </w:r>
          </w:p>
        </w:tc>
        <w:tc>
          <w:tcPr>
            <w:tcW w:w="464" w:type="pct"/>
            <w:noWrap/>
            <w:vAlign w:val="center"/>
            <w:hideMark/>
          </w:tcPr>
          <w:p w14:paraId="53141A03"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0,624</w:t>
            </w:r>
          </w:p>
        </w:tc>
        <w:tc>
          <w:tcPr>
            <w:tcW w:w="464" w:type="pct"/>
            <w:noWrap/>
            <w:vAlign w:val="center"/>
            <w:hideMark/>
          </w:tcPr>
          <w:p w14:paraId="4536B9C2"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-0,514</w:t>
            </w:r>
          </w:p>
        </w:tc>
        <w:tc>
          <w:tcPr>
            <w:tcW w:w="457" w:type="pct"/>
            <w:noWrap/>
            <w:vAlign w:val="center"/>
            <w:hideMark/>
          </w:tcPr>
          <w:p w14:paraId="5F812B0E"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-0,725</w:t>
            </w:r>
          </w:p>
        </w:tc>
      </w:tr>
      <w:tr w:rsidR="00775047" w:rsidRPr="0021463F" w14:paraId="465AB0AA" w14:textId="77777777" w:rsidTr="002332BD">
        <w:trPr>
          <w:trHeight w:val="53"/>
          <w:jc w:val="center"/>
        </w:trPr>
        <w:tc>
          <w:tcPr>
            <w:tcW w:w="421" w:type="pct"/>
            <w:noWrap/>
            <w:vAlign w:val="center"/>
            <w:hideMark/>
          </w:tcPr>
          <w:p w14:paraId="18014843"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0,843</w:t>
            </w:r>
          </w:p>
        </w:tc>
        <w:tc>
          <w:tcPr>
            <w:tcW w:w="440" w:type="pct"/>
            <w:noWrap/>
            <w:vAlign w:val="center"/>
            <w:hideMark/>
          </w:tcPr>
          <w:p w14:paraId="043DE49F"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0,669</w:t>
            </w:r>
          </w:p>
        </w:tc>
        <w:tc>
          <w:tcPr>
            <w:tcW w:w="434" w:type="pct"/>
            <w:noWrap/>
            <w:vAlign w:val="center"/>
            <w:hideMark/>
          </w:tcPr>
          <w:p w14:paraId="557856AA"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0,852</w:t>
            </w:r>
          </w:p>
        </w:tc>
        <w:tc>
          <w:tcPr>
            <w:tcW w:w="463" w:type="pct"/>
            <w:noWrap/>
            <w:vAlign w:val="center"/>
            <w:hideMark/>
          </w:tcPr>
          <w:p w14:paraId="04A1ACBA"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0,602</w:t>
            </w:r>
          </w:p>
        </w:tc>
        <w:tc>
          <w:tcPr>
            <w:tcW w:w="464" w:type="pct"/>
            <w:noWrap/>
            <w:vAlign w:val="center"/>
            <w:hideMark/>
          </w:tcPr>
          <w:p w14:paraId="496BFD70"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0,596</w:t>
            </w:r>
          </w:p>
        </w:tc>
        <w:tc>
          <w:tcPr>
            <w:tcW w:w="464" w:type="pct"/>
            <w:noWrap/>
            <w:vAlign w:val="center"/>
            <w:hideMark/>
          </w:tcPr>
          <w:p w14:paraId="4EE68F6C"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-0,214</w:t>
            </w:r>
          </w:p>
        </w:tc>
        <w:tc>
          <w:tcPr>
            <w:tcW w:w="464" w:type="pct"/>
            <w:noWrap/>
            <w:vAlign w:val="center"/>
            <w:hideMark/>
          </w:tcPr>
          <w:p w14:paraId="7E1904FD"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0,52</w:t>
            </w:r>
          </w:p>
        </w:tc>
        <w:tc>
          <w:tcPr>
            <w:tcW w:w="464" w:type="pct"/>
            <w:noWrap/>
            <w:vAlign w:val="center"/>
            <w:hideMark/>
          </w:tcPr>
          <w:p w14:paraId="20E14730"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0,624</w:t>
            </w:r>
          </w:p>
        </w:tc>
        <w:tc>
          <w:tcPr>
            <w:tcW w:w="464" w:type="pct"/>
            <w:noWrap/>
            <w:vAlign w:val="center"/>
            <w:hideMark/>
          </w:tcPr>
          <w:p w14:paraId="7D74B7DA"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w:t>
            </w:r>
          </w:p>
        </w:tc>
        <w:tc>
          <w:tcPr>
            <w:tcW w:w="464" w:type="pct"/>
            <w:noWrap/>
            <w:vAlign w:val="center"/>
            <w:hideMark/>
          </w:tcPr>
          <w:p w14:paraId="01BE27FA"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-0,682</w:t>
            </w:r>
          </w:p>
        </w:tc>
        <w:tc>
          <w:tcPr>
            <w:tcW w:w="457" w:type="pct"/>
            <w:noWrap/>
            <w:vAlign w:val="center"/>
            <w:hideMark/>
          </w:tcPr>
          <w:p w14:paraId="77104602"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-0,836</w:t>
            </w:r>
          </w:p>
        </w:tc>
      </w:tr>
      <w:tr w:rsidR="00775047" w:rsidRPr="0021463F" w14:paraId="5E15D751" w14:textId="77777777" w:rsidTr="002332BD">
        <w:trPr>
          <w:trHeight w:val="53"/>
          <w:jc w:val="center"/>
        </w:trPr>
        <w:tc>
          <w:tcPr>
            <w:tcW w:w="421" w:type="pct"/>
            <w:noWrap/>
            <w:vAlign w:val="center"/>
            <w:hideMark/>
          </w:tcPr>
          <w:p w14:paraId="203856EE"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-0,639</w:t>
            </w:r>
          </w:p>
        </w:tc>
        <w:tc>
          <w:tcPr>
            <w:tcW w:w="440" w:type="pct"/>
            <w:noWrap/>
            <w:vAlign w:val="center"/>
            <w:hideMark/>
          </w:tcPr>
          <w:p w14:paraId="2C6BB4E4"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-0,523</w:t>
            </w:r>
          </w:p>
        </w:tc>
        <w:tc>
          <w:tcPr>
            <w:tcW w:w="434" w:type="pct"/>
            <w:noWrap/>
            <w:vAlign w:val="center"/>
            <w:hideMark/>
          </w:tcPr>
          <w:p w14:paraId="3B074CCB"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-0,679</w:t>
            </w:r>
          </w:p>
        </w:tc>
        <w:tc>
          <w:tcPr>
            <w:tcW w:w="463" w:type="pct"/>
            <w:noWrap/>
            <w:vAlign w:val="center"/>
            <w:hideMark/>
          </w:tcPr>
          <w:p w14:paraId="2219E9E8"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-0,536</w:t>
            </w:r>
          </w:p>
        </w:tc>
        <w:tc>
          <w:tcPr>
            <w:tcW w:w="464" w:type="pct"/>
            <w:noWrap/>
            <w:vAlign w:val="center"/>
            <w:hideMark/>
          </w:tcPr>
          <w:p w14:paraId="572F1ACF"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-0,522</w:t>
            </w:r>
          </w:p>
        </w:tc>
        <w:tc>
          <w:tcPr>
            <w:tcW w:w="464" w:type="pct"/>
            <w:noWrap/>
            <w:vAlign w:val="center"/>
            <w:hideMark/>
          </w:tcPr>
          <w:p w14:paraId="45245383"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-0,09</w:t>
            </w:r>
          </w:p>
        </w:tc>
        <w:tc>
          <w:tcPr>
            <w:tcW w:w="464" w:type="pct"/>
            <w:noWrap/>
            <w:vAlign w:val="center"/>
            <w:hideMark/>
          </w:tcPr>
          <w:p w14:paraId="1DA49A0A"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-0,491</w:t>
            </w:r>
          </w:p>
        </w:tc>
        <w:tc>
          <w:tcPr>
            <w:tcW w:w="464" w:type="pct"/>
            <w:noWrap/>
            <w:vAlign w:val="center"/>
            <w:hideMark/>
          </w:tcPr>
          <w:p w14:paraId="4EB6361E"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-0,514</w:t>
            </w:r>
          </w:p>
        </w:tc>
        <w:tc>
          <w:tcPr>
            <w:tcW w:w="464" w:type="pct"/>
            <w:noWrap/>
            <w:vAlign w:val="center"/>
            <w:hideMark/>
          </w:tcPr>
          <w:p w14:paraId="3F46F77D"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-0,682</w:t>
            </w:r>
          </w:p>
        </w:tc>
        <w:tc>
          <w:tcPr>
            <w:tcW w:w="464" w:type="pct"/>
            <w:noWrap/>
            <w:vAlign w:val="center"/>
            <w:hideMark/>
          </w:tcPr>
          <w:p w14:paraId="2091410A"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w:t>
            </w:r>
          </w:p>
        </w:tc>
        <w:tc>
          <w:tcPr>
            <w:tcW w:w="457" w:type="pct"/>
            <w:noWrap/>
            <w:vAlign w:val="center"/>
            <w:hideMark/>
          </w:tcPr>
          <w:p w14:paraId="7F78F32C"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0,656</w:t>
            </w:r>
          </w:p>
        </w:tc>
      </w:tr>
      <w:tr w:rsidR="00775047" w:rsidRPr="0021463F" w14:paraId="4C8A05EF" w14:textId="77777777" w:rsidTr="002332BD">
        <w:trPr>
          <w:trHeight w:val="53"/>
          <w:jc w:val="center"/>
        </w:trPr>
        <w:tc>
          <w:tcPr>
            <w:tcW w:w="421" w:type="pct"/>
            <w:noWrap/>
            <w:vAlign w:val="center"/>
            <w:hideMark/>
          </w:tcPr>
          <w:p w14:paraId="06F233D8"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-0,971</w:t>
            </w:r>
          </w:p>
        </w:tc>
        <w:tc>
          <w:tcPr>
            <w:tcW w:w="440" w:type="pct"/>
            <w:noWrap/>
            <w:vAlign w:val="center"/>
            <w:hideMark/>
          </w:tcPr>
          <w:p w14:paraId="14BB8AC9"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-0,708</w:t>
            </w:r>
          </w:p>
        </w:tc>
        <w:tc>
          <w:tcPr>
            <w:tcW w:w="434" w:type="pct"/>
            <w:noWrap/>
            <w:vAlign w:val="center"/>
            <w:hideMark/>
          </w:tcPr>
          <w:p w14:paraId="79C80606"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-0,847</w:t>
            </w:r>
          </w:p>
        </w:tc>
        <w:tc>
          <w:tcPr>
            <w:tcW w:w="463" w:type="pct"/>
            <w:noWrap/>
            <w:vAlign w:val="center"/>
            <w:hideMark/>
          </w:tcPr>
          <w:p w14:paraId="099C1F8D"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-0,799</w:t>
            </w:r>
          </w:p>
        </w:tc>
        <w:tc>
          <w:tcPr>
            <w:tcW w:w="464" w:type="pct"/>
            <w:noWrap/>
            <w:vAlign w:val="center"/>
            <w:hideMark/>
          </w:tcPr>
          <w:p w14:paraId="45731201"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-0,547</w:t>
            </w:r>
          </w:p>
        </w:tc>
        <w:tc>
          <w:tcPr>
            <w:tcW w:w="464" w:type="pct"/>
            <w:noWrap/>
            <w:vAlign w:val="center"/>
            <w:hideMark/>
          </w:tcPr>
          <w:p w14:paraId="6A868987"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0,142</w:t>
            </w:r>
          </w:p>
        </w:tc>
        <w:tc>
          <w:tcPr>
            <w:tcW w:w="464" w:type="pct"/>
            <w:noWrap/>
            <w:vAlign w:val="center"/>
            <w:hideMark/>
          </w:tcPr>
          <w:p w14:paraId="4656DFBA"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-0,606</w:t>
            </w:r>
          </w:p>
        </w:tc>
        <w:tc>
          <w:tcPr>
            <w:tcW w:w="464" w:type="pct"/>
            <w:noWrap/>
            <w:vAlign w:val="center"/>
            <w:hideMark/>
          </w:tcPr>
          <w:p w14:paraId="0DD1BAB0"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-0,725</w:t>
            </w:r>
          </w:p>
        </w:tc>
        <w:tc>
          <w:tcPr>
            <w:tcW w:w="464" w:type="pct"/>
            <w:noWrap/>
            <w:vAlign w:val="center"/>
            <w:hideMark/>
          </w:tcPr>
          <w:p w14:paraId="41F3BCCB"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-0,836</w:t>
            </w:r>
          </w:p>
        </w:tc>
        <w:tc>
          <w:tcPr>
            <w:tcW w:w="464" w:type="pct"/>
            <w:noWrap/>
            <w:vAlign w:val="center"/>
            <w:hideMark/>
          </w:tcPr>
          <w:p w14:paraId="3E9E7CD5"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0,656</w:t>
            </w:r>
          </w:p>
        </w:tc>
        <w:tc>
          <w:tcPr>
            <w:tcW w:w="457" w:type="pct"/>
            <w:noWrap/>
            <w:vAlign w:val="center"/>
            <w:hideMark/>
          </w:tcPr>
          <w:p w14:paraId="6127BCFC" w14:textId="77777777" w:rsidR="00775047" w:rsidRPr="002332BD" w:rsidRDefault="00775047" w:rsidP="00DC2E84">
            <w:pPr>
              <w:widowControl w:val="0"/>
              <w:spacing w:after="0" w:line="240" w:lineRule="auto"/>
              <w:jc w:val="center"/>
              <w:rPr>
                <w:rFonts w:ascii="Times New Roman" w:hAnsi="Times New Roman"/>
                <w:sz w:val="24"/>
                <w:szCs w:val="24"/>
              </w:rPr>
            </w:pPr>
            <w:r w:rsidRPr="002332BD">
              <w:rPr>
                <w:rFonts w:ascii="Times New Roman" w:hAnsi="Times New Roman"/>
                <w:sz w:val="24"/>
                <w:szCs w:val="24"/>
              </w:rPr>
              <w:t>1</w:t>
            </w:r>
          </w:p>
        </w:tc>
      </w:tr>
      <w:tr w:rsidR="00775047" w:rsidRPr="0021463F" w14:paraId="6E137AF2" w14:textId="77777777" w:rsidTr="002332BD">
        <w:trPr>
          <w:trHeight w:val="53"/>
          <w:jc w:val="center"/>
        </w:trPr>
        <w:tc>
          <w:tcPr>
            <w:tcW w:w="5000" w:type="pct"/>
            <w:gridSpan w:val="11"/>
            <w:noWrap/>
          </w:tcPr>
          <w:p w14:paraId="66127B5D" w14:textId="77777777" w:rsidR="00775047" w:rsidRPr="0021463F" w:rsidRDefault="00775047" w:rsidP="00DC2E84">
            <w:pPr>
              <w:widowControl w:val="0"/>
              <w:spacing w:after="0" w:line="240" w:lineRule="auto"/>
              <w:ind w:firstLine="454"/>
              <w:rPr>
                <w:rFonts w:ascii="Times New Roman" w:hAnsi="Times New Roman"/>
              </w:rPr>
            </w:pPr>
            <w:r w:rsidRPr="0021463F">
              <w:rPr>
                <w:rFonts w:ascii="Times New Roman" w:hAnsi="Times New Roman"/>
              </w:rPr>
              <w:t>Примечание – Рассчитано автором</w:t>
            </w:r>
          </w:p>
        </w:tc>
      </w:tr>
    </w:tbl>
    <w:p w14:paraId="1D133530" w14:textId="77777777" w:rsidR="00775047" w:rsidRPr="0021463F" w:rsidRDefault="00775047" w:rsidP="00DC2E84">
      <w:pPr>
        <w:widowControl w:val="0"/>
        <w:spacing w:after="0" w:line="240" w:lineRule="auto"/>
        <w:ind w:firstLine="720"/>
        <w:rPr>
          <w:rFonts w:ascii="Times New Roman" w:hAnsi="Times New Roman"/>
          <w:sz w:val="20"/>
          <w:szCs w:val="20"/>
        </w:rPr>
        <w:sectPr w:rsidR="00775047" w:rsidRPr="0021463F" w:rsidSect="00775047">
          <w:pgSz w:w="11906" w:h="16838"/>
          <w:pgMar w:top="1134" w:right="567" w:bottom="1134" w:left="1701" w:header="709" w:footer="709" w:gutter="0"/>
          <w:cols w:space="708"/>
          <w:docGrid w:linePitch="360"/>
        </w:sectPr>
      </w:pPr>
    </w:p>
    <w:p w14:paraId="04EC2CF6" w14:textId="77777777" w:rsidR="00775047" w:rsidRPr="0021463F" w:rsidRDefault="00775047" w:rsidP="002332BD">
      <w:pPr>
        <w:widowControl w:val="0"/>
        <w:spacing w:after="0" w:line="240" w:lineRule="auto"/>
        <w:jc w:val="center"/>
      </w:pPr>
      <w:r w:rsidRPr="0021463F">
        <w:rPr>
          <w:noProof/>
          <w:lang w:eastAsia="ru-RU"/>
        </w:rPr>
        <w:drawing>
          <wp:inline distT="0" distB="0" distL="0" distR="0" wp14:anchorId="18CA75F6" wp14:editId="2A1C1E9F">
            <wp:extent cx="5720080" cy="4295775"/>
            <wp:effectExtent l="0" t="0" r="0" b="9525"/>
            <wp:docPr id="2945374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20080" cy="4295775"/>
                    </a:xfrm>
                    <a:prstGeom prst="rect">
                      <a:avLst/>
                    </a:prstGeom>
                    <a:noFill/>
                    <a:ln>
                      <a:noFill/>
                    </a:ln>
                  </pic:spPr>
                </pic:pic>
              </a:graphicData>
            </a:graphic>
          </wp:inline>
        </w:drawing>
      </w:r>
    </w:p>
    <w:p w14:paraId="73858785" w14:textId="77777777" w:rsidR="00775047" w:rsidRPr="002332BD" w:rsidRDefault="00775047" w:rsidP="00DC2E84">
      <w:pPr>
        <w:widowControl w:val="0"/>
        <w:spacing w:after="0" w:line="240" w:lineRule="auto"/>
        <w:jc w:val="center"/>
        <w:rPr>
          <w:rFonts w:ascii="Times New Roman" w:hAnsi="Times New Roman"/>
          <w:sz w:val="16"/>
          <w:szCs w:val="16"/>
        </w:rPr>
      </w:pPr>
    </w:p>
    <w:p w14:paraId="64ACF552" w14:textId="77777777" w:rsidR="00775047" w:rsidRPr="0021463F" w:rsidRDefault="00775047" w:rsidP="00DC2E84">
      <w:pPr>
        <w:widowControl w:val="0"/>
        <w:spacing w:after="0" w:line="240" w:lineRule="auto"/>
        <w:jc w:val="center"/>
        <w:rPr>
          <w:rFonts w:ascii="Times New Roman" w:hAnsi="Times New Roman"/>
          <w:sz w:val="28"/>
          <w:szCs w:val="28"/>
        </w:rPr>
      </w:pPr>
      <w:r w:rsidRPr="0021463F">
        <w:rPr>
          <w:rFonts w:ascii="Times New Roman" w:hAnsi="Times New Roman"/>
          <w:sz w:val="28"/>
          <w:szCs w:val="28"/>
        </w:rPr>
        <w:t xml:space="preserve">Рисунок 2.2.9 </w:t>
      </w:r>
      <w:r w:rsidRPr="0021463F">
        <w:rPr>
          <w:rFonts w:ascii="Times New Roman" w:hAnsi="Times New Roman" w:cs="Times New Roman"/>
          <w:sz w:val="28"/>
          <w:szCs w:val="28"/>
        </w:rPr>
        <w:t>–</w:t>
      </w:r>
      <w:r w:rsidRPr="0021463F">
        <w:rPr>
          <w:rFonts w:ascii="Times New Roman" w:hAnsi="Times New Roman"/>
          <w:sz w:val="28"/>
          <w:szCs w:val="28"/>
        </w:rPr>
        <w:t xml:space="preserve"> Тепловая карта, графически отражающая матрицу корреляции</w:t>
      </w:r>
    </w:p>
    <w:p w14:paraId="1B2101A6" w14:textId="77777777" w:rsidR="002332BD" w:rsidRPr="002332BD" w:rsidRDefault="002332BD" w:rsidP="00DC2E84">
      <w:pPr>
        <w:widowControl w:val="0"/>
        <w:spacing w:after="0" w:line="240" w:lineRule="auto"/>
        <w:ind w:firstLine="454"/>
        <w:jc w:val="both"/>
        <w:rPr>
          <w:rFonts w:ascii="Times New Roman" w:hAnsi="Times New Roman"/>
          <w:sz w:val="16"/>
          <w:szCs w:val="16"/>
          <w:lang w:val="kk-KZ"/>
        </w:rPr>
      </w:pPr>
    </w:p>
    <w:p w14:paraId="5A4C3C4E" w14:textId="77777777" w:rsidR="00775047" w:rsidRPr="0021463F" w:rsidRDefault="00775047" w:rsidP="002332BD">
      <w:pPr>
        <w:widowControl w:val="0"/>
        <w:spacing w:after="0" w:line="240" w:lineRule="auto"/>
        <w:ind w:firstLine="709"/>
        <w:jc w:val="both"/>
        <w:rPr>
          <w:rFonts w:ascii="Times New Roman" w:hAnsi="Times New Roman"/>
          <w:sz w:val="24"/>
          <w:szCs w:val="24"/>
        </w:rPr>
      </w:pPr>
      <w:r w:rsidRPr="0021463F">
        <w:rPr>
          <w:rFonts w:ascii="Times New Roman" w:hAnsi="Times New Roman"/>
          <w:sz w:val="24"/>
          <w:szCs w:val="24"/>
        </w:rPr>
        <w:t>Примечание – Создана автором на основе использования R-Studio и языка программирования Python</w:t>
      </w:r>
    </w:p>
    <w:p w14:paraId="39B25D4B" w14:textId="77777777" w:rsidR="00775047" w:rsidRPr="0021463F" w:rsidRDefault="00775047" w:rsidP="00DC2E84">
      <w:pPr>
        <w:widowControl w:val="0"/>
        <w:spacing w:after="0" w:line="240" w:lineRule="auto"/>
        <w:jc w:val="center"/>
        <w:rPr>
          <w:rFonts w:ascii="Times New Roman" w:hAnsi="Times New Roman"/>
          <w:sz w:val="24"/>
          <w:szCs w:val="24"/>
        </w:rPr>
      </w:pPr>
    </w:p>
    <w:p w14:paraId="0AB1E1BD" w14:textId="77777777" w:rsidR="00775047" w:rsidRPr="0021463F" w:rsidRDefault="00775047" w:rsidP="002332BD">
      <w:pPr>
        <w:widowControl w:val="0"/>
        <w:spacing w:after="0" w:line="240" w:lineRule="auto"/>
        <w:ind w:firstLine="709"/>
        <w:jc w:val="both"/>
        <w:rPr>
          <w:rFonts w:ascii="Times New Roman" w:hAnsi="Times New Roman"/>
          <w:sz w:val="28"/>
          <w:szCs w:val="28"/>
        </w:rPr>
      </w:pPr>
      <w:r w:rsidRPr="0021463F">
        <w:rPr>
          <w:rFonts w:ascii="Times New Roman" w:hAnsi="Times New Roman"/>
          <w:sz w:val="28"/>
          <w:szCs w:val="28"/>
        </w:rPr>
        <w:t>Представленная тепловая карта является матрицей парных корреляций между переменными x</w:t>
      </w:r>
      <w:r w:rsidRPr="0021463F">
        <w:rPr>
          <w:rFonts w:ascii="Times New Roman" w:hAnsi="Times New Roman"/>
          <w:sz w:val="28"/>
          <w:szCs w:val="28"/>
          <w:vertAlign w:val="subscript"/>
        </w:rPr>
        <w:t>1</w:t>
      </w:r>
      <w:r w:rsidRPr="0021463F">
        <w:rPr>
          <w:rFonts w:ascii="Times New Roman" w:hAnsi="Times New Roman"/>
          <w:sz w:val="28"/>
          <w:szCs w:val="28"/>
        </w:rPr>
        <w:t>-</w:t>
      </w:r>
      <w:r w:rsidRPr="0021463F">
        <w:t xml:space="preserve"> </w:t>
      </w:r>
      <w:r w:rsidRPr="0021463F">
        <w:rPr>
          <w:rFonts w:ascii="Times New Roman" w:hAnsi="Times New Roman"/>
          <w:sz w:val="28"/>
          <w:szCs w:val="28"/>
        </w:rPr>
        <w:t>x</w:t>
      </w:r>
      <w:r w:rsidRPr="0021463F">
        <w:rPr>
          <w:rFonts w:ascii="Times New Roman" w:hAnsi="Times New Roman"/>
          <w:sz w:val="28"/>
          <w:szCs w:val="28"/>
          <w:vertAlign w:val="subscript"/>
        </w:rPr>
        <w:t>10</w:t>
      </w:r>
      <w:r w:rsidRPr="0021463F">
        <w:rPr>
          <w:rFonts w:ascii="Times New Roman" w:hAnsi="Times New Roman"/>
          <w:sz w:val="28"/>
          <w:szCs w:val="28"/>
        </w:rPr>
        <w:t xml:space="preserve"> и y, цвета на которой указывают на направление связей: синий – корреляция положительная (чем ближе к 1, тем цвет становится более темным), красный – отрицательная корреляция (глубина цвета трактуется аналогично предыдущему синему цвету), числа в полученных клетках – это коэффициенты корреляции Пирсона, варьирующиеся от -1 до +1, а по диагонали отмечены 1, когда показатели коррелируют между собой.</w:t>
      </w:r>
    </w:p>
    <w:p w14:paraId="652DBAD1" w14:textId="77777777" w:rsidR="00775047" w:rsidRPr="0021463F" w:rsidRDefault="00775047" w:rsidP="002332BD">
      <w:pPr>
        <w:widowControl w:val="0"/>
        <w:spacing w:after="0" w:line="240" w:lineRule="auto"/>
        <w:ind w:firstLine="709"/>
        <w:jc w:val="both"/>
        <w:rPr>
          <w:rFonts w:ascii="Times New Roman" w:hAnsi="Times New Roman"/>
          <w:sz w:val="28"/>
          <w:szCs w:val="28"/>
        </w:rPr>
      </w:pPr>
      <w:r w:rsidRPr="0021463F">
        <w:rPr>
          <w:rFonts w:ascii="Times New Roman" w:hAnsi="Times New Roman"/>
          <w:sz w:val="28"/>
          <w:szCs w:val="28"/>
        </w:rPr>
        <w:t>Согласно полученным значениям, наиболее сильная положительная связь отмечается между y и x</w:t>
      </w:r>
      <w:r w:rsidRPr="0021463F">
        <w:rPr>
          <w:rFonts w:ascii="Times New Roman" w:hAnsi="Times New Roman"/>
          <w:sz w:val="28"/>
          <w:szCs w:val="28"/>
          <w:vertAlign w:val="subscript"/>
        </w:rPr>
        <w:t>2</w:t>
      </w:r>
      <w:r w:rsidRPr="0021463F">
        <w:rPr>
          <w:rFonts w:ascii="Times New Roman" w:hAnsi="Times New Roman"/>
          <w:sz w:val="28"/>
          <w:szCs w:val="28"/>
        </w:rPr>
        <w:t>, x</w:t>
      </w:r>
      <w:r w:rsidRPr="0021463F">
        <w:rPr>
          <w:rFonts w:ascii="Times New Roman" w:hAnsi="Times New Roman"/>
          <w:sz w:val="28"/>
          <w:szCs w:val="28"/>
          <w:vertAlign w:val="subscript"/>
        </w:rPr>
        <w:t>3</w:t>
      </w:r>
      <w:r w:rsidRPr="0021463F">
        <w:rPr>
          <w:rFonts w:ascii="Times New Roman" w:hAnsi="Times New Roman"/>
          <w:sz w:val="28"/>
          <w:szCs w:val="28"/>
        </w:rPr>
        <w:t xml:space="preserve"> и x</w:t>
      </w:r>
      <w:r w:rsidRPr="0021463F">
        <w:rPr>
          <w:rFonts w:ascii="Times New Roman" w:hAnsi="Times New Roman"/>
          <w:sz w:val="28"/>
          <w:szCs w:val="28"/>
          <w:vertAlign w:val="subscript"/>
        </w:rPr>
        <w:t>8</w:t>
      </w:r>
      <w:r w:rsidRPr="0021463F">
        <w:rPr>
          <w:rFonts w:ascii="Times New Roman" w:hAnsi="Times New Roman"/>
          <w:sz w:val="28"/>
          <w:szCs w:val="28"/>
        </w:rPr>
        <w:t xml:space="preserve"> (0.84) со значениями 0,9, 0,8 и 0,84 соответственно (то есть увеличение количества организаций, создавших и использующих новые технологии и объекты техники, инвестиций в основной капитал по отрасли «Промышленность» и численности работников, осуществлявших НИОКР, будет приводить к росту уровня инновационной активности промышленных предприятий); сильные отрицательные корреляции зафиксированы между y и x</w:t>
      </w:r>
      <w:r w:rsidRPr="0021463F">
        <w:rPr>
          <w:rFonts w:ascii="Times New Roman" w:hAnsi="Times New Roman"/>
          <w:sz w:val="28"/>
          <w:szCs w:val="28"/>
          <w:vertAlign w:val="subscript"/>
        </w:rPr>
        <w:t>9</w:t>
      </w:r>
      <w:r w:rsidRPr="0021463F">
        <w:rPr>
          <w:rFonts w:ascii="Times New Roman" w:hAnsi="Times New Roman"/>
          <w:sz w:val="28"/>
          <w:szCs w:val="28"/>
        </w:rPr>
        <w:t xml:space="preserve"> (-0,64), x</w:t>
      </w:r>
      <w:r w:rsidRPr="0021463F">
        <w:rPr>
          <w:rFonts w:ascii="Times New Roman" w:hAnsi="Times New Roman"/>
          <w:sz w:val="28"/>
          <w:szCs w:val="28"/>
          <w:vertAlign w:val="subscript"/>
        </w:rPr>
        <w:t>10</w:t>
      </w:r>
      <w:r w:rsidRPr="0021463F">
        <w:rPr>
          <w:rFonts w:ascii="Times New Roman" w:hAnsi="Times New Roman"/>
          <w:sz w:val="28"/>
          <w:szCs w:val="28"/>
        </w:rPr>
        <w:t xml:space="preserve"> (-0,97), что говорит о том, что рост рентабельности промышленных предприятий и доли средних и крупных предприятий промышленности будет приводить к сокращению y.</w:t>
      </w:r>
    </w:p>
    <w:p w14:paraId="2664D5BE" w14:textId="77777777" w:rsidR="00775047" w:rsidRPr="0021463F" w:rsidRDefault="00775047" w:rsidP="002332BD">
      <w:pPr>
        <w:widowControl w:val="0"/>
        <w:spacing w:after="0" w:line="240" w:lineRule="auto"/>
        <w:ind w:firstLine="709"/>
        <w:jc w:val="both"/>
        <w:rPr>
          <w:rFonts w:ascii="Times New Roman" w:hAnsi="Times New Roman"/>
          <w:sz w:val="28"/>
          <w:szCs w:val="28"/>
        </w:rPr>
      </w:pPr>
      <w:r w:rsidRPr="0021463F">
        <w:rPr>
          <w:rFonts w:ascii="Times New Roman" w:hAnsi="Times New Roman"/>
          <w:sz w:val="28"/>
          <w:szCs w:val="28"/>
        </w:rPr>
        <w:t>Что касается присутствия мультиколлинеарности, то она обнаруживается между следующими парами исследуемых переменных: x</w:t>
      </w:r>
      <w:r w:rsidRPr="0021463F">
        <w:rPr>
          <w:rFonts w:ascii="Times New Roman" w:hAnsi="Times New Roman"/>
          <w:sz w:val="28"/>
          <w:szCs w:val="28"/>
          <w:vertAlign w:val="subscript"/>
        </w:rPr>
        <w:t>2</w:t>
      </w:r>
      <w:r w:rsidRPr="0021463F">
        <w:rPr>
          <w:rFonts w:ascii="Times New Roman" w:hAnsi="Times New Roman"/>
          <w:sz w:val="28"/>
          <w:szCs w:val="28"/>
        </w:rPr>
        <w:t xml:space="preserve"> и x</w:t>
      </w:r>
      <w:r w:rsidRPr="0021463F">
        <w:rPr>
          <w:rFonts w:ascii="Times New Roman" w:hAnsi="Times New Roman"/>
          <w:sz w:val="28"/>
          <w:szCs w:val="28"/>
          <w:vertAlign w:val="subscript"/>
        </w:rPr>
        <w:t>8</w:t>
      </w:r>
      <w:r w:rsidRPr="0021463F">
        <w:rPr>
          <w:rFonts w:ascii="Times New Roman" w:hAnsi="Times New Roman"/>
          <w:sz w:val="28"/>
          <w:szCs w:val="28"/>
        </w:rPr>
        <w:t xml:space="preserve"> (0,85), x</w:t>
      </w:r>
      <w:r w:rsidRPr="0021463F">
        <w:rPr>
          <w:rFonts w:ascii="Times New Roman" w:hAnsi="Times New Roman"/>
          <w:sz w:val="28"/>
          <w:szCs w:val="28"/>
          <w:vertAlign w:val="subscript"/>
        </w:rPr>
        <w:t>3</w:t>
      </w:r>
      <w:r w:rsidRPr="0021463F">
        <w:rPr>
          <w:rFonts w:ascii="Times New Roman" w:hAnsi="Times New Roman"/>
          <w:sz w:val="28"/>
          <w:szCs w:val="28"/>
        </w:rPr>
        <w:t xml:space="preserve"> и x</w:t>
      </w:r>
      <w:r w:rsidRPr="0021463F">
        <w:rPr>
          <w:rFonts w:ascii="Times New Roman" w:hAnsi="Times New Roman"/>
          <w:sz w:val="28"/>
          <w:szCs w:val="28"/>
          <w:vertAlign w:val="subscript"/>
        </w:rPr>
        <w:t>7</w:t>
      </w:r>
      <w:r w:rsidRPr="0021463F">
        <w:rPr>
          <w:rFonts w:ascii="Times New Roman" w:hAnsi="Times New Roman"/>
          <w:sz w:val="28"/>
          <w:szCs w:val="28"/>
        </w:rPr>
        <w:t xml:space="preserve"> (0,92); таким образом, мы можем судить о схожести степени влияния этих показателей на y, что в последующем может отрицательно может сказаться на искомой модели, следовательно, необходимы дополнительные шаги диагностики, реализуемые посредством инструмента VIF (Variance Inflation Factor, фактора инфляции дисперсии), который напрямую используется в корреляционно-регрессионном анализе для выявления мультиколлинеарности между переменными.</w:t>
      </w:r>
    </w:p>
    <w:p w14:paraId="0568B07F" w14:textId="520CEE63" w:rsidR="00775047" w:rsidRPr="0021463F" w:rsidRDefault="00775047" w:rsidP="002332BD">
      <w:pPr>
        <w:widowControl w:val="0"/>
        <w:spacing w:after="0" w:line="240" w:lineRule="auto"/>
        <w:ind w:firstLine="709"/>
        <w:jc w:val="both"/>
        <w:rPr>
          <w:rFonts w:ascii="Times New Roman" w:hAnsi="Times New Roman"/>
          <w:sz w:val="28"/>
          <w:szCs w:val="28"/>
        </w:rPr>
      </w:pPr>
      <w:r w:rsidRPr="0021463F">
        <w:rPr>
          <w:rFonts w:ascii="Times New Roman" w:hAnsi="Times New Roman"/>
          <w:sz w:val="28"/>
          <w:szCs w:val="28"/>
        </w:rPr>
        <w:t>Важно заметить, что на этом этапе мы не исключаем никакие переменные, так как для начала необходимо построить модель и проверить ее качество, используя R², Adjusted R², значимость коэффициентов, а также p-value, после чего будет принято решение об оставлении, исключении и трансформировании факторов для последующего проведения моделирования (</w:t>
      </w:r>
      <w:r w:rsidR="002332BD" w:rsidRPr="0021463F">
        <w:rPr>
          <w:rFonts w:ascii="Times New Roman" w:hAnsi="Times New Roman"/>
          <w:sz w:val="28"/>
          <w:szCs w:val="28"/>
        </w:rPr>
        <w:t xml:space="preserve">таблица </w:t>
      </w:r>
      <w:r w:rsidRPr="0021463F">
        <w:rPr>
          <w:rFonts w:ascii="Times New Roman" w:hAnsi="Times New Roman"/>
          <w:sz w:val="28"/>
          <w:szCs w:val="28"/>
        </w:rPr>
        <w:t>2.2.5).</w:t>
      </w:r>
    </w:p>
    <w:p w14:paraId="1C479CC7" w14:textId="77777777" w:rsidR="00775047" w:rsidRPr="0021463F" w:rsidRDefault="00775047" w:rsidP="00DC2E84">
      <w:pPr>
        <w:widowControl w:val="0"/>
        <w:spacing w:after="0" w:line="240" w:lineRule="auto"/>
        <w:jc w:val="center"/>
        <w:rPr>
          <w:rFonts w:ascii="Times New Roman" w:hAnsi="Times New Roman"/>
          <w:sz w:val="28"/>
          <w:szCs w:val="28"/>
        </w:rPr>
      </w:pPr>
    </w:p>
    <w:p w14:paraId="02565151" w14:textId="77777777" w:rsidR="00775047" w:rsidRPr="0021463F" w:rsidRDefault="00775047" w:rsidP="00DC2E84">
      <w:pPr>
        <w:widowControl w:val="0"/>
        <w:spacing w:after="0" w:line="240" w:lineRule="auto"/>
        <w:jc w:val="both"/>
        <w:rPr>
          <w:rFonts w:ascii="Times New Roman" w:hAnsi="Times New Roman"/>
          <w:sz w:val="28"/>
          <w:szCs w:val="28"/>
        </w:rPr>
      </w:pPr>
      <w:r w:rsidRPr="0021463F">
        <w:rPr>
          <w:rFonts w:ascii="Times New Roman" w:hAnsi="Times New Roman"/>
          <w:sz w:val="28"/>
          <w:szCs w:val="28"/>
        </w:rPr>
        <w:t xml:space="preserve">Таблица 2.2.5 </w:t>
      </w:r>
      <w:r w:rsidRPr="0021463F">
        <w:rPr>
          <w:rFonts w:ascii="Times New Roman" w:hAnsi="Times New Roman" w:cs="Times New Roman"/>
          <w:sz w:val="28"/>
          <w:szCs w:val="28"/>
        </w:rPr>
        <w:t>–</w:t>
      </w:r>
      <w:r w:rsidRPr="0021463F">
        <w:rPr>
          <w:rFonts w:ascii="Times New Roman" w:hAnsi="Times New Roman"/>
          <w:sz w:val="28"/>
          <w:szCs w:val="28"/>
        </w:rPr>
        <w:t xml:space="preserve"> Результаты корреляционного-регрессионного анализа с базовым набором независимых переменных</w:t>
      </w:r>
    </w:p>
    <w:p w14:paraId="447A4DCB" w14:textId="77777777" w:rsidR="00775047" w:rsidRPr="002332BD" w:rsidRDefault="00775047" w:rsidP="00DC2E84">
      <w:pPr>
        <w:widowControl w:val="0"/>
        <w:spacing w:after="0" w:line="240" w:lineRule="auto"/>
        <w:jc w:val="center"/>
        <w:rPr>
          <w:rFonts w:ascii="Times New Roman" w:hAnsi="Times New Roman"/>
          <w:sz w:val="16"/>
          <w:szCs w:val="16"/>
        </w:rPr>
      </w:pPr>
    </w:p>
    <w:tbl>
      <w:tblPr>
        <w:tblW w:w="95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2"/>
        <w:gridCol w:w="1692"/>
        <w:gridCol w:w="1776"/>
        <w:gridCol w:w="1180"/>
        <w:gridCol w:w="2156"/>
      </w:tblGrid>
      <w:tr w:rsidR="00775047" w:rsidRPr="0021463F" w14:paraId="7787B48C" w14:textId="77777777" w:rsidTr="002332BD">
        <w:trPr>
          <w:trHeight w:val="313"/>
          <w:jc w:val="center"/>
        </w:trPr>
        <w:tc>
          <w:tcPr>
            <w:tcW w:w="2762" w:type="dxa"/>
            <w:noWrap/>
            <w:hideMark/>
          </w:tcPr>
          <w:p w14:paraId="2307358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term</w:t>
            </w:r>
          </w:p>
        </w:tc>
        <w:tc>
          <w:tcPr>
            <w:tcW w:w="1692" w:type="dxa"/>
            <w:noWrap/>
            <w:hideMark/>
          </w:tcPr>
          <w:p w14:paraId="669D18D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estimate</w:t>
            </w:r>
          </w:p>
        </w:tc>
        <w:tc>
          <w:tcPr>
            <w:tcW w:w="1776" w:type="dxa"/>
            <w:noWrap/>
            <w:hideMark/>
          </w:tcPr>
          <w:p w14:paraId="33CDDA2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std. error</w:t>
            </w:r>
          </w:p>
        </w:tc>
        <w:tc>
          <w:tcPr>
            <w:tcW w:w="1180" w:type="dxa"/>
            <w:noWrap/>
            <w:hideMark/>
          </w:tcPr>
          <w:p w14:paraId="7B37B86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statistic</w:t>
            </w:r>
          </w:p>
        </w:tc>
        <w:tc>
          <w:tcPr>
            <w:tcW w:w="2156" w:type="dxa"/>
            <w:noWrap/>
            <w:hideMark/>
          </w:tcPr>
          <w:p w14:paraId="23AB23C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p-value</w:t>
            </w:r>
          </w:p>
        </w:tc>
      </w:tr>
      <w:tr w:rsidR="00775047" w:rsidRPr="0021463F" w14:paraId="067D85B0" w14:textId="77777777" w:rsidTr="002332BD">
        <w:trPr>
          <w:trHeight w:val="313"/>
          <w:jc w:val="center"/>
        </w:trPr>
        <w:tc>
          <w:tcPr>
            <w:tcW w:w="2762" w:type="dxa"/>
            <w:noWrap/>
            <w:hideMark/>
          </w:tcPr>
          <w:p w14:paraId="2C264E5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(Intercept)</w:t>
            </w:r>
          </w:p>
        </w:tc>
        <w:tc>
          <w:tcPr>
            <w:tcW w:w="1692" w:type="dxa"/>
            <w:noWrap/>
            <w:hideMark/>
          </w:tcPr>
          <w:p w14:paraId="5498B75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2,55684E-17</w:t>
            </w:r>
          </w:p>
        </w:tc>
        <w:tc>
          <w:tcPr>
            <w:tcW w:w="1776" w:type="dxa"/>
            <w:noWrap/>
            <w:hideMark/>
          </w:tcPr>
          <w:p w14:paraId="01BDC2D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0,055908478</w:t>
            </w:r>
          </w:p>
        </w:tc>
        <w:tc>
          <w:tcPr>
            <w:tcW w:w="1180" w:type="dxa"/>
            <w:noWrap/>
            <w:hideMark/>
          </w:tcPr>
          <w:p w14:paraId="67E7B9B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4,57E-16</w:t>
            </w:r>
          </w:p>
        </w:tc>
        <w:tc>
          <w:tcPr>
            <w:tcW w:w="2156" w:type="dxa"/>
            <w:noWrap/>
            <w:hideMark/>
          </w:tcPr>
          <w:p w14:paraId="3FCBBF7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w:t>
            </w:r>
          </w:p>
        </w:tc>
      </w:tr>
      <w:tr w:rsidR="00775047" w:rsidRPr="0021463F" w14:paraId="02249A56" w14:textId="77777777" w:rsidTr="002332BD">
        <w:trPr>
          <w:trHeight w:val="313"/>
          <w:jc w:val="center"/>
        </w:trPr>
        <w:tc>
          <w:tcPr>
            <w:tcW w:w="2762" w:type="dxa"/>
            <w:noWrap/>
            <w:hideMark/>
          </w:tcPr>
          <w:p w14:paraId="187E66A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1</w:t>
            </w:r>
          </w:p>
        </w:tc>
        <w:tc>
          <w:tcPr>
            <w:tcW w:w="1692" w:type="dxa"/>
            <w:noWrap/>
            <w:hideMark/>
          </w:tcPr>
          <w:p w14:paraId="4435444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-0,271095566</w:t>
            </w:r>
          </w:p>
        </w:tc>
        <w:tc>
          <w:tcPr>
            <w:tcW w:w="1776" w:type="dxa"/>
            <w:noWrap/>
            <w:hideMark/>
          </w:tcPr>
          <w:p w14:paraId="4A8A0ED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0,662082319</w:t>
            </w:r>
          </w:p>
        </w:tc>
        <w:tc>
          <w:tcPr>
            <w:tcW w:w="1180" w:type="dxa"/>
            <w:noWrap/>
            <w:hideMark/>
          </w:tcPr>
          <w:p w14:paraId="2D6767C1"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-0,40946</w:t>
            </w:r>
          </w:p>
        </w:tc>
        <w:tc>
          <w:tcPr>
            <w:tcW w:w="2156" w:type="dxa"/>
            <w:noWrap/>
            <w:hideMark/>
          </w:tcPr>
          <w:p w14:paraId="73042C4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0,696419109</w:t>
            </w:r>
          </w:p>
        </w:tc>
      </w:tr>
      <w:tr w:rsidR="00775047" w:rsidRPr="0021463F" w14:paraId="691BCA70" w14:textId="77777777" w:rsidTr="002332BD">
        <w:trPr>
          <w:trHeight w:val="313"/>
          <w:jc w:val="center"/>
        </w:trPr>
        <w:tc>
          <w:tcPr>
            <w:tcW w:w="2762" w:type="dxa"/>
            <w:noWrap/>
            <w:hideMark/>
          </w:tcPr>
          <w:p w14:paraId="51417B3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2</w:t>
            </w:r>
          </w:p>
        </w:tc>
        <w:tc>
          <w:tcPr>
            <w:tcW w:w="1692" w:type="dxa"/>
            <w:noWrap/>
            <w:hideMark/>
          </w:tcPr>
          <w:p w14:paraId="582163CC"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0,301897785</w:t>
            </w:r>
          </w:p>
        </w:tc>
        <w:tc>
          <w:tcPr>
            <w:tcW w:w="1776" w:type="dxa"/>
            <w:noWrap/>
            <w:hideMark/>
          </w:tcPr>
          <w:p w14:paraId="13FE600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0,279691425</w:t>
            </w:r>
          </w:p>
        </w:tc>
        <w:tc>
          <w:tcPr>
            <w:tcW w:w="1180" w:type="dxa"/>
            <w:noWrap/>
            <w:hideMark/>
          </w:tcPr>
          <w:p w14:paraId="20B6BAF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1,079396</w:t>
            </w:r>
          </w:p>
        </w:tc>
        <w:tc>
          <w:tcPr>
            <w:tcW w:w="2156" w:type="dxa"/>
            <w:noWrap/>
            <w:hideMark/>
          </w:tcPr>
          <w:p w14:paraId="1D3082E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0,32187919</w:t>
            </w:r>
          </w:p>
        </w:tc>
      </w:tr>
      <w:tr w:rsidR="00775047" w:rsidRPr="0021463F" w14:paraId="1749C6CA" w14:textId="77777777" w:rsidTr="002332BD">
        <w:trPr>
          <w:trHeight w:val="313"/>
          <w:jc w:val="center"/>
        </w:trPr>
        <w:tc>
          <w:tcPr>
            <w:tcW w:w="2762" w:type="dxa"/>
            <w:noWrap/>
            <w:hideMark/>
          </w:tcPr>
          <w:p w14:paraId="6A320CB1"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3</w:t>
            </w:r>
          </w:p>
        </w:tc>
        <w:tc>
          <w:tcPr>
            <w:tcW w:w="1692" w:type="dxa"/>
            <w:noWrap/>
            <w:hideMark/>
          </w:tcPr>
          <w:p w14:paraId="1D1DD29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0,157094584</w:t>
            </w:r>
          </w:p>
        </w:tc>
        <w:tc>
          <w:tcPr>
            <w:tcW w:w="1776" w:type="dxa"/>
            <w:noWrap/>
            <w:hideMark/>
          </w:tcPr>
          <w:p w14:paraId="1C25DBF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0,357318114</w:t>
            </w:r>
          </w:p>
        </w:tc>
        <w:tc>
          <w:tcPr>
            <w:tcW w:w="1180" w:type="dxa"/>
            <w:noWrap/>
            <w:hideMark/>
          </w:tcPr>
          <w:p w14:paraId="7373F05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0,439649</w:t>
            </w:r>
          </w:p>
        </w:tc>
        <w:tc>
          <w:tcPr>
            <w:tcW w:w="2156" w:type="dxa"/>
            <w:noWrap/>
            <w:hideMark/>
          </w:tcPr>
          <w:p w14:paraId="41D8052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0,675584496</w:t>
            </w:r>
          </w:p>
        </w:tc>
      </w:tr>
      <w:tr w:rsidR="00775047" w:rsidRPr="0021463F" w14:paraId="68F7EF71" w14:textId="77777777" w:rsidTr="002332BD">
        <w:trPr>
          <w:trHeight w:val="313"/>
          <w:jc w:val="center"/>
        </w:trPr>
        <w:tc>
          <w:tcPr>
            <w:tcW w:w="2762" w:type="dxa"/>
            <w:noWrap/>
            <w:hideMark/>
          </w:tcPr>
          <w:p w14:paraId="045BFA4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4</w:t>
            </w:r>
          </w:p>
        </w:tc>
        <w:tc>
          <w:tcPr>
            <w:tcW w:w="1692" w:type="dxa"/>
            <w:noWrap/>
            <w:hideMark/>
          </w:tcPr>
          <w:p w14:paraId="579CD61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-0,00386605</w:t>
            </w:r>
          </w:p>
        </w:tc>
        <w:tc>
          <w:tcPr>
            <w:tcW w:w="1776" w:type="dxa"/>
            <w:noWrap/>
            <w:hideMark/>
          </w:tcPr>
          <w:p w14:paraId="36CE5D4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0,133722584</w:t>
            </w:r>
          </w:p>
        </w:tc>
        <w:tc>
          <w:tcPr>
            <w:tcW w:w="1180" w:type="dxa"/>
            <w:noWrap/>
            <w:hideMark/>
          </w:tcPr>
          <w:p w14:paraId="25DDC26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-0,02891</w:t>
            </w:r>
          </w:p>
        </w:tc>
        <w:tc>
          <w:tcPr>
            <w:tcW w:w="2156" w:type="dxa"/>
            <w:noWrap/>
            <w:hideMark/>
          </w:tcPr>
          <w:p w14:paraId="477830E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0,977873243</w:t>
            </w:r>
          </w:p>
        </w:tc>
      </w:tr>
      <w:tr w:rsidR="00775047" w:rsidRPr="0021463F" w14:paraId="5599CA52" w14:textId="77777777" w:rsidTr="002332BD">
        <w:trPr>
          <w:trHeight w:val="313"/>
          <w:jc w:val="center"/>
        </w:trPr>
        <w:tc>
          <w:tcPr>
            <w:tcW w:w="2762" w:type="dxa"/>
            <w:noWrap/>
            <w:hideMark/>
          </w:tcPr>
          <w:p w14:paraId="0AA9BBB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5</w:t>
            </w:r>
          </w:p>
        </w:tc>
        <w:tc>
          <w:tcPr>
            <w:tcW w:w="1692" w:type="dxa"/>
            <w:noWrap/>
            <w:hideMark/>
          </w:tcPr>
          <w:p w14:paraId="2C93F48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-0,088117119</w:t>
            </w:r>
          </w:p>
        </w:tc>
        <w:tc>
          <w:tcPr>
            <w:tcW w:w="1776" w:type="dxa"/>
            <w:noWrap/>
            <w:hideMark/>
          </w:tcPr>
          <w:p w14:paraId="4319126C"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0,076845864</w:t>
            </w:r>
          </w:p>
        </w:tc>
        <w:tc>
          <w:tcPr>
            <w:tcW w:w="1180" w:type="dxa"/>
            <w:noWrap/>
            <w:hideMark/>
          </w:tcPr>
          <w:p w14:paraId="33E48D3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-1,14667</w:t>
            </w:r>
          </w:p>
        </w:tc>
        <w:tc>
          <w:tcPr>
            <w:tcW w:w="2156" w:type="dxa"/>
            <w:noWrap/>
            <w:hideMark/>
          </w:tcPr>
          <w:p w14:paraId="620ADBA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0,29517831</w:t>
            </w:r>
          </w:p>
        </w:tc>
      </w:tr>
      <w:tr w:rsidR="00775047" w:rsidRPr="0021463F" w14:paraId="6F332703" w14:textId="77777777" w:rsidTr="002332BD">
        <w:trPr>
          <w:trHeight w:val="313"/>
          <w:jc w:val="center"/>
        </w:trPr>
        <w:tc>
          <w:tcPr>
            <w:tcW w:w="2762" w:type="dxa"/>
            <w:noWrap/>
            <w:hideMark/>
          </w:tcPr>
          <w:p w14:paraId="07F3832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6</w:t>
            </w:r>
          </w:p>
        </w:tc>
        <w:tc>
          <w:tcPr>
            <w:tcW w:w="1692" w:type="dxa"/>
            <w:noWrap/>
            <w:hideMark/>
          </w:tcPr>
          <w:p w14:paraId="23FB676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-0,025455024</w:t>
            </w:r>
          </w:p>
        </w:tc>
        <w:tc>
          <w:tcPr>
            <w:tcW w:w="1776" w:type="dxa"/>
            <w:noWrap/>
            <w:hideMark/>
          </w:tcPr>
          <w:p w14:paraId="7EBBAEE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0,255690409</w:t>
            </w:r>
          </w:p>
        </w:tc>
        <w:tc>
          <w:tcPr>
            <w:tcW w:w="1180" w:type="dxa"/>
            <w:noWrap/>
            <w:hideMark/>
          </w:tcPr>
          <w:p w14:paraId="0131490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-0,09955</w:t>
            </w:r>
          </w:p>
        </w:tc>
        <w:tc>
          <w:tcPr>
            <w:tcW w:w="2156" w:type="dxa"/>
            <w:noWrap/>
            <w:hideMark/>
          </w:tcPr>
          <w:p w14:paraId="5ACC6B0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0,923941312</w:t>
            </w:r>
          </w:p>
        </w:tc>
      </w:tr>
      <w:tr w:rsidR="00775047" w:rsidRPr="0021463F" w14:paraId="350FA37F" w14:textId="77777777" w:rsidTr="002332BD">
        <w:trPr>
          <w:trHeight w:val="313"/>
          <w:jc w:val="center"/>
        </w:trPr>
        <w:tc>
          <w:tcPr>
            <w:tcW w:w="2762" w:type="dxa"/>
            <w:noWrap/>
            <w:hideMark/>
          </w:tcPr>
          <w:p w14:paraId="186C953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7</w:t>
            </w:r>
          </w:p>
        </w:tc>
        <w:tc>
          <w:tcPr>
            <w:tcW w:w="1692" w:type="dxa"/>
            <w:noWrap/>
            <w:hideMark/>
          </w:tcPr>
          <w:p w14:paraId="18A5A4B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0,20966743</w:t>
            </w:r>
          </w:p>
        </w:tc>
        <w:tc>
          <w:tcPr>
            <w:tcW w:w="1776" w:type="dxa"/>
            <w:noWrap/>
            <w:hideMark/>
          </w:tcPr>
          <w:p w14:paraId="25ACE7BC"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0,796286952</w:t>
            </w:r>
          </w:p>
        </w:tc>
        <w:tc>
          <w:tcPr>
            <w:tcW w:w="1180" w:type="dxa"/>
            <w:noWrap/>
            <w:hideMark/>
          </w:tcPr>
          <w:p w14:paraId="7542D64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0,263306</w:t>
            </w:r>
          </w:p>
        </w:tc>
        <w:tc>
          <w:tcPr>
            <w:tcW w:w="2156" w:type="dxa"/>
            <w:noWrap/>
            <w:hideMark/>
          </w:tcPr>
          <w:p w14:paraId="20248BB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0,801123389</w:t>
            </w:r>
          </w:p>
        </w:tc>
      </w:tr>
      <w:tr w:rsidR="00775047" w:rsidRPr="0021463F" w14:paraId="28DB97D1" w14:textId="77777777" w:rsidTr="002332BD">
        <w:trPr>
          <w:trHeight w:val="313"/>
          <w:jc w:val="center"/>
        </w:trPr>
        <w:tc>
          <w:tcPr>
            <w:tcW w:w="2762" w:type="dxa"/>
            <w:noWrap/>
            <w:hideMark/>
          </w:tcPr>
          <w:p w14:paraId="340020B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8</w:t>
            </w:r>
          </w:p>
        </w:tc>
        <w:tc>
          <w:tcPr>
            <w:tcW w:w="1692" w:type="dxa"/>
            <w:noWrap/>
            <w:hideMark/>
          </w:tcPr>
          <w:p w14:paraId="03F3132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0,040038667</w:t>
            </w:r>
          </w:p>
        </w:tc>
        <w:tc>
          <w:tcPr>
            <w:tcW w:w="1776" w:type="dxa"/>
            <w:noWrap/>
            <w:hideMark/>
          </w:tcPr>
          <w:p w14:paraId="1F3355E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0,17871777</w:t>
            </w:r>
          </w:p>
        </w:tc>
        <w:tc>
          <w:tcPr>
            <w:tcW w:w="1180" w:type="dxa"/>
            <w:noWrap/>
            <w:hideMark/>
          </w:tcPr>
          <w:p w14:paraId="0F734D5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0,224033</w:t>
            </w:r>
          </w:p>
        </w:tc>
        <w:tc>
          <w:tcPr>
            <w:tcW w:w="2156" w:type="dxa"/>
            <w:noWrap/>
            <w:hideMark/>
          </w:tcPr>
          <w:p w14:paraId="556BEFC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0,830165431</w:t>
            </w:r>
          </w:p>
        </w:tc>
      </w:tr>
      <w:tr w:rsidR="00775047" w:rsidRPr="0021463F" w14:paraId="5AC5B508" w14:textId="77777777" w:rsidTr="002332BD">
        <w:trPr>
          <w:trHeight w:val="313"/>
          <w:jc w:val="center"/>
        </w:trPr>
        <w:tc>
          <w:tcPr>
            <w:tcW w:w="2762" w:type="dxa"/>
            <w:noWrap/>
            <w:hideMark/>
          </w:tcPr>
          <w:p w14:paraId="0B5BE89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9</w:t>
            </w:r>
          </w:p>
        </w:tc>
        <w:tc>
          <w:tcPr>
            <w:tcW w:w="1692" w:type="dxa"/>
            <w:noWrap/>
            <w:hideMark/>
          </w:tcPr>
          <w:p w14:paraId="5FF5F2F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0,028365404</w:t>
            </w:r>
          </w:p>
        </w:tc>
        <w:tc>
          <w:tcPr>
            <w:tcW w:w="1776" w:type="dxa"/>
            <w:noWrap/>
            <w:hideMark/>
          </w:tcPr>
          <w:p w14:paraId="7977DED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0,100296424</w:t>
            </w:r>
          </w:p>
        </w:tc>
        <w:tc>
          <w:tcPr>
            <w:tcW w:w="1180" w:type="dxa"/>
            <w:noWrap/>
            <w:hideMark/>
          </w:tcPr>
          <w:p w14:paraId="06AC3BB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0,282816</w:t>
            </w:r>
          </w:p>
        </w:tc>
        <w:tc>
          <w:tcPr>
            <w:tcW w:w="2156" w:type="dxa"/>
            <w:noWrap/>
            <w:hideMark/>
          </w:tcPr>
          <w:p w14:paraId="187BA71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0,786821682</w:t>
            </w:r>
          </w:p>
        </w:tc>
      </w:tr>
      <w:tr w:rsidR="00775047" w:rsidRPr="0021463F" w14:paraId="250663E4" w14:textId="77777777" w:rsidTr="002332BD">
        <w:trPr>
          <w:trHeight w:val="313"/>
          <w:jc w:val="center"/>
        </w:trPr>
        <w:tc>
          <w:tcPr>
            <w:tcW w:w="2762" w:type="dxa"/>
            <w:noWrap/>
            <w:hideMark/>
          </w:tcPr>
          <w:p w14:paraId="6DBEDD0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10</w:t>
            </w:r>
          </w:p>
        </w:tc>
        <w:tc>
          <w:tcPr>
            <w:tcW w:w="1692" w:type="dxa"/>
            <w:noWrap/>
            <w:hideMark/>
          </w:tcPr>
          <w:p w14:paraId="4E324FA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-0,620162692</w:t>
            </w:r>
          </w:p>
        </w:tc>
        <w:tc>
          <w:tcPr>
            <w:tcW w:w="1776" w:type="dxa"/>
            <w:noWrap/>
            <w:hideMark/>
          </w:tcPr>
          <w:p w14:paraId="7B277CA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0,190981916</w:t>
            </w:r>
          </w:p>
        </w:tc>
        <w:tc>
          <w:tcPr>
            <w:tcW w:w="1180" w:type="dxa"/>
            <w:noWrap/>
            <w:hideMark/>
          </w:tcPr>
          <w:p w14:paraId="34E7217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-3,24723</w:t>
            </w:r>
          </w:p>
        </w:tc>
        <w:tc>
          <w:tcPr>
            <w:tcW w:w="2156" w:type="dxa"/>
            <w:noWrap/>
            <w:hideMark/>
          </w:tcPr>
          <w:p w14:paraId="21FA93D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0,017527075</w:t>
            </w:r>
          </w:p>
        </w:tc>
      </w:tr>
      <w:tr w:rsidR="00775047" w:rsidRPr="0021463F" w14:paraId="1A77F19C" w14:textId="77777777" w:rsidTr="002332BD">
        <w:trPr>
          <w:trHeight w:val="313"/>
          <w:jc w:val="center"/>
        </w:trPr>
        <w:tc>
          <w:tcPr>
            <w:tcW w:w="9566" w:type="dxa"/>
            <w:gridSpan w:val="5"/>
            <w:noWrap/>
            <w:vAlign w:val="center"/>
          </w:tcPr>
          <w:p w14:paraId="0132F1EE" w14:textId="77777777" w:rsidR="00775047" w:rsidRPr="0021463F" w:rsidRDefault="00775047" w:rsidP="002332BD">
            <w:pPr>
              <w:widowControl w:val="0"/>
              <w:spacing w:after="0" w:line="240" w:lineRule="auto"/>
              <w:ind w:firstLine="565"/>
              <w:rPr>
                <w:rFonts w:ascii="Times New Roman" w:hAnsi="Times New Roman"/>
                <w:sz w:val="24"/>
                <w:szCs w:val="24"/>
              </w:rPr>
            </w:pPr>
            <w:r w:rsidRPr="0021463F">
              <w:rPr>
                <w:rFonts w:ascii="Times New Roman" w:hAnsi="Times New Roman"/>
                <w:sz w:val="24"/>
                <w:szCs w:val="24"/>
              </w:rPr>
              <w:t>Примечание – Рассчитано автором</w:t>
            </w:r>
          </w:p>
        </w:tc>
      </w:tr>
    </w:tbl>
    <w:p w14:paraId="067C9F5B" w14:textId="77777777" w:rsidR="00775047" w:rsidRPr="0021463F" w:rsidRDefault="00775047" w:rsidP="00DC2E84">
      <w:pPr>
        <w:widowControl w:val="0"/>
        <w:spacing w:after="0" w:line="240" w:lineRule="auto"/>
        <w:jc w:val="center"/>
        <w:rPr>
          <w:rFonts w:ascii="Times New Roman" w:hAnsi="Times New Roman"/>
          <w:sz w:val="28"/>
          <w:szCs w:val="28"/>
        </w:rPr>
      </w:pPr>
    </w:p>
    <w:p w14:paraId="75FA0F14" w14:textId="68F1B5A7" w:rsidR="00775047" w:rsidRPr="0021463F" w:rsidRDefault="00775047" w:rsidP="002756D8">
      <w:pPr>
        <w:widowControl w:val="0"/>
        <w:spacing w:after="0" w:line="240" w:lineRule="auto"/>
        <w:ind w:firstLine="709"/>
        <w:jc w:val="both"/>
        <w:rPr>
          <w:rFonts w:ascii="Times New Roman" w:hAnsi="Times New Roman"/>
          <w:sz w:val="28"/>
          <w:szCs w:val="28"/>
        </w:rPr>
      </w:pPr>
      <w:r w:rsidRPr="0021463F">
        <w:rPr>
          <w:rFonts w:ascii="Times New Roman" w:hAnsi="Times New Roman"/>
          <w:sz w:val="28"/>
          <w:szCs w:val="28"/>
        </w:rPr>
        <w:t>Согласно данным таблицы 2.2.5, статистически значимым является только x</w:t>
      </w:r>
      <w:r w:rsidRPr="0021463F">
        <w:rPr>
          <w:rFonts w:ascii="Times New Roman" w:hAnsi="Times New Roman"/>
          <w:sz w:val="28"/>
          <w:szCs w:val="28"/>
          <w:vertAlign w:val="subscript"/>
        </w:rPr>
        <w:t>10</w:t>
      </w:r>
      <w:r w:rsidRPr="0021463F">
        <w:rPr>
          <w:rFonts w:ascii="Times New Roman" w:hAnsi="Times New Roman"/>
          <w:sz w:val="28"/>
          <w:szCs w:val="28"/>
        </w:rPr>
        <w:t xml:space="preserve">, так как p-value должен быть меньше 0,05, в связи с этим необходимо использовать VIF и проверить модель на мультиколлинеарность, но, прежде всего, рассмотрим описательную статистику полученной модели </w:t>
      </w:r>
      <w:r w:rsidR="00A322C6">
        <w:rPr>
          <w:rFonts w:ascii="Times New Roman" w:hAnsi="Times New Roman"/>
          <w:sz w:val="28"/>
          <w:szCs w:val="28"/>
          <w:lang w:val="kk-KZ"/>
        </w:rPr>
        <w:t xml:space="preserve">(таблица 2.2.6) </w:t>
      </w:r>
      <w:r w:rsidRPr="0021463F">
        <w:rPr>
          <w:rFonts w:ascii="Times New Roman" w:hAnsi="Times New Roman"/>
          <w:sz w:val="28"/>
          <w:szCs w:val="28"/>
        </w:rPr>
        <w:t xml:space="preserve">и ее формулу на основе рассчитанных базовых коэффициентов формула </w:t>
      </w:r>
      <w:r w:rsidR="002332BD" w:rsidRPr="0021463F">
        <w:rPr>
          <w:rFonts w:ascii="Times New Roman" w:hAnsi="Times New Roman"/>
          <w:sz w:val="28"/>
          <w:szCs w:val="28"/>
        </w:rPr>
        <w:t>(</w:t>
      </w:r>
      <w:r w:rsidRPr="0021463F">
        <w:rPr>
          <w:rFonts w:ascii="Times New Roman" w:hAnsi="Times New Roman"/>
          <w:sz w:val="28"/>
          <w:szCs w:val="28"/>
        </w:rPr>
        <w:t>1).</w:t>
      </w:r>
    </w:p>
    <w:p w14:paraId="1521707C" w14:textId="77777777" w:rsidR="00775047" w:rsidRPr="0021463F" w:rsidRDefault="00775047" w:rsidP="00DC2E84">
      <w:pPr>
        <w:widowControl w:val="0"/>
        <w:spacing w:after="0" w:line="240" w:lineRule="auto"/>
        <w:jc w:val="center"/>
        <w:rPr>
          <w:rFonts w:ascii="Times New Roman" w:hAnsi="Times New Roman"/>
          <w:sz w:val="28"/>
          <w:szCs w:val="28"/>
        </w:rPr>
      </w:pPr>
    </w:p>
    <w:p w14:paraId="3EE50ACE" w14:textId="77777777" w:rsidR="00775047" w:rsidRPr="0021463F" w:rsidRDefault="00775047" w:rsidP="00DC2E84">
      <w:pPr>
        <w:widowControl w:val="0"/>
        <w:spacing w:after="0" w:line="240" w:lineRule="auto"/>
        <w:rPr>
          <w:rFonts w:ascii="Times New Roman" w:hAnsi="Times New Roman"/>
          <w:sz w:val="28"/>
          <w:szCs w:val="28"/>
        </w:rPr>
      </w:pPr>
      <w:r w:rsidRPr="0021463F">
        <w:rPr>
          <w:rFonts w:ascii="Times New Roman" w:hAnsi="Times New Roman"/>
          <w:sz w:val="28"/>
          <w:szCs w:val="28"/>
        </w:rPr>
        <w:t xml:space="preserve">Таблица 2.2.6 </w:t>
      </w:r>
      <w:r w:rsidRPr="0021463F">
        <w:rPr>
          <w:rFonts w:ascii="Times New Roman" w:hAnsi="Times New Roman" w:cs="Times New Roman"/>
          <w:sz w:val="28"/>
          <w:szCs w:val="28"/>
        </w:rPr>
        <w:t>–</w:t>
      </w:r>
      <w:r w:rsidRPr="0021463F">
        <w:rPr>
          <w:rFonts w:ascii="Times New Roman" w:hAnsi="Times New Roman"/>
          <w:sz w:val="28"/>
          <w:szCs w:val="28"/>
        </w:rPr>
        <w:t xml:space="preserve"> Описательная статистика полученной базовой модели</w:t>
      </w:r>
    </w:p>
    <w:p w14:paraId="73DC5ECB" w14:textId="77777777" w:rsidR="00775047" w:rsidRPr="002332BD" w:rsidRDefault="00775047" w:rsidP="00DC2E84">
      <w:pPr>
        <w:widowControl w:val="0"/>
        <w:spacing w:after="0" w:line="240" w:lineRule="auto"/>
        <w:jc w:val="center"/>
        <w:rPr>
          <w:rFonts w:ascii="Times New Roman" w:hAnsi="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6"/>
        <w:gridCol w:w="3474"/>
      </w:tblGrid>
      <w:tr w:rsidR="002332BD" w:rsidRPr="0021463F" w14:paraId="1EAAA020" w14:textId="77777777" w:rsidTr="00A322C6">
        <w:trPr>
          <w:jc w:val="center"/>
        </w:trPr>
        <w:tc>
          <w:tcPr>
            <w:tcW w:w="6126" w:type="dxa"/>
          </w:tcPr>
          <w:p w14:paraId="35FD37C5" w14:textId="77777777" w:rsidR="002332BD" w:rsidRPr="0021463F" w:rsidRDefault="002332BD"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Показатель</w:t>
            </w:r>
          </w:p>
        </w:tc>
        <w:tc>
          <w:tcPr>
            <w:tcW w:w="3474" w:type="dxa"/>
          </w:tcPr>
          <w:p w14:paraId="4E514400" w14:textId="77777777" w:rsidR="002332BD" w:rsidRPr="0021463F" w:rsidRDefault="002332BD"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Значения</w:t>
            </w:r>
          </w:p>
        </w:tc>
      </w:tr>
      <w:tr w:rsidR="002332BD" w:rsidRPr="0021463F" w14:paraId="031AC7A4" w14:textId="77777777" w:rsidTr="00A322C6">
        <w:trPr>
          <w:jc w:val="center"/>
        </w:trPr>
        <w:tc>
          <w:tcPr>
            <w:tcW w:w="6126" w:type="dxa"/>
          </w:tcPr>
          <w:p w14:paraId="5600C668" w14:textId="53A1CCEE" w:rsidR="002332BD" w:rsidRPr="00A322C6" w:rsidRDefault="00A322C6" w:rsidP="00DC2E8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474" w:type="dxa"/>
          </w:tcPr>
          <w:p w14:paraId="76C87419" w14:textId="013F978A" w:rsidR="002332BD" w:rsidRPr="00A322C6" w:rsidRDefault="00A322C6" w:rsidP="00DC2E8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r>
      <w:tr w:rsidR="002332BD" w:rsidRPr="0021463F" w14:paraId="6850E242" w14:textId="77777777" w:rsidTr="00A322C6">
        <w:trPr>
          <w:jc w:val="center"/>
        </w:trPr>
        <w:tc>
          <w:tcPr>
            <w:tcW w:w="6126" w:type="dxa"/>
          </w:tcPr>
          <w:p w14:paraId="75FB9300" w14:textId="77777777" w:rsidR="002332BD" w:rsidRPr="0021463F" w:rsidRDefault="002332BD" w:rsidP="00A322C6">
            <w:pPr>
              <w:widowControl w:val="0"/>
              <w:spacing w:after="0" w:line="240" w:lineRule="auto"/>
              <w:rPr>
                <w:rFonts w:ascii="Times New Roman" w:hAnsi="Times New Roman"/>
                <w:sz w:val="24"/>
                <w:szCs w:val="24"/>
              </w:rPr>
            </w:pPr>
            <w:r w:rsidRPr="0021463F">
              <w:rPr>
                <w:rFonts w:ascii="Times New Roman" w:hAnsi="Times New Roman"/>
                <w:sz w:val="24"/>
                <w:szCs w:val="24"/>
              </w:rPr>
              <w:t>r. squared</w:t>
            </w:r>
          </w:p>
        </w:tc>
        <w:tc>
          <w:tcPr>
            <w:tcW w:w="3474" w:type="dxa"/>
            <w:vAlign w:val="center"/>
          </w:tcPr>
          <w:p w14:paraId="4F436A46" w14:textId="77777777" w:rsidR="002332BD" w:rsidRPr="0021463F" w:rsidRDefault="002332BD"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0,980073293</w:t>
            </w:r>
          </w:p>
        </w:tc>
      </w:tr>
      <w:tr w:rsidR="002332BD" w:rsidRPr="0021463F" w14:paraId="30457E50" w14:textId="77777777" w:rsidTr="00A322C6">
        <w:trPr>
          <w:jc w:val="center"/>
        </w:trPr>
        <w:tc>
          <w:tcPr>
            <w:tcW w:w="6126" w:type="dxa"/>
          </w:tcPr>
          <w:p w14:paraId="1233B7EF" w14:textId="77777777" w:rsidR="002332BD" w:rsidRPr="0021463F" w:rsidRDefault="002332BD" w:rsidP="00A322C6">
            <w:pPr>
              <w:widowControl w:val="0"/>
              <w:spacing w:after="0" w:line="240" w:lineRule="auto"/>
              <w:rPr>
                <w:rFonts w:ascii="Times New Roman" w:hAnsi="Times New Roman"/>
                <w:sz w:val="24"/>
                <w:szCs w:val="24"/>
              </w:rPr>
            </w:pPr>
            <w:r w:rsidRPr="0021463F">
              <w:rPr>
                <w:rFonts w:ascii="Times New Roman" w:hAnsi="Times New Roman"/>
                <w:sz w:val="24"/>
                <w:szCs w:val="24"/>
              </w:rPr>
              <w:t>adj.r. squared</w:t>
            </w:r>
          </w:p>
        </w:tc>
        <w:tc>
          <w:tcPr>
            <w:tcW w:w="3474" w:type="dxa"/>
            <w:vAlign w:val="center"/>
          </w:tcPr>
          <w:p w14:paraId="6523FA48" w14:textId="77777777" w:rsidR="002332BD" w:rsidRPr="0021463F" w:rsidRDefault="002332BD"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0,946862115</w:t>
            </w:r>
          </w:p>
        </w:tc>
      </w:tr>
      <w:tr w:rsidR="002332BD" w:rsidRPr="0021463F" w14:paraId="02A09ED8" w14:textId="77777777" w:rsidTr="00A322C6">
        <w:trPr>
          <w:jc w:val="center"/>
        </w:trPr>
        <w:tc>
          <w:tcPr>
            <w:tcW w:w="6126" w:type="dxa"/>
          </w:tcPr>
          <w:p w14:paraId="59445EF3" w14:textId="77777777" w:rsidR="002332BD" w:rsidRPr="0021463F" w:rsidRDefault="002332BD" w:rsidP="00A322C6">
            <w:pPr>
              <w:widowControl w:val="0"/>
              <w:spacing w:after="0" w:line="240" w:lineRule="auto"/>
              <w:rPr>
                <w:rFonts w:ascii="Times New Roman" w:hAnsi="Times New Roman"/>
                <w:sz w:val="24"/>
                <w:szCs w:val="24"/>
              </w:rPr>
            </w:pPr>
            <w:r w:rsidRPr="0021463F">
              <w:rPr>
                <w:rFonts w:ascii="Times New Roman" w:hAnsi="Times New Roman"/>
                <w:sz w:val="24"/>
                <w:szCs w:val="24"/>
              </w:rPr>
              <w:t>sigma</w:t>
            </w:r>
          </w:p>
        </w:tc>
        <w:tc>
          <w:tcPr>
            <w:tcW w:w="3474" w:type="dxa"/>
            <w:vAlign w:val="center"/>
          </w:tcPr>
          <w:p w14:paraId="2EFB8817" w14:textId="77777777" w:rsidR="002332BD" w:rsidRPr="0021463F" w:rsidRDefault="002332BD"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0,230516561</w:t>
            </w:r>
          </w:p>
        </w:tc>
      </w:tr>
      <w:tr w:rsidR="00A322C6" w:rsidRPr="0021463F" w14:paraId="5FAA3DA6" w14:textId="77777777" w:rsidTr="00A322C6">
        <w:trPr>
          <w:jc w:val="center"/>
        </w:trPr>
        <w:tc>
          <w:tcPr>
            <w:tcW w:w="6126" w:type="dxa"/>
          </w:tcPr>
          <w:p w14:paraId="31F50F4C" w14:textId="77777777" w:rsidR="00A322C6" w:rsidRPr="0021463F" w:rsidRDefault="00A322C6" w:rsidP="00A322C6">
            <w:pPr>
              <w:widowControl w:val="0"/>
              <w:spacing w:after="0" w:line="240" w:lineRule="auto"/>
              <w:rPr>
                <w:rFonts w:ascii="Times New Roman" w:hAnsi="Times New Roman"/>
                <w:sz w:val="24"/>
                <w:szCs w:val="24"/>
              </w:rPr>
            </w:pPr>
            <w:r w:rsidRPr="0021463F">
              <w:rPr>
                <w:rFonts w:ascii="Times New Roman" w:hAnsi="Times New Roman"/>
                <w:sz w:val="24"/>
                <w:szCs w:val="24"/>
              </w:rPr>
              <w:t>statistic</w:t>
            </w:r>
          </w:p>
        </w:tc>
        <w:tc>
          <w:tcPr>
            <w:tcW w:w="3474" w:type="dxa"/>
            <w:vAlign w:val="center"/>
          </w:tcPr>
          <w:p w14:paraId="21589DCB" w14:textId="77777777" w:rsidR="00A322C6" w:rsidRPr="0021463F" w:rsidRDefault="00A322C6"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2,951,034,404</w:t>
            </w:r>
          </w:p>
        </w:tc>
      </w:tr>
      <w:tr w:rsidR="00A322C6" w:rsidRPr="0021463F" w14:paraId="13BEAFC5" w14:textId="77777777" w:rsidTr="00A322C6">
        <w:trPr>
          <w:jc w:val="center"/>
        </w:trPr>
        <w:tc>
          <w:tcPr>
            <w:tcW w:w="6126" w:type="dxa"/>
            <w:tcBorders>
              <w:bottom w:val="nil"/>
            </w:tcBorders>
          </w:tcPr>
          <w:p w14:paraId="6451835B" w14:textId="77777777" w:rsidR="00A322C6" w:rsidRPr="0021463F" w:rsidRDefault="00A322C6" w:rsidP="00A322C6">
            <w:pPr>
              <w:widowControl w:val="0"/>
              <w:spacing w:after="0" w:line="240" w:lineRule="auto"/>
              <w:rPr>
                <w:rFonts w:ascii="Times New Roman" w:hAnsi="Times New Roman"/>
                <w:sz w:val="24"/>
                <w:szCs w:val="24"/>
              </w:rPr>
            </w:pPr>
            <w:r w:rsidRPr="0021463F">
              <w:rPr>
                <w:rFonts w:ascii="Times New Roman" w:hAnsi="Times New Roman"/>
                <w:sz w:val="24"/>
                <w:szCs w:val="24"/>
              </w:rPr>
              <w:t>p-value</w:t>
            </w:r>
          </w:p>
        </w:tc>
        <w:tc>
          <w:tcPr>
            <w:tcW w:w="3474" w:type="dxa"/>
            <w:tcBorders>
              <w:bottom w:val="nil"/>
            </w:tcBorders>
            <w:vAlign w:val="center"/>
          </w:tcPr>
          <w:p w14:paraId="262926B5" w14:textId="77777777" w:rsidR="00A322C6" w:rsidRPr="0021463F" w:rsidRDefault="00A322C6"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0,000260769</w:t>
            </w:r>
          </w:p>
        </w:tc>
      </w:tr>
      <w:tr w:rsidR="00903CC4" w:rsidRPr="0021463F" w14:paraId="4497E273" w14:textId="77777777" w:rsidTr="00A322C6">
        <w:trPr>
          <w:jc w:val="center"/>
        </w:trPr>
        <w:tc>
          <w:tcPr>
            <w:tcW w:w="9600" w:type="dxa"/>
            <w:gridSpan w:val="2"/>
            <w:tcBorders>
              <w:top w:val="nil"/>
              <w:left w:val="nil"/>
              <w:right w:val="nil"/>
            </w:tcBorders>
          </w:tcPr>
          <w:p w14:paraId="38FBCF0E" w14:textId="77777777" w:rsidR="00903CC4" w:rsidRDefault="00903CC4" w:rsidP="00A322C6">
            <w:pPr>
              <w:widowControl w:val="0"/>
              <w:spacing w:after="0" w:line="240" w:lineRule="auto"/>
              <w:ind w:hanging="71"/>
              <w:rPr>
                <w:rFonts w:ascii="Times New Roman" w:hAnsi="Times New Roman"/>
                <w:sz w:val="28"/>
                <w:szCs w:val="28"/>
                <w:lang w:val="kk-KZ"/>
              </w:rPr>
            </w:pPr>
            <w:r w:rsidRPr="00A322C6">
              <w:rPr>
                <w:rFonts w:ascii="Times New Roman" w:hAnsi="Times New Roman"/>
                <w:sz w:val="28"/>
                <w:szCs w:val="28"/>
              </w:rPr>
              <w:t>Продолжение таблицы 2.2.6</w:t>
            </w:r>
          </w:p>
          <w:p w14:paraId="4E524117" w14:textId="33C52EAF" w:rsidR="00A322C6" w:rsidRPr="00A322C6" w:rsidRDefault="00A322C6" w:rsidP="00A322C6">
            <w:pPr>
              <w:widowControl w:val="0"/>
              <w:spacing w:after="0" w:line="240" w:lineRule="auto"/>
              <w:ind w:hanging="71"/>
              <w:rPr>
                <w:rFonts w:ascii="Times New Roman" w:hAnsi="Times New Roman"/>
                <w:sz w:val="16"/>
                <w:szCs w:val="16"/>
                <w:lang w:val="kk-KZ"/>
              </w:rPr>
            </w:pPr>
          </w:p>
        </w:tc>
      </w:tr>
      <w:tr w:rsidR="00A322C6" w:rsidRPr="0021463F" w14:paraId="188DCC10" w14:textId="77777777" w:rsidTr="00A322C6">
        <w:trPr>
          <w:jc w:val="center"/>
        </w:trPr>
        <w:tc>
          <w:tcPr>
            <w:tcW w:w="6126" w:type="dxa"/>
          </w:tcPr>
          <w:p w14:paraId="37F787EE" w14:textId="7E66DD1F" w:rsidR="00A322C6" w:rsidRPr="00A322C6" w:rsidRDefault="00A322C6" w:rsidP="00DC2E8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474" w:type="dxa"/>
            <w:vAlign w:val="center"/>
          </w:tcPr>
          <w:p w14:paraId="2E2690CD" w14:textId="211D668D" w:rsidR="00A322C6" w:rsidRPr="00A322C6" w:rsidRDefault="00A322C6" w:rsidP="00DC2E8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r>
      <w:tr w:rsidR="00A322C6" w:rsidRPr="0021463F" w14:paraId="093ACFCF" w14:textId="77777777" w:rsidTr="00A322C6">
        <w:trPr>
          <w:trHeight w:val="60"/>
          <w:jc w:val="center"/>
        </w:trPr>
        <w:tc>
          <w:tcPr>
            <w:tcW w:w="6126" w:type="dxa"/>
          </w:tcPr>
          <w:p w14:paraId="6EA599DA" w14:textId="2764C61B" w:rsidR="00A322C6" w:rsidRPr="0021463F" w:rsidRDefault="00A322C6" w:rsidP="00A322C6">
            <w:pPr>
              <w:widowControl w:val="0"/>
              <w:spacing w:after="0" w:line="228" w:lineRule="auto"/>
              <w:rPr>
                <w:rFonts w:ascii="Times New Roman" w:hAnsi="Times New Roman"/>
                <w:sz w:val="24"/>
                <w:szCs w:val="24"/>
              </w:rPr>
            </w:pPr>
            <w:r w:rsidRPr="0021463F">
              <w:rPr>
                <w:rFonts w:ascii="Times New Roman" w:hAnsi="Times New Roman"/>
                <w:sz w:val="24"/>
                <w:szCs w:val="24"/>
              </w:rPr>
              <w:t>df</w:t>
            </w:r>
          </w:p>
        </w:tc>
        <w:tc>
          <w:tcPr>
            <w:tcW w:w="3474" w:type="dxa"/>
            <w:vAlign w:val="center"/>
          </w:tcPr>
          <w:p w14:paraId="620C342F" w14:textId="6010B9CC" w:rsidR="00A322C6" w:rsidRPr="0021463F" w:rsidRDefault="00A322C6" w:rsidP="00A322C6">
            <w:pPr>
              <w:widowControl w:val="0"/>
              <w:spacing w:after="0" w:line="228" w:lineRule="auto"/>
              <w:jc w:val="center"/>
              <w:rPr>
                <w:rFonts w:ascii="Times New Roman" w:hAnsi="Times New Roman"/>
                <w:sz w:val="24"/>
                <w:szCs w:val="24"/>
              </w:rPr>
            </w:pPr>
            <w:r w:rsidRPr="0021463F">
              <w:rPr>
                <w:rFonts w:ascii="Times New Roman" w:hAnsi="Times New Roman"/>
                <w:sz w:val="24"/>
                <w:szCs w:val="24"/>
              </w:rPr>
              <w:t>10</w:t>
            </w:r>
          </w:p>
        </w:tc>
      </w:tr>
      <w:tr w:rsidR="00A322C6" w:rsidRPr="0021463F" w14:paraId="59E1174F" w14:textId="77777777" w:rsidTr="00A322C6">
        <w:trPr>
          <w:jc w:val="center"/>
        </w:trPr>
        <w:tc>
          <w:tcPr>
            <w:tcW w:w="6126" w:type="dxa"/>
          </w:tcPr>
          <w:p w14:paraId="09D154FA" w14:textId="77777777" w:rsidR="00A322C6" w:rsidRPr="0021463F" w:rsidRDefault="00A322C6" w:rsidP="00A322C6">
            <w:pPr>
              <w:widowControl w:val="0"/>
              <w:spacing w:after="0" w:line="228" w:lineRule="auto"/>
              <w:rPr>
                <w:rFonts w:ascii="Times New Roman" w:hAnsi="Times New Roman"/>
                <w:sz w:val="24"/>
                <w:szCs w:val="24"/>
              </w:rPr>
            </w:pPr>
            <w:r w:rsidRPr="0021463F">
              <w:rPr>
                <w:rFonts w:ascii="Times New Roman" w:hAnsi="Times New Roman"/>
                <w:sz w:val="24"/>
                <w:szCs w:val="24"/>
              </w:rPr>
              <w:t>logLik</w:t>
            </w:r>
          </w:p>
        </w:tc>
        <w:tc>
          <w:tcPr>
            <w:tcW w:w="3474" w:type="dxa"/>
            <w:vAlign w:val="center"/>
          </w:tcPr>
          <w:p w14:paraId="3EB5A754" w14:textId="77777777" w:rsidR="00A322C6" w:rsidRPr="0021463F" w:rsidRDefault="00A322C6" w:rsidP="00A322C6">
            <w:pPr>
              <w:widowControl w:val="0"/>
              <w:spacing w:after="0" w:line="228" w:lineRule="auto"/>
              <w:jc w:val="center"/>
              <w:rPr>
                <w:rFonts w:ascii="Times New Roman" w:hAnsi="Times New Roman"/>
                <w:sz w:val="24"/>
                <w:szCs w:val="24"/>
              </w:rPr>
            </w:pPr>
            <w:r w:rsidRPr="0021463F">
              <w:rPr>
                <w:rFonts w:ascii="Times New Roman" w:hAnsi="Times New Roman"/>
                <w:sz w:val="24"/>
                <w:szCs w:val="24"/>
              </w:rPr>
              <w:t>9,676,757</w:t>
            </w:r>
          </w:p>
        </w:tc>
      </w:tr>
      <w:tr w:rsidR="00A322C6" w:rsidRPr="0021463F" w14:paraId="4E0FD311" w14:textId="77777777" w:rsidTr="00A322C6">
        <w:trPr>
          <w:jc w:val="center"/>
        </w:trPr>
        <w:tc>
          <w:tcPr>
            <w:tcW w:w="6126" w:type="dxa"/>
          </w:tcPr>
          <w:p w14:paraId="05CFE03B" w14:textId="77777777" w:rsidR="00A322C6" w:rsidRPr="0021463F" w:rsidRDefault="00A322C6" w:rsidP="00A322C6">
            <w:pPr>
              <w:widowControl w:val="0"/>
              <w:spacing w:after="0" w:line="228" w:lineRule="auto"/>
              <w:rPr>
                <w:rFonts w:ascii="Times New Roman" w:hAnsi="Times New Roman"/>
                <w:sz w:val="24"/>
                <w:szCs w:val="24"/>
              </w:rPr>
            </w:pPr>
            <w:r w:rsidRPr="0021463F">
              <w:rPr>
                <w:rFonts w:ascii="Times New Roman" w:hAnsi="Times New Roman"/>
                <w:sz w:val="24"/>
                <w:szCs w:val="24"/>
              </w:rPr>
              <w:t>AIC</w:t>
            </w:r>
          </w:p>
        </w:tc>
        <w:tc>
          <w:tcPr>
            <w:tcW w:w="3474" w:type="dxa"/>
            <w:vAlign w:val="center"/>
          </w:tcPr>
          <w:p w14:paraId="12D9F16E" w14:textId="77777777" w:rsidR="00A322C6" w:rsidRPr="0021463F" w:rsidRDefault="00A322C6" w:rsidP="00A322C6">
            <w:pPr>
              <w:widowControl w:val="0"/>
              <w:spacing w:after="0" w:line="228" w:lineRule="auto"/>
              <w:jc w:val="center"/>
              <w:rPr>
                <w:rFonts w:ascii="Times New Roman" w:hAnsi="Times New Roman"/>
                <w:sz w:val="24"/>
                <w:szCs w:val="24"/>
              </w:rPr>
            </w:pPr>
            <w:r w:rsidRPr="0021463F">
              <w:rPr>
                <w:rFonts w:ascii="Times New Roman" w:hAnsi="Times New Roman"/>
                <w:sz w:val="24"/>
                <w:szCs w:val="24"/>
              </w:rPr>
              <w:t>4,646,487</w:t>
            </w:r>
          </w:p>
        </w:tc>
      </w:tr>
      <w:tr w:rsidR="00A322C6" w:rsidRPr="0021463F" w14:paraId="47BC4792" w14:textId="77777777" w:rsidTr="00A322C6">
        <w:trPr>
          <w:trHeight w:val="60"/>
          <w:jc w:val="center"/>
        </w:trPr>
        <w:tc>
          <w:tcPr>
            <w:tcW w:w="6126" w:type="dxa"/>
          </w:tcPr>
          <w:p w14:paraId="1CEF1BCB" w14:textId="77777777" w:rsidR="00A322C6" w:rsidRPr="0021463F" w:rsidRDefault="00A322C6" w:rsidP="00A322C6">
            <w:pPr>
              <w:widowControl w:val="0"/>
              <w:spacing w:after="0" w:line="228" w:lineRule="auto"/>
              <w:rPr>
                <w:rFonts w:ascii="Times New Roman" w:hAnsi="Times New Roman"/>
                <w:sz w:val="24"/>
                <w:szCs w:val="24"/>
              </w:rPr>
            </w:pPr>
            <w:r w:rsidRPr="0021463F">
              <w:rPr>
                <w:rFonts w:ascii="Times New Roman" w:hAnsi="Times New Roman"/>
                <w:sz w:val="24"/>
                <w:szCs w:val="24"/>
              </w:rPr>
              <w:t>BIC</w:t>
            </w:r>
          </w:p>
        </w:tc>
        <w:tc>
          <w:tcPr>
            <w:tcW w:w="3474" w:type="dxa"/>
            <w:vAlign w:val="center"/>
          </w:tcPr>
          <w:p w14:paraId="1C0A0707" w14:textId="77777777" w:rsidR="00A322C6" w:rsidRPr="0021463F" w:rsidRDefault="00A322C6" w:rsidP="00A322C6">
            <w:pPr>
              <w:widowControl w:val="0"/>
              <w:spacing w:after="0" w:line="228" w:lineRule="auto"/>
              <w:jc w:val="center"/>
              <w:rPr>
                <w:rFonts w:ascii="Times New Roman" w:hAnsi="Times New Roman"/>
                <w:sz w:val="24"/>
                <w:szCs w:val="24"/>
              </w:rPr>
            </w:pPr>
            <w:r w:rsidRPr="0021463F">
              <w:rPr>
                <w:rFonts w:ascii="Times New Roman" w:hAnsi="Times New Roman"/>
                <w:sz w:val="24"/>
                <w:szCs w:val="24"/>
              </w:rPr>
              <w:t>1,464,505</w:t>
            </w:r>
          </w:p>
        </w:tc>
      </w:tr>
      <w:tr w:rsidR="00A322C6" w:rsidRPr="0021463F" w14:paraId="1D75DDF5" w14:textId="77777777" w:rsidTr="00A322C6">
        <w:trPr>
          <w:jc w:val="center"/>
        </w:trPr>
        <w:tc>
          <w:tcPr>
            <w:tcW w:w="6126" w:type="dxa"/>
          </w:tcPr>
          <w:p w14:paraId="6D221DD4" w14:textId="77777777" w:rsidR="00A322C6" w:rsidRPr="0021463F" w:rsidRDefault="00A322C6" w:rsidP="00A322C6">
            <w:pPr>
              <w:widowControl w:val="0"/>
              <w:spacing w:after="0" w:line="228" w:lineRule="auto"/>
              <w:rPr>
                <w:rFonts w:ascii="Times New Roman" w:hAnsi="Times New Roman"/>
                <w:sz w:val="24"/>
                <w:szCs w:val="24"/>
              </w:rPr>
            </w:pPr>
            <w:r w:rsidRPr="0021463F">
              <w:rPr>
                <w:rFonts w:ascii="Times New Roman" w:hAnsi="Times New Roman"/>
                <w:sz w:val="24"/>
                <w:szCs w:val="24"/>
              </w:rPr>
              <w:t>deviance</w:t>
            </w:r>
          </w:p>
        </w:tc>
        <w:tc>
          <w:tcPr>
            <w:tcW w:w="3474" w:type="dxa"/>
            <w:vAlign w:val="center"/>
          </w:tcPr>
          <w:p w14:paraId="50DF315F" w14:textId="77777777" w:rsidR="00A322C6" w:rsidRPr="0021463F" w:rsidRDefault="00A322C6" w:rsidP="00A322C6">
            <w:pPr>
              <w:widowControl w:val="0"/>
              <w:spacing w:after="0" w:line="228" w:lineRule="auto"/>
              <w:jc w:val="center"/>
              <w:rPr>
                <w:rFonts w:ascii="Times New Roman" w:hAnsi="Times New Roman"/>
                <w:sz w:val="24"/>
                <w:szCs w:val="24"/>
              </w:rPr>
            </w:pPr>
            <w:r w:rsidRPr="0021463F">
              <w:rPr>
                <w:rFonts w:ascii="Times New Roman" w:hAnsi="Times New Roman"/>
                <w:sz w:val="24"/>
                <w:szCs w:val="24"/>
              </w:rPr>
              <w:t>0,31882731</w:t>
            </w:r>
          </w:p>
        </w:tc>
      </w:tr>
      <w:tr w:rsidR="00A322C6" w:rsidRPr="0021463F" w14:paraId="470F8E9B" w14:textId="77777777" w:rsidTr="00A322C6">
        <w:trPr>
          <w:jc w:val="center"/>
        </w:trPr>
        <w:tc>
          <w:tcPr>
            <w:tcW w:w="6126" w:type="dxa"/>
          </w:tcPr>
          <w:p w14:paraId="5E95B869" w14:textId="77777777" w:rsidR="00A322C6" w:rsidRPr="0021463F" w:rsidRDefault="00A322C6" w:rsidP="00A322C6">
            <w:pPr>
              <w:widowControl w:val="0"/>
              <w:spacing w:after="0" w:line="228" w:lineRule="auto"/>
              <w:rPr>
                <w:rFonts w:ascii="Times New Roman" w:hAnsi="Times New Roman"/>
                <w:sz w:val="24"/>
                <w:szCs w:val="24"/>
              </w:rPr>
            </w:pPr>
            <w:r w:rsidRPr="0021463F">
              <w:rPr>
                <w:rFonts w:ascii="Times New Roman" w:hAnsi="Times New Roman"/>
                <w:sz w:val="24"/>
                <w:szCs w:val="24"/>
              </w:rPr>
              <w:t>df. residual</w:t>
            </w:r>
          </w:p>
        </w:tc>
        <w:tc>
          <w:tcPr>
            <w:tcW w:w="3474" w:type="dxa"/>
            <w:vAlign w:val="center"/>
          </w:tcPr>
          <w:p w14:paraId="30D06DC3" w14:textId="77777777" w:rsidR="00A322C6" w:rsidRPr="0021463F" w:rsidRDefault="00A322C6" w:rsidP="00A322C6">
            <w:pPr>
              <w:widowControl w:val="0"/>
              <w:spacing w:after="0" w:line="228" w:lineRule="auto"/>
              <w:jc w:val="center"/>
              <w:rPr>
                <w:rFonts w:ascii="Times New Roman" w:hAnsi="Times New Roman"/>
                <w:sz w:val="24"/>
                <w:szCs w:val="24"/>
              </w:rPr>
            </w:pPr>
            <w:r w:rsidRPr="0021463F">
              <w:rPr>
                <w:rFonts w:ascii="Times New Roman" w:hAnsi="Times New Roman"/>
                <w:sz w:val="24"/>
                <w:szCs w:val="24"/>
              </w:rPr>
              <w:t>6</w:t>
            </w:r>
          </w:p>
        </w:tc>
      </w:tr>
      <w:tr w:rsidR="00A322C6" w:rsidRPr="0021463F" w14:paraId="032C0E96" w14:textId="77777777" w:rsidTr="00A322C6">
        <w:trPr>
          <w:jc w:val="center"/>
        </w:trPr>
        <w:tc>
          <w:tcPr>
            <w:tcW w:w="6126" w:type="dxa"/>
          </w:tcPr>
          <w:p w14:paraId="0CFB50EB" w14:textId="77777777" w:rsidR="00A322C6" w:rsidRPr="0021463F" w:rsidRDefault="00A322C6" w:rsidP="00A322C6">
            <w:pPr>
              <w:widowControl w:val="0"/>
              <w:spacing w:after="0" w:line="228" w:lineRule="auto"/>
              <w:rPr>
                <w:rFonts w:ascii="Times New Roman" w:hAnsi="Times New Roman"/>
                <w:sz w:val="24"/>
                <w:szCs w:val="24"/>
              </w:rPr>
            </w:pPr>
            <w:r w:rsidRPr="0021463F">
              <w:rPr>
                <w:rFonts w:ascii="Times New Roman" w:hAnsi="Times New Roman"/>
                <w:sz w:val="24"/>
                <w:szCs w:val="24"/>
              </w:rPr>
              <w:t>nobs</w:t>
            </w:r>
          </w:p>
        </w:tc>
        <w:tc>
          <w:tcPr>
            <w:tcW w:w="3474" w:type="dxa"/>
            <w:vAlign w:val="center"/>
          </w:tcPr>
          <w:p w14:paraId="205BF754" w14:textId="77777777" w:rsidR="00A322C6" w:rsidRPr="0021463F" w:rsidRDefault="00A322C6" w:rsidP="00A322C6">
            <w:pPr>
              <w:widowControl w:val="0"/>
              <w:spacing w:after="0" w:line="228" w:lineRule="auto"/>
              <w:jc w:val="center"/>
              <w:rPr>
                <w:rFonts w:ascii="Times New Roman" w:hAnsi="Times New Roman"/>
                <w:sz w:val="24"/>
                <w:szCs w:val="24"/>
              </w:rPr>
            </w:pPr>
            <w:r w:rsidRPr="0021463F">
              <w:rPr>
                <w:rFonts w:ascii="Times New Roman" w:hAnsi="Times New Roman"/>
                <w:sz w:val="24"/>
                <w:szCs w:val="24"/>
              </w:rPr>
              <w:t>17</w:t>
            </w:r>
          </w:p>
        </w:tc>
      </w:tr>
      <w:tr w:rsidR="00903CC4" w:rsidRPr="0021463F" w14:paraId="25CAF050" w14:textId="77777777" w:rsidTr="00A322C6">
        <w:trPr>
          <w:jc w:val="center"/>
        </w:trPr>
        <w:tc>
          <w:tcPr>
            <w:tcW w:w="9600" w:type="dxa"/>
            <w:gridSpan w:val="2"/>
          </w:tcPr>
          <w:p w14:paraId="4C384564" w14:textId="77777777" w:rsidR="00903CC4" w:rsidRPr="0021463F" w:rsidRDefault="00903CC4" w:rsidP="00A322C6">
            <w:pPr>
              <w:widowControl w:val="0"/>
              <w:spacing w:after="0" w:line="240" w:lineRule="auto"/>
              <w:ind w:firstLine="582"/>
              <w:rPr>
                <w:rFonts w:ascii="Times New Roman" w:hAnsi="Times New Roman"/>
                <w:sz w:val="24"/>
                <w:szCs w:val="24"/>
              </w:rPr>
            </w:pPr>
            <w:r w:rsidRPr="0021463F">
              <w:rPr>
                <w:rFonts w:ascii="Times New Roman" w:hAnsi="Times New Roman"/>
                <w:sz w:val="24"/>
                <w:szCs w:val="24"/>
              </w:rPr>
              <w:t>Примечание – Рассчитано автором</w:t>
            </w:r>
          </w:p>
        </w:tc>
      </w:tr>
    </w:tbl>
    <w:p w14:paraId="7571F584" w14:textId="77777777" w:rsidR="00775047" w:rsidRPr="0021463F" w:rsidRDefault="00775047" w:rsidP="00A322C6">
      <w:pPr>
        <w:widowControl w:val="0"/>
        <w:spacing w:after="0" w:line="228" w:lineRule="auto"/>
        <w:jc w:val="center"/>
        <w:rPr>
          <w:rFonts w:ascii="Times New Roman" w:hAnsi="Times New Roman"/>
          <w:sz w:val="28"/>
          <w:szCs w:val="28"/>
        </w:rPr>
      </w:pPr>
    </w:p>
    <w:p w14:paraId="2FE4BB98" w14:textId="77777777" w:rsidR="00775047" w:rsidRPr="0021463F" w:rsidRDefault="00775047" w:rsidP="00A322C6">
      <w:pPr>
        <w:widowControl w:val="0"/>
        <w:spacing w:after="0" w:line="228" w:lineRule="auto"/>
        <w:ind w:firstLine="709"/>
        <w:jc w:val="both"/>
        <w:rPr>
          <w:rFonts w:ascii="Times New Roman" w:hAnsi="Times New Roman"/>
          <w:sz w:val="28"/>
          <w:szCs w:val="28"/>
        </w:rPr>
      </w:pPr>
      <w:r w:rsidRPr="0021463F">
        <w:rPr>
          <w:rFonts w:ascii="Times New Roman" w:hAnsi="Times New Roman"/>
          <w:sz w:val="28"/>
          <w:szCs w:val="28"/>
        </w:rPr>
        <w:t>Полученная базовая модель корреляционно-регрессионного анализа выглядит следующим образом:</w:t>
      </w:r>
    </w:p>
    <w:p w14:paraId="74FD8CC2" w14:textId="77777777" w:rsidR="00775047" w:rsidRPr="0021463F" w:rsidRDefault="00775047" w:rsidP="00A322C6">
      <w:pPr>
        <w:widowControl w:val="0"/>
        <w:spacing w:after="0" w:line="228" w:lineRule="auto"/>
        <w:jc w:val="center"/>
        <w:rPr>
          <w:rFonts w:ascii="Times New Roman" w:hAnsi="Times New Roman"/>
          <w:sz w:val="28"/>
          <w:szCs w:val="28"/>
        </w:rPr>
      </w:pPr>
    </w:p>
    <w:p w14:paraId="3E0DE6D0" w14:textId="77777777" w:rsidR="00775047" w:rsidRPr="0021463F" w:rsidRDefault="00775047" w:rsidP="00A322C6">
      <w:pPr>
        <w:widowControl w:val="0"/>
        <w:spacing w:after="0" w:line="228" w:lineRule="auto"/>
        <w:jc w:val="center"/>
        <w:rPr>
          <w:rFonts w:ascii="Times New Roman" w:hAnsi="Times New Roman"/>
          <w:sz w:val="28"/>
          <w:szCs w:val="28"/>
        </w:rPr>
      </w:pPr>
      <w:r w:rsidRPr="0021463F">
        <w:rPr>
          <w:rFonts w:ascii="Times New Roman" w:hAnsi="Times New Roman"/>
          <w:noProof/>
          <w:sz w:val="20"/>
          <w:szCs w:val="20"/>
          <w:lang w:eastAsia="ru-RU"/>
        </w:rPr>
        <w:drawing>
          <wp:inline distT="0" distB="0" distL="0" distR="0" wp14:anchorId="13CF7718" wp14:editId="19188DD4">
            <wp:extent cx="5720080" cy="170180"/>
            <wp:effectExtent l="0" t="0" r="0" b="1270"/>
            <wp:docPr id="151489588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
                      <a:lum bright="20000" contrast="-20000"/>
                      <a:extLst>
                        <a:ext uri="{28A0092B-C50C-407E-A947-70E740481C1C}">
                          <a14:useLocalDpi xmlns:a14="http://schemas.microsoft.com/office/drawing/2010/main" val="0"/>
                        </a:ext>
                      </a:extLst>
                    </a:blip>
                    <a:srcRect/>
                    <a:stretch>
                      <a:fillRect/>
                    </a:stretch>
                  </pic:blipFill>
                  <pic:spPr bwMode="auto">
                    <a:xfrm>
                      <a:off x="0" y="0"/>
                      <a:ext cx="5720080" cy="170180"/>
                    </a:xfrm>
                    <a:prstGeom prst="rect">
                      <a:avLst/>
                    </a:prstGeom>
                    <a:noFill/>
                    <a:ln>
                      <a:noFill/>
                    </a:ln>
                  </pic:spPr>
                </pic:pic>
              </a:graphicData>
            </a:graphic>
          </wp:inline>
        </w:drawing>
      </w:r>
      <w:r w:rsidRPr="0021463F">
        <w:rPr>
          <w:rFonts w:ascii="Times New Roman" w:hAnsi="Times New Roman"/>
          <w:sz w:val="20"/>
          <w:szCs w:val="20"/>
        </w:rPr>
        <w:t xml:space="preserve"> </w:t>
      </w:r>
      <w:r w:rsidRPr="0021463F">
        <w:rPr>
          <w:rFonts w:ascii="Times New Roman" w:hAnsi="Times New Roman"/>
          <w:sz w:val="28"/>
          <w:szCs w:val="28"/>
        </w:rPr>
        <w:t>(1)</w:t>
      </w:r>
    </w:p>
    <w:p w14:paraId="365C889D" w14:textId="77777777" w:rsidR="00775047" w:rsidRPr="0021463F" w:rsidRDefault="00775047" w:rsidP="00A322C6">
      <w:pPr>
        <w:widowControl w:val="0"/>
        <w:spacing w:after="0" w:line="228" w:lineRule="auto"/>
        <w:jc w:val="center"/>
        <w:rPr>
          <w:rFonts w:ascii="Times New Roman" w:hAnsi="Times New Roman"/>
          <w:sz w:val="28"/>
          <w:szCs w:val="28"/>
        </w:rPr>
      </w:pPr>
    </w:p>
    <w:p w14:paraId="16F1BAB7" w14:textId="109616B4" w:rsidR="00775047" w:rsidRPr="0021463F" w:rsidRDefault="00775047" w:rsidP="002756D8">
      <w:pPr>
        <w:widowControl w:val="0"/>
        <w:spacing w:after="0" w:line="240" w:lineRule="auto"/>
        <w:ind w:firstLine="709"/>
        <w:jc w:val="both"/>
        <w:rPr>
          <w:rFonts w:ascii="Times New Roman" w:hAnsi="Times New Roman"/>
          <w:sz w:val="28"/>
          <w:szCs w:val="28"/>
        </w:rPr>
      </w:pPr>
      <w:r w:rsidRPr="0021463F">
        <w:rPr>
          <w:rFonts w:ascii="Times New Roman" w:hAnsi="Times New Roman"/>
          <w:sz w:val="28"/>
          <w:szCs w:val="28"/>
        </w:rPr>
        <w:t>Характеризуя кратко описательную статистику построенной базовой модели, можно заметить, что коэффициент детерминации (R</w:t>
      </w:r>
      <w:r w:rsidRPr="0021463F">
        <w:rPr>
          <w:rFonts w:ascii="Times New Roman" w:hAnsi="Times New Roman"/>
          <w:sz w:val="28"/>
          <w:szCs w:val="28"/>
          <w:vertAlign w:val="superscript"/>
        </w:rPr>
        <w:t>2</w:t>
      </w:r>
      <w:r w:rsidRPr="0021463F">
        <w:rPr>
          <w:rFonts w:ascii="Times New Roman" w:hAnsi="Times New Roman"/>
          <w:sz w:val="28"/>
          <w:szCs w:val="28"/>
        </w:rPr>
        <w:t>) и приведенный коэффициент детерминации (Adj. R</w:t>
      </w:r>
      <w:r w:rsidRPr="0021463F">
        <w:rPr>
          <w:rFonts w:ascii="Times New Roman" w:hAnsi="Times New Roman"/>
          <w:sz w:val="28"/>
          <w:szCs w:val="28"/>
          <w:vertAlign w:val="superscript"/>
        </w:rPr>
        <w:t>2</w:t>
      </w:r>
      <w:r w:rsidRPr="0021463F">
        <w:rPr>
          <w:rFonts w:ascii="Times New Roman" w:hAnsi="Times New Roman"/>
          <w:sz w:val="28"/>
          <w:szCs w:val="28"/>
        </w:rPr>
        <w:t>) – 0,98 и 0,95 соответственно – это говорит о том, что модель объясняет почти все существующие взаимосвязи между зависимой переменной и независимыми переменными, однако, данный результат может быть не совсем корректным в силу присутствия мультиколлинеарности (которая далее будет глубинно проверена через VIF); качество модели также подтверждает среднеквадратическая ошибка остатков (sigma / Residual Standard Error) = 0,231, так как чем она меньше, тем точнее модель описывает данные; AIC (информационный критерий Акаике / Akaike Information Criterion), как правило, применяется для сравнения моделей: чем он выше, тем наиболее пригодна модель для дальнейшего использования; в нашем случай показатель данного критерия зафиксирован на уровне 4,6, что является сравнительно низким значением; BIC (Байесовский информационный критерий / Bayesian Information Criterion) = 1,464,505 – значительно высок, что вызывает дополнительные сомнения в качестве построенной модели, в связи с чем проверим мультиколлинеарность VIF (</w:t>
      </w:r>
      <w:r w:rsidR="00A322C6" w:rsidRPr="0021463F">
        <w:rPr>
          <w:rFonts w:ascii="Times New Roman" w:hAnsi="Times New Roman"/>
          <w:sz w:val="28"/>
          <w:szCs w:val="28"/>
        </w:rPr>
        <w:t xml:space="preserve">таблица </w:t>
      </w:r>
      <w:r w:rsidRPr="0021463F">
        <w:rPr>
          <w:rFonts w:ascii="Times New Roman" w:hAnsi="Times New Roman"/>
          <w:sz w:val="28"/>
          <w:szCs w:val="28"/>
        </w:rPr>
        <w:t>2.2.7).</w:t>
      </w:r>
    </w:p>
    <w:p w14:paraId="5294C37D" w14:textId="77777777" w:rsidR="00775047" w:rsidRPr="0021463F" w:rsidRDefault="00775047" w:rsidP="00A322C6">
      <w:pPr>
        <w:widowControl w:val="0"/>
        <w:spacing w:after="0" w:line="228" w:lineRule="auto"/>
        <w:jc w:val="center"/>
        <w:rPr>
          <w:rFonts w:ascii="Times New Roman" w:hAnsi="Times New Roman"/>
          <w:sz w:val="28"/>
          <w:szCs w:val="28"/>
        </w:rPr>
      </w:pPr>
    </w:p>
    <w:p w14:paraId="301C776A" w14:textId="77777777" w:rsidR="00775047" w:rsidRPr="0021463F" w:rsidRDefault="00775047" w:rsidP="00A322C6">
      <w:pPr>
        <w:widowControl w:val="0"/>
        <w:spacing w:after="0" w:line="228" w:lineRule="auto"/>
        <w:rPr>
          <w:rFonts w:ascii="Times New Roman" w:hAnsi="Times New Roman"/>
          <w:sz w:val="28"/>
          <w:szCs w:val="28"/>
        </w:rPr>
      </w:pPr>
      <w:r w:rsidRPr="0021463F">
        <w:rPr>
          <w:rFonts w:ascii="Times New Roman" w:hAnsi="Times New Roman"/>
          <w:sz w:val="28"/>
          <w:szCs w:val="28"/>
        </w:rPr>
        <w:t xml:space="preserve">Таблица 2.2.7 </w:t>
      </w:r>
      <w:r w:rsidRPr="0021463F">
        <w:rPr>
          <w:rFonts w:ascii="Times New Roman" w:hAnsi="Times New Roman" w:cs="Times New Roman"/>
          <w:sz w:val="28"/>
          <w:szCs w:val="28"/>
        </w:rPr>
        <w:t>–</w:t>
      </w:r>
      <w:r w:rsidRPr="0021463F">
        <w:rPr>
          <w:rFonts w:ascii="Times New Roman" w:hAnsi="Times New Roman"/>
          <w:sz w:val="28"/>
          <w:szCs w:val="28"/>
        </w:rPr>
        <w:t xml:space="preserve"> Результаты VIF</w:t>
      </w:r>
    </w:p>
    <w:p w14:paraId="4F1DF1A7" w14:textId="77777777" w:rsidR="00775047" w:rsidRPr="00A322C6" w:rsidRDefault="00775047" w:rsidP="00A322C6">
      <w:pPr>
        <w:widowControl w:val="0"/>
        <w:spacing w:after="0" w:line="228" w:lineRule="auto"/>
        <w:jc w:val="center"/>
        <w:rPr>
          <w:rFonts w:ascii="Times New Roman" w:hAnsi="Times New Roman"/>
          <w:sz w:val="16"/>
          <w:szCs w:val="16"/>
        </w:rPr>
      </w:pPr>
    </w:p>
    <w:tbl>
      <w:tblPr>
        <w:tblW w:w="96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3"/>
        <w:gridCol w:w="5663"/>
      </w:tblGrid>
      <w:tr w:rsidR="00775047" w:rsidRPr="00A322C6" w14:paraId="5AB3C8ED" w14:textId="77777777" w:rsidTr="00A322C6">
        <w:trPr>
          <w:trHeight w:val="60"/>
          <w:jc w:val="center"/>
        </w:trPr>
        <w:tc>
          <w:tcPr>
            <w:tcW w:w="3963" w:type="dxa"/>
            <w:noWrap/>
            <w:hideMark/>
          </w:tcPr>
          <w:p w14:paraId="4ACC6CD5" w14:textId="77777777" w:rsidR="00775047" w:rsidRPr="00A322C6" w:rsidRDefault="00775047" w:rsidP="00A322C6">
            <w:pPr>
              <w:widowControl w:val="0"/>
              <w:spacing w:after="0" w:line="228" w:lineRule="auto"/>
              <w:jc w:val="center"/>
              <w:rPr>
                <w:rFonts w:ascii="Times New Roman" w:hAnsi="Times New Roman"/>
                <w:sz w:val="24"/>
                <w:szCs w:val="24"/>
              </w:rPr>
            </w:pPr>
            <w:r w:rsidRPr="00A322C6">
              <w:rPr>
                <w:rFonts w:ascii="Times New Roman" w:hAnsi="Times New Roman"/>
                <w:sz w:val="24"/>
                <w:szCs w:val="24"/>
              </w:rPr>
              <w:t>Variable</w:t>
            </w:r>
          </w:p>
        </w:tc>
        <w:tc>
          <w:tcPr>
            <w:tcW w:w="5663" w:type="dxa"/>
            <w:noWrap/>
            <w:hideMark/>
          </w:tcPr>
          <w:p w14:paraId="1F780711" w14:textId="77777777" w:rsidR="00775047" w:rsidRPr="00A322C6" w:rsidRDefault="00775047" w:rsidP="00A322C6">
            <w:pPr>
              <w:widowControl w:val="0"/>
              <w:spacing w:after="0" w:line="228" w:lineRule="auto"/>
              <w:jc w:val="center"/>
              <w:rPr>
                <w:rFonts w:ascii="Times New Roman" w:hAnsi="Times New Roman"/>
                <w:sz w:val="24"/>
                <w:szCs w:val="24"/>
              </w:rPr>
            </w:pPr>
            <w:r w:rsidRPr="00A322C6">
              <w:rPr>
                <w:rFonts w:ascii="Times New Roman" w:hAnsi="Times New Roman"/>
                <w:sz w:val="24"/>
                <w:szCs w:val="24"/>
              </w:rPr>
              <w:t>VIF</w:t>
            </w:r>
          </w:p>
        </w:tc>
      </w:tr>
      <w:tr w:rsidR="00775047" w:rsidRPr="00A322C6" w14:paraId="21CC7433" w14:textId="77777777" w:rsidTr="00A322C6">
        <w:trPr>
          <w:trHeight w:val="60"/>
          <w:jc w:val="center"/>
        </w:trPr>
        <w:tc>
          <w:tcPr>
            <w:tcW w:w="3963" w:type="dxa"/>
            <w:noWrap/>
            <w:hideMark/>
          </w:tcPr>
          <w:p w14:paraId="3E301D51" w14:textId="77777777" w:rsidR="00775047" w:rsidRPr="00A322C6" w:rsidRDefault="00775047" w:rsidP="00A322C6">
            <w:pPr>
              <w:widowControl w:val="0"/>
              <w:spacing w:after="0" w:line="228" w:lineRule="auto"/>
              <w:jc w:val="center"/>
              <w:rPr>
                <w:rFonts w:ascii="Times New Roman" w:hAnsi="Times New Roman"/>
                <w:sz w:val="24"/>
                <w:szCs w:val="24"/>
              </w:rPr>
            </w:pPr>
            <w:r w:rsidRPr="00A322C6">
              <w:rPr>
                <w:rFonts w:ascii="Times New Roman" w:hAnsi="Times New Roman"/>
                <w:sz w:val="24"/>
                <w:szCs w:val="24"/>
              </w:rPr>
              <w:t>x</w:t>
            </w:r>
            <w:r w:rsidRPr="00A322C6">
              <w:rPr>
                <w:rFonts w:ascii="Times New Roman" w:hAnsi="Times New Roman"/>
                <w:sz w:val="24"/>
                <w:szCs w:val="24"/>
                <w:vertAlign w:val="subscript"/>
              </w:rPr>
              <w:t>1</w:t>
            </w:r>
          </w:p>
        </w:tc>
        <w:tc>
          <w:tcPr>
            <w:tcW w:w="5663" w:type="dxa"/>
            <w:noWrap/>
            <w:hideMark/>
          </w:tcPr>
          <w:p w14:paraId="56E17182" w14:textId="77777777" w:rsidR="00775047" w:rsidRPr="00A322C6" w:rsidRDefault="00775047" w:rsidP="00A322C6">
            <w:pPr>
              <w:widowControl w:val="0"/>
              <w:spacing w:after="0" w:line="228" w:lineRule="auto"/>
              <w:jc w:val="center"/>
              <w:rPr>
                <w:rFonts w:ascii="Times New Roman" w:hAnsi="Times New Roman"/>
                <w:sz w:val="24"/>
                <w:szCs w:val="24"/>
              </w:rPr>
            </w:pPr>
            <w:r w:rsidRPr="00A322C6">
              <w:rPr>
                <w:rFonts w:ascii="Times New Roman" w:hAnsi="Times New Roman"/>
                <w:sz w:val="24"/>
                <w:szCs w:val="24"/>
              </w:rPr>
              <w:t>131,9896</w:t>
            </w:r>
          </w:p>
        </w:tc>
      </w:tr>
      <w:tr w:rsidR="00775047" w:rsidRPr="00A322C6" w14:paraId="69EF3F00" w14:textId="77777777" w:rsidTr="00A322C6">
        <w:trPr>
          <w:trHeight w:val="60"/>
          <w:jc w:val="center"/>
        </w:trPr>
        <w:tc>
          <w:tcPr>
            <w:tcW w:w="3963" w:type="dxa"/>
            <w:noWrap/>
            <w:hideMark/>
          </w:tcPr>
          <w:p w14:paraId="3B92988D" w14:textId="77777777" w:rsidR="00775047" w:rsidRPr="00A322C6" w:rsidRDefault="00775047" w:rsidP="00A322C6">
            <w:pPr>
              <w:widowControl w:val="0"/>
              <w:spacing w:after="0" w:line="228" w:lineRule="auto"/>
              <w:jc w:val="center"/>
              <w:rPr>
                <w:rFonts w:ascii="Times New Roman" w:hAnsi="Times New Roman"/>
                <w:sz w:val="24"/>
                <w:szCs w:val="24"/>
              </w:rPr>
            </w:pPr>
            <w:r w:rsidRPr="00A322C6">
              <w:rPr>
                <w:rFonts w:ascii="Times New Roman" w:hAnsi="Times New Roman"/>
                <w:sz w:val="24"/>
                <w:szCs w:val="24"/>
              </w:rPr>
              <w:t>x</w:t>
            </w:r>
            <w:r w:rsidRPr="00A322C6">
              <w:rPr>
                <w:rFonts w:ascii="Times New Roman" w:hAnsi="Times New Roman"/>
                <w:sz w:val="24"/>
                <w:szCs w:val="24"/>
                <w:vertAlign w:val="subscript"/>
              </w:rPr>
              <w:t>2</w:t>
            </w:r>
          </w:p>
        </w:tc>
        <w:tc>
          <w:tcPr>
            <w:tcW w:w="5663" w:type="dxa"/>
            <w:noWrap/>
            <w:hideMark/>
          </w:tcPr>
          <w:p w14:paraId="01F332C4" w14:textId="77777777" w:rsidR="00775047" w:rsidRPr="00A322C6" w:rsidRDefault="00775047" w:rsidP="00A322C6">
            <w:pPr>
              <w:widowControl w:val="0"/>
              <w:spacing w:after="0" w:line="228" w:lineRule="auto"/>
              <w:jc w:val="center"/>
              <w:rPr>
                <w:rFonts w:ascii="Times New Roman" w:hAnsi="Times New Roman"/>
                <w:sz w:val="24"/>
                <w:szCs w:val="24"/>
              </w:rPr>
            </w:pPr>
            <w:r w:rsidRPr="00A322C6">
              <w:rPr>
                <w:rFonts w:ascii="Times New Roman" w:hAnsi="Times New Roman"/>
                <w:sz w:val="24"/>
                <w:szCs w:val="24"/>
              </w:rPr>
              <w:t>23,55451</w:t>
            </w:r>
          </w:p>
        </w:tc>
      </w:tr>
      <w:tr w:rsidR="00775047" w:rsidRPr="00A322C6" w14:paraId="645B8994" w14:textId="77777777" w:rsidTr="00A322C6">
        <w:trPr>
          <w:trHeight w:val="60"/>
          <w:jc w:val="center"/>
        </w:trPr>
        <w:tc>
          <w:tcPr>
            <w:tcW w:w="3963" w:type="dxa"/>
            <w:noWrap/>
            <w:hideMark/>
          </w:tcPr>
          <w:p w14:paraId="1A50CCE1" w14:textId="77777777" w:rsidR="00775047" w:rsidRPr="00A322C6" w:rsidRDefault="00775047" w:rsidP="00A322C6">
            <w:pPr>
              <w:widowControl w:val="0"/>
              <w:spacing w:after="0" w:line="228" w:lineRule="auto"/>
              <w:jc w:val="center"/>
              <w:rPr>
                <w:rFonts w:ascii="Times New Roman" w:hAnsi="Times New Roman"/>
                <w:sz w:val="24"/>
                <w:szCs w:val="24"/>
              </w:rPr>
            </w:pPr>
            <w:r w:rsidRPr="00A322C6">
              <w:rPr>
                <w:rFonts w:ascii="Times New Roman" w:hAnsi="Times New Roman"/>
                <w:sz w:val="24"/>
                <w:szCs w:val="24"/>
              </w:rPr>
              <w:t>x</w:t>
            </w:r>
            <w:r w:rsidRPr="00A322C6">
              <w:rPr>
                <w:rFonts w:ascii="Times New Roman" w:hAnsi="Times New Roman"/>
                <w:sz w:val="24"/>
                <w:szCs w:val="24"/>
                <w:vertAlign w:val="subscript"/>
              </w:rPr>
              <w:t>3</w:t>
            </w:r>
          </w:p>
        </w:tc>
        <w:tc>
          <w:tcPr>
            <w:tcW w:w="5663" w:type="dxa"/>
            <w:noWrap/>
            <w:hideMark/>
          </w:tcPr>
          <w:p w14:paraId="28D0911B" w14:textId="77777777" w:rsidR="00775047" w:rsidRPr="00A322C6" w:rsidRDefault="00775047" w:rsidP="00A322C6">
            <w:pPr>
              <w:widowControl w:val="0"/>
              <w:spacing w:after="0" w:line="228" w:lineRule="auto"/>
              <w:jc w:val="center"/>
              <w:rPr>
                <w:rFonts w:ascii="Times New Roman" w:hAnsi="Times New Roman"/>
                <w:sz w:val="24"/>
                <w:szCs w:val="24"/>
              </w:rPr>
            </w:pPr>
            <w:r w:rsidRPr="00A322C6">
              <w:rPr>
                <w:rFonts w:ascii="Times New Roman" w:hAnsi="Times New Roman"/>
                <w:sz w:val="24"/>
                <w:szCs w:val="24"/>
              </w:rPr>
              <w:t>38,44375</w:t>
            </w:r>
          </w:p>
        </w:tc>
      </w:tr>
      <w:tr w:rsidR="00775047" w:rsidRPr="00A322C6" w14:paraId="6E48E04E" w14:textId="77777777" w:rsidTr="00A322C6">
        <w:trPr>
          <w:trHeight w:val="60"/>
          <w:jc w:val="center"/>
        </w:trPr>
        <w:tc>
          <w:tcPr>
            <w:tcW w:w="3963" w:type="dxa"/>
            <w:noWrap/>
            <w:hideMark/>
          </w:tcPr>
          <w:p w14:paraId="26B9EBA0" w14:textId="77777777" w:rsidR="00775047" w:rsidRPr="00A322C6" w:rsidRDefault="00775047" w:rsidP="00A322C6">
            <w:pPr>
              <w:widowControl w:val="0"/>
              <w:spacing w:after="0" w:line="228" w:lineRule="auto"/>
              <w:jc w:val="center"/>
              <w:rPr>
                <w:rFonts w:ascii="Times New Roman" w:hAnsi="Times New Roman"/>
                <w:sz w:val="24"/>
                <w:szCs w:val="24"/>
              </w:rPr>
            </w:pPr>
            <w:r w:rsidRPr="00A322C6">
              <w:rPr>
                <w:rFonts w:ascii="Times New Roman" w:hAnsi="Times New Roman"/>
                <w:sz w:val="24"/>
                <w:szCs w:val="24"/>
              </w:rPr>
              <w:t>x</w:t>
            </w:r>
            <w:r w:rsidRPr="00A322C6">
              <w:rPr>
                <w:rFonts w:ascii="Times New Roman" w:hAnsi="Times New Roman"/>
                <w:sz w:val="24"/>
                <w:szCs w:val="24"/>
                <w:vertAlign w:val="subscript"/>
              </w:rPr>
              <w:t>4</w:t>
            </w:r>
          </w:p>
        </w:tc>
        <w:tc>
          <w:tcPr>
            <w:tcW w:w="5663" w:type="dxa"/>
            <w:noWrap/>
            <w:hideMark/>
          </w:tcPr>
          <w:p w14:paraId="45913271" w14:textId="77777777" w:rsidR="00775047" w:rsidRPr="00A322C6" w:rsidRDefault="00775047" w:rsidP="00A322C6">
            <w:pPr>
              <w:widowControl w:val="0"/>
              <w:spacing w:after="0" w:line="228" w:lineRule="auto"/>
              <w:jc w:val="center"/>
              <w:rPr>
                <w:rFonts w:ascii="Times New Roman" w:hAnsi="Times New Roman"/>
                <w:sz w:val="24"/>
                <w:szCs w:val="24"/>
              </w:rPr>
            </w:pPr>
            <w:r w:rsidRPr="00A322C6">
              <w:rPr>
                <w:rFonts w:ascii="Times New Roman" w:hAnsi="Times New Roman"/>
                <w:sz w:val="24"/>
                <w:szCs w:val="24"/>
              </w:rPr>
              <w:t>5,38425</w:t>
            </w:r>
          </w:p>
        </w:tc>
      </w:tr>
      <w:tr w:rsidR="00775047" w:rsidRPr="00A322C6" w14:paraId="2B602796" w14:textId="77777777" w:rsidTr="00A322C6">
        <w:trPr>
          <w:trHeight w:val="60"/>
          <w:jc w:val="center"/>
        </w:trPr>
        <w:tc>
          <w:tcPr>
            <w:tcW w:w="3963" w:type="dxa"/>
            <w:noWrap/>
            <w:hideMark/>
          </w:tcPr>
          <w:p w14:paraId="7CD20692" w14:textId="77777777" w:rsidR="00775047" w:rsidRPr="00A322C6" w:rsidRDefault="00775047" w:rsidP="00A322C6">
            <w:pPr>
              <w:widowControl w:val="0"/>
              <w:spacing w:after="0" w:line="228" w:lineRule="auto"/>
              <w:jc w:val="center"/>
              <w:rPr>
                <w:rFonts w:ascii="Times New Roman" w:hAnsi="Times New Roman"/>
                <w:sz w:val="24"/>
                <w:szCs w:val="24"/>
              </w:rPr>
            </w:pPr>
            <w:r w:rsidRPr="00A322C6">
              <w:rPr>
                <w:rFonts w:ascii="Times New Roman" w:hAnsi="Times New Roman"/>
                <w:sz w:val="24"/>
                <w:szCs w:val="24"/>
              </w:rPr>
              <w:t>x</w:t>
            </w:r>
            <w:r w:rsidRPr="00A322C6">
              <w:rPr>
                <w:rFonts w:ascii="Times New Roman" w:hAnsi="Times New Roman"/>
                <w:sz w:val="24"/>
                <w:szCs w:val="24"/>
                <w:vertAlign w:val="subscript"/>
              </w:rPr>
              <w:t>5</w:t>
            </w:r>
          </w:p>
        </w:tc>
        <w:tc>
          <w:tcPr>
            <w:tcW w:w="5663" w:type="dxa"/>
            <w:noWrap/>
            <w:hideMark/>
          </w:tcPr>
          <w:p w14:paraId="20530128" w14:textId="77777777" w:rsidR="00775047" w:rsidRPr="00A322C6" w:rsidRDefault="00775047" w:rsidP="00A322C6">
            <w:pPr>
              <w:widowControl w:val="0"/>
              <w:spacing w:after="0" w:line="228" w:lineRule="auto"/>
              <w:jc w:val="center"/>
              <w:rPr>
                <w:rFonts w:ascii="Times New Roman" w:hAnsi="Times New Roman"/>
                <w:sz w:val="24"/>
                <w:szCs w:val="24"/>
              </w:rPr>
            </w:pPr>
            <w:r w:rsidRPr="00A322C6">
              <w:rPr>
                <w:rFonts w:ascii="Times New Roman" w:hAnsi="Times New Roman"/>
                <w:sz w:val="24"/>
                <w:szCs w:val="24"/>
              </w:rPr>
              <w:t>1,778102</w:t>
            </w:r>
          </w:p>
        </w:tc>
      </w:tr>
      <w:tr w:rsidR="00775047" w:rsidRPr="00A322C6" w14:paraId="6B33D925" w14:textId="77777777" w:rsidTr="00A322C6">
        <w:trPr>
          <w:trHeight w:val="60"/>
          <w:jc w:val="center"/>
        </w:trPr>
        <w:tc>
          <w:tcPr>
            <w:tcW w:w="3963" w:type="dxa"/>
            <w:noWrap/>
            <w:hideMark/>
          </w:tcPr>
          <w:p w14:paraId="22DB66FB" w14:textId="77777777" w:rsidR="00775047" w:rsidRPr="00A322C6" w:rsidRDefault="00775047" w:rsidP="00A322C6">
            <w:pPr>
              <w:widowControl w:val="0"/>
              <w:spacing w:after="0" w:line="228" w:lineRule="auto"/>
              <w:jc w:val="center"/>
              <w:rPr>
                <w:rFonts w:ascii="Times New Roman" w:hAnsi="Times New Roman"/>
                <w:sz w:val="24"/>
                <w:szCs w:val="24"/>
              </w:rPr>
            </w:pPr>
            <w:r w:rsidRPr="00A322C6">
              <w:rPr>
                <w:rFonts w:ascii="Times New Roman" w:hAnsi="Times New Roman"/>
                <w:sz w:val="24"/>
                <w:szCs w:val="24"/>
              </w:rPr>
              <w:t>x</w:t>
            </w:r>
            <w:r w:rsidRPr="00A322C6">
              <w:rPr>
                <w:rFonts w:ascii="Times New Roman" w:hAnsi="Times New Roman"/>
                <w:sz w:val="24"/>
                <w:szCs w:val="24"/>
                <w:vertAlign w:val="subscript"/>
              </w:rPr>
              <w:t>6</w:t>
            </w:r>
          </w:p>
        </w:tc>
        <w:tc>
          <w:tcPr>
            <w:tcW w:w="5663" w:type="dxa"/>
            <w:noWrap/>
            <w:hideMark/>
          </w:tcPr>
          <w:p w14:paraId="560A7B95" w14:textId="77777777" w:rsidR="00775047" w:rsidRPr="00A322C6" w:rsidRDefault="00775047" w:rsidP="00A322C6">
            <w:pPr>
              <w:widowControl w:val="0"/>
              <w:spacing w:after="0" w:line="228" w:lineRule="auto"/>
              <w:jc w:val="center"/>
              <w:rPr>
                <w:rFonts w:ascii="Times New Roman" w:hAnsi="Times New Roman"/>
                <w:sz w:val="24"/>
                <w:szCs w:val="24"/>
              </w:rPr>
            </w:pPr>
            <w:r w:rsidRPr="00A322C6">
              <w:rPr>
                <w:rFonts w:ascii="Times New Roman" w:hAnsi="Times New Roman"/>
                <w:sz w:val="24"/>
                <w:szCs w:val="24"/>
              </w:rPr>
              <w:t>19,68542</w:t>
            </w:r>
          </w:p>
        </w:tc>
      </w:tr>
      <w:tr w:rsidR="00775047" w:rsidRPr="00A322C6" w14:paraId="0B0931FA" w14:textId="77777777" w:rsidTr="00A322C6">
        <w:trPr>
          <w:trHeight w:val="60"/>
          <w:jc w:val="center"/>
        </w:trPr>
        <w:tc>
          <w:tcPr>
            <w:tcW w:w="3963" w:type="dxa"/>
            <w:noWrap/>
            <w:hideMark/>
          </w:tcPr>
          <w:p w14:paraId="3F1E4E5D" w14:textId="77777777" w:rsidR="00775047" w:rsidRPr="00A322C6" w:rsidRDefault="00775047" w:rsidP="00A322C6">
            <w:pPr>
              <w:widowControl w:val="0"/>
              <w:spacing w:after="0" w:line="228" w:lineRule="auto"/>
              <w:jc w:val="center"/>
              <w:rPr>
                <w:rFonts w:ascii="Times New Roman" w:hAnsi="Times New Roman"/>
                <w:sz w:val="24"/>
                <w:szCs w:val="24"/>
              </w:rPr>
            </w:pPr>
            <w:r w:rsidRPr="00A322C6">
              <w:rPr>
                <w:rFonts w:ascii="Times New Roman" w:hAnsi="Times New Roman"/>
                <w:sz w:val="24"/>
                <w:szCs w:val="24"/>
              </w:rPr>
              <w:t>x</w:t>
            </w:r>
            <w:r w:rsidRPr="00A322C6">
              <w:rPr>
                <w:rFonts w:ascii="Times New Roman" w:hAnsi="Times New Roman"/>
                <w:sz w:val="24"/>
                <w:szCs w:val="24"/>
                <w:vertAlign w:val="subscript"/>
              </w:rPr>
              <w:t>7</w:t>
            </w:r>
          </w:p>
        </w:tc>
        <w:tc>
          <w:tcPr>
            <w:tcW w:w="5663" w:type="dxa"/>
            <w:noWrap/>
            <w:hideMark/>
          </w:tcPr>
          <w:p w14:paraId="08B10B3F" w14:textId="77777777" w:rsidR="00775047" w:rsidRPr="00A322C6" w:rsidRDefault="00775047" w:rsidP="00A322C6">
            <w:pPr>
              <w:widowControl w:val="0"/>
              <w:spacing w:after="0" w:line="228" w:lineRule="auto"/>
              <w:jc w:val="center"/>
              <w:rPr>
                <w:rFonts w:ascii="Times New Roman" w:hAnsi="Times New Roman"/>
                <w:sz w:val="24"/>
                <w:szCs w:val="24"/>
              </w:rPr>
            </w:pPr>
            <w:r w:rsidRPr="00A322C6">
              <w:rPr>
                <w:rFonts w:ascii="Times New Roman" w:hAnsi="Times New Roman"/>
                <w:sz w:val="24"/>
                <w:szCs w:val="24"/>
              </w:rPr>
              <w:t>190,9215</w:t>
            </w:r>
          </w:p>
        </w:tc>
      </w:tr>
      <w:tr w:rsidR="00775047" w:rsidRPr="00A322C6" w14:paraId="35C3ABF5" w14:textId="77777777" w:rsidTr="00A322C6">
        <w:trPr>
          <w:trHeight w:val="60"/>
          <w:jc w:val="center"/>
        </w:trPr>
        <w:tc>
          <w:tcPr>
            <w:tcW w:w="3963" w:type="dxa"/>
            <w:tcBorders>
              <w:bottom w:val="nil"/>
            </w:tcBorders>
            <w:noWrap/>
            <w:hideMark/>
          </w:tcPr>
          <w:p w14:paraId="7ACEFF3C" w14:textId="77777777" w:rsidR="00775047" w:rsidRPr="00A322C6" w:rsidRDefault="00775047" w:rsidP="00A322C6">
            <w:pPr>
              <w:widowControl w:val="0"/>
              <w:spacing w:after="0" w:line="228" w:lineRule="auto"/>
              <w:jc w:val="center"/>
              <w:rPr>
                <w:rFonts w:ascii="Times New Roman" w:hAnsi="Times New Roman"/>
                <w:sz w:val="24"/>
                <w:szCs w:val="24"/>
              </w:rPr>
            </w:pPr>
            <w:r w:rsidRPr="00A322C6">
              <w:rPr>
                <w:rFonts w:ascii="Times New Roman" w:hAnsi="Times New Roman"/>
                <w:sz w:val="24"/>
                <w:szCs w:val="24"/>
              </w:rPr>
              <w:t>x</w:t>
            </w:r>
            <w:r w:rsidRPr="00A322C6">
              <w:rPr>
                <w:rFonts w:ascii="Times New Roman" w:hAnsi="Times New Roman"/>
                <w:sz w:val="24"/>
                <w:szCs w:val="24"/>
                <w:vertAlign w:val="subscript"/>
              </w:rPr>
              <w:t>8</w:t>
            </w:r>
          </w:p>
        </w:tc>
        <w:tc>
          <w:tcPr>
            <w:tcW w:w="5663" w:type="dxa"/>
            <w:tcBorders>
              <w:bottom w:val="nil"/>
            </w:tcBorders>
            <w:noWrap/>
            <w:hideMark/>
          </w:tcPr>
          <w:p w14:paraId="7222A292" w14:textId="77777777" w:rsidR="00775047" w:rsidRPr="00A322C6" w:rsidRDefault="00775047" w:rsidP="00A322C6">
            <w:pPr>
              <w:widowControl w:val="0"/>
              <w:spacing w:after="0" w:line="228" w:lineRule="auto"/>
              <w:jc w:val="center"/>
              <w:rPr>
                <w:rFonts w:ascii="Times New Roman" w:hAnsi="Times New Roman"/>
                <w:sz w:val="24"/>
                <w:szCs w:val="24"/>
              </w:rPr>
            </w:pPr>
            <w:r w:rsidRPr="00A322C6">
              <w:rPr>
                <w:rFonts w:ascii="Times New Roman" w:hAnsi="Times New Roman"/>
                <w:sz w:val="24"/>
                <w:szCs w:val="24"/>
              </w:rPr>
              <w:t>9,617256</w:t>
            </w:r>
          </w:p>
        </w:tc>
      </w:tr>
      <w:tr w:rsidR="00903CC4" w:rsidRPr="00A322C6" w14:paraId="66281A11" w14:textId="77777777" w:rsidTr="00A322C6">
        <w:trPr>
          <w:trHeight w:val="60"/>
          <w:jc w:val="center"/>
        </w:trPr>
        <w:tc>
          <w:tcPr>
            <w:tcW w:w="3963" w:type="dxa"/>
            <w:noWrap/>
          </w:tcPr>
          <w:p w14:paraId="34039AA3" w14:textId="6733DF5D" w:rsidR="00903CC4" w:rsidRPr="00A322C6" w:rsidRDefault="00903CC4" w:rsidP="00A322C6">
            <w:pPr>
              <w:widowControl w:val="0"/>
              <w:spacing w:after="0" w:line="228" w:lineRule="auto"/>
              <w:jc w:val="center"/>
              <w:rPr>
                <w:rFonts w:ascii="Times New Roman" w:hAnsi="Times New Roman"/>
                <w:sz w:val="24"/>
                <w:szCs w:val="24"/>
              </w:rPr>
            </w:pPr>
            <w:r w:rsidRPr="00A322C6">
              <w:rPr>
                <w:rFonts w:ascii="Times New Roman" w:hAnsi="Times New Roman"/>
                <w:sz w:val="24"/>
                <w:szCs w:val="24"/>
              </w:rPr>
              <w:t>x</w:t>
            </w:r>
            <w:r w:rsidRPr="00A322C6">
              <w:rPr>
                <w:rFonts w:ascii="Times New Roman" w:hAnsi="Times New Roman"/>
                <w:sz w:val="24"/>
                <w:szCs w:val="24"/>
                <w:vertAlign w:val="subscript"/>
              </w:rPr>
              <w:t>9</w:t>
            </w:r>
          </w:p>
        </w:tc>
        <w:tc>
          <w:tcPr>
            <w:tcW w:w="5663" w:type="dxa"/>
            <w:noWrap/>
          </w:tcPr>
          <w:p w14:paraId="09503C5B" w14:textId="4C0CE859" w:rsidR="00903CC4" w:rsidRPr="00A322C6" w:rsidRDefault="00903CC4" w:rsidP="00A322C6">
            <w:pPr>
              <w:widowControl w:val="0"/>
              <w:spacing w:after="0" w:line="228" w:lineRule="auto"/>
              <w:jc w:val="center"/>
              <w:rPr>
                <w:rFonts w:ascii="Times New Roman" w:hAnsi="Times New Roman"/>
                <w:sz w:val="24"/>
                <w:szCs w:val="24"/>
              </w:rPr>
            </w:pPr>
            <w:r w:rsidRPr="00A322C6">
              <w:rPr>
                <w:rFonts w:ascii="Times New Roman" w:hAnsi="Times New Roman"/>
                <w:sz w:val="24"/>
                <w:szCs w:val="24"/>
              </w:rPr>
              <w:t>3,028912</w:t>
            </w:r>
          </w:p>
        </w:tc>
      </w:tr>
      <w:tr w:rsidR="00903CC4" w:rsidRPr="00A322C6" w14:paraId="5725D4B2" w14:textId="77777777" w:rsidTr="00A322C6">
        <w:trPr>
          <w:trHeight w:val="60"/>
          <w:jc w:val="center"/>
        </w:trPr>
        <w:tc>
          <w:tcPr>
            <w:tcW w:w="3963" w:type="dxa"/>
            <w:noWrap/>
            <w:hideMark/>
          </w:tcPr>
          <w:p w14:paraId="5756CF3E" w14:textId="77777777" w:rsidR="00903CC4" w:rsidRPr="00A322C6" w:rsidRDefault="00903CC4" w:rsidP="00A322C6">
            <w:pPr>
              <w:widowControl w:val="0"/>
              <w:spacing w:after="0" w:line="228" w:lineRule="auto"/>
              <w:jc w:val="center"/>
              <w:rPr>
                <w:rFonts w:ascii="Times New Roman" w:hAnsi="Times New Roman"/>
                <w:sz w:val="24"/>
                <w:szCs w:val="24"/>
              </w:rPr>
            </w:pPr>
            <w:r w:rsidRPr="00A322C6">
              <w:rPr>
                <w:rFonts w:ascii="Times New Roman" w:hAnsi="Times New Roman"/>
                <w:sz w:val="24"/>
                <w:szCs w:val="24"/>
              </w:rPr>
              <w:t>x</w:t>
            </w:r>
            <w:r w:rsidRPr="00A322C6">
              <w:rPr>
                <w:rFonts w:ascii="Times New Roman" w:hAnsi="Times New Roman"/>
                <w:sz w:val="24"/>
                <w:szCs w:val="24"/>
                <w:vertAlign w:val="subscript"/>
              </w:rPr>
              <w:t>10</w:t>
            </w:r>
          </w:p>
        </w:tc>
        <w:tc>
          <w:tcPr>
            <w:tcW w:w="5663" w:type="dxa"/>
            <w:noWrap/>
            <w:hideMark/>
          </w:tcPr>
          <w:p w14:paraId="38595BDC" w14:textId="77777777" w:rsidR="00903CC4" w:rsidRPr="00A322C6" w:rsidRDefault="00903CC4" w:rsidP="00A322C6">
            <w:pPr>
              <w:widowControl w:val="0"/>
              <w:spacing w:after="0" w:line="228" w:lineRule="auto"/>
              <w:jc w:val="center"/>
              <w:rPr>
                <w:rFonts w:ascii="Times New Roman" w:hAnsi="Times New Roman"/>
                <w:sz w:val="24"/>
                <w:szCs w:val="24"/>
              </w:rPr>
            </w:pPr>
            <w:r w:rsidRPr="00A322C6">
              <w:rPr>
                <w:rFonts w:ascii="Times New Roman" w:hAnsi="Times New Roman"/>
                <w:sz w:val="24"/>
                <w:szCs w:val="24"/>
              </w:rPr>
              <w:t>10,98247</w:t>
            </w:r>
          </w:p>
        </w:tc>
      </w:tr>
      <w:tr w:rsidR="00903CC4" w:rsidRPr="00A322C6" w14:paraId="5FB66495" w14:textId="77777777" w:rsidTr="00A322C6">
        <w:trPr>
          <w:trHeight w:val="60"/>
          <w:jc w:val="center"/>
        </w:trPr>
        <w:tc>
          <w:tcPr>
            <w:tcW w:w="9626" w:type="dxa"/>
            <w:gridSpan w:val="2"/>
            <w:noWrap/>
          </w:tcPr>
          <w:p w14:paraId="615D9F55" w14:textId="7F81FEBB" w:rsidR="00903CC4" w:rsidRPr="00A322C6" w:rsidRDefault="00903CC4" w:rsidP="00A322C6">
            <w:pPr>
              <w:widowControl w:val="0"/>
              <w:spacing w:after="0" w:line="228" w:lineRule="auto"/>
              <w:ind w:firstLine="595"/>
              <w:jc w:val="both"/>
              <w:rPr>
                <w:rFonts w:ascii="Times New Roman" w:hAnsi="Times New Roman"/>
                <w:sz w:val="24"/>
                <w:szCs w:val="24"/>
                <w:lang w:val="kk-KZ"/>
              </w:rPr>
            </w:pPr>
            <w:r w:rsidRPr="00A322C6">
              <w:rPr>
                <w:rFonts w:ascii="Times New Roman" w:hAnsi="Times New Roman"/>
                <w:sz w:val="24"/>
                <w:szCs w:val="24"/>
              </w:rPr>
              <w:t xml:space="preserve">Примечание – </w:t>
            </w:r>
            <w:r w:rsidR="00A322C6">
              <w:rPr>
                <w:rFonts w:ascii="Times New Roman" w:hAnsi="Times New Roman"/>
                <w:sz w:val="24"/>
                <w:szCs w:val="24"/>
              </w:rPr>
              <w:t>Рассчитано автором</w:t>
            </w:r>
          </w:p>
        </w:tc>
      </w:tr>
    </w:tbl>
    <w:p w14:paraId="1A67D07E" w14:textId="2A020BB9" w:rsidR="00775047" w:rsidRPr="0021463F" w:rsidRDefault="00775047" w:rsidP="002756D8">
      <w:pPr>
        <w:widowControl w:val="0"/>
        <w:spacing w:after="0" w:line="240" w:lineRule="auto"/>
        <w:ind w:firstLine="709"/>
        <w:jc w:val="both"/>
        <w:rPr>
          <w:rFonts w:ascii="Times New Roman" w:hAnsi="Times New Roman"/>
          <w:sz w:val="28"/>
          <w:szCs w:val="28"/>
        </w:rPr>
      </w:pPr>
      <w:r w:rsidRPr="0021463F">
        <w:rPr>
          <w:rFonts w:ascii="Times New Roman" w:hAnsi="Times New Roman"/>
          <w:sz w:val="28"/>
          <w:szCs w:val="28"/>
        </w:rPr>
        <w:t>Значения VIF более 10, согласно общепринятым правилам, свидетельствуют о присутствии очень сильной мультиколлинеарности, что мы наблюдаем по x</w:t>
      </w:r>
      <w:r w:rsidRPr="0021463F">
        <w:rPr>
          <w:rFonts w:ascii="Times New Roman" w:hAnsi="Times New Roman"/>
          <w:sz w:val="28"/>
          <w:szCs w:val="28"/>
          <w:vertAlign w:val="subscript"/>
        </w:rPr>
        <w:t>1</w:t>
      </w:r>
      <w:r w:rsidRPr="0021463F">
        <w:rPr>
          <w:rFonts w:ascii="Times New Roman" w:hAnsi="Times New Roman"/>
          <w:sz w:val="28"/>
          <w:szCs w:val="28"/>
        </w:rPr>
        <w:t>-</w:t>
      </w:r>
      <w:r w:rsidRPr="0021463F">
        <w:t xml:space="preserve"> </w:t>
      </w:r>
      <w:r w:rsidRPr="0021463F">
        <w:rPr>
          <w:rFonts w:ascii="Times New Roman" w:hAnsi="Times New Roman"/>
          <w:sz w:val="28"/>
          <w:szCs w:val="28"/>
        </w:rPr>
        <w:t>x</w:t>
      </w:r>
      <w:r w:rsidRPr="0021463F">
        <w:rPr>
          <w:rFonts w:ascii="Times New Roman" w:hAnsi="Times New Roman"/>
          <w:sz w:val="28"/>
          <w:szCs w:val="28"/>
          <w:vertAlign w:val="subscript"/>
        </w:rPr>
        <w:t>3</w:t>
      </w:r>
      <w:r w:rsidRPr="0021463F">
        <w:rPr>
          <w:rFonts w:ascii="Times New Roman" w:hAnsi="Times New Roman"/>
          <w:sz w:val="28"/>
          <w:szCs w:val="28"/>
        </w:rPr>
        <w:t>, x</w:t>
      </w:r>
      <w:r w:rsidRPr="0021463F">
        <w:rPr>
          <w:rFonts w:ascii="Times New Roman" w:hAnsi="Times New Roman"/>
          <w:sz w:val="28"/>
          <w:szCs w:val="28"/>
          <w:vertAlign w:val="subscript"/>
        </w:rPr>
        <w:t>6</w:t>
      </w:r>
      <w:r w:rsidRPr="0021463F">
        <w:rPr>
          <w:rFonts w:ascii="Times New Roman" w:hAnsi="Times New Roman"/>
          <w:sz w:val="28"/>
          <w:szCs w:val="28"/>
        </w:rPr>
        <w:t>-</w:t>
      </w:r>
      <w:r w:rsidRPr="0021463F">
        <w:t xml:space="preserve"> </w:t>
      </w:r>
      <w:r w:rsidRPr="0021463F">
        <w:rPr>
          <w:rFonts w:ascii="Times New Roman" w:hAnsi="Times New Roman"/>
          <w:sz w:val="28"/>
          <w:szCs w:val="28"/>
        </w:rPr>
        <w:t>x</w:t>
      </w:r>
      <w:r w:rsidRPr="0021463F">
        <w:rPr>
          <w:rFonts w:ascii="Times New Roman" w:hAnsi="Times New Roman"/>
          <w:sz w:val="28"/>
          <w:szCs w:val="28"/>
          <w:vertAlign w:val="subscript"/>
        </w:rPr>
        <w:t>7</w:t>
      </w:r>
      <w:r w:rsidRPr="0021463F">
        <w:rPr>
          <w:rFonts w:ascii="Times New Roman" w:hAnsi="Times New Roman"/>
          <w:sz w:val="28"/>
          <w:szCs w:val="28"/>
        </w:rPr>
        <w:t xml:space="preserve"> и x</w:t>
      </w:r>
      <w:r w:rsidRPr="0021463F">
        <w:rPr>
          <w:rFonts w:ascii="Times New Roman" w:hAnsi="Times New Roman"/>
          <w:sz w:val="28"/>
          <w:szCs w:val="28"/>
          <w:vertAlign w:val="subscript"/>
        </w:rPr>
        <w:t>10</w:t>
      </w:r>
      <w:r w:rsidRPr="0021463F">
        <w:rPr>
          <w:rFonts w:ascii="Times New Roman" w:hAnsi="Times New Roman"/>
          <w:sz w:val="28"/>
          <w:szCs w:val="28"/>
        </w:rPr>
        <w:t>. Но, если показатель x</w:t>
      </w:r>
      <w:r w:rsidRPr="0021463F">
        <w:rPr>
          <w:rFonts w:ascii="Times New Roman" w:hAnsi="Times New Roman"/>
          <w:sz w:val="28"/>
          <w:szCs w:val="28"/>
          <w:vertAlign w:val="subscript"/>
        </w:rPr>
        <w:t>10,</w:t>
      </w:r>
      <w:r w:rsidRPr="0021463F">
        <w:rPr>
          <w:rFonts w:ascii="Times New Roman" w:hAnsi="Times New Roman"/>
          <w:sz w:val="28"/>
          <w:szCs w:val="28"/>
        </w:rPr>
        <w:t xml:space="preserve"> ровно, как и x</w:t>
      </w:r>
      <w:r w:rsidRPr="0021463F">
        <w:rPr>
          <w:rFonts w:ascii="Times New Roman" w:hAnsi="Times New Roman"/>
          <w:sz w:val="28"/>
          <w:szCs w:val="28"/>
          <w:vertAlign w:val="subscript"/>
        </w:rPr>
        <w:t>4</w:t>
      </w:r>
      <w:r w:rsidRPr="0021463F">
        <w:rPr>
          <w:rFonts w:ascii="Times New Roman" w:hAnsi="Times New Roman"/>
          <w:sz w:val="28"/>
          <w:szCs w:val="28"/>
        </w:rPr>
        <w:t>-</w:t>
      </w:r>
      <w:r w:rsidRPr="0021463F">
        <w:t xml:space="preserve"> </w:t>
      </w:r>
      <w:r w:rsidRPr="0021463F">
        <w:rPr>
          <w:rFonts w:ascii="Times New Roman" w:hAnsi="Times New Roman"/>
          <w:sz w:val="28"/>
          <w:szCs w:val="28"/>
        </w:rPr>
        <w:t>x</w:t>
      </w:r>
      <w:r w:rsidRPr="0021463F">
        <w:rPr>
          <w:rFonts w:ascii="Times New Roman" w:hAnsi="Times New Roman"/>
          <w:sz w:val="28"/>
          <w:szCs w:val="28"/>
          <w:vertAlign w:val="subscript"/>
        </w:rPr>
        <w:t>5</w:t>
      </w:r>
      <w:r w:rsidRPr="0021463F">
        <w:rPr>
          <w:rFonts w:ascii="Times New Roman" w:hAnsi="Times New Roman"/>
          <w:sz w:val="28"/>
          <w:szCs w:val="28"/>
        </w:rPr>
        <w:t>, x</w:t>
      </w:r>
      <w:r w:rsidRPr="0021463F">
        <w:rPr>
          <w:rFonts w:ascii="Times New Roman" w:hAnsi="Times New Roman"/>
          <w:sz w:val="28"/>
          <w:szCs w:val="28"/>
          <w:vertAlign w:val="subscript"/>
        </w:rPr>
        <w:t>8</w:t>
      </w:r>
      <w:r w:rsidRPr="0021463F">
        <w:rPr>
          <w:rFonts w:ascii="Times New Roman" w:hAnsi="Times New Roman"/>
          <w:sz w:val="28"/>
          <w:szCs w:val="28"/>
        </w:rPr>
        <w:t>-</w:t>
      </w:r>
      <w:r w:rsidRPr="0021463F">
        <w:t xml:space="preserve"> </w:t>
      </w:r>
      <w:r w:rsidRPr="0021463F">
        <w:rPr>
          <w:rFonts w:ascii="Times New Roman" w:hAnsi="Times New Roman"/>
          <w:sz w:val="28"/>
          <w:szCs w:val="28"/>
        </w:rPr>
        <w:t>x</w:t>
      </w:r>
      <w:r w:rsidRPr="0021463F">
        <w:rPr>
          <w:rFonts w:ascii="Times New Roman" w:hAnsi="Times New Roman"/>
          <w:sz w:val="28"/>
          <w:szCs w:val="28"/>
          <w:vertAlign w:val="subscript"/>
        </w:rPr>
        <w:t>9</w:t>
      </w:r>
      <w:r w:rsidRPr="0021463F">
        <w:rPr>
          <w:rFonts w:ascii="Times New Roman" w:hAnsi="Times New Roman"/>
          <w:sz w:val="28"/>
          <w:szCs w:val="28"/>
        </w:rPr>
        <w:t>, могли быть приняты для построения новой модели, то значения остальных параметров являются критичными. Осуществлять проверку стабильности имеющейся модели по остаткам и другим критериям не имеет смысла, так как сначала из нее должна быть исключена мультиколлинеарность; очистка модели будет проведена на основе удаления предикторов пошагово с высоким p-value (&gt; 0,05) и VIF (&gt; 5 или 10). Для этого мы будем использовать текущую регрессию, убирать один «проблемный» фактор с высоким VIF (в нашем случае), перезапускать модель, проверять получившиеся значения VIF, повторять шаги до тех пор, пока не получим финальный «рабочий» набор переменных, которые могли бы быть включены в модель (</w:t>
      </w:r>
      <w:r w:rsidR="00A322C6" w:rsidRPr="0021463F">
        <w:rPr>
          <w:rFonts w:ascii="Times New Roman" w:hAnsi="Times New Roman"/>
          <w:sz w:val="28"/>
          <w:szCs w:val="28"/>
        </w:rPr>
        <w:t xml:space="preserve">таблица </w:t>
      </w:r>
      <w:r w:rsidRPr="0021463F">
        <w:rPr>
          <w:rFonts w:ascii="Times New Roman" w:hAnsi="Times New Roman"/>
          <w:sz w:val="28"/>
          <w:szCs w:val="28"/>
        </w:rPr>
        <w:t>2.2.8).</w:t>
      </w:r>
    </w:p>
    <w:p w14:paraId="1BB629BF" w14:textId="77777777" w:rsidR="00775047" w:rsidRPr="0021463F" w:rsidRDefault="00775047" w:rsidP="00DC2E84">
      <w:pPr>
        <w:widowControl w:val="0"/>
        <w:spacing w:after="0" w:line="240" w:lineRule="auto"/>
        <w:jc w:val="center"/>
        <w:rPr>
          <w:rFonts w:ascii="Times New Roman" w:hAnsi="Times New Roman"/>
          <w:sz w:val="28"/>
          <w:szCs w:val="28"/>
        </w:rPr>
      </w:pPr>
    </w:p>
    <w:p w14:paraId="366C522A" w14:textId="77777777" w:rsidR="00775047" w:rsidRPr="00FA3CA1" w:rsidRDefault="00775047" w:rsidP="00DC2E84">
      <w:pPr>
        <w:widowControl w:val="0"/>
        <w:spacing w:after="0" w:line="240" w:lineRule="auto"/>
        <w:jc w:val="both"/>
        <w:rPr>
          <w:rFonts w:ascii="Times New Roman" w:hAnsi="Times New Roman"/>
          <w:sz w:val="28"/>
          <w:szCs w:val="28"/>
          <w:lang w:val="en-US"/>
        </w:rPr>
      </w:pPr>
      <w:r w:rsidRPr="0021463F">
        <w:rPr>
          <w:rFonts w:ascii="Times New Roman" w:hAnsi="Times New Roman"/>
          <w:sz w:val="28"/>
          <w:szCs w:val="28"/>
        </w:rPr>
        <w:t>Таблица</w:t>
      </w:r>
      <w:r w:rsidRPr="00FA3CA1">
        <w:rPr>
          <w:rFonts w:ascii="Times New Roman" w:hAnsi="Times New Roman"/>
          <w:sz w:val="28"/>
          <w:szCs w:val="28"/>
          <w:lang w:val="en-US"/>
        </w:rPr>
        <w:t xml:space="preserve"> 2.2.8 – Variance Inflation Factor (</w:t>
      </w:r>
      <w:r w:rsidRPr="0021463F">
        <w:rPr>
          <w:rFonts w:ascii="Times New Roman" w:hAnsi="Times New Roman"/>
          <w:sz w:val="28"/>
          <w:szCs w:val="28"/>
        </w:rPr>
        <w:t>Шаги</w:t>
      </w:r>
      <w:r w:rsidRPr="00FA3CA1">
        <w:rPr>
          <w:rFonts w:ascii="Times New Roman" w:hAnsi="Times New Roman"/>
          <w:sz w:val="28"/>
          <w:szCs w:val="28"/>
          <w:lang w:val="en-US"/>
        </w:rPr>
        <w:t xml:space="preserve"> №1-3)</w:t>
      </w:r>
    </w:p>
    <w:p w14:paraId="7498DD90" w14:textId="77777777" w:rsidR="00775047" w:rsidRPr="00A322C6" w:rsidRDefault="00775047" w:rsidP="00DC2E84">
      <w:pPr>
        <w:widowControl w:val="0"/>
        <w:spacing w:after="0" w:line="240" w:lineRule="auto"/>
        <w:jc w:val="center"/>
        <w:rPr>
          <w:rFonts w:ascii="Times New Roman" w:hAnsi="Times New Roman"/>
          <w:sz w:val="16"/>
          <w:szCs w:val="16"/>
          <w:lang w:val="en-US"/>
        </w:rPr>
      </w:pPr>
    </w:p>
    <w:tbl>
      <w:tblPr>
        <w:tblW w:w="9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2"/>
        <w:gridCol w:w="2282"/>
        <w:gridCol w:w="2949"/>
        <w:gridCol w:w="2309"/>
      </w:tblGrid>
      <w:tr w:rsidR="00775047" w:rsidRPr="0021463F" w14:paraId="4D0C830B" w14:textId="77777777" w:rsidTr="00A322C6">
        <w:trPr>
          <w:trHeight w:val="300"/>
          <w:jc w:val="center"/>
        </w:trPr>
        <w:tc>
          <w:tcPr>
            <w:tcW w:w="2032" w:type="dxa"/>
            <w:noWrap/>
            <w:hideMark/>
          </w:tcPr>
          <w:p w14:paraId="2778C20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Step</w:t>
            </w:r>
          </w:p>
        </w:tc>
        <w:tc>
          <w:tcPr>
            <w:tcW w:w="2282" w:type="dxa"/>
            <w:noWrap/>
            <w:hideMark/>
          </w:tcPr>
          <w:p w14:paraId="5EB7F21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Variable</w:t>
            </w:r>
          </w:p>
        </w:tc>
        <w:tc>
          <w:tcPr>
            <w:tcW w:w="2949" w:type="dxa"/>
            <w:noWrap/>
            <w:hideMark/>
          </w:tcPr>
          <w:p w14:paraId="51CF1FA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VIF</w:t>
            </w:r>
          </w:p>
        </w:tc>
        <w:tc>
          <w:tcPr>
            <w:tcW w:w="2309" w:type="dxa"/>
            <w:noWrap/>
            <w:hideMark/>
          </w:tcPr>
          <w:p w14:paraId="11FDB4C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Removed</w:t>
            </w:r>
          </w:p>
        </w:tc>
      </w:tr>
      <w:tr w:rsidR="00A322C6" w:rsidRPr="0021463F" w14:paraId="204C130E" w14:textId="77777777" w:rsidTr="00A322C6">
        <w:trPr>
          <w:trHeight w:val="300"/>
          <w:jc w:val="center"/>
        </w:trPr>
        <w:tc>
          <w:tcPr>
            <w:tcW w:w="2032" w:type="dxa"/>
            <w:noWrap/>
          </w:tcPr>
          <w:p w14:paraId="0DA34D63" w14:textId="2183B9DC" w:rsidR="00A322C6" w:rsidRPr="00A322C6" w:rsidRDefault="00A322C6" w:rsidP="00DC2E8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2282" w:type="dxa"/>
            <w:noWrap/>
          </w:tcPr>
          <w:p w14:paraId="4CDC83A4" w14:textId="557DE21F" w:rsidR="00A322C6" w:rsidRPr="00A322C6" w:rsidRDefault="00A322C6" w:rsidP="00DC2E8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2949" w:type="dxa"/>
            <w:noWrap/>
          </w:tcPr>
          <w:p w14:paraId="42B2F8A7" w14:textId="595897C0" w:rsidR="00A322C6" w:rsidRPr="00A322C6" w:rsidRDefault="00A322C6" w:rsidP="00DC2E8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c>
          <w:tcPr>
            <w:tcW w:w="2309" w:type="dxa"/>
            <w:noWrap/>
          </w:tcPr>
          <w:p w14:paraId="66FA02D8" w14:textId="36C28E72" w:rsidR="00A322C6" w:rsidRPr="00A322C6" w:rsidRDefault="00A322C6" w:rsidP="00DC2E8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4</w:t>
            </w:r>
          </w:p>
        </w:tc>
      </w:tr>
      <w:tr w:rsidR="00775047" w:rsidRPr="0021463F" w14:paraId="37C78F6F" w14:textId="77777777" w:rsidTr="00A322C6">
        <w:trPr>
          <w:trHeight w:val="300"/>
          <w:jc w:val="center"/>
        </w:trPr>
        <w:tc>
          <w:tcPr>
            <w:tcW w:w="2032" w:type="dxa"/>
            <w:noWrap/>
            <w:hideMark/>
          </w:tcPr>
          <w:p w14:paraId="740C0D8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w:t>
            </w:r>
          </w:p>
        </w:tc>
        <w:tc>
          <w:tcPr>
            <w:tcW w:w="2282" w:type="dxa"/>
            <w:noWrap/>
            <w:hideMark/>
          </w:tcPr>
          <w:p w14:paraId="0D70717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1</w:t>
            </w:r>
          </w:p>
        </w:tc>
        <w:tc>
          <w:tcPr>
            <w:tcW w:w="2949" w:type="dxa"/>
            <w:noWrap/>
            <w:hideMark/>
          </w:tcPr>
          <w:p w14:paraId="2DBD2E9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131,9896</w:t>
            </w:r>
          </w:p>
        </w:tc>
        <w:tc>
          <w:tcPr>
            <w:tcW w:w="2309" w:type="dxa"/>
            <w:noWrap/>
            <w:hideMark/>
          </w:tcPr>
          <w:p w14:paraId="4DB1C461" w14:textId="755CFEBB" w:rsidR="00775047" w:rsidRPr="00A322C6" w:rsidRDefault="00A322C6" w:rsidP="00DC2E8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775047" w:rsidRPr="0021463F" w14:paraId="6D3543F4" w14:textId="77777777" w:rsidTr="00A322C6">
        <w:trPr>
          <w:trHeight w:val="300"/>
          <w:jc w:val="center"/>
        </w:trPr>
        <w:tc>
          <w:tcPr>
            <w:tcW w:w="2032" w:type="dxa"/>
            <w:noWrap/>
            <w:hideMark/>
          </w:tcPr>
          <w:p w14:paraId="7DD6792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w:t>
            </w:r>
          </w:p>
        </w:tc>
        <w:tc>
          <w:tcPr>
            <w:tcW w:w="2282" w:type="dxa"/>
            <w:noWrap/>
            <w:hideMark/>
          </w:tcPr>
          <w:p w14:paraId="27F1BEB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2</w:t>
            </w:r>
          </w:p>
        </w:tc>
        <w:tc>
          <w:tcPr>
            <w:tcW w:w="2949" w:type="dxa"/>
            <w:noWrap/>
            <w:hideMark/>
          </w:tcPr>
          <w:p w14:paraId="002EDA6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23,5545</w:t>
            </w:r>
          </w:p>
        </w:tc>
        <w:tc>
          <w:tcPr>
            <w:tcW w:w="2309" w:type="dxa"/>
            <w:noWrap/>
            <w:hideMark/>
          </w:tcPr>
          <w:p w14:paraId="207CC243" w14:textId="0BA53237" w:rsidR="00775047" w:rsidRPr="00A322C6" w:rsidRDefault="00A322C6" w:rsidP="00DC2E8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775047" w:rsidRPr="0021463F" w14:paraId="5703FB2F" w14:textId="77777777" w:rsidTr="00A322C6">
        <w:trPr>
          <w:trHeight w:val="300"/>
          <w:jc w:val="center"/>
        </w:trPr>
        <w:tc>
          <w:tcPr>
            <w:tcW w:w="2032" w:type="dxa"/>
            <w:noWrap/>
            <w:hideMark/>
          </w:tcPr>
          <w:p w14:paraId="2F7CD80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w:t>
            </w:r>
          </w:p>
        </w:tc>
        <w:tc>
          <w:tcPr>
            <w:tcW w:w="2282" w:type="dxa"/>
            <w:noWrap/>
            <w:hideMark/>
          </w:tcPr>
          <w:p w14:paraId="6378966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3</w:t>
            </w:r>
          </w:p>
        </w:tc>
        <w:tc>
          <w:tcPr>
            <w:tcW w:w="2949" w:type="dxa"/>
            <w:noWrap/>
            <w:hideMark/>
          </w:tcPr>
          <w:p w14:paraId="242FC68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38,4438</w:t>
            </w:r>
          </w:p>
        </w:tc>
        <w:tc>
          <w:tcPr>
            <w:tcW w:w="2309" w:type="dxa"/>
            <w:noWrap/>
            <w:hideMark/>
          </w:tcPr>
          <w:p w14:paraId="57E06809" w14:textId="5B841935" w:rsidR="00775047" w:rsidRPr="00A322C6" w:rsidRDefault="00A322C6" w:rsidP="00DC2E8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775047" w:rsidRPr="0021463F" w14:paraId="69E520C7" w14:textId="77777777" w:rsidTr="00A322C6">
        <w:trPr>
          <w:trHeight w:val="300"/>
          <w:jc w:val="center"/>
        </w:trPr>
        <w:tc>
          <w:tcPr>
            <w:tcW w:w="2032" w:type="dxa"/>
            <w:noWrap/>
            <w:hideMark/>
          </w:tcPr>
          <w:p w14:paraId="4EC812B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w:t>
            </w:r>
          </w:p>
        </w:tc>
        <w:tc>
          <w:tcPr>
            <w:tcW w:w="2282" w:type="dxa"/>
            <w:noWrap/>
            <w:hideMark/>
          </w:tcPr>
          <w:p w14:paraId="6C82CBB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4</w:t>
            </w:r>
          </w:p>
        </w:tc>
        <w:tc>
          <w:tcPr>
            <w:tcW w:w="2949" w:type="dxa"/>
            <w:noWrap/>
            <w:hideMark/>
          </w:tcPr>
          <w:p w14:paraId="70CF535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5,3843</w:t>
            </w:r>
          </w:p>
        </w:tc>
        <w:tc>
          <w:tcPr>
            <w:tcW w:w="2309" w:type="dxa"/>
            <w:noWrap/>
            <w:hideMark/>
          </w:tcPr>
          <w:p w14:paraId="5CBD6C00" w14:textId="75C7ED0D" w:rsidR="00775047" w:rsidRPr="00A322C6" w:rsidRDefault="00A322C6" w:rsidP="00DC2E8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775047" w:rsidRPr="0021463F" w14:paraId="5BF4F921" w14:textId="77777777" w:rsidTr="00A322C6">
        <w:trPr>
          <w:trHeight w:val="300"/>
          <w:jc w:val="center"/>
        </w:trPr>
        <w:tc>
          <w:tcPr>
            <w:tcW w:w="2032" w:type="dxa"/>
            <w:noWrap/>
            <w:hideMark/>
          </w:tcPr>
          <w:p w14:paraId="162757E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w:t>
            </w:r>
          </w:p>
        </w:tc>
        <w:tc>
          <w:tcPr>
            <w:tcW w:w="2282" w:type="dxa"/>
            <w:noWrap/>
            <w:hideMark/>
          </w:tcPr>
          <w:p w14:paraId="7E63D1B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5</w:t>
            </w:r>
          </w:p>
        </w:tc>
        <w:tc>
          <w:tcPr>
            <w:tcW w:w="2949" w:type="dxa"/>
            <w:noWrap/>
            <w:hideMark/>
          </w:tcPr>
          <w:p w14:paraId="56715E6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1,7781</w:t>
            </w:r>
          </w:p>
        </w:tc>
        <w:tc>
          <w:tcPr>
            <w:tcW w:w="2309" w:type="dxa"/>
            <w:noWrap/>
            <w:hideMark/>
          </w:tcPr>
          <w:p w14:paraId="563F783F" w14:textId="11DE1405" w:rsidR="00775047" w:rsidRPr="00A322C6" w:rsidRDefault="00A322C6" w:rsidP="00DC2E8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775047" w:rsidRPr="0021463F" w14:paraId="39717819" w14:textId="77777777" w:rsidTr="00A322C6">
        <w:trPr>
          <w:trHeight w:val="300"/>
          <w:jc w:val="center"/>
        </w:trPr>
        <w:tc>
          <w:tcPr>
            <w:tcW w:w="2032" w:type="dxa"/>
            <w:noWrap/>
            <w:hideMark/>
          </w:tcPr>
          <w:p w14:paraId="6006449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w:t>
            </w:r>
          </w:p>
        </w:tc>
        <w:tc>
          <w:tcPr>
            <w:tcW w:w="2282" w:type="dxa"/>
            <w:noWrap/>
            <w:hideMark/>
          </w:tcPr>
          <w:p w14:paraId="6B81903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6</w:t>
            </w:r>
          </w:p>
        </w:tc>
        <w:tc>
          <w:tcPr>
            <w:tcW w:w="2949" w:type="dxa"/>
            <w:noWrap/>
            <w:hideMark/>
          </w:tcPr>
          <w:p w14:paraId="6486A5DC"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19,6854</w:t>
            </w:r>
          </w:p>
        </w:tc>
        <w:tc>
          <w:tcPr>
            <w:tcW w:w="2309" w:type="dxa"/>
            <w:noWrap/>
            <w:hideMark/>
          </w:tcPr>
          <w:p w14:paraId="1C95C9F5" w14:textId="0FB2C6E1" w:rsidR="00775047" w:rsidRPr="00A322C6" w:rsidRDefault="00A322C6" w:rsidP="00DC2E8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775047" w:rsidRPr="00A322C6" w14:paraId="5FC88C1D" w14:textId="77777777" w:rsidTr="00A322C6">
        <w:trPr>
          <w:trHeight w:val="300"/>
          <w:jc w:val="center"/>
        </w:trPr>
        <w:tc>
          <w:tcPr>
            <w:tcW w:w="2032" w:type="dxa"/>
            <w:shd w:val="clear" w:color="auto" w:fill="auto"/>
            <w:noWrap/>
            <w:hideMark/>
          </w:tcPr>
          <w:p w14:paraId="5119247B" w14:textId="77777777" w:rsidR="00775047" w:rsidRPr="00A322C6" w:rsidRDefault="00775047" w:rsidP="00DC2E84">
            <w:pPr>
              <w:widowControl w:val="0"/>
              <w:spacing w:after="0" w:line="240" w:lineRule="auto"/>
              <w:jc w:val="center"/>
              <w:rPr>
                <w:rFonts w:ascii="Times New Roman" w:hAnsi="Times New Roman"/>
                <w:i/>
                <w:sz w:val="24"/>
                <w:szCs w:val="24"/>
              </w:rPr>
            </w:pPr>
            <w:r w:rsidRPr="00A322C6">
              <w:rPr>
                <w:rFonts w:ascii="Times New Roman" w:hAnsi="Times New Roman"/>
                <w:i/>
                <w:sz w:val="24"/>
                <w:szCs w:val="24"/>
              </w:rPr>
              <w:t>1</w:t>
            </w:r>
          </w:p>
        </w:tc>
        <w:tc>
          <w:tcPr>
            <w:tcW w:w="2282" w:type="dxa"/>
            <w:shd w:val="clear" w:color="auto" w:fill="auto"/>
            <w:noWrap/>
            <w:hideMark/>
          </w:tcPr>
          <w:p w14:paraId="4C9974E0" w14:textId="77777777" w:rsidR="00775047" w:rsidRPr="00A322C6" w:rsidRDefault="00775047" w:rsidP="00DC2E84">
            <w:pPr>
              <w:widowControl w:val="0"/>
              <w:spacing w:after="0" w:line="240" w:lineRule="auto"/>
              <w:jc w:val="center"/>
              <w:rPr>
                <w:rFonts w:ascii="Times New Roman" w:hAnsi="Times New Roman"/>
                <w:i/>
                <w:sz w:val="24"/>
                <w:szCs w:val="24"/>
              </w:rPr>
            </w:pPr>
            <w:r w:rsidRPr="00A322C6">
              <w:rPr>
                <w:rFonts w:ascii="Times New Roman" w:hAnsi="Times New Roman"/>
                <w:i/>
                <w:sz w:val="24"/>
                <w:szCs w:val="24"/>
              </w:rPr>
              <w:t>x</w:t>
            </w:r>
            <w:r w:rsidRPr="00A322C6">
              <w:rPr>
                <w:rFonts w:ascii="Times New Roman" w:hAnsi="Times New Roman"/>
                <w:i/>
                <w:sz w:val="24"/>
                <w:szCs w:val="24"/>
                <w:vertAlign w:val="subscript"/>
              </w:rPr>
              <w:t>7</w:t>
            </w:r>
          </w:p>
        </w:tc>
        <w:tc>
          <w:tcPr>
            <w:tcW w:w="2949" w:type="dxa"/>
            <w:shd w:val="clear" w:color="auto" w:fill="auto"/>
            <w:noWrap/>
            <w:hideMark/>
          </w:tcPr>
          <w:p w14:paraId="36258852" w14:textId="77777777" w:rsidR="00775047" w:rsidRPr="00A322C6" w:rsidRDefault="00775047" w:rsidP="00DC2E84">
            <w:pPr>
              <w:widowControl w:val="0"/>
              <w:spacing w:after="0" w:line="240" w:lineRule="auto"/>
              <w:jc w:val="center"/>
              <w:rPr>
                <w:rFonts w:ascii="Times New Roman" w:hAnsi="Times New Roman"/>
                <w:i/>
                <w:sz w:val="24"/>
                <w:szCs w:val="24"/>
              </w:rPr>
            </w:pPr>
            <w:r w:rsidRPr="00A322C6">
              <w:rPr>
                <w:rFonts w:ascii="Times New Roman" w:hAnsi="Times New Roman"/>
                <w:i/>
                <w:sz w:val="24"/>
                <w:szCs w:val="24"/>
              </w:rPr>
              <w:t>190,9215</w:t>
            </w:r>
          </w:p>
        </w:tc>
        <w:tc>
          <w:tcPr>
            <w:tcW w:w="2309" w:type="dxa"/>
            <w:shd w:val="clear" w:color="auto" w:fill="auto"/>
            <w:noWrap/>
            <w:hideMark/>
          </w:tcPr>
          <w:p w14:paraId="58EB8E8D" w14:textId="77777777" w:rsidR="00775047" w:rsidRPr="00A322C6" w:rsidRDefault="00775047" w:rsidP="00DC2E84">
            <w:pPr>
              <w:widowControl w:val="0"/>
              <w:spacing w:after="0" w:line="240" w:lineRule="auto"/>
              <w:jc w:val="center"/>
              <w:rPr>
                <w:rFonts w:ascii="Times New Roman" w:hAnsi="Times New Roman"/>
                <w:i/>
                <w:sz w:val="24"/>
                <w:szCs w:val="24"/>
              </w:rPr>
            </w:pPr>
            <w:r w:rsidRPr="00A322C6">
              <w:rPr>
                <w:rFonts w:ascii="Times New Roman" w:hAnsi="Times New Roman"/>
                <w:i/>
                <w:sz w:val="24"/>
                <w:szCs w:val="24"/>
              </w:rPr>
              <w:t>Yes</w:t>
            </w:r>
          </w:p>
        </w:tc>
      </w:tr>
      <w:tr w:rsidR="00775047" w:rsidRPr="0021463F" w14:paraId="5314C0FE" w14:textId="77777777" w:rsidTr="00A322C6">
        <w:trPr>
          <w:trHeight w:val="300"/>
          <w:jc w:val="center"/>
        </w:trPr>
        <w:tc>
          <w:tcPr>
            <w:tcW w:w="2032" w:type="dxa"/>
            <w:noWrap/>
            <w:hideMark/>
          </w:tcPr>
          <w:p w14:paraId="2BB42D0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w:t>
            </w:r>
          </w:p>
        </w:tc>
        <w:tc>
          <w:tcPr>
            <w:tcW w:w="2282" w:type="dxa"/>
            <w:noWrap/>
            <w:hideMark/>
          </w:tcPr>
          <w:p w14:paraId="3A2FF5A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8</w:t>
            </w:r>
          </w:p>
        </w:tc>
        <w:tc>
          <w:tcPr>
            <w:tcW w:w="2949" w:type="dxa"/>
            <w:noWrap/>
            <w:hideMark/>
          </w:tcPr>
          <w:p w14:paraId="5CEFE38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9,6173</w:t>
            </w:r>
          </w:p>
        </w:tc>
        <w:tc>
          <w:tcPr>
            <w:tcW w:w="2309" w:type="dxa"/>
            <w:noWrap/>
            <w:hideMark/>
          </w:tcPr>
          <w:p w14:paraId="79F8A667" w14:textId="58846F04" w:rsidR="00775047" w:rsidRPr="00A322C6" w:rsidRDefault="00A322C6" w:rsidP="00DC2E8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775047" w:rsidRPr="0021463F" w14:paraId="7DDC07FE" w14:textId="77777777" w:rsidTr="00A322C6">
        <w:trPr>
          <w:trHeight w:val="300"/>
          <w:jc w:val="center"/>
        </w:trPr>
        <w:tc>
          <w:tcPr>
            <w:tcW w:w="2032" w:type="dxa"/>
            <w:noWrap/>
            <w:hideMark/>
          </w:tcPr>
          <w:p w14:paraId="5E3CA89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w:t>
            </w:r>
          </w:p>
        </w:tc>
        <w:tc>
          <w:tcPr>
            <w:tcW w:w="2282" w:type="dxa"/>
            <w:noWrap/>
            <w:hideMark/>
          </w:tcPr>
          <w:p w14:paraId="581D6EC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9</w:t>
            </w:r>
          </w:p>
        </w:tc>
        <w:tc>
          <w:tcPr>
            <w:tcW w:w="2949" w:type="dxa"/>
            <w:noWrap/>
            <w:hideMark/>
          </w:tcPr>
          <w:p w14:paraId="7C3040D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3,0289</w:t>
            </w:r>
          </w:p>
        </w:tc>
        <w:tc>
          <w:tcPr>
            <w:tcW w:w="2309" w:type="dxa"/>
            <w:noWrap/>
            <w:hideMark/>
          </w:tcPr>
          <w:p w14:paraId="6233F21C" w14:textId="6BA3DF04" w:rsidR="00775047" w:rsidRPr="00A322C6" w:rsidRDefault="00A322C6" w:rsidP="00DC2E8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775047" w:rsidRPr="0021463F" w14:paraId="3870ADA0" w14:textId="77777777" w:rsidTr="00A322C6">
        <w:trPr>
          <w:trHeight w:val="300"/>
          <w:jc w:val="center"/>
        </w:trPr>
        <w:tc>
          <w:tcPr>
            <w:tcW w:w="2032" w:type="dxa"/>
            <w:noWrap/>
            <w:hideMark/>
          </w:tcPr>
          <w:p w14:paraId="7D2B83B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w:t>
            </w:r>
          </w:p>
        </w:tc>
        <w:tc>
          <w:tcPr>
            <w:tcW w:w="2282" w:type="dxa"/>
            <w:noWrap/>
            <w:hideMark/>
          </w:tcPr>
          <w:p w14:paraId="0969322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10</w:t>
            </w:r>
          </w:p>
        </w:tc>
        <w:tc>
          <w:tcPr>
            <w:tcW w:w="2949" w:type="dxa"/>
            <w:noWrap/>
            <w:hideMark/>
          </w:tcPr>
          <w:p w14:paraId="23B5522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10,9825</w:t>
            </w:r>
          </w:p>
        </w:tc>
        <w:tc>
          <w:tcPr>
            <w:tcW w:w="2309" w:type="dxa"/>
            <w:noWrap/>
            <w:hideMark/>
          </w:tcPr>
          <w:p w14:paraId="7E1CF85B" w14:textId="08AF923E" w:rsidR="00775047" w:rsidRPr="00A322C6" w:rsidRDefault="00A322C6" w:rsidP="00DC2E8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775047" w:rsidRPr="0021463F" w14:paraId="3FB5D7EE" w14:textId="77777777" w:rsidTr="00A322C6">
        <w:trPr>
          <w:trHeight w:val="300"/>
          <w:jc w:val="center"/>
        </w:trPr>
        <w:tc>
          <w:tcPr>
            <w:tcW w:w="2032" w:type="dxa"/>
            <w:noWrap/>
            <w:hideMark/>
          </w:tcPr>
          <w:p w14:paraId="55C1A29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w:t>
            </w:r>
          </w:p>
        </w:tc>
        <w:tc>
          <w:tcPr>
            <w:tcW w:w="2282" w:type="dxa"/>
            <w:noWrap/>
            <w:hideMark/>
          </w:tcPr>
          <w:p w14:paraId="0088A341"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1</w:t>
            </w:r>
          </w:p>
        </w:tc>
        <w:tc>
          <w:tcPr>
            <w:tcW w:w="2949" w:type="dxa"/>
            <w:noWrap/>
            <w:hideMark/>
          </w:tcPr>
          <w:p w14:paraId="14EBA0E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11,176</w:t>
            </w:r>
          </w:p>
        </w:tc>
        <w:tc>
          <w:tcPr>
            <w:tcW w:w="2309" w:type="dxa"/>
            <w:noWrap/>
            <w:hideMark/>
          </w:tcPr>
          <w:p w14:paraId="2E885872" w14:textId="528A1CAE" w:rsidR="00775047" w:rsidRPr="00A322C6" w:rsidRDefault="00A322C6" w:rsidP="00DC2E8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775047" w:rsidRPr="00A322C6" w14:paraId="066E2DDE" w14:textId="77777777" w:rsidTr="00A322C6">
        <w:trPr>
          <w:trHeight w:val="300"/>
          <w:jc w:val="center"/>
        </w:trPr>
        <w:tc>
          <w:tcPr>
            <w:tcW w:w="2032" w:type="dxa"/>
            <w:shd w:val="clear" w:color="auto" w:fill="auto"/>
            <w:noWrap/>
            <w:hideMark/>
          </w:tcPr>
          <w:p w14:paraId="3E29A4BC" w14:textId="77777777" w:rsidR="00775047" w:rsidRPr="00A322C6" w:rsidRDefault="00775047" w:rsidP="00DC2E84">
            <w:pPr>
              <w:widowControl w:val="0"/>
              <w:spacing w:after="0" w:line="240" w:lineRule="auto"/>
              <w:jc w:val="center"/>
              <w:rPr>
                <w:rFonts w:ascii="Times New Roman" w:hAnsi="Times New Roman"/>
                <w:i/>
                <w:sz w:val="24"/>
                <w:szCs w:val="24"/>
              </w:rPr>
            </w:pPr>
            <w:r w:rsidRPr="00A322C6">
              <w:rPr>
                <w:rFonts w:ascii="Times New Roman" w:hAnsi="Times New Roman"/>
                <w:i/>
                <w:sz w:val="24"/>
                <w:szCs w:val="24"/>
              </w:rPr>
              <w:t>2</w:t>
            </w:r>
          </w:p>
        </w:tc>
        <w:tc>
          <w:tcPr>
            <w:tcW w:w="2282" w:type="dxa"/>
            <w:shd w:val="clear" w:color="auto" w:fill="auto"/>
            <w:noWrap/>
            <w:hideMark/>
          </w:tcPr>
          <w:p w14:paraId="5EA1853B" w14:textId="77777777" w:rsidR="00775047" w:rsidRPr="00A322C6" w:rsidRDefault="00775047" w:rsidP="00DC2E84">
            <w:pPr>
              <w:widowControl w:val="0"/>
              <w:spacing w:after="0" w:line="240" w:lineRule="auto"/>
              <w:jc w:val="center"/>
              <w:rPr>
                <w:rFonts w:ascii="Times New Roman" w:hAnsi="Times New Roman"/>
                <w:i/>
                <w:sz w:val="24"/>
                <w:szCs w:val="24"/>
              </w:rPr>
            </w:pPr>
            <w:r w:rsidRPr="00A322C6">
              <w:rPr>
                <w:rFonts w:ascii="Times New Roman" w:hAnsi="Times New Roman"/>
                <w:i/>
                <w:sz w:val="24"/>
                <w:szCs w:val="24"/>
              </w:rPr>
              <w:t>x</w:t>
            </w:r>
            <w:r w:rsidRPr="00A322C6">
              <w:rPr>
                <w:rFonts w:ascii="Times New Roman" w:hAnsi="Times New Roman"/>
                <w:i/>
                <w:sz w:val="24"/>
                <w:szCs w:val="24"/>
                <w:vertAlign w:val="subscript"/>
              </w:rPr>
              <w:t>2</w:t>
            </w:r>
          </w:p>
        </w:tc>
        <w:tc>
          <w:tcPr>
            <w:tcW w:w="2949" w:type="dxa"/>
            <w:shd w:val="clear" w:color="auto" w:fill="auto"/>
            <w:noWrap/>
            <w:hideMark/>
          </w:tcPr>
          <w:p w14:paraId="75810677" w14:textId="77777777" w:rsidR="00775047" w:rsidRPr="00A322C6" w:rsidRDefault="00775047" w:rsidP="00DC2E84">
            <w:pPr>
              <w:widowControl w:val="0"/>
              <w:spacing w:after="0" w:line="240" w:lineRule="auto"/>
              <w:jc w:val="center"/>
              <w:rPr>
                <w:rFonts w:ascii="Times New Roman" w:hAnsi="Times New Roman"/>
                <w:i/>
                <w:sz w:val="24"/>
                <w:szCs w:val="24"/>
              </w:rPr>
            </w:pPr>
            <w:r w:rsidRPr="00A322C6">
              <w:rPr>
                <w:rFonts w:ascii="Times New Roman" w:hAnsi="Times New Roman"/>
                <w:i/>
                <w:sz w:val="24"/>
                <w:szCs w:val="24"/>
              </w:rPr>
              <w:t>13,7921</w:t>
            </w:r>
          </w:p>
        </w:tc>
        <w:tc>
          <w:tcPr>
            <w:tcW w:w="2309" w:type="dxa"/>
            <w:shd w:val="clear" w:color="auto" w:fill="auto"/>
            <w:noWrap/>
            <w:hideMark/>
          </w:tcPr>
          <w:p w14:paraId="71E201DB" w14:textId="77777777" w:rsidR="00775047" w:rsidRPr="00A322C6" w:rsidRDefault="00775047" w:rsidP="00DC2E84">
            <w:pPr>
              <w:widowControl w:val="0"/>
              <w:spacing w:after="0" w:line="240" w:lineRule="auto"/>
              <w:jc w:val="center"/>
              <w:rPr>
                <w:rFonts w:ascii="Times New Roman" w:hAnsi="Times New Roman"/>
                <w:i/>
                <w:sz w:val="24"/>
                <w:szCs w:val="24"/>
              </w:rPr>
            </w:pPr>
            <w:r w:rsidRPr="00A322C6">
              <w:rPr>
                <w:rFonts w:ascii="Times New Roman" w:hAnsi="Times New Roman"/>
                <w:i/>
                <w:sz w:val="24"/>
                <w:szCs w:val="24"/>
              </w:rPr>
              <w:t>Yes</w:t>
            </w:r>
          </w:p>
        </w:tc>
      </w:tr>
      <w:tr w:rsidR="00775047" w:rsidRPr="0021463F" w14:paraId="29142807" w14:textId="77777777" w:rsidTr="00A322C6">
        <w:trPr>
          <w:trHeight w:val="300"/>
          <w:jc w:val="center"/>
        </w:trPr>
        <w:tc>
          <w:tcPr>
            <w:tcW w:w="2032" w:type="dxa"/>
            <w:noWrap/>
            <w:hideMark/>
          </w:tcPr>
          <w:p w14:paraId="4BE2422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w:t>
            </w:r>
          </w:p>
        </w:tc>
        <w:tc>
          <w:tcPr>
            <w:tcW w:w="2282" w:type="dxa"/>
            <w:noWrap/>
            <w:hideMark/>
          </w:tcPr>
          <w:p w14:paraId="4210242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3</w:t>
            </w:r>
          </w:p>
        </w:tc>
        <w:tc>
          <w:tcPr>
            <w:tcW w:w="2949" w:type="dxa"/>
            <w:noWrap/>
            <w:hideMark/>
          </w:tcPr>
          <w:p w14:paraId="004824D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10,6758</w:t>
            </w:r>
          </w:p>
        </w:tc>
        <w:tc>
          <w:tcPr>
            <w:tcW w:w="2309" w:type="dxa"/>
            <w:noWrap/>
            <w:hideMark/>
          </w:tcPr>
          <w:p w14:paraId="6ABB28AB" w14:textId="177B15FB" w:rsidR="00775047" w:rsidRPr="00A322C6" w:rsidRDefault="00A322C6" w:rsidP="00DC2E8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775047" w:rsidRPr="0021463F" w14:paraId="0514B912" w14:textId="77777777" w:rsidTr="00A322C6">
        <w:trPr>
          <w:trHeight w:val="300"/>
          <w:jc w:val="center"/>
        </w:trPr>
        <w:tc>
          <w:tcPr>
            <w:tcW w:w="2032" w:type="dxa"/>
            <w:noWrap/>
            <w:hideMark/>
          </w:tcPr>
          <w:p w14:paraId="055058B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w:t>
            </w:r>
          </w:p>
        </w:tc>
        <w:tc>
          <w:tcPr>
            <w:tcW w:w="2282" w:type="dxa"/>
            <w:noWrap/>
            <w:hideMark/>
          </w:tcPr>
          <w:p w14:paraId="7668BCA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4</w:t>
            </w:r>
          </w:p>
        </w:tc>
        <w:tc>
          <w:tcPr>
            <w:tcW w:w="2949" w:type="dxa"/>
            <w:noWrap/>
            <w:hideMark/>
          </w:tcPr>
          <w:p w14:paraId="2B1A076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3,6336</w:t>
            </w:r>
          </w:p>
        </w:tc>
        <w:tc>
          <w:tcPr>
            <w:tcW w:w="2309" w:type="dxa"/>
            <w:noWrap/>
            <w:hideMark/>
          </w:tcPr>
          <w:p w14:paraId="209B68EB" w14:textId="6806FEB2" w:rsidR="00775047" w:rsidRPr="00A322C6" w:rsidRDefault="00A322C6" w:rsidP="00DC2E8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775047" w:rsidRPr="0021463F" w14:paraId="66829522" w14:textId="77777777" w:rsidTr="00A322C6">
        <w:trPr>
          <w:trHeight w:val="300"/>
          <w:jc w:val="center"/>
        </w:trPr>
        <w:tc>
          <w:tcPr>
            <w:tcW w:w="2032" w:type="dxa"/>
            <w:noWrap/>
            <w:hideMark/>
          </w:tcPr>
          <w:p w14:paraId="070C95C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w:t>
            </w:r>
          </w:p>
        </w:tc>
        <w:tc>
          <w:tcPr>
            <w:tcW w:w="2282" w:type="dxa"/>
            <w:noWrap/>
            <w:hideMark/>
          </w:tcPr>
          <w:p w14:paraId="08DA832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5</w:t>
            </w:r>
          </w:p>
        </w:tc>
        <w:tc>
          <w:tcPr>
            <w:tcW w:w="2949" w:type="dxa"/>
            <w:noWrap/>
            <w:hideMark/>
          </w:tcPr>
          <w:p w14:paraId="41E742A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1,7756</w:t>
            </w:r>
          </w:p>
        </w:tc>
        <w:tc>
          <w:tcPr>
            <w:tcW w:w="2309" w:type="dxa"/>
            <w:noWrap/>
            <w:hideMark/>
          </w:tcPr>
          <w:p w14:paraId="5FF5747C" w14:textId="6F65DB90" w:rsidR="00775047" w:rsidRPr="00A322C6" w:rsidRDefault="00A322C6" w:rsidP="00DC2E8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775047" w:rsidRPr="0021463F" w14:paraId="1D627C6D" w14:textId="77777777" w:rsidTr="00A322C6">
        <w:trPr>
          <w:trHeight w:val="300"/>
          <w:jc w:val="center"/>
        </w:trPr>
        <w:tc>
          <w:tcPr>
            <w:tcW w:w="2032" w:type="dxa"/>
            <w:noWrap/>
            <w:hideMark/>
          </w:tcPr>
          <w:p w14:paraId="3AA01C4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w:t>
            </w:r>
          </w:p>
        </w:tc>
        <w:tc>
          <w:tcPr>
            <w:tcW w:w="2282" w:type="dxa"/>
            <w:noWrap/>
            <w:hideMark/>
          </w:tcPr>
          <w:p w14:paraId="2B68E0D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6</w:t>
            </w:r>
          </w:p>
        </w:tc>
        <w:tc>
          <w:tcPr>
            <w:tcW w:w="2949" w:type="dxa"/>
            <w:noWrap/>
            <w:hideMark/>
          </w:tcPr>
          <w:p w14:paraId="7185D81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10,9995</w:t>
            </w:r>
          </w:p>
        </w:tc>
        <w:tc>
          <w:tcPr>
            <w:tcW w:w="2309" w:type="dxa"/>
            <w:noWrap/>
            <w:hideMark/>
          </w:tcPr>
          <w:p w14:paraId="36C0CC18" w14:textId="31A5088B" w:rsidR="00775047" w:rsidRPr="00A322C6" w:rsidRDefault="00A322C6" w:rsidP="00DC2E8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775047" w:rsidRPr="0021463F" w14:paraId="35D1B41C" w14:textId="77777777" w:rsidTr="00A322C6">
        <w:trPr>
          <w:trHeight w:val="300"/>
          <w:jc w:val="center"/>
        </w:trPr>
        <w:tc>
          <w:tcPr>
            <w:tcW w:w="2032" w:type="dxa"/>
            <w:noWrap/>
            <w:hideMark/>
          </w:tcPr>
          <w:p w14:paraId="664C34E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w:t>
            </w:r>
          </w:p>
        </w:tc>
        <w:tc>
          <w:tcPr>
            <w:tcW w:w="2282" w:type="dxa"/>
            <w:noWrap/>
            <w:hideMark/>
          </w:tcPr>
          <w:p w14:paraId="1496F49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8</w:t>
            </w:r>
          </w:p>
        </w:tc>
        <w:tc>
          <w:tcPr>
            <w:tcW w:w="2949" w:type="dxa"/>
            <w:noWrap/>
            <w:hideMark/>
          </w:tcPr>
          <w:p w14:paraId="7E32EB5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9,6104</w:t>
            </w:r>
          </w:p>
        </w:tc>
        <w:tc>
          <w:tcPr>
            <w:tcW w:w="2309" w:type="dxa"/>
            <w:noWrap/>
            <w:hideMark/>
          </w:tcPr>
          <w:p w14:paraId="027AA327" w14:textId="23457F42" w:rsidR="00775047" w:rsidRPr="00A322C6" w:rsidRDefault="00A322C6" w:rsidP="00DC2E8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775047" w:rsidRPr="0021463F" w14:paraId="03A9CE2A" w14:textId="77777777" w:rsidTr="00A322C6">
        <w:trPr>
          <w:trHeight w:val="300"/>
          <w:jc w:val="center"/>
        </w:trPr>
        <w:tc>
          <w:tcPr>
            <w:tcW w:w="2032" w:type="dxa"/>
            <w:noWrap/>
            <w:hideMark/>
          </w:tcPr>
          <w:p w14:paraId="48F75EB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w:t>
            </w:r>
          </w:p>
        </w:tc>
        <w:tc>
          <w:tcPr>
            <w:tcW w:w="2282" w:type="dxa"/>
            <w:noWrap/>
            <w:hideMark/>
          </w:tcPr>
          <w:p w14:paraId="54F909A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9</w:t>
            </w:r>
          </w:p>
        </w:tc>
        <w:tc>
          <w:tcPr>
            <w:tcW w:w="2949" w:type="dxa"/>
            <w:noWrap/>
            <w:hideMark/>
          </w:tcPr>
          <w:p w14:paraId="70F3A1C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2,7737</w:t>
            </w:r>
          </w:p>
        </w:tc>
        <w:tc>
          <w:tcPr>
            <w:tcW w:w="2309" w:type="dxa"/>
            <w:noWrap/>
            <w:hideMark/>
          </w:tcPr>
          <w:p w14:paraId="4D926141" w14:textId="3C2FDABF" w:rsidR="00775047" w:rsidRPr="00A322C6" w:rsidRDefault="00A322C6" w:rsidP="00DC2E8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775047" w:rsidRPr="0021463F" w14:paraId="12E4E042" w14:textId="77777777" w:rsidTr="00A322C6">
        <w:trPr>
          <w:trHeight w:val="300"/>
          <w:jc w:val="center"/>
        </w:trPr>
        <w:tc>
          <w:tcPr>
            <w:tcW w:w="2032" w:type="dxa"/>
            <w:noWrap/>
            <w:hideMark/>
          </w:tcPr>
          <w:p w14:paraId="2456C2A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w:t>
            </w:r>
          </w:p>
        </w:tc>
        <w:tc>
          <w:tcPr>
            <w:tcW w:w="2282" w:type="dxa"/>
            <w:noWrap/>
            <w:hideMark/>
          </w:tcPr>
          <w:p w14:paraId="2F77412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10</w:t>
            </w:r>
          </w:p>
        </w:tc>
        <w:tc>
          <w:tcPr>
            <w:tcW w:w="2949" w:type="dxa"/>
            <w:noWrap/>
            <w:hideMark/>
          </w:tcPr>
          <w:p w14:paraId="0D0AB0D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8,8202</w:t>
            </w:r>
          </w:p>
        </w:tc>
        <w:tc>
          <w:tcPr>
            <w:tcW w:w="2309" w:type="dxa"/>
            <w:noWrap/>
            <w:hideMark/>
          </w:tcPr>
          <w:p w14:paraId="6E2EC267" w14:textId="12E7AE13" w:rsidR="00775047" w:rsidRPr="00A322C6" w:rsidRDefault="00A322C6" w:rsidP="00DC2E8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775047" w:rsidRPr="00A322C6" w14:paraId="2FCAD86B" w14:textId="77777777" w:rsidTr="00A322C6">
        <w:trPr>
          <w:trHeight w:val="300"/>
          <w:jc w:val="center"/>
        </w:trPr>
        <w:tc>
          <w:tcPr>
            <w:tcW w:w="2032" w:type="dxa"/>
            <w:shd w:val="clear" w:color="auto" w:fill="auto"/>
            <w:noWrap/>
            <w:hideMark/>
          </w:tcPr>
          <w:p w14:paraId="717BFABF" w14:textId="77777777" w:rsidR="00775047" w:rsidRPr="00A322C6" w:rsidRDefault="00775047" w:rsidP="00DC2E84">
            <w:pPr>
              <w:widowControl w:val="0"/>
              <w:spacing w:after="0" w:line="240" w:lineRule="auto"/>
              <w:jc w:val="center"/>
              <w:rPr>
                <w:rFonts w:ascii="Times New Roman" w:hAnsi="Times New Roman"/>
                <w:i/>
                <w:sz w:val="24"/>
                <w:szCs w:val="24"/>
              </w:rPr>
            </w:pPr>
            <w:r w:rsidRPr="00A322C6">
              <w:rPr>
                <w:rFonts w:ascii="Times New Roman" w:hAnsi="Times New Roman"/>
                <w:i/>
                <w:sz w:val="24"/>
                <w:szCs w:val="24"/>
              </w:rPr>
              <w:t>3</w:t>
            </w:r>
          </w:p>
        </w:tc>
        <w:tc>
          <w:tcPr>
            <w:tcW w:w="2282" w:type="dxa"/>
            <w:shd w:val="clear" w:color="auto" w:fill="auto"/>
            <w:noWrap/>
            <w:hideMark/>
          </w:tcPr>
          <w:p w14:paraId="3C4F691F" w14:textId="77777777" w:rsidR="00775047" w:rsidRPr="00A322C6" w:rsidRDefault="00775047" w:rsidP="00DC2E84">
            <w:pPr>
              <w:widowControl w:val="0"/>
              <w:spacing w:after="0" w:line="240" w:lineRule="auto"/>
              <w:jc w:val="center"/>
              <w:rPr>
                <w:rFonts w:ascii="Times New Roman" w:hAnsi="Times New Roman"/>
                <w:i/>
                <w:sz w:val="24"/>
                <w:szCs w:val="24"/>
              </w:rPr>
            </w:pPr>
            <w:r w:rsidRPr="00A322C6">
              <w:rPr>
                <w:rFonts w:ascii="Times New Roman" w:hAnsi="Times New Roman"/>
                <w:i/>
                <w:sz w:val="24"/>
                <w:szCs w:val="24"/>
              </w:rPr>
              <w:t>x</w:t>
            </w:r>
            <w:r w:rsidRPr="00A322C6">
              <w:rPr>
                <w:rFonts w:ascii="Times New Roman" w:hAnsi="Times New Roman"/>
                <w:i/>
                <w:sz w:val="24"/>
                <w:szCs w:val="24"/>
                <w:vertAlign w:val="subscript"/>
              </w:rPr>
              <w:t>1</w:t>
            </w:r>
          </w:p>
        </w:tc>
        <w:tc>
          <w:tcPr>
            <w:tcW w:w="2949" w:type="dxa"/>
            <w:shd w:val="clear" w:color="auto" w:fill="auto"/>
            <w:noWrap/>
            <w:hideMark/>
          </w:tcPr>
          <w:p w14:paraId="4D80AE4A" w14:textId="77777777" w:rsidR="00775047" w:rsidRPr="00A322C6" w:rsidRDefault="00775047" w:rsidP="00DC2E84">
            <w:pPr>
              <w:widowControl w:val="0"/>
              <w:spacing w:after="0" w:line="240" w:lineRule="auto"/>
              <w:jc w:val="center"/>
              <w:rPr>
                <w:rFonts w:ascii="Times New Roman" w:hAnsi="Times New Roman"/>
                <w:i/>
                <w:sz w:val="24"/>
                <w:szCs w:val="24"/>
              </w:rPr>
            </w:pPr>
            <w:r w:rsidRPr="00A322C6">
              <w:rPr>
                <w:rFonts w:ascii="Times New Roman" w:hAnsi="Times New Roman"/>
                <w:i/>
                <w:sz w:val="24"/>
                <w:szCs w:val="24"/>
              </w:rPr>
              <w:t>11,0078</w:t>
            </w:r>
          </w:p>
        </w:tc>
        <w:tc>
          <w:tcPr>
            <w:tcW w:w="2309" w:type="dxa"/>
            <w:shd w:val="clear" w:color="auto" w:fill="auto"/>
            <w:noWrap/>
            <w:hideMark/>
          </w:tcPr>
          <w:p w14:paraId="5CAB3987" w14:textId="77777777" w:rsidR="00775047" w:rsidRPr="00A322C6" w:rsidRDefault="00775047" w:rsidP="00DC2E84">
            <w:pPr>
              <w:widowControl w:val="0"/>
              <w:spacing w:after="0" w:line="240" w:lineRule="auto"/>
              <w:jc w:val="center"/>
              <w:rPr>
                <w:rFonts w:ascii="Times New Roman" w:hAnsi="Times New Roman"/>
                <w:i/>
                <w:sz w:val="24"/>
                <w:szCs w:val="24"/>
              </w:rPr>
            </w:pPr>
            <w:r w:rsidRPr="00A322C6">
              <w:rPr>
                <w:rFonts w:ascii="Times New Roman" w:hAnsi="Times New Roman"/>
                <w:i/>
                <w:sz w:val="24"/>
                <w:szCs w:val="24"/>
              </w:rPr>
              <w:t>Yes</w:t>
            </w:r>
          </w:p>
        </w:tc>
      </w:tr>
      <w:tr w:rsidR="00775047" w:rsidRPr="0021463F" w14:paraId="7F758714" w14:textId="77777777" w:rsidTr="00A322C6">
        <w:trPr>
          <w:trHeight w:val="300"/>
          <w:jc w:val="center"/>
        </w:trPr>
        <w:tc>
          <w:tcPr>
            <w:tcW w:w="2032" w:type="dxa"/>
            <w:noWrap/>
            <w:hideMark/>
          </w:tcPr>
          <w:p w14:paraId="13DD5BB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w:t>
            </w:r>
          </w:p>
        </w:tc>
        <w:tc>
          <w:tcPr>
            <w:tcW w:w="2282" w:type="dxa"/>
            <w:noWrap/>
            <w:hideMark/>
          </w:tcPr>
          <w:p w14:paraId="2E13281C"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3</w:t>
            </w:r>
          </w:p>
        </w:tc>
        <w:tc>
          <w:tcPr>
            <w:tcW w:w="2949" w:type="dxa"/>
            <w:noWrap/>
            <w:hideMark/>
          </w:tcPr>
          <w:p w14:paraId="2FF6845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8,1464</w:t>
            </w:r>
          </w:p>
        </w:tc>
        <w:tc>
          <w:tcPr>
            <w:tcW w:w="2309" w:type="dxa"/>
            <w:noWrap/>
            <w:hideMark/>
          </w:tcPr>
          <w:p w14:paraId="1F4043CB" w14:textId="5D0DDCD4" w:rsidR="00775047" w:rsidRPr="00A322C6" w:rsidRDefault="00A322C6" w:rsidP="00DC2E8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775047" w:rsidRPr="0021463F" w14:paraId="18D761EE" w14:textId="77777777" w:rsidTr="00A322C6">
        <w:trPr>
          <w:trHeight w:val="300"/>
          <w:jc w:val="center"/>
        </w:trPr>
        <w:tc>
          <w:tcPr>
            <w:tcW w:w="2032" w:type="dxa"/>
            <w:tcBorders>
              <w:bottom w:val="nil"/>
            </w:tcBorders>
            <w:noWrap/>
            <w:hideMark/>
          </w:tcPr>
          <w:p w14:paraId="5ACBFD4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w:t>
            </w:r>
          </w:p>
        </w:tc>
        <w:tc>
          <w:tcPr>
            <w:tcW w:w="2282" w:type="dxa"/>
            <w:tcBorders>
              <w:bottom w:val="nil"/>
            </w:tcBorders>
            <w:noWrap/>
            <w:hideMark/>
          </w:tcPr>
          <w:p w14:paraId="5EC0861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4</w:t>
            </w:r>
          </w:p>
        </w:tc>
        <w:tc>
          <w:tcPr>
            <w:tcW w:w="2949" w:type="dxa"/>
            <w:tcBorders>
              <w:bottom w:val="nil"/>
            </w:tcBorders>
            <w:noWrap/>
            <w:hideMark/>
          </w:tcPr>
          <w:p w14:paraId="1AE5703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3,5995</w:t>
            </w:r>
          </w:p>
        </w:tc>
        <w:tc>
          <w:tcPr>
            <w:tcW w:w="2309" w:type="dxa"/>
            <w:tcBorders>
              <w:bottom w:val="nil"/>
            </w:tcBorders>
            <w:noWrap/>
            <w:hideMark/>
          </w:tcPr>
          <w:p w14:paraId="6F0E7625" w14:textId="77DD8741" w:rsidR="00775047" w:rsidRPr="00A322C6" w:rsidRDefault="00A322C6" w:rsidP="00DC2E8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903CC4" w:rsidRPr="0021463F" w14:paraId="69601DE6" w14:textId="77777777" w:rsidTr="00A322C6">
        <w:trPr>
          <w:trHeight w:val="300"/>
          <w:jc w:val="center"/>
        </w:trPr>
        <w:tc>
          <w:tcPr>
            <w:tcW w:w="2032" w:type="dxa"/>
            <w:noWrap/>
          </w:tcPr>
          <w:p w14:paraId="4875342C" w14:textId="74A28322"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w:t>
            </w:r>
          </w:p>
        </w:tc>
        <w:tc>
          <w:tcPr>
            <w:tcW w:w="2282" w:type="dxa"/>
            <w:noWrap/>
          </w:tcPr>
          <w:p w14:paraId="535F5AB1" w14:textId="198DA67D"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5</w:t>
            </w:r>
          </w:p>
        </w:tc>
        <w:tc>
          <w:tcPr>
            <w:tcW w:w="2949" w:type="dxa"/>
            <w:noWrap/>
          </w:tcPr>
          <w:p w14:paraId="0C2728EC" w14:textId="6A38DC0E"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1,4958</w:t>
            </w:r>
          </w:p>
        </w:tc>
        <w:tc>
          <w:tcPr>
            <w:tcW w:w="2309" w:type="dxa"/>
            <w:noWrap/>
          </w:tcPr>
          <w:p w14:paraId="5559996F" w14:textId="089ACB71" w:rsidR="00903CC4" w:rsidRPr="00A322C6" w:rsidRDefault="00A322C6" w:rsidP="00903CC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903CC4" w:rsidRPr="0021463F" w14:paraId="5BDAD8C5" w14:textId="77777777" w:rsidTr="00A322C6">
        <w:trPr>
          <w:trHeight w:val="300"/>
          <w:jc w:val="center"/>
        </w:trPr>
        <w:tc>
          <w:tcPr>
            <w:tcW w:w="2032" w:type="dxa"/>
            <w:noWrap/>
            <w:hideMark/>
          </w:tcPr>
          <w:p w14:paraId="78121972"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w:t>
            </w:r>
          </w:p>
        </w:tc>
        <w:tc>
          <w:tcPr>
            <w:tcW w:w="2282" w:type="dxa"/>
            <w:noWrap/>
            <w:hideMark/>
          </w:tcPr>
          <w:p w14:paraId="69672FDC"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6</w:t>
            </w:r>
          </w:p>
        </w:tc>
        <w:tc>
          <w:tcPr>
            <w:tcW w:w="2949" w:type="dxa"/>
            <w:noWrap/>
            <w:hideMark/>
          </w:tcPr>
          <w:p w14:paraId="36A3F818"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5,5349</w:t>
            </w:r>
          </w:p>
        </w:tc>
        <w:tc>
          <w:tcPr>
            <w:tcW w:w="2309" w:type="dxa"/>
            <w:noWrap/>
            <w:hideMark/>
          </w:tcPr>
          <w:p w14:paraId="4B717D25" w14:textId="357B6712" w:rsidR="00903CC4" w:rsidRPr="00A322C6" w:rsidRDefault="00A322C6" w:rsidP="00903CC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903CC4" w:rsidRPr="0021463F" w14:paraId="198CCE75" w14:textId="77777777" w:rsidTr="00A322C6">
        <w:trPr>
          <w:trHeight w:val="300"/>
          <w:jc w:val="center"/>
        </w:trPr>
        <w:tc>
          <w:tcPr>
            <w:tcW w:w="2032" w:type="dxa"/>
            <w:noWrap/>
            <w:hideMark/>
          </w:tcPr>
          <w:p w14:paraId="75BADFB8"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w:t>
            </w:r>
          </w:p>
        </w:tc>
        <w:tc>
          <w:tcPr>
            <w:tcW w:w="2282" w:type="dxa"/>
            <w:noWrap/>
            <w:hideMark/>
          </w:tcPr>
          <w:p w14:paraId="1D25941A"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8</w:t>
            </w:r>
          </w:p>
        </w:tc>
        <w:tc>
          <w:tcPr>
            <w:tcW w:w="2949" w:type="dxa"/>
            <w:noWrap/>
            <w:hideMark/>
          </w:tcPr>
          <w:p w14:paraId="45AF5F78"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5,5412</w:t>
            </w:r>
          </w:p>
        </w:tc>
        <w:tc>
          <w:tcPr>
            <w:tcW w:w="2309" w:type="dxa"/>
            <w:noWrap/>
            <w:hideMark/>
          </w:tcPr>
          <w:p w14:paraId="73EE5702" w14:textId="5A2E0025" w:rsidR="00903CC4" w:rsidRPr="00A322C6" w:rsidRDefault="00A322C6" w:rsidP="00903CC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903CC4" w:rsidRPr="0021463F" w14:paraId="6FB56F84" w14:textId="77777777" w:rsidTr="00A322C6">
        <w:trPr>
          <w:trHeight w:val="300"/>
          <w:jc w:val="center"/>
        </w:trPr>
        <w:tc>
          <w:tcPr>
            <w:tcW w:w="2032" w:type="dxa"/>
            <w:noWrap/>
            <w:hideMark/>
          </w:tcPr>
          <w:p w14:paraId="49D9132E"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w:t>
            </w:r>
          </w:p>
        </w:tc>
        <w:tc>
          <w:tcPr>
            <w:tcW w:w="2282" w:type="dxa"/>
            <w:noWrap/>
            <w:hideMark/>
          </w:tcPr>
          <w:p w14:paraId="27C199CA"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9</w:t>
            </w:r>
          </w:p>
        </w:tc>
        <w:tc>
          <w:tcPr>
            <w:tcW w:w="2949" w:type="dxa"/>
            <w:noWrap/>
            <w:hideMark/>
          </w:tcPr>
          <w:p w14:paraId="49359833"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2,6024</w:t>
            </w:r>
          </w:p>
        </w:tc>
        <w:tc>
          <w:tcPr>
            <w:tcW w:w="2309" w:type="dxa"/>
            <w:noWrap/>
            <w:hideMark/>
          </w:tcPr>
          <w:p w14:paraId="281CB0C0" w14:textId="31C866C8" w:rsidR="00903CC4" w:rsidRPr="00A322C6" w:rsidRDefault="00A322C6" w:rsidP="00903CC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903CC4" w:rsidRPr="0021463F" w14:paraId="09278C40" w14:textId="77777777" w:rsidTr="00A322C6">
        <w:trPr>
          <w:trHeight w:val="300"/>
          <w:jc w:val="center"/>
        </w:trPr>
        <w:tc>
          <w:tcPr>
            <w:tcW w:w="2032" w:type="dxa"/>
            <w:noWrap/>
            <w:hideMark/>
          </w:tcPr>
          <w:p w14:paraId="1E841CE2"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w:t>
            </w:r>
          </w:p>
        </w:tc>
        <w:tc>
          <w:tcPr>
            <w:tcW w:w="2282" w:type="dxa"/>
            <w:noWrap/>
            <w:hideMark/>
          </w:tcPr>
          <w:p w14:paraId="4D54BC61"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10</w:t>
            </w:r>
          </w:p>
        </w:tc>
        <w:tc>
          <w:tcPr>
            <w:tcW w:w="2949" w:type="dxa"/>
            <w:noWrap/>
            <w:hideMark/>
          </w:tcPr>
          <w:p w14:paraId="46CBAA82"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7,7803</w:t>
            </w:r>
          </w:p>
        </w:tc>
        <w:tc>
          <w:tcPr>
            <w:tcW w:w="2309" w:type="dxa"/>
            <w:noWrap/>
            <w:hideMark/>
          </w:tcPr>
          <w:p w14:paraId="0E590BD4" w14:textId="701BCA3D" w:rsidR="00903CC4" w:rsidRPr="00A322C6" w:rsidRDefault="00A322C6" w:rsidP="00903CC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903CC4" w:rsidRPr="0021463F" w14:paraId="5EF081BC" w14:textId="77777777" w:rsidTr="00A322C6">
        <w:trPr>
          <w:trHeight w:val="300"/>
          <w:jc w:val="center"/>
        </w:trPr>
        <w:tc>
          <w:tcPr>
            <w:tcW w:w="2032" w:type="dxa"/>
            <w:tcBorders>
              <w:bottom w:val="nil"/>
            </w:tcBorders>
            <w:noWrap/>
            <w:hideMark/>
          </w:tcPr>
          <w:p w14:paraId="4D3C2A9F"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4</w:t>
            </w:r>
          </w:p>
        </w:tc>
        <w:tc>
          <w:tcPr>
            <w:tcW w:w="2282" w:type="dxa"/>
            <w:tcBorders>
              <w:bottom w:val="nil"/>
            </w:tcBorders>
            <w:noWrap/>
            <w:hideMark/>
          </w:tcPr>
          <w:p w14:paraId="183BF885"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3</w:t>
            </w:r>
          </w:p>
        </w:tc>
        <w:tc>
          <w:tcPr>
            <w:tcW w:w="2949" w:type="dxa"/>
            <w:tcBorders>
              <w:bottom w:val="nil"/>
            </w:tcBorders>
            <w:noWrap/>
            <w:hideMark/>
          </w:tcPr>
          <w:p w14:paraId="4FB9C93A"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6,994</w:t>
            </w:r>
          </w:p>
        </w:tc>
        <w:tc>
          <w:tcPr>
            <w:tcW w:w="2309" w:type="dxa"/>
            <w:tcBorders>
              <w:bottom w:val="nil"/>
            </w:tcBorders>
            <w:noWrap/>
            <w:hideMark/>
          </w:tcPr>
          <w:p w14:paraId="256997C7" w14:textId="752A8037" w:rsidR="00903CC4" w:rsidRPr="00A322C6" w:rsidRDefault="00A322C6" w:rsidP="00903CC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A322C6" w:rsidRPr="0021463F" w14:paraId="0DCE2F31" w14:textId="77777777" w:rsidTr="00A322C6">
        <w:trPr>
          <w:trHeight w:val="300"/>
          <w:jc w:val="center"/>
        </w:trPr>
        <w:tc>
          <w:tcPr>
            <w:tcW w:w="9572" w:type="dxa"/>
            <w:gridSpan w:val="4"/>
            <w:tcBorders>
              <w:top w:val="nil"/>
              <w:left w:val="nil"/>
              <w:right w:val="nil"/>
            </w:tcBorders>
            <w:noWrap/>
          </w:tcPr>
          <w:p w14:paraId="72099AD8" w14:textId="7586510B" w:rsidR="00A322C6" w:rsidRPr="00A322C6" w:rsidRDefault="00A322C6" w:rsidP="00A322C6">
            <w:pPr>
              <w:widowControl w:val="0"/>
              <w:spacing w:after="0" w:line="240" w:lineRule="auto"/>
              <w:ind w:hanging="99"/>
              <w:jc w:val="both"/>
              <w:rPr>
                <w:rFonts w:ascii="Times New Roman" w:hAnsi="Times New Roman"/>
                <w:sz w:val="28"/>
                <w:szCs w:val="28"/>
                <w:lang w:val="kk-KZ"/>
              </w:rPr>
            </w:pPr>
            <w:r w:rsidRPr="00A322C6">
              <w:rPr>
                <w:rFonts w:ascii="Times New Roman" w:hAnsi="Times New Roman"/>
                <w:sz w:val="28"/>
                <w:szCs w:val="28"/>
                <w:lang w:val="kk-KZ"/>
              </w:rPr>
              <w:t>Продолжение таблицы 2.2.8</w:t>
            </w:r>
          </w:p>
          <w:p w14:paraId="1C15DD0E" w14:textId="63F2BB55" w:rsidR="00A322C6" w:rsidRPr="00A322C6" w:rsidRDefault="00A322C6" w:rsidP="00A322C6">
            <w:pPr>
              <w:widowControl w:val="0"/>
              <w:spacing w:after="0" w:line="240" w:lineRule="auto"/>
              <w:ind w:hanging="99"/>
              <w:jc w:val="both"/>
              <w:rPr>
                <w:rFonts w:ascii="Times New Roman" w:hAnsi="Times New Roman"/>
                <w:sz w:val="16"/>
                <w:szCs w:val="16"/>
                <w:lang w:val="kk-KZ"/>
              </w:rPr>
            </w:pPr>
          </w:p>
        </w:tc>
      </w:tr>
      <w:tr w:rsidR="00A322C6" w:rsidRPr="0021463F" w14:paraId="47A5F078" w14:textId="77777777" w:rsidTr="00A322C6">
        <w:trPr>
          <w:trHeight w:val="300"/>
          <w:jc w:val="center"/>
        </w:trPr>
        <w:tc>
          <w:tcPr>
            <w:tcW w:w="2032" w:type="dxa"/>
            <w:noWrap/>
          </w:tcPr>
          <w:p w14:paraId="6D790D51" w14:textId="44070B47" w:rsidR="00A322C6" w:rsidRPr="00A322C6" w:rsidRDefault="00A322C6" w:rsidP="00903CC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2282" w:type="dxa"/>
            <w:noWrap/>
          </w:tcPr>
          <w:p w14:paraId="5800D822" w14:textId="5D487AE8" w:rsidR="00A322C6" w:rsidRPr="00A322C6" w:rsidRDefault="00A322C6" w:rsidP="00903CC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2949" w:type="dxa"/>
            <w:noWrap/>
          </w:tcPr>
          <w:p w14:paraId="337065FF" w14:textId="40A00780" w:rsidR="00A322C6" w:rsidRPr="00A322C6" w:rsidRDefault="00A322C6" w:rsidP="00903CC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c>
          <w:tcPr>
            <w:tcW w:w="2309" w:type="dxa"/>
            <w:noWrap/>
          </w:tcPr>
          <w:p w14:paraId="7A05B2B6" w14:textId="564C7E95" w:rsidR="00A322C6" w:rsidRDefault="00A322C6" w:rsidP="00903CC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4</w:t>
            </w:r>
          </w:p>
        </w:tc>
      </w:tr>
      <w:tr w:rsidR="00903CC4" w:rsidRPr="0021463F" w14:paraId="039F3639" w14:textId="77777777" w:rsidTr="00A322C6">
        <w:trPr>
          <w:trHeight w:val="300"/>
          <w:jc w:val="center"/>
        </w:trPr>
        <w:tc>
          <w:tcPr>
            <w:tcW w:w="2032" w:type="dxa"/>
            <w:noWrap/>
            <w:hideMark/>
          </w:tcPr>
          <w:p w14:paraId="4BADFE56"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4</w:t>
            </w:r>
          </w:p>
        </w:tc>
        <w:tc>
          <w:tcPr>
            <w:tcW w:w="2282" w:type="dxa"/>
            <w:noWrap/>
            <w:hideMark/>
          </w:tcPr>
          <w:p w14:paraId="6D02F870"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4</w:t>
            </w:r>
          </w:p>
        </w:tc>
        <w:tc>
          <w:tcPr>
            <w:tcW w:w="2949" w:type="dxa"/>
            <w:noWrap/>
            <w:hideMark/>
          </w:tcPr>
          <w:p w14:paraId="2601E0AB"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3,1768</w:t>
            </w:r>
          </w:p>
        </w:tc>
        <w:tc>
          <w:tcPr>
            <w:tcW w:w="2309" w:type="dxa"/>
            <w:noWrap/>
            <w:hideMark/>
          </w:tcPr>
          <w:p w14:paraId="3114BCE4" w14:textId="7A85BA22" w:rsidR="00903CC4" w:rsidRPr="00A322C6" w:rsidRDefault="00A322C6" w:rsidP="00903CC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903CC4" w:rsidRPr="0021463F" w14:paraId="214EF558" w14:textId="77777777" w:rsidTr="00A322C6">
        <w:trPr>
          <w:trHeight w:val="300"/>
          <w:jc w:val="center"/>
        </w:trPr>
        <w:tc>
          <w:tcPr>
            <w:tcW w:w="2032" w:type="dxa"/>
            <w:noWrap/>
            <w:hideMark/>
          </w:tcPr>
          <w:p w14:paraId="0DEFCF73"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4</w:t>
            </w:r>
          </w:p>
        </w:tc>
        <w:tc>
          <w:tcPr>
            <w:tcW w:w="2282" w:type="dxa"/>
            <w:noWrap/>
            <w:hideMark/>
          </w:tcPr>
          <w:p w14:paraId="43F61EBB"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5</w:t>
            </w:r>
          </w:p>
        </w:tc>
        <w:tc>
          <w:tcPr>
            <w:tcW w:w="2949" w:type="dxa"/>
            <w:noWrap/>
            <w:hideMark/>
          </w:tcPr>
          <w:p w14:paraId="5405CF5D"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1,4935</w:t>
            </w:r>
          </w:p>
        </w:tc>
        <w:tc>
          <w:tcPr>
            <w:tcW w:w="2309" w:type="dxa"/>
            <w:noWrap/>
            <w:hideMark/>
          </w:tcPr>
          <w:p w14:paraId="7DF0FE0B" w14:textId="7742A9CD" w:rsidR="00903CC4" w:rsidRPr="00A322C6" w:rsidRDefault="00A322C6" w:rsidP="00903CC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903CC4" w:rsidRPr="0021463F" w14:paraId="2DE8CE2D" w14:textId="77777777" w:rsidTr="00A322C6">
        <w:trPr>
          <w:trHeight w:val="300"/>
          <w:jc w:val="center"/>
        </w:trPr>
        <w:tc>
          <w:tcPr>
            <w:tcW w:w="2032" w:type="dxa"/>
            <w:noWrap/>
            <w:hideMark/>
          </w:tcPr>
          <w:p w14:paraId="6D26E27E"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4</w:t>
            </w:r>
          </w:p>
        </w:tc>
        <w:tc>
          <w:tcPr>
            <w:tcW w:w="2282" w:type="dxa"/>
            <w:noWrap/>
            <w:hideMark/>
          </w:tcPr>
          <w:p w14:paraId="07CBFE74"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6</w:t>
            </w:r>
          </w:p>
        </w:tc>
        <w:tc>
          <w:tcPr>
            <w:tcW w:w="2949" w:type="dxa"/>
            <w:noWrap/>
            <w:hideMark/>
          </w:tcPr>
          <w:p w14:paraId="37ED533A"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3,0744</w:t>
            </w:r>
          </w:p>
        </w:tc>
        <w:tc>
          <w:tcPr>
            <w:tcW w:w="2309" w:type="dxa"/>
            <w:noWrap/>
            <w:hideMark/>
          </w:tcPr>
          <w:p w14:paraId="269E9C8F" w14:textId="53791CA0" w:rsidR="00903CC4" w:rsidRPr="00A322C6" w:rsidRDefault="00A322C6" w:rsidP="00903CC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903CC4" w:rsidRPr="0021463F" w14:paraId="75D88BB8" w14:textId="77777777" w:rsidTr="00A322C6">
        <w:trPr>
          <w:trHeight w:val="300"/>
          <w:jc w:val="center"/>
        </w:trPr>
        <w:tc>
          <w:tcPr>
            <w:tcW w:w="2032" w:type="dxa"/>
            <w:noWrap/>
            <w:hideMark/>
          </w:tcPr>
          <w:p w14:paraId="573A5EFA"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4</w:t>
            </w:r>
          </w:p>
        </w:tc>
        <w:tc>
          <w:tcPr>
            <w:tcW w:w="2282" w:type="dxa"/>
            <w:noWrap/>
            <w:hideMark/>
          </w:tcPr>
          <w:p w14:paraId="755A735C"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8</w:t>
            </w:r>
          </w:p>
        </w:tc>
        <w:tc>
          <w:tcPr>
            <w:tcW w:w="2949" w:type="dxa"/>
            <w:noWrap/>
            <w:hideMark/>
          </w:tcPr>
          <w:p w14:paraId="2A0888C2"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4,835</w:t>
            </w:r>
          </w:p>
        </w:tc>
        <w:tc>
          <w:tcPr>
            <w:tcW w:w="2309" w:type="dxa"/>
            <w:noWrap/>
            <w:hideMark/>
          </w:tcPr>
          <w:p w14:paraId="24734987" w14:textId="684C0967" w:rsidR="00903CC4" w:rsidRPr="00A322C6" w:rsidRDefault="00A322C6" w:rsidP="00903CC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903CC4" w:rsidRPr="0021463F" w14:paraId="114D4E1F" w14:textId="77777777" w:rsidTr="00A322C6">
        <w:trPr>
          <w:trHeight w:val="300"/>
          <w:jc w:val="center"/>
        </w:trPr>
        <w:tc>
          <w:tcPr>
            <w:tcW w:w="2032" w:type="dxa"/>
            <w:noWrap/>
            <w:hideMark/>
          </w:tcPr>
          <w:p w14:paraId="0F74FD38"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4</w:t>
            </w:r>
          </w:p>
        </w:tc>
        <w:tc>
          <w:tcPr>
            <w:tcW w:w="2282" w:type="dxa"/>
            <w:noWrap/>
            <w:hideMark/>
          </w:tcPr>
          <w:p w14:paraId="16230C10"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9</w:t>
            </w:r>
          </w:p>
        </w:tc>
        <w:tc>
          <w:tcPr>
            <w:tcW w:w="2949" w:type="dxa"/>
            <w:noWrap/>
            <w:hideMark/>
          </w:tcPr>
          <w:p w14:paraId="59927690"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2,5073</w:t>
            </w:r>
          </w:p>
        </w:tc>
        <w:tc>
          <w:tcPr>
            <w:tcW w:w="2309" w:type="dxa"/>
            <w:noWrap/>
            <w:hideMark/>
          </w:tcPr>
          <w:p w14:paraId="62DB475B" w14:textId="4811A81B" w:rsidR="00903CC4" w:rsidRPr="00A322C6" w:rsidRDefault="00A322C6" w:rsidP="00903CC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903CC4" w:rsidRPr="0021463F" w14:paraId="60301E2B" w14:textId="77777777" w:rsidTr="00A322C6">
        <w:trPr>
          <w:trHeight w:val="300"/>
          <w:jc w:val="center"/>
        </w:trPr>
        <w:tc>
          <w:tcPr>
            <w:tcW w:w="2032" w:type="dxa"/>
            <w:noWrap/>
            <w:hideMark/>
          </w:tcPr>
          <w:p w14:paraId="5DBAA97E"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4</w:t>
            </w:r>
          </w:p>
        </w:tc>
        <w:tc>
          <w:tcPr>
            <w:tcW w:w="2282" w:type="dxa"/>
            <w:noWrap/>
            <w:hideMark/>
          </w:tcPr>
          <w:p w14:paraId="5D052362"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10</w:t>
            </w:r>
          </w:p>
        </w:tc>
        <w:tc>
          <w:tcPr>
            <w:tcW w:w="2949" w:type="dxa"/>
            <w:noWrap/>
            <w:hideMark/>
          </w:tcPr>
          <w:p w14:paraId="292B53EC" w14:textId="77777777" w:rsidR="00903CC4" w:rsidRPr="0021463F" w:rsidRDefault="00903CC4" w:rsidP="00903CC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7,677</w:t>
            </w:r>
          </w:p>
        </w:tc>
        <w:tc>
          <w:tcPr>
            <w:tcW w:w="2309" w:type="dxa"/>
            <w:noWrap/>
            <w:hideMark/>
          </w:tcPr>
          <w:p w14:paraId="7E3F5F18" w14:textId="686AFF07" w:rsidR="00903CC4" w:rsidRPr="00A322C6" w:rsidRDefault="00A322C6" w:rsidP="00903CC4">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r>
      <w:tr w:rsidR="00903CC4" w:rsidRPr="0021463F" w14:paraId="3D8EFDC3" w14:textId="77777777" w:rsidTr="00A322C6">
        <w:trPr>
          <w:trHeight w:val="300"/>
          <w:jc w:val="center"/>
        </w:trPr>
        <w:tc>
          <w:tcPr>
            <w:tcW w:w="9572" w:type="dxa"/>
            <w:gridSpan w:val="4"/>
            <w:noWrap/>
          </w:tcPr>
          <w:p w14:paraId="31023A9A" w14:textId="77777777" w:rsidR="00903CC4" w:rsidRPr="0021463F" w:rsidRDefault="00903CC4" w:rsidP="00A322C6">
            <w:pPr>
              <w:widowControl w:val="0"/>
              <w:spacing w:after="0" w:line="240" w:lineRule="auto"/>
              <w:ind w:firstLine="675"/>
              <w:jc w:val="both"/>
              <w:rPr>
                <w:rFonts w:ascii="Times New Roman" w:hAnsi="Times New Roman"/>
                <w:sz w:val="24"/>
                <w:szCs w:val="24"/>
              </w:rPr>
            </w:pPr>
            <w:r w:rsidRPr="0021463F">
              <w:rPr>
                <w:rFonts w:ascii="Times New Roman" w:hAnsi="Times New Roman"/>
                <w:sz w:val="24"/>
                <w:szCs w:val="24"/>
              </w:rPr>
              <w:t>Примечание – Рассчитано автором на основе применения R-Studio и языка программирования Python</w:t>
            </w:r>
          </w:p>
        </w:tc>
      </w:tr>
    </w:tbl>
    <w:p w14:paraId="31A9F72F" w14:textId="77777777" w:rsidR="00775047" w:rsidRPr="0021463F" w:rsidRDefault="00775047" w:rsidP="00DC2E84">
      <w:pPr>
        <w:widowControl w:val="0"/>
        <w:spacing w:after="0" w:line="240" w:lineRule="auto"/>
        <w:jc w:val="center"/>
        <w:rPr>
          <w:rFonts w:ascii="Times New Roman" w:hAnsi="Times New Roman"/>
          <w:sz w:val="28"/>
          <w:szCs w:val="28"/>
        </w:rPr>
      </w:pPr>
    </w:p>
    <w:p w14:paraId="607C9BA4" w14:textId="7EC42AB2" w:rsidR="00775047" w:rsidRPr="0021463F" w:rsidRDefault="00775047" w:rsidP="002756D8">
      <w:pPr>
        <w:widowControl w:val="0"/>
        <w:spacing w:after="0" w:line="240" w:lineRule="auto"/>
        <w:ind w:firstLine="709"/>
        <w:jc w:val="both"/>
        <w:rPr>
          <w:rFonts w:ascii="Times New Roman" w:hAnsi="Times New Roman"/>
          <w:sz w:val="28"/>
          <w:szCs w:val="28"/>
        </w:rPr>
      </w:pPr>
      <w:r w:rsidRPr="0021463F">
        <w:rPr>
          <w:rFonts w:ascii="Times New Roman" w:hAnsi="Times New Roman"/>
          <w:sz w:val="28"/>
          <w:szCs w:val="28"/>
        </w:rPr>
        <w:t>После пошагового удаления параметров на основе VIF был получен финальный набор факторов (</w:t>
      </w:r>
      <w:r w:rsidR="00A322C6" w:rsidRPr="0021463F">
        <w:rPr>
          <w:rFonts w:ascii="Times New Roman" w:hAnsi="Times New Roman"/>
          <w:sz w:val="28"/>
          <w:szCs w:val="28"/>
        </w:rPr>
        <w:t xml:space="preserve">таблица </w:t>
      </w:r>
      <w:r w:rsidRPr="0021463F">
        <w:rPr>
          <w:rFonts w:ascii="Times New Roman" w:hAnsi="Times New Roman"/>
          <w:sz w:val="28"/>
          <w:szCs w:val="28"/>
        </w:rPr>
        <w:t>2.2.9).</w:t>
      </w:r>
    </w:p>
    <w:p w14:paraId="276BCD0E" w14:textId="77777777" w:rsidR="00775047" w:rsidRPr="0021463F" w:rsidRDefault="00775047" w:rsidP="00DC2E84">
      <w:pPr>
        <w:widowControl w:val="0"/>
        <w:spacing w:after="0" w:line="240" w:lineRule="auto"/>
        <w:jc w:val="center"/>
        <w:rPr>
          <w:rFonts w:ascii="Times New Roman" w:hAnsi="Times New Roman"/>
          <w:sz w:val="28"/>
          <w:szCs w:val="28"/>
        </w:rPr>
      </w:pPr>
    </w:p>
    <w:p w14:paraId="6DA649D5" w14:textId="77777777" w:rsidR="00775047" w:rsidRPr="0021463F" w:rsidRDefault="00775047" w:rsidP="00A322C6">
      <w:pPr>
        <w:widowControl w:val="0"/>
        <w:spacing w:after="0" w:line="240" w:lineRule="auto"/>
        <w:jc w:val="both"/>
        <w:rPr>
          <w:rFonts w:ascii="Times New Roman" w:hAnsi="Times New Roman"/>
          <w:sz w:val="28"/>
          <w:szCs w:val="28"/>
        </w:rPr>
      </w:pPr>
      <w:r w:rsidRPr="0021463F">
        <w:rPr>
          <w:rFonts w:ascii="Times New Roman" w:hAnsi="Times New Roman"/>
          <w:sz w:val="28"/>
          <w:szCs w:val="28"/>
        </w:rPr>
        <w:t>Таблица 2.2.9 – Финальный набор факторов, сформированный после пошагового удаления параметров, обладающих высокой степенью мультиколлинеарности</w:t>
      </w:r>
    </w:p>
    <w:p w14:paraId="1F6B4F9D" w14:textId="77777777" w:rsidR="00775047" w:rsidRPr="00A322C6" w:rsidRDefault="00775047" w:rsidP="00DC2E84">
      <w:pPr>
        <w:widowControl w:val="0"/>
        <w:spacing w:after="0" w:line="240" w:lineRule="auto"/>
        <w:jc w:val="center"/>
        <w:rPr>
          <w:rFonts w:ascii="Times New Roman" w:hAnsi="Times New Roman"/>
          <w:sz w:val="16"/>
          <w:szCs w:val="16"/>
        </w:rPr>
      </w:pPr>
    </w:p>
    <w:tbl>
      <w:tblPr>
        <w:tblW w:w="9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4767"/>
      </w:tblGrid>
      <w:tr w:rsidR="00775047" w:rsidRPr="0021463F" w14:paraId="6D266755" w14:textId="77777777" w:rsidTr="00505FF0">
        <w:trPr>
          <w:trHeight w:val="300"/>
          <w:jc w:val="center"/>
        </w:trPr>
        <w:tc>
          <w:tcPr>
            <w:tcW w:w="4673" w:type="dxa"/>
            <w:noWrap/>
            <w:vAlign w:val="center"/>
            <w:hideMark/>
          </w:tcPr>
          <w:p w14:paraId="72DA0EC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Term</w:t>
            </w:r>
          </w:p>
        </w:tc>
        <w:tc>
          <w:tcPr>
            <w:tcW w:w="4767" w:type="dxa"/>
            <w:noWrap/>
            <w:vAlign w:val="center"/>
            <w:hideMark/>
          </w:tcPr>
          <w:p w14:paraId="3275D2D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Estimate</w:t>
            </w:r>
          </w:p>
        </w:tc>
      </w:tr>
      <w:tr w:rsidR="00775047" w:rsidRPr="0021463F" w14:paraId="058D75F8" w14:textId="77777777" w:rsidTr="00505FF0">
        <w:trPr>
          <w:trHeight w:val="300"/>
          <w:jc w:val="center"/>
        </w:trPr>
        <w:tc>
          <w:tcPr>
            <w:tcW w:w="4673" w:type="dxa"/>
            <w:noWrap/>
            <w:vAlign w:val="center"/>
            <w:hideMark/>
          </w:tcPr>
          <w:p w14:paraId="755710E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(Intercept)</w:t>
            </w:r>
          </w:p>
        </w:tc>
        <w:tc>
          <w:tcPr>
            <w:tcW w:w="4767" w:type="dxa"/>
            <w:noWrap/>
            <w:vAlign w:val="center"/>
            <w:hideMark/>
          </w:tcPr>
          <w:p w14:paraId="2831476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w:t>
            </w:r>
          </w:p>
        </w:tc>
      </w:tr>
      <w:tr w:rsidR="00775047" w:rsidRPr="0021463F" w14:paraId="40E0B94C" w14:textId="77777777" w:rsidTr="00505FF0">
        <w:trPr>
          <w:trHeight w:val="300"/>
          <w:jc w:val="center"/>
        </w:trPr>
        <w:tc>
          <w:tcPr>
            <w:tcW w:w="4673" w:type="dxa"/>
            <w:noWrap/>
            <w:vAlign w:val="center"/>
            <w:hideMark/>
          </w:tcPr>
          <w:p w14:paraId="1EF3510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3</w:t>
            </w:r>
          </w:p>
        </w:tc>
        <w:tc>
          <w:tcPr>
            <w:tcW w:w="4767" w:type="dxa"/>
            <w:noWrap/>
            <w:vAlign w:val="center"/>
            <w:hideMark/>
          </w:tcPr>
          <w:p w14:paraId="7777901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0,3214</w:t>
            </w:r>
          </w:p>
        </w:tc>
      </w:tr>
      <w:tr w:rsidR="00775047" w:rsidRPr="0021463F" w14:paraId="670C6C1A" w14:textId="77777777" w:rsidTr="00505FF0">
        <w:trPr>
          <w:trHeight w:val="300"/>
          <w:jc w:val="center"/>
        </w:trPr>
        <w:tc>
          <w:tcPr>
            <w:tcW w:w="4673" w:type="dxa"/>
            <w:noWrap/>
            <w:vAlign w:val="center"/>
            <w:hideMark/>
          </w:tcPr>
          <w:p w14:paraId="08316FC1"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4</w:t>
            </w:r>
          </w:p>
        </w:tc>
        <w:tc>
          <w:tcPr>
            <w:tcW w:w="4767" w:type="dxa"/>
            <w:noWrap/>
            <w:vAlign w:val="center"/>
            <w:hideMark/>
          </w:tcPr>
          <w:p w14:paraId="6B98FC1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0,0139</w:t>
            </w:r>
          </w:p>
        </w:tc>
      </w:tr>
      <w:tr w:rsidR="00775047" w:rsidRPr="0021463F" w14:paraId="003E5EBC" w14:textId="77777777" w:rsidTr="00505FF0">
        <w:trPr>
          <w:trHeight w:val="300"/>
          <w:jc w:val="center"/>
        </w:trPr>
        <w:tc>
          <w:tcPr>
            <w:tcW w:w="4673" w:type="dxa"/>
            <w:noWrap/>
            <w:vAlign w:val="center"/>
            <w:hideMark/>
          </w:tcPr>
          <w:p w14:paraId="629C089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5</w:t>
            </w:r>
          </w:p>
        </w:tc>
        <w:tc>
          <w:tcPr>
            <w:tcW w:w="4767" w:type="dxa"/>
            <w:noWrap/>
            <w:vAlign w:val="center"/>
            <w:hideMark/>
          </w:tcPr>
          <w:p w14:paraId="17039A2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-0,0515</w:t>
            </w:r>
          </w:p>
        </w:tc>
      </w:tr>
      <w:tr w:rsidR="00775047" w:rsidRPr="0021463F" w14:paraId="6005C765" w14:textId="77777777" w:rsidTr="00505FF0">
        <w:trPr>
          <w:trHeight w:val="300"/>
          <w:jc w:val="center"/>
        </w:trPr>
        <w:tc>
          <w:tcPr>
            <w:tcW w:w="4673" w:type="dxa"/>
            <w:noWrap/>
            <w:vAlign w:val="center"/>
            <w:hideMark/>
          </w:tcPr>
          <w:p w14:paraId="73C4F01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6</w:t>
            </w:r>
          </w:p>
        </w:tc>
        <w:tc>
          <w:tcPr>
            <w:tcW w:w="4767" w:type="dxa"/>
            <w:noWrap/>
            <w:vAlign w:val="center"/>
            <w:hideMark/>
          </w:tcPr>
          <w:p w14:paraId="653C93F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-0,2664</w:t>
            </w:r>
          </w:p>
        </w:tc>
      </w:tr>
      <w:tr w:rsidR="00775047" w:rsidRPr="0021463F" w14:paraId="2EAAA47C" w14:textId="77777777" w:rsidTr="00505FF0">
        <w:trPr>
          <w:trHeight w:val="300"/>
          <w:jc w:val="center"/>
        </w:trPr>
        <w:tc>
          <w:tcPr>
            <w:tcW w:w="4673" w:type="dxa"/>
            <w:noWrap/>
            <w:vAlign w:val="center"/>
            <w:hideMark/>
          </w:tcPr>
          <w:p w14:paraId="58BF44E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8</w:t>
            </w:r>
          </w:p>
        </w:tc>
        <w:tc>
          <w:tcPr>
            <w:tcW w:w="4767" w:type="dxa"/>
            <w:noWrap/>
            <w:vAlign w:val="center"/>
            <w:hideMark/>
          </w:tcPr>
          <w:p w14:paraId="3CC3629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0,1577</w:t>
            </w:r>
          </w:p>
        </w:tc>
      </w:tr>
      <w:tr w:rsidR="00775047" w:rsidRPr="0021463F" w14:paraId="3F6DE830" w14:textId="77777777" w:rsidTr="00505FF0">
        <w:trPr>
          <w:trHeight w:val="300"/>
          <w:jc w:val="center"/>
        </w:trPr>
        <w:tc>
          <w:tcPr>
            <w:tcW w:w="4673" w:type="dxa"/>
            <w:noWrap/>
            <w:vAlign w:val="center"/>
            <w:hideMark/>
          </w:tcPr>
          <w:p w14:paraId="6374EA2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9</w:t>
            </w:r>
          </w:p>
        </w:tc>
        <w:tc>
          <w:tcPr>
            <w:tcW w:w="4767" w:type="dxa"/>
            <w:noWrap/>
            <w:vAlign w:val="center"/>
            <w:hideMark/>
          </w:tcPr>
          <w:p w14:paraId="1747FAD1"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-0,0147</w:t>
            </w:r>
          </w:p>
        </w:tc>
      </w:tr>
      <w:tr w:rsidR="00775047" w:rsidRPr="0021463F" w14:paraId="2446161C" w14:textId="77777777" w:rsidTr="00505FF0">
        <w:trPr>
          <w:trHeight w:val="300"/>
          <w:jc w:val="center"/>
        </w:trPr>
        <w:tc>
          <w:tcPr>
            <w:tcW w:w="4673" w:type="dxa"/>
            <w:noWrap/>
            <w:vAlign w:val="center"/>
            <w:hideMark/>
          </w:tcPr>
          <w:p w14:paraId="76713F1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w:t>
            </w:r>
            <w:r w:rsidRPr="0021463F">
              <w:rPr>
                <w:rFonts w:ascii="Times New Roman" w:hAnsi="Times New Roman"/>
                <w:sz w:val="24"/>
                <w:szCs w:val="24"/>
                <w:vertAlign w:val="subscript"/>
              </w:rPr>
              <w:t>10</w:t>
            </w:r>
          </w:p>
        </w:tc>
        <w:tc>
          <w:tcPr>
            <w:tcW w:w="4767" w:type="dxa"/>
            <w:noWrap/>
            <w:vAlign w:val="center"/>
            <w:hideMark/>
          </w:tcPr>
          <w:p w14:paraId="718F5F4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-0,7197</w:t>
            </w:r>
          </w:p>
        </w:tc>
      </w:tr>
      <w:tr w:rsidR="00775047" w:rsidRPr="0021463F" w14:paraId="1701D82B" w14:textId="77777777" w:rsidTr="00BA221A">
        <w:trPr>
          <w:trHeight w:val="300"/>
          <w:jc w:val="center"/>
        </w:trPr>
        <w:tc>
          <w:tcPr>
            <w:tcW w:w="9440" w:type="dxa"/>
            <w:gridSpan w:val="2"/>
            <w:noWrap/>
            <w:vAlign w:val="center"/>
          </w:tcPr>
          <w:p w14:paraId="2FCAED64" w14:textId="77777777" w:rsidR="00775047" w:rsidRPr="0021463F" w:rsidRDefault="00775047" w:rsidP="00A322C6">
            <w:pPr>
              <w:widowControl w:val="0"/>
              <w:spacing w:after="0" w:line="240" w:lineRule="auto"/>
              <w:ind w:firstLine="535"/>
              <w:jc w:val="both"/>
              <w:rPr>
                <w:rFonts w:ascii="Times New Roman" w:hAnsi="Times New Roman"/>
                <w:sz w:val="24"/>
                <w:szCs w:val="24"/>
              </w:rPr>
            </w:pPr>
            <w:r w:rsidRPr="0021463F">
              <w:rPr>
                <w:rFonts w:ascii="Times New Roman" w:hAnsi="Times New Roman"/>
                <w:sz w:val="24"/>
                <w:szCs w:val="24"/>
              </w:rPr>
              <w:t>Примечание – Рассчитано автором на основе применения R-Studio и языка программирования Python</w:t>
            </w:r>
          </w:p>
        </w:tc>
      </w:tr>
    </w:tbl>
    <w:p w14:paraId="3CCE9DFF" w14:textId="77777777" w:rsidR="00775047" w:rsidRPr="0021463F" w:rsidRDefault="00775047" w:rsidP="00DC2E84">
      <w:pPr>
        <w:widowControl w:val="0"/>
        <w:spacing w:after="0" w:line="240" w:lineRule="auto"/>
        <w:jc w:val="center"/>
        <w:rPr>
          <w:rFonts w:ascii="Times New Roman" w:hAnsi="Times New Roman"/>
          <w:sz w:val="28"/>
          <w:szCs w:val="28"/>
        </w:rPr>
      </w:pPr>
    </w:p>
    <w:p w14:paraId="5D901833" w14:textId="229DDACE" w:rsidR="00775047" w:rsidRPr="0021463F" w:rsidRDefault="00775047" w:rsidP="002756D8">
      <w:pPr>
        <w:widowControl w:val="0"/>
        <w:spacing w:after="0" w:line="240" w:lineRule="auto"/>
        <w:ind w:firstLine="709"/>
        <w:jc w:val="both"/>
        <w:rPr>
          <w:rFonts w:ascii="Times New Roman" w:hAnsi="Times New Roman"/>
          <w:sz w:val="28"/>
          <w:szCs w:val="28"/>
        </w:rPr>
      </w:pPr>
      <w:r w:rsidRPr="0021463F">
        <w:rPr>
          <w:rFonts w:ascii="Times New Roman" w:hAnsi="Times New Roman"/>
          <w:sz w:val="28"/>
          <w:szCs w:val="28"/>
        </w:rPr>
        <w:t>Таким образом, в качестве независимых переменных для дальнейшего моделирования после устранения мультиколлинеарности будут использованы: x</w:t>
      </w:r>
      <w:r w:rsidRPr="0021463F">
        <w:rPr>
          <w:rFonts w:ascii="Times New Roman" w:hAnsi="Times New Roman"/>
          <w:sz w:val="28"/>
          <w:szCs w:val="28"/>
          <w:vertAlign w:val="subscript"/>
        </w:rPr>
        <w:t>3</w:t>
      </w:r>
      <w:r w:rsidRPr="0021463F">
        <w:rPr>
          <w:rFonts w:ascii="Times New Roman" w:hAnsi="Times New Roman"/>
          <w:sz w:val="28"/>
          <w:szCs w:val="28"/>
        </w:rPr>
        <w:t xml:space="preserve"> – инвестиции в основной капитал по отрасли «Промышленность», млн. тенге; x</w:t>
      </w:r>
      <w:r w:rsidRPr="0021463F">
        <w:rPr>
          <w:rFonts w:ascii="Times New Roman" w:hAnsi="Times New Roman"/>
          <w:sz w:val="28"/>
          <w:szCs w:val="28"/>
          <w:vertAlign w:val="subscript"/>
        </w:rPr>
        <w:t>4</w:t>
      </w:r>
      <w:r w:rsidRPr="0021463F">
        <w:rPr>
          <w:rFonts w:ascii="Times New Roman" w:hAnsi="Times New Roman"/>
          <w:sz w:val="28"/>
          <w:szCs w:val="28"/>
        </w:rPr>
        <w:t xml:space="preserve"> – затраты на технологические инновации в промышленности, млн. тенге; x</w:t>
      </w:r>
      <w:r w:rsidRPr="0021463F">
        <w:rPr>
          <w:rFonts w:ascii="Times New Roman" w:hAnsi="Times New Roman"/>
          <w:sz w:val="28"/>
          <w:szCs w:val="28"/>
          <w:vertAlign w:val="subscript"/>
        </w:rPr>
        <w:t>5</w:t>
      </w:r>
      <w:r w:rsidRPr="0021463F">
        <w:rPr>
          <w:rFonts w:ascii="Times New Roman" w:hAnsi="Times New Roman"/>
          <w:sz w:val="28"/>
          <w:szCs w:val="28"/>
        </w:rPr>
        <w:t xml:space="preserve"> – количество выданных охранных документов/патентов на изобретения, полезные модели, промышленные образцы, топологии интегральных микросхем, ед.; x</w:t>
      </w:r>
      <w:r w:rsidRPr="0021463F">
        <w:rPr>
          <w:rFonts w:ascii="Times New Roman" w:hAnsi="Times New Roman"/>
          <w:sz w:val="28"/>
          <w:szCs w:val="28"/>
          <w:vertAlign w:val="subscript"/>
        </w:rPr>
        <w:t>6</w:t>
      </w:r>
      <w:r w:rsidRPr="0021463F">
        <w:rPr>
          <w:rFonts w:ascii="Times New Roman" w:hAnsi="Times New Roman"/>
          <w:sz w:val="28"/>
          <w:szCs w:val="28"/>
        </w:rPr>
        <w:t xml:space="preserve"> – количество зарегистрированных договоров о распоряжении исключительными правами на объекты интеллектуальной собственности (изобретения, полезные модели, промышленные образцы), ед.; x</w:t>
      </w:r>
      <w:r w:rsidRPr="0021463F">
        <w:rPr>
          <w:rFonts w:ascii="Times New Roman" w:hAnsi="Times New Roman"/>
          <w:sz w:val="28"/>
          <w:szCs w:val="28"/>
          <w:vertAlign w:val="subscript"/>
        </w:rPr>
        <w:t>8</w:t>
      </w:r>
      <w:r w:rsidRPr="0021463F">
        <w:rPr>
          <w:rFonts w:ascii="Times New Roman" w:hAnsi="Times New Roman"/>
          <w:sz w:val="28"/>
          <w:szCs w:val="28"/>
        </w:rPr>
        <w:t xml:space="preserve"> – численность работников, осуществлявших НИОКР, тыс. человек; x</w:t>
      </w:r>
      <w:r w:rsidRPr="0021463F">
        <w:rPr>
          <w:rFonts w:ascii="Times New Roman" w:hAnsi="Times New Roman"/>
          <w:sz w:val="28"/>
          <w:szCs w:val="28"/>
          <w:vertAlign w:val="subscript"/>
        </w:rPr>
        <w:t>9</w:t>
      </w:r>
      <w:r w:rsidRPr="0021463F">
        <w:rPr>
          <w:rFonts w:ascii="Times New Roman" w:hAnsi="Times New Roman"/>
          <w:sz w:val="28"/>
          <w:szCs w:val="28"/>
        </w:rPr>
        <w:t xml:space="preserve"> – рентабельность промышленных предприятий, в процентах; x</w:t>
      </w:r>
      <w:r w:rsidRPr="0021463F">
        <w:rPr>
          <w:rFonts w:ascii="Times New Roman" w:hAnsi="Times New Roman"/>
          <w:sz w:val="28"/>
          <w:szCs w:val="28"/>
          <w:vertAlign w:val="subscript"/>
        </w:rPr>
        <w:t>10</w:t>
      </w:r>
      <w:r w:rsidRPr="0021463F">
        <w:rPr>
          <w:rFonts w:ascii="Times New Roman" w:hAnsi="Times New Roman"/>
          <w:sz w:val="28"/>
          <w:szCs w:val="28"/>
        </w:rPr>
        <w:t xml:space="preserve"> – доля средних и крупных предприятий промышленности, в процентах. Построим корреляционно-регрессионную модель с финальным набор независимых переменных (</w:t>
      </w:r>
      <w:r w:rsidR="00A322C6" w:rsidRPr="0021463F">
        <w:rPr>
          <w:rFonts w:ascii="Times New Roman" w:hAnsi="Times New Roman"/>
          <w:sz w:val="28"/>
          <w:szCs w:val="28"/>
        </w:rPr>
        <w:t xml:space="preserve">таблица </w:t>
      </w:r>
      <w:r w:rsidRPr="0021463F">
        <w:rPr>
          <w:rFonts w:ascii="Times New Roman" w:hAnsi="Times New Roman"/>
          <w:sz w:val="28"/>
          <w:szCs w:val="28"/>
        </w:rPr>
        <w:t>2.2.10).</w:t>
      </w:r>
    </w:p>
    <w:p w14:paraId="7BFD5130" w14:textId="77777777" w:rsidR="00775047" w:rsidRPr="0021463F" w:rsidRDefault="00775047" w:rsidP="00DC2E84">
      <w:pPr>
        <w:widowControl w:val="0"/>
        <w:spacing w:after="0" w:line="240" w:lineRule="auto"/>
        <w:jc w:val="center"/>
        <w:rPr>
          <w:rFonts w:ascii="Times New Roman" w:hAnsi="Times New Roman"/>
          <w:sz w:val="28"/>
          <w:szCs w:val="28"/>
        </w:rPr>
      </w:pPr>
    </w:p>
    <w:p w14:paraId="40209786" w14:textId="730914A3" w:rsidR="00775047" w:rsidRPr="0021463F" w:rsidRDefault="00775047" w:rsidP="00A322C6">
      <w:pPr>
        <w:widowControl w:val="0"/>
        <w:spacing w:after="0" w:line="240" w:lineRule="auto"/>
        <w:jc w:val="both"/>
        <w:rPr>
          <w:rFonts w:ascii="Times New Roman" w:hAnsi="Times New Roman"/>
          <w:sz w:val="28"/>
          <w:szCs w:val="28"/>
        </w:rPr>
      </w:pPr>
      <w:r w:rsidRPr="0021463F">
        <w:rPr>
          <w:rFonts w:ascii="Times New Roman" w:hAnsi="Times New Roman"/>
          <w:sz w:val="28"/>
          <w:szCs w:val="28"/>
        </w:rPr>
        <w:t>Таблица 2.2.10 – Корреляционно-регрессионная модель с финальным набором факторов</w:t>
      </w:r>
    </w:p>
    <w:p w14:paraId="3D61B789" w14:textId="77777777" w:rsidR="00775047" w:rsidRPr="00A322C6" w:rsidRDefault="00775047" w:rsidP="00A322C6">
      <w:pPr>
        <w:widowControl w:val="0"/>
        <w:spacing w:after="0" w:line="240" w:lineRule="auto"/>
        <w:jc w:val="right"/>
        <w:rPr>
          <w:rFonts w:ascii="Times New Roman" w:hAnsi="Times New Roman"/>
          <w:sz w:val="16"/>
          <w:szCs w:val="16"/>
        </w:rPr>
      </w:pP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4"/>
        <w:gridCol w:w="1638"/>
        <w:gridCol w:w="2250"/>
        <w:gridCol w:w="1703"/>
        <w:gridCol w:w="2302"/>
        <w:gridCol w:w="21"/>
      </w:tblGrid>
      <w:tr w:rsidR="00775047" w:rsidRPr="0021463F" w14:paraId="68C0A129" w14:textId="77777777" w:rsidTr="00A322C6">
        <w:trPr>
          <w:gridAfter w:val="1"/>
          <w:wAfter w:w="21" w:type="dxa"/>
          <w:trHeight w:val="300"/>
          <w:jc w:val="center"/>
        </w:trPr>
        <w:tc>
          <w:tcPr>
            <w:tcW w:w="1584" w:type="dxa"/>
            <w:noWrap/>
            <w:vAlign w:val="center"/>
            <w:hideMark/>
          </w:tcPr>
          <w:p w14:paraId="68CAE40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term</w:t>
            </w:r>
          </w:p>
        </w:tc>
        <w:tc>
          <w:tcPr>
            <w:tcW w:w="1638" w:type="dxa"/>
            <w:noWrap/>
            <w:vAlign w:val="center"/>
            <w:hideMark/>
          </w:tcPr>
          <w:p w14:paraId="4A9AB18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estimate</w:t>
            </w:r>
          </w:p>
        </w:tc>
        <w:tc>
          <w:tcPr>
            <w:tcW w:w="2250" w:type="dxa"/>
            <w:noWrap/>
            <w:vAlign w:val="center"/>
            <w:hideMark/>
          </w:tcPr>
          <w:p w14:paraId="2B99E28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Std.error</w:t>
            </w:r>
          </w:p>
        </w:tc>
        <w:tc>
          <w:tcPr>
            <w:tcW w:w="1703" w:type="dxa"/>
            <w:noWrap/>
            <w:vAlign w:val="center"/>
            <w:hideMark/>
          </w:tcPr>
          <w:p w14:paraId="49946EB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statistic</w:t>
            </w:r>
          </w:p>
        </w:tc>
        <w:tc>
          <w:tcPr>
            <w:tcW w:w="2302" w:type="dxa"/>
            <w:noWrap/>
            <w:vAlign w:val="center"/>
            <w:hideMark/>
          </w:tcPr>
          <w:p w14:paraId="5E68779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p-value</w:t>
            </w:r>
          </w:p>
        </w:tc>
      </w:tr>
      <w:tr w:rsidR="00775047" w:rsidRPr="0021463F" w14:paraId="7B89D34F" w14:textId="77777777" w:rsidTr="00A322C6">
        <w:trPr>
          <w:gridAfter w:val="1"/>
          <w:wAfter w:w="21" w:type="dxa"/>
          <w:trHeight w:val="300"/>
          <w:jc w:val="center"/>
        </w:trPr>
        <w:tc>
          <w:tcPr>
            <w:tcW w:w="1584" w:type="dxa"/>
            <w:noWrap/>
            <w:vAlign w:val="center"/>
            <w:hideMark/>
          </w:tcPr>
          <w:p w14:paraId="40F3A2C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(Intercept)</w:t>
            </w:r>
          </w:p>
        </w:tc>
        <w:tc>
          <w:tcPr>
            <w:tcW w:w="1638" w:type="dxa"/>
            <w:noWrap/>
            <w:vAlign w:val="center"/>
            <w:hideMark/>
          </w:tcPr>
          <w:p w14:paraId="5DB8499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-4,5E-17</w:t>
            </w:r>
          </w:p>
        </w:tc>
        <w:tc>
          <w:tcPr>
            <w:tcW w:w="2250" w:type="dxa"/>
            <w:noWrap/>
            <w:vAlign w:val="center"/>
            <w:hideMark/>
          </w:tcPr>
          <w:p w14:paraId="01EC008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0,05151837</w:t>
            </w:r>
          </w:p>
        </w:tc>
        <w:tc>
          <w:tcPr>
            <w:tcW w:w="1703" w:type="dxa"/>
            <w:noWrap/>
            <w:vAlign w:val="center"/>
            <w:hideMark/>
          </w:tcPr>
          <w:p w14:paraId="55DCBFE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-8,6E-16</w:t>
            </w:r>
          </w:p>
        </w:tc>
        <w:tc>
          <w:tcPr>
            <w:tcW w:w="2302" w:type="dxa"/>
            <w:noWrap/>
            <w:vAlign w:val="center"/>
            <w:hideMark/>
          </w:tcPr>
          <w:p w14:paraId="10BB466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w:t>
            </w:r>
          </w:p>
        </w:tc>
      </w:tr>
      <w:tr w:rsidR="00775047" w:rsidRPr="0021463F" w14:paraId="50933ECF" w14:textId="77777777" w:rsidTr="00A322C6">
        <w:trPr>
          <w:gridAfter w:val="1"/>
          <w:wAfter w:w="21" w:type="dxa"/>
          <w:trHeight w:val="300"/>
          <w:jc w:val="center"/>
        </w:trPr>
        <w:tc>
          <w:tcPr>
            <w:tcW w:w="1584" w:type="dxa"/>
            <w:noWrap/>
            <w:vAlign w:val="center"/>
            <w:hideMark/>
          </w:tcPr>
          <w:p w14:paraId="717C665F"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x3</w:t>
            </w:r>
          </w:p>
        </w:tc>
        <w:tc>
          <w:tcPr>
            <w:tcW w:w="1638" w:type="dxa"/>
            <w:noWrap/>
            <w:vAlign w:val="center"/>
            <w:hideMark/>
          </w:tcPr>
          <w:p w14:paraId="4C70414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0,32138</w:t>
            </w:r>
          </w:p>
        </w:tc>
        <w:tc>
          <w:tcPr>
            <w:tcW w:w="2250" w:type="dxa"/>
            <w:noWrap/>
            <w:vAlign w:val="center"/>
            <w:hideMark/>
          </w:tcPr>
          <w:p w14:paraId="0984F08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0,140439888</w:t>
            </w:r>
          </w:p>
        </w:tc>
        <w:tc>
          <w:tcPr>
            <w:tcW w:w="1703" w:type="dxa"/>
            <w:noWrap/>
            <w:vAlign w:val="center"/>
            <w:hideMark/>
          </w:tcPr>
          <w:p w14:paraId="4C0C133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2,28838</w:t>
            </w:r>
          </w:p>
        </w:tc>
        <w:tc>
          <w:tcPr>
            <w:tcW w:w="2302" w:type="dxa"/>
            <w:noWrap/>
            <w:vAlign w:val="center"/>
            <w:hideMark/>
          </w:tcPr>
          <w:p w14:paraId="0649998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0,04790139</w:t>
            </w:r>
          </w:p>
        </w:tc>
      </w:tr>
      <w:tr w:rsidR="00775047" w:rsidRPr="0021463F" w14:paraId="53E16256" w14:textId="77777777" w:rsidTr="00A322C6">
        <w:trPr>
          <w:gridAfter w:val="1"/>
          <w:wAfter w:w="21" w:type="dxa"/>
          <w:trHeight w:val="300"/>
          <w:jc w:val="center"/>
        </w:trPr>
        <w:tc>
          <w:tcPr>
            <w:tcW w:w="1584" w:type="dxa"/>
            <w:noWrap/>
            <w:vAlign w:val="center"/>
            <w:hideMark/>
          </w:tcPr>
          <w:p w14:paraId="3BDD6D9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x4</w:t>
            </w:r>
          </w:p>
        </w:tc>
        <w:tc>
          <w:tcPr>
            <w:tcW w:w="1638" w:type="dxa"/>
            <w:noWrap/>
            <w:vAlign w:val="center"/>
            <w:hideMark/>
          </w:tcPr>
          <w:p w14:paraId="38C1B390"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0,01393</w:t>
            </w:r>
          </w:p>
        </w:tc>
        <w:tc>
          <w:tcPr>
            <w:tcW w:w="2250" w:type="dxa"/>
            <w:noWrap/>
            <w:vAlign w:val="center"/>
            <w:hideMark/>
          </w:tcPr>
          <w:p w14:paraId="7A126B4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0,094650339</w:t>
            </w:r>
          </w:p>
        </w:tc>
        <w:tc>
          <w:tcPr>
            <w:tcW w:w="1703" w:type="dxa"/>
            <w:noWrap/>
            <w:vAlign w:val="center"/>
            <w:hideMark/>
          </w:tcPr>
          <w:p w14:paraId="2FA9BBE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0,147174</w:t>
            </w:r>
          </w:p>
        </w:tc>
        <w:tc>
          <w:tcPr>
            <w:tcW w:w="2302" w:type="dxa"/>
            <w:noWrap/>
            <w:vAlign w:val="center"/>
            <w:hideMark/>
          </w:tcPr>
          <w:p w14:paraId="1D9ABA1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0,886238974</w:t>
            </w:r>
          </w:p>
        </w:tc>
      </w:tr>
      <w:tr w:rsidR="00775047" w:rsidRPr="0021463F" w14:paraId="6C679BCF" w14:textId="77777777" w:rsidTr="00A322C6">
        <w:trPr>
          <w:gridAfter w:val="1"/>
          <w:wAfter w:w="21" w:type="dxa"/>
          <w:trHeight w:val="300"/>
          <w:jc w:val="center"/>
        </w:trPr>
        <w:tc>
          <w:tcPr>
            <w:tcW w:w="1584" w:type="dxa"/>
            <w:noWrap/>
            <w:vAlign w:val="center"/>
            <w:hideMark/>
          </w:tcPr>
          <w:p w14:paraId="08866B9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x5</w:t>
            </w:r>
          </w:p>
        </w:tc>
        <w:tc>
          <w:tcPr>
            <w:tcW w:w="1638" w:type="dxa"/>
            <w:noWrap/>
            <w:vAlign w:val="center"/>
            <w:hideMark/>
          </w:tcPr>
          <w:p w14:paraId="27DB2ED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-0,05153</w:t>
            </w:r>
          </w:p>
        </w:tc>
        <w:tc>
          <w:tcPr>
            <w:tcW w:w="2250" w:type="dxa"/>
            <w:noWrap/>
            <w:vAlign w:val="center"/>
            <w:hideMark/>
          </w:tcPr>
          <w:p w14:paraId="1EA1C368"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0,064898197</w:t>
            </w:r>
          </w:p>
        </w:tc>
        <w:tc>
          <w:tcPr>
            <w:tcW w:w="1703" w:type="dxa"/>
            <w:noWrap/>
            <w:vAlign w:val="center"/>
            <w:hideMark/>
          </w:tcPr>
          <w:p w14:paraId="3ED22E9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-0,794</w:t>
            </w:r>
          </w:p>
        </w:tc>
        <w:tc>
          <w:tcPr>
            <w:tcW w:w="2302" w:type="dxa"/>
            <w:noWrap/>
            <w:vAlign w:val="center"/>
            <w:hideMark/>
          </w:tcPr>
          <w:p w14:paraId="20515CF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0,447623475</w:t>
            </w:r>
          </w:p>
        </w:tc>
      </w:tr>
      <w:tr w:rsidR="00775047" w:rsidRPr="0021463F" w14:paraId="244B08B0" w14:textId="77777777" w:rsidTr="00A322C6">
        <w:trPr>
          <w:gridAfter w:val="1"/>
          <w:wAfter w:w="21" w:type="dxa"/>
          <w:trHeight w:val="300"/>
          <w:jc w:val="center"/>
        </w:trPr>
        <w:tc>
          <w:tcPr>
            <w:tcW w:w="1584" w:type="dxa"/>
            <w:noWrap/>
            <w:vAlign w:val="center"/>
            <w:hideMark/>
          </w:tcPr>
          <w:p w14:paraId="5DD1439E"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x6</w:t>
            </w:r>
          </w:p>
        </w:tc>
        <w:tc>
          <w:tcPr>
            <w:tcW w:w="1638" w:type="dxa"/>
            <w:noWrap/>
            <w:vAlign w:val="center"/>
            <w:hideMark/>
          </w:tcPr>
          <w:p w14:paraId="401BE22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-0,26639</w:t>
            </w:r>
          </w:p>
        </w:tc>
        <w:tc>
          <w:tcPr>
            <w:tcW w:w="2250" w:type="dxa"/>
            <w:noWrap/>
            <w:vAlign w:val="center"/>
            <w:hideMark/>
          </w:tcPr>
          <w:p w14:paraId="08BF151C"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0,09311293</w:t>
            </w:r>
          </w:p>
        </w:tc>
        <w:tc>
          <w:tcPr>
            <w:tcW w:w="1703" w:type="dxa"/>
            <w:noWrap/>
            <w:vAlign w:val="center"/>
            <w:hideMark/>
          </w:tcPr>
          <w:p w14:paraId="2599961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-2,86096</w:t>
            </w:r>
          </w:p>
        </w:tc>
        <w:tc>
          <w:tcPr>
            <w:tcW w:w="2302" w:type="dxa"/>
            <w:noWrap/>
            <w:vAlign w:val="center"/>
            <w:hideMark/>
          </w:tcPr>
          <w:p w14:paraId="101F855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0,018751098</w:t>
            </w:r>
          </w:p>
        </w:tc>
      </w:tr>
      <w:tr w:rsidR="00775047" w:rsidRPr="0021463F" w14:paraId="24F7BD61" w14:textId="77777777" w:rsidTr="00A322C6">
        <w:trPr>
          <w:gridAfter w:val="1"/>
          <w:wAfter w:w="21" w:type="dxa"/>
          <w:trHeight w:val="300"/>
          <w:jc w:val="center"/>
        </w:trPr>
        <w:tc>
          <w:tcPr>
            <w:tcW w:w="1584" w:type="dxa"/>
            <w:noWrap/>
            <w:vAlign w:val="center"/>
            <w:hideMark/>
          </w:tcPr>
          <w:p w14:paraId="6D99169C"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x8</w:t>
            </w:r>
          </w:p>
        </w:tc>
        <w:tc>
          <w:tcPr>
            <w:tcW w:w="1638" w:type="dxa"/>
            <w:noWrap/>
            <w:vAlign w:val="center"/>
            <w:hideMark/>
          </w:tcPr>
          <w:p w14:paraId="2505543D"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0,157713</w:t>
            </w:r>
          </w:p>
        </w:tc>
        <w:tc>
          <w:tcPr>
            <w:tcW w:w="2250" w:type="dxa"/>
            <w:noWrap/>
            <w:vAlign w:val="center"/>
            <w:hideMark/>
          </w:tcPr>
          <w:p w14:paraId="587D5B7C"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0,116768393</w:t>
            </w:r>
          </w:p>
        </w:tc>
        <w:tc>
          <w:tcPr>
            <w:tcW w:w="1703" w:type="dxa"/>
            <w:noWrap/>
            <w:vAlign w:val="center"/>
            <w:hideMark/>
          </w:tcPr>
          <w:p w14:paraId="5C2B8E2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1,350644</w:t>
            </w:r>
          </w:p>
        </w:tc>
        <w:tc>
          <w:tcPr>
            <w:tcW w:w="2302" w:type="dxa"/>
            <w:noWrap/>
            <w:vAlign w:val="center"/>
            <w:hideMark/>
          </w:tcPr>
          <w:p w14:paraId="0DF90314"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0,209787526</w:t>
            </w:r>
          </w:p>
        </w:tc>
      </w:tr>
      <w:tr w:rsidR="00775047" w:rsidRPr="0021463F" w14:paraId="6D8CAC34" w14:textId="77777777" w:rsidTr="00A322C6">
        <w:trPr>
          <w:gridAfter w:val="1"/>
          <w:wAfter w:w="21" w:type="dxa"/>
          <w:trHeight w:val="300"/>
          <w:jc w:val="center"/>
        </w:trPr>
        <w:tc>
          <w:tcPr>
            <w:tcW w:w="1584" w:type="dxa"/>
            <w:noWrap/>
            <w:vAlign w:val="center"/>
            <w:hideMark/>
          </w:tcPr>
          <w:p w14:paraId="4F29050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x9</w:t>
            </w:r>
          </w:p>
        </w:tc>
        <w:tc>
          <w:tcPr>
            <w:tcW w:w="1638" w:type="dxa"/>
            <w:noWrap/>
            <w:vAlign w:val="center"/>
            <w:hideMark/>
          </w:tcPr>
          <w:p w14:paraId="73B2F917"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-0,01474</w:t>
            </w:r>
          </w:p>
        </w:tc>
        <w:tc>
          <w:tcPr>
            <w:tcW w:w="2250" w:type="dxa"/>
            <w:noWrap/>
            <w:vAlign w:val="center"/>
            <w:hideMark/>
          </w:tcPr>
          <w:p w14:paraId="340AEADB"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0,084087666</w:t>
            </w:r>
          </w:p>
        </w:tc>
        <w:tc>
          <w:tcPr>
            <w:tcW w:w="1703" w:type="dxa"/>
            <w:noWrap/>
            <w:vAlign w:val="center"/>
            <w:hideMark/>
          </w:tcPr>
          <w:p w14:paraId="21E0A50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-0,17534</w:t>
            </w:r>
          </w:p>
        </w:tc>
        <w:tc>
          <w:tcPr>
            <w:tcW w:w="2302" w:type="dxa"/>
            <w:noWrap/>
            <w:vAlign w:val="center"/>
            <w:hideMark/>
          </w:tcPr>
          <w:p w14:paraId="42270236"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0,864695511</w:t>
            </w:r>
          </w:p>
        </w:tc>
      </w:tr>
      <w:tr w:rsidR="00775047" w:rsidRPr="0021463F" w14:paraId="48775837" w14:textId="77777777" w:rsidTr="00A322C6">
        <w:trPr>
          <w:gridAfter w:val="1"/>
          <w:wAfter w:w="21" w:type="dxa"/>
          <w:trHeight w:val="300"/>
          <w:jc w:val="center"/>
        </w:trPr>
        <w:tc>
          <w:tcPr>
            <w:tcW w:w="1584" w:type="dxa"/>
            <w:noWrap/>
            <w:vAlign w:val="center"/>
            <w:hideMark/>
          </w:tcPr>
          <w:p w14:paraId="48B737E2"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x10</w:t>
            </w:r>
          </w:p>
        </w:tc>
        <w:tc>
          <w:tcPr>
            <w:tcW w:w="1638" w:type="dxa"/>
            <w:noWrap/>
            <w:vAlign w:val="center"/>
            <w:hideMark/>
          </w:tcPr>
          <w:p w14:paraId="37E7AFA5"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-0,71974</w:t>
            </w:r>
          </w:p>
        </w:tc>
        <w:tc>
          <w:tcPr>
            <w:tcW w:w="2250" w:type="dxa"/>
            <w:noWrap/>
            <w:vAlign w:val="center"/>
            <w:hideMark/>
          </w:tcPr>
          <w:p w14:paraId="4E4A1EEA"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0,147136782</w:t>
            </w:r>
          </w:p>
        </w:tc>
        <w:tc>
          <w:tcPr>
            <w:tcW w:w="1703" w:type="dxa"/>
            <w:noWrap/>
            <w:vAlign w:val="center"/>
            <w:hideMark/>
          </w:tcPr>
          <w:p w14:paraId="0C90C5E9"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-4,89162</w:t>
            </w:r>
          </w:p>
        </w:tc>
        <w:tc>
          <w:tcPr>
            <w:tcW w:w="2302" w:type="dxa"/>
            <w:noWrap/>
            <w:vAlign w:val="center"/>
            <w:hideMark/>
          </w:tcPr>
          <w:p w14:paraId="29053963" w14:textId="77777777" w:rsidR="00775047" w:rsidRPr="0021463F" w:rsidRDefault="00775047"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0,000857503</w:t>
            </w:r>
          </w:p>
        </w:tc>
      </w:tr>
      <w:tr w:rsidR="00775047" w:rsidRPr="0021463F" w14:paraId="3E7B4AFC" w14:textId="77777777" w:rsidTr="00A322C6">
        <w:trPr>
          <w:trHeight w:val="300"/>
          <w:jc w:val="center"/>
        </w:trPr>
        <w:tc>
          <w:tcPr>
            <w:tcW w:w="9498" w:type="dxa"/>
            <w:gridSpan w:val="6"/>
            <w:noWrap/>
            <w:vAlign w:val="center"/>
          </w:tcPr>
          <w:p w14:paraId="25801A3D" w14:textId="77777777" w:rsidR="00775047" w:rsidRPr="0021463F" w:rsidRDefault="00775047" w:rsidP="00A322C6">
            <w:pPr>
              <w:widowControl w:val="0"/>
              <w:spacing w:after="0" w:line="240" w:lineRule="auto"/>
              <w:ind w:firstLine="531"/>
              <w:jc w:val="both"/>
              <w:rPr>
                <w:rFonts w:ascii="Times New Roman" w:hAnsi="Times New Roman"/>
                <w:sz w:val="24"/>
                <w:szCs w:val="24"/>
              </w:rPr>
            </w:pPr>
            <w:r w:rsidRPr="0021463F">
              <w:rPr>
                <w:rFonts w:ascii="Times New Roman" w:hAnsi="Times New Roman"/>
                <w:sz w:val="24"/>
                <w:szCs w:val="24"/>
              </w:rPr>
              <w:t>Примечание – Рассчитано автором на основе применения R-Studio и языка программирования Python</w:t>
            </w:r>
          </w:p>
        </w:tc>
      </w:tr>
    </w:tbl>
    <w:p w14:paraId="1AF88190" w14:textId="77777777" w:rsidR="00775047" w:rsidRPr="0021463F" w:rsidRDefault="00775047" w:rsidP="00DC2E84">
      <w:pPr>
        <w:widowControl w:val="0"/>
        <w:spacing w:after="0" w:line="240" w:lineRule="auto"/>
        <w:jc w:val="center"/>
        <w:rPr>
          <w:rFonts w:ascii="Times New Roman" w:hAnsi="Times New Roman"/>
          <w:sz w:val="28"/>
          <w:szCs w:val="28"/>
        </w:rPr>
      </w:pPr>
    </w:p>
    <w:p w14:paraId="4A8F26E3" w14:textId="1EB38EAF" w:rsidR="00775047" w:rsidRPr="0021463F" w:rsidRDefault="00775047" w:rsidP="00A322C6">
      <w:pPr>
        <w:widowControl w:val="0"/>
        <w:spacing w:after="0" w:line="240" w:lineRule="auto"/>
        <w:ind w:firstLine="709"/>
        <w:rPr>
          <w:rFonts w:ascii="Times New Roman" w:hAnsi="Times New Roman"/>
          <w:sz w:val="28"/>
          <w:szCs w:val="28"/>
        </w:rPr>
      </w:pPr>
      <w:r w:rsidRPr="0021463F">
        <w:rPr>
          <w:rFonts w:ascii="Times New Roman" w:hAnsi="Times New Roman"/>
          <w:sz w:val="28"/>
          <w:szCs w:val="28"/>
        </w:rPr>
        <w:t xml:space="preserve">Итоговая модель на стандартизированных данных имеет вид </w:t>
      </w:r>
      <w:r w:rsidR="00A322C6" w:rsidRPr="0021463F">
        <w:rPr>
          <w:rFonts w:ascii="Times New Roman" w:hAnsi="Times New Roman"/>
          <w:sz w:val="28"/>
          <w:szCs w:val="28"/>
        </w:rPr>
        <w:t>формула (</w:t>
      </w:r>
      <w:r w:rsidRPr="0021463F">
        <w:rPr>
          <w:rFonts w:ascii="Times New Roman" w:hAnsi="Times New Roman"/>
          <w:sz w:val="28"/>
          <w:szCs w:val="28"/>
        </w:rPr>
        <w:t>2):</w:t>
      </w:r>
    </w:p>
    <w:p w14:paraId="70D3A76E" w14:textId="77777777" w:rsidR="00775047" w:rsidRPr="0021463F" w:rsidRDefault="00775047" w:rsidP="00DC2E84">
      <w:pPr>
        <w:widowControl w:val="0"/>
        <w:spacing w:after="0" w:line="240" w:lineRule="auto"/>
        <w:jc w:val="center"/>
        <w:rPr>
          <w:rFonts w:ascii="Times New Roman" w:hAnsi="Times New Roman"/>
          <w:sz w:val="28"/>
          <w:szCs w:val="28"/>
        </w:rPr>
      </w:pPr>
    </w:p>
    <w:p w14:paraId="02CB266B" w14:textId="77777777" w:rsidR="00775047" w:rsidRPr="0021463F" w:rsidRDefault="00775047" w:rsidP="00A322C6">
      <w:pPr>
        <w:widowControl w:val="0"/>
        <w:spacing w:after="0" w:line="240" w:lineRule="auto"/>
        <w:jc w:val="right"/>
        <w:rPr>
          <w:rFonts w:ascii="Times New Roman" w:hAnsi="Times New Roman"/>
          <w:sz w:val="28"/>
          <w:szCs w:val="28"/>
        </w:rPr>
      </w:pPr>
      <w:r w:rsidRPr="0021463F">
        <w:rPr>
          <w:rFonts w:ascii="Times New Roman" w:hAnsi="Times New Roman"/>
          <w:sz w:val="28"/>
          <w:szCs w:val="28"/>
        </w:rPr>
        <w:t>y = 0,3214x</w:t>
      </w:r>
      <w:r w:rsidRPr="0021463F">
        <w:rPr>
          <w:rFonts w:ascii="Times New Roman" w:hAnsi="Times New Roman"/>
          <w:sz w:val="28"/>
          <w:szCs w:val="28"/>
          <w:vertAlign w:val="superscript"/>
        </w:rPr>
        <w:t>3</w:t>
      </w:r>
      <w:r w:rsidRPr="0021463F">
        <w:rPr>
          <w:rFonts w:ascii="Times New Roman" w:hAnsi="Times New Roman"/>
          <w:sz w:val="28"/>
          <w:szCs w:val="28"/>
        </w:rPr>
        <w:t xml:space="preserve"> + 0,0139x</w:t>
      </w:r>
      <w:r w:rsidRPr="0021463F">
        <w:rPr>
          <w:rFonts w:ascii="Times New Roman" w:hAnsi="Times New Roman"/>
          <w:sz w:val="28"/>
          <w:szCs w:val="28"/>
          <w:vertAlign w:val="superscript"/>
        </w:rPr>
        <w:t>4</w:t>
      </w:r>
      <w:r w:rsidRPr="0021463F">
        <w:rPr>
          <w:rFonts w:ascii="Times New Roman" w:hAnsi="Times New Roman"/>
          <w:sz w:val="28"/>
          <w:szCs w:val="28"/>
        </w:rPr>
        <w:t xml:space="preserve"> - 0,0515x</w:t>
      </w:r>
      <w:r w:rsidRPr="0021463F">
        <w:rPr>
          <w:rFonts w:ascii="Times New Roman" w:hAnsi="Times New Roman"/>
          <w:sz w:val="28"/>
          <w:szCs w:val="28"/>
          <w:vertAlign w:val="superscript"/>
        </w:rPr>
        <w:t>5</w:t>
      </w:r>
      <w:r w:rsidRPr="0021463F">
        <w:rPr>
          <w:rFonts w:ascii="Times New Roman" w:hAnsi="Times New Roman"/>
          <w:sz w:val="28"/>
          <w:szCs w:val="28"/>
        </w:rPr>
        <w:t xml:space="preserve"> - 0,2664x</w:t>
      </w:r>
      <w:r w:rsidRPr="0021463F">
        <w:rPr>
          <w:rFonts w:ascii="Times New Roman" w:hAnsi="Times New Roman"/>
          <w:sz w:val="28"/>
          <w:szCs w:val="28"/>
          <w:vertAlign w:val="superscript"/>
        </w:rPr>
        <w:t>6</w:t>
      </w:r>
      <w:r w:rsidRPr="0021463F">
        <w:rPr>
          <w:rFonts w:ascii="Times New Roman" w:hAnsi="Times New Roman"/>
          <w:sz w:val="28"/>
          <w:szCs w:val="28"/>
        </w:rPr>
        <w:t xml:space="preserve"> + 0,1577x</w:t>
      </w:r>
      <w:r w:rsidRPr="0021463F">
        <w:rPr>
          <w:rFonts w:ascii="Times New Roman" w:hAnsi="Times New Roman"/>
          <w:sz w:val="28"/>
          <w:szCs w:val="28"/>
          <w:vertAlign w:val="superscript"/>
        </w:rPr>
        <w:t>8</w:t>
      </w:r>
      <w:r w:rsidRPr="0021463F">
        <w:rPr>
          <w:rFonts w:ascii="Times New Roman" w:hAnsi="Times New Roman"/>
          <w:sz w:val="28"/>
          <w:szCs w:val="28"/>
        </w:rPr>
        <w:t xml:space="preserve"> - 0,0147x</w:t>
      </w:r>
      <w:r w:rsidRPr="0021463F">
        <w:rPr>
          <w:rFonts w:ascii="Times New Roman" w:hAnsi="Times New Roman"/>
          <w:sz w:val="28"/>
          <w:szCs w:val="28"/>
          <w:vertAlign w:val="superscript"/>
        </w:rPr>
        <w:t>9</w:t>
      </w:r>
      <w:r w:rsidRPr="0021463F">
        <w:rPr>
          <w:rFonts w:ascii="Times New Roman" w:hAnsi="Times New Roman"/>
          <w:sz w:val="28"/>
          <w:szCs w:val="28"/>
        </w:rPr>
        <w:t xml:space="preserve"> - 0,7197x</w:t>
      </w:r>
      <w:r w:rsidRPr="0021463F">
        <w:rPr>
          <w:rFonts w:ascii="Times New Roman" w:hAnsi="Times New Roman"/>
          <w:sz w:val="28"/>
          <w:szCs w:val="28"/>
          <w:vertAlign w:val="superscript"/>
        </w:rPr>
        <w:t xml:space="preserve">10 </w:t>
      </w:r>
      <w:r w:rsidRPr="0021463F">
        <w:rPr>
          <w:rFonts w:ascii="Times New Roman" w:hAnsi="Times New Roman"/>
          <w:sz w:val="28"/>
          <w:szCs w:val="28"/>
        </w:rPr>
        <w:t>(2)</w:t>
      </w:r>
    </w:p>
    <w:p w14:paraId="468D894C" w14:textId="77777777" w:rsidR="00775047" w:rsidRPr="0021463F" w:rsidRDefault="00775047" w:rsidP="00DC2E84">
      <w:pPr>
        <w:widowControl w:val="0"/>
        <w:spacing w:after="0" w:line="240" w:lineRule="auto"/>
        <w:jc w:val="center"/>
        <w:rPr>
          <w:rFonts w:ascii="Times New Roman" w:hAnsi="Times New Roman"/>
          <w:sz w:val="28"/>
          <w:szCs w:val="28"/>
        </w:rPr>
      </w:pPr>
    </w:p>
    <w:p w14:paraId="3ED90BD1" w14:textId="77777777" w:rsidR="00775047" w:rsidRPr="0021463F" w:rsidRDefault="00775047" w:rsidP="00A322C6">
      <w:pPr>
        <w:widowControl w:val="0"/>
        <w:spacing w:after="0" w:line="240" w:lineRule="auto"/>
        <w:ind w:firstLine="709"/>
        <w:rPr>
          <w:rFonts w:ascii="Times New Roman" w:hAnsi="Times New Roman"/>
          <w:sz w:val="28"/>
          <w:szCs w:val="28"/>
        </w:rPr>
      </w:pPr>
      <w:r w:rsidRPr="0021463F">
        <w:rPr>
          <w:rFonts w:ascii="Times New Roman" w:hAnsi="Times New Roman"/>
          <w:sz w:val="28"/>
          <w:szCs w:val="28"/>
        </w:rPr>
        <w:t>В таблице 2.2.11 представлена описательная статистика модели.</w:t>
      </w:r>
    </w:p>
    <w:p w14:paraId="27A72E4A" w14:textId="77777777" w:rsidR="00775047" w:rsidRPr="0021463F" w:rsidRDefault="00775047" w:rsidP="00DC2E84">
      <w:pPr>
        <w:widowControl w:val="0"/>
        <w:spacing w:after="0" w:line="240" w:lineRule="auto"/>
        <w:jc w:val="center"/>
        <w:rPr>
          <w:rFonts w:ascii="Times New Roman" w:hAnsi="Times New Roman"/>
          <w:sz w:val="28"/>
          <w:szCs w:val="28"/>
        </w:rPr>
      </w:pPr>
    </w:p>
    <w:p w14:paraId="53A78CCC" w14:textId="77777777" w:rsidR="00775047" w:rsidRPr="0021463F" w:rsidRDefault="00775047" w:rsidP="00DC2E84">
      <w:pPr>
        <w:widowControl w:val="0"/>
        <w:spacing w:after="0" w:line="240" w:lineRule="auto"/>
        <w:jc w:val="both"/>
        <w:rPr>
          <w:rFonts w:ascii="Times New Roman" w:hAnsi="Times New Roman"/>
          <w:sz w:val="28"/>
          <w:szCs w:val="28"/>
        </w:rPr>
      </w:pPr>
      <w:r w:rsidRPr="0021463F">
        <w:rPr>
          <w:rFonts w:ascii="Times New Roman" w:hAnsi="Times New Roman"/>
          <w:sz w:val="28"/>
          <w:szCs w:val="28"/>
        </w:rPr>
        <w:t>Таблица 2.2.11 – Полученные величины, статистически описывающие модель</w:t>
      </w:r>
    </w:p>
    <w:p w14:paraId="5DD145A0" w14:textId="77777777" w:rsidR="00775047" w:rsidRPr="00A322C6" w:rsidRDefault="00775047" w:rsidP="00DC2E84">
      <w:pPr>
        <w:widowControl w:val="0"/>
        <w:spacing w:after="0" w:line="240" w:lineRule="auto"/>
        <w:jc w:val="center"/>
        <w:rPr>
          <w:rFonts w:ascii="Times New Roman" w:hAnsi="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0"/>
        <w:gridCol w:w="5332"/>
      </w:tblGrid>
      <w:tr w:rsidR="00A322C6" w:rsidRPr="0021463F" w14:paraId="5E88BCA5" w14:textId="77777777" w:rsidTr="00057578">
        <w:trPr>
          <w:jc w:val="center"/>
        </w:trPr>
        <w:tc>
          <w:tcPr>
            <w:tcW w:w="4200" w:type="dxa"/>
          </w:tcPr>
          <w:p w14:paraId="140A9F0F" w14:textId="77777777" w:rsidR="00A322C6" w:rsidRPr="0021463F" w:rsidRDefault="00A322C6"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Показатель</w:t>
            </w:r>
          </w:p>
        </w:tc>
        <w:tc>
          <w:tcPr>
            <w:tcW w:w="5332" w:type="dxa"/>
          </w:tcPr>
          <w:p w14:paraId="7684C50F" w14:textId="77777777" w:rsidR="00A322C6" w:rsidRPr="0021463F" w:rsidRDefault="00A322C6"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Значения</w:t>
            </w:r>
          </w:p>
        </w:tc>
      </w:tr>
      <w:tr w:rsidR="00A322C6" w:rsidRPr="0021463F" w14:paraId="00993898" w14:textId="77777777" w:rsidTr="00057578">
        <w:trPr>
          <w:jc w:val="center"/>
        </w:trPr>
        <w:tc>
          <w:tcPr>
            <w:tcW w:w="4200" w:type="dxa"/>
            <w:vAlign w:val="center"/>
          </w:tcPr>
          <w:p w14:paraId="7D743A2F" w14:textId="77777777" w:rsidR="00A322C6" w:rsidRPr="0021463F" w:rsidRDefault="00A322C6" w:rsidP="00A322C6">
            <w:pPr>
              <w:widowControl w:val="0"/>
              <w:spacing w:after="0" w:line="240" w:lineRule="auto"/>
              <w:rPr>
                <w:rFonts w:ascii="Times New Roman" w:hAnsi="Times New Roman"/>
                <w:sz w:val="24"/>
                <w:szCs w:val="24"/>
              </w:rPr>
            </w:pPr>
            <w:r w:rsidRPr="0021463F">
              <w:rPr>
                <w:rFonts w:ascii="Times New Roman" w:hAnsi="Times New Roman"/>
                <w:sz w:val="24"/>
                <w:szCs w:val="24"/>
              </w:rPr>
              <w:t>r. squared</w:t>
            </w:r>
          </w:p>
        </w:tc>
        <w:tc>
          <w:tcPr>
            <w:tcW w:w="5332" w:type="dxa"/>
            <w:vAlign w:val="center"/>
          </w:tcPr>
          <w:p w14:paraId="6EE920B8" w14:textId="77777777" w:rsidR="00A322C6" w:rsidRPr="0021463F" w:rsidRDefault="00A322C6"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0,97462</w:t>
            </w:r>
          </w:p>
        </w:tc>
      </w:tr>
      <w:tr w:rsidR="00A322C6" w:rsidRPr="0021463F" w14:paraId="37F49D27" w14:textId="77777777" w:rsidTr="00057578">
        <w:trPr>
          <w:jc w:val="center"/>
        </w:trPr>
        <w:tc>
          <w:tcPr>
            <w:tcW w:w="4200" w:type="dxa"/>
            <w:vAlign w:val="center"/>
          </w:tcPr>
          <w:p w14:paraId="1B1EF914" w14:textId="77777777" w:rsidR="00A322C6" w:rsidRPr="0021463F" w:rsidRDefault="00A322C6" w:rsidP="00A322C6">
            <w:pPr>
              <w:widowControl w:val="0"/>
              <w:spacing w:after="0" w:line="240" w:lineRule="auto"/>
              <w:rPr>
                <w:rFonts w:ascii="Times New Roman" w:hAnsi="Times New Roman"/>
                <w:sz w:val="24"/>
                <w:szCs w:val="24"/>
              </w:rPr>
            </w:pPr>
            <w:r w:rsidRPr="0021463F">
              <w:rPr>
                <w:rFonts w:ascii="Times New Roman" w:hAnsi="Times New Roman"/>
                <w:sz w:val="24"/>
                <w:szCs w:val="24"/>
              </w:rPr>
              <w:t>adj.r. squared</w:t>
            </w:r>
          </w:p>
        </w:tc>
        <w:tc>
          <w:tcPr>
            <w:tcW w:w="5332" w:type="dxa"/>
            <w:vAlign w:val="center"/>
          </w:tcPr>
          <w:p w14:paraId="0E463F3C" w14:textId="77777777" w:rsidR="00A322C6" w:rsidRPr="0021463F" w:rsidRDefault="00A322C6"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0,95488</w:t>
            </w:r>
          </w:p>
        </w:tc>
      </w:tr>
      <w:tr w:rsidR="00A322C6" w:rsidRPr="0021463F" w14:paraId="3B006C05" w14:textId="77777777" w:rsidTr="00057578">
        <w:trPr>
          <w:jc w:val="center"/>
        </w:trPr>
        <w:tc>
          <w:tcPr>
            <w:tcW w:w="4200" w:type="dxa"/>
            <w:vAlign w:val="center"/>
          </w:tcPr>
          <w:p w14:paraId="6026A9EA" w14:textId="77777777" w:rsidR="00A322C6" w:rsidRPr="0021463F" w:rsidRDefault="00A322C6" w:rsidP="00A322C6">
            <w:pPr>
              <w:widowControl w:val="0"/>
              <w:spacing w:after="0" w:line="240" w:lineRule="auto"/>
              <w:rPr>
                <w:rFonts w:ascii="Times New Roman" w:hAnsi="Times New Roman"/>
                <w:sz w:val="24"/>
                <w:szCs w:val="24"/>
              </w:rPr>
            </w:pPr>
            <w:r w:rsidRPr="0021463F">
              <w:rPr>
                <w:rFonts w:ascii="Times New Roman" w:hAnsi="Times New Roman"/>
                <w:sz w:val="24"/>
                <w:szCs w:val="24"/>
              </w:rPr>
              <w:t>sigma</w:t>
            </w:r>
          </w:p>
        </w:tc>
        <w:tc>
          <w:tcPr>
            <w:tcW w:w="5332" w:type="dxa"/>
            <w:vAlign w:val="center"/>
          </w:tcPr>
          <w:p w14:paraId="465160EE" w14:textId="77777777" w:rsidR="00A322C6" w:rsidRPr="0021463F" w:rsidRDefault="00A322C6"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0,212416</w:t>
            </w:r>
          </w:p>
        </w:tc>
      </w:tr>
      <w:tr w:rsidR="00A322C6" w:rsidRPr="0021463F" w14:paraId="06D7D392" w14:textId="77777777" w:rsidTr="00057578">
        <w:trPr>
          <w:jc w:val="center"/>
        </w:trPr>
        <w:tc>
          <w:tcPr>
            <w:tcW w:w="4200" w:type="dxa"/>
            <w:vAlign w:val="center"/>
          </w:tcPr>
          <w:p w14:paraId="27F7C112" w14:textId="77777777" w:rsidR="00A322C6" w:rsidRPr="0021463F" w:rsidRDefault="00A322C6" w:rsidP="00A322C6">
            <w:pPr>
              <w:widowControl w:val="0"/>
              <w:spacing w:after="0" w:line="240" w:lineRule="auto"/>
              <w:rPr>
                <w:rFonts w:ascii="Times New Roman" w:hAnsi="Times New Roman"/>
                <w:sz w:val="24"/>
                <w:szCs w:val="24"/>
              </w:rPr>
            </w:pPr>
            <w:r w:rsidRPr="0021463F">
              <w:rPr>
                <w:rFonts w:ascii="Times New Roman" w:hAnsi="Times New Roman"/>
                <w:sz w:val="24"/>
                <w:szCs w:val="24"/>
              </w:rPr>
              <w:t>statistic</w:t>
            </w:r>
          </w:p>
        </w:tc>
        <w:tc>
          <w:tcPr>
            <w:tcW w:w="5332" w:type="dxa"/>
            <w:vAlign w:val="center"/>
          </w:tcPr>
          <w:p w14:paraId="66B69DFD" w14:textId="77777777" w:rsidR="00A322C6" w:rsidRPr="0021463F" w:rsidRDefault="00A322C6"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4,937,237</w:t>
            </w:r>
          </w:p>
        </w:tc>
      </w:tr>
      <w:tr w:rsidR="00A322C6" w:rsidRPr="0021463F" w14:paraId="5D104606" w14:textId="77777777" w:rsidTr="00057578">
        <w:trPr>
          <w:trHeight w:val="60"/>
          <w:jc w:val="center"/>
        </w:trPr>
        <w:tc>
          <w:tcPr>
            <w:tcW w:w="4200" w:type="dxa"/>
            <w:vAlign w:val="center"/>
          </w:tcPr>
          <w:p w14:paraId="3DB5B3AD" w14:textId="77777777" w:rsidR="00A322C6" w:rsidRPr="0021463F" w:rsidRDefault="00A322C6" w:rsidP="00A322C6">
            <w:pPr>
              <w:widowControl w:val="0"/>
              <w:spacing w:after="0" w:line="240" w:lineRule="auto"/>
              <w:rPr>
                <w:rFonts w:ascii="Times New Roman" w:hAnsi="Times New Roman"/>
                <w:sz w:val="24"/>
                <w:szCs w:val="24"/>
              </w:rPr>
            </w:pPr>
            <w:r w:rsidRPr="0021463F">
              <w:rPr>
                <w:rFonts w:ascii="Times New Roman" w:hAnsi="Times New Roman"/>
                <w:sz w:val="24"/>
                <w:szCs w:val="24"/>
              </w:rPr>
              <w:t>p-value</w:t>
            </w:r>
          </w:p>
        </w:tc>
        <w:tc>
          <w:tcPr>
            <w:tcW w:w="5332" w:type="dxa"/>
            <w:vAlign w:val="center"/>
          </w:tcPr>
          <w:p w14:paraId="7EBABDCC" w14:textId="77777777" w:rsidR="00A322C6" w:rsidRPr="0021463F" w:rsidRDefault="00A322C6"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1.82E-02</w:t>
            </w:r>
          </w:p>
        </w:tc>
      </w:tr>
      <w:tr w:rsidR="00A322C6" w:rsidRPr="0021463F" w14:paraId="6EE2D92E" w14:textId="77777777" w:rsidTr="00057578">
        <w:trPr>
          <w:jc w:val="center"/>
        </w:trPr>
        <w:tc>
          <w:tcPr>
            <w:tcW w:w="4200" w:type="dxa"/>
            <w:vAlign w:val="center"/>
          </w:tcPr>
          <w:p w14:paraId="4D6814CB" w14:textId="77777777" w:rsidR="00A322C6" w:rsidRPr="0021463F" w:rsidRDefault="00A322C6" w:rsidP="00A322C6">
            <w:pPr>
              <w:widowControl w:val="0"/>
              <w:spacing w:after="0" w:line="240" w:lineRule="auto"/>
              <w:rPr>
                <w:rFonts w:ascii="Times New Roman" w:hAnsi="Times New Roman"/>
                <w:sz w:val="24"/>
                <w:szCs w:val="24"/>
              </w:rPr>
            </w:pPr>
            <w:r w:rsidRPr="0021463F">
              <w:rPr>
                <w:rFonts w:ascii="Times New Roman" w:hAnsi="Times New Roman"/>
                <w:sz w:val="24"/>
                <w:szCs w:val="24"/>
              </w:rPr>
              <w:t>df</w:t>
            </w:r>
          </w:p>
        </w:tc>
        <w:tc>
          <w:tcPr>
            <w:tcW w:w="5332" w:type="dxa"/>
            <w:vAlign w:val="center"/>
          </w:tcPr>
          <w:p w14:paraId="2CF284F1" w14:textId="77777777" w:rsidR="00A322C6" w:rsidRPr="0021463F" w:rsidRDefault="00A322C6"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7</w:t>
            </w:r>
          </w:p>
        </w:tc>
      </w:tr>
      <w:tr w:rsidR="00A322C6" w:rsidRPr="0021463F" w14:paraId="1665B291" w14:textId="77777777" w:rsidTr="00057578">
        <w:trPr>
          <w:jc w:val="center"/>
        </w:trPr>
        <w:tc>
          <w:tcPr>
            <w:tcW w:w="4200" w:type="dxa"/>
            <w:vAlign w:val="center"/>
          </w:tcPr>
          <w:p w14:paraId="548DAF08" w14:textId="77777777" w:rsidR="00A322C6" w:rsidRPr="0021463F" w:rsidRDefault="00A322C6" w:rsidP="00A322C6">
            <w:pPr>
              <w:widowControl w:val="0"/>
              <w:spacing w:after="0" w:line="240" w:lineRule="auto"/>
              <w:rPr>
                <w:rFonts w:ascii="Times New Roman" w:hAnsi="Times New Roman"/>
                <w:sz w:val="24"/>
                <w:szCs w:val="24"/>
              </w:rPr>
            </w:pPr>
            <w:r w:rsidRPr="0021463F">
              <w:rPr>
                <w:rFonts w:ascii="Times New Roman" w:hAnsi="Times New Roman"/>
                <w:sz w:val="24"/>
                <w:szCs w:val="24"/>
              </w:rPr>
              <w:t>logLik</w:t>
            </w:r>
          </w:p>
        </w:tc>
        <w:tc>
          <w:tcPr>
            <w:tcW w:w="5332" w:type="dxa"/>
            <w:vAlign w:val="center"/>
          </w:tcPr>
          <w:p w14:paraId="5A80B327" w14:textId="77777777" w:rsidR="00A322C6" w:rsidRPr="0021463F" w:rsidRDefault="00A322C6"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7,620,522</w:t>
            </w:r>
          </w:p>
        </w:tc>
      </w:tr>
      <w:tr w:rsidR="00A322C6" w:rsidRPr="0021463F" w14:paraId="6E07CD98" w14:textId="77777777" w:rsidTr="00057578">
        <w:trPr>
          <w:jc w:val="center"/>
        </w:trPr>
        <w:tc>
          <w:tcPr>
            <w:tcW w:w="4200" w:type="dxa"/>
            <w:vAlign w:val="center"/>
          </w:tcPr>
          <w:p w14:paraId="0C1FB6DA" w14:textId="77777777" w:rsidR="00A322C6" w:rsidRPr="0021463F" w:rsidRDefault="00A322C6" w:rsidP="00A322C6">
            <w:pPr>
              <w:widowControl w:val="0"/>
              <w:spacing w:after="0" w:line="240" w:lineRule="auto"/>
              <w:rPr>
                <w:rFonts w:ascii="Times New Roman" w:hAnsi="Times New Roman"/>
                <w:sz w:val="24"/>
                <w:szCs w:val="24"/>
              </w:rPr>
            </w:pPr>
            <w:r w:rsidRPr="0021463F">
              <w:rPr>
                <w:rFonts w:ascii="Times New Roman" w:hAnsi="Times New Roman"/>
                <w:sz w:val="24"/>
                <w:szCs w:val="24"/>
              </w:rPr>
              <w:t>AIC</w:t>
            </w:r>
          </w:p>
        </w:tc>
        <w:tc>
          <w:tcPr>
            <w:tcW w:w="5332" w:type="dxa"/>
            <w:vAlign w:val="center"/>
          </w:tcPr>
          <w:p w14:paraId="37B67734" w14:textId="77777777" w:rsidR="00A322C6" w:rsidRPr="0021463F" w:rsidRDefault="00A322C6"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2,758,956</w:t>
            </w:r>
          </w:p>
        </w:tc>
      </w:tr>
      <w:tr w:rsidR="00A322C6" w:rsidRPr="0021463F" w14:paraId="389A9C12" w14:textId="77777777" w:rsidTr="00057578">
        <w:trPr>
          <w:jc w:val="center"/>
        </w:trPr>
        <w:tc>
          <w:tcPr>
            <w:tcW w:w="4200" w:type="dxa"/>
            <w:vAlign w:val="center"/>
          </w:tcPr>
          <w:p w14:paraId="5F252C28" w14:textId="77777777" w:rsidR="00A322C6" w:rsidRPr="0021463F" w:rsidRDefault="00A322C6" w:rsidP="00A322C6">
            <w:pPr>
              <w:widowControl w:val="0"/>
              <w:spacing w:after="0" w:line="240" w:lineRule="auto"/>
              <w:rPr>
                <w:rFonts w:ascii="Times New Roman" w:hAnsi="Times New Roman"/>
                <w:sz w:val="24"/>
                <w:szCs w:val="24"/>
              </w:rPr>
            </w:pPr>
            <w:r w:rsidRPr="0021463F">
              <w:rPr>
                <w:rFonts w:ascii="Times New Roman" w:hAnsi="Times New Roman"/>
                <w:sz w:val="24"/>
                <w:szCs w:val="24"/>
              </w:rPr>
              <w:t>BIC</w:t>
            </w:r>
          </w:p>
        </w:tc>
        <w:tc>
          <w:tcPr>
            <w:tcW w:w="5332" w:type="dxa"/>
            <w:vAlign w:val="center"/>
          </w:tcPr>
          <w:p w14:paraId="301BE12F" w14:textId="77777777" w:rsidR="00A322C6" w:rsidRPr="0021463F" w:rsidRDefault="00A322C6"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1,025,788</w:t>
            </w:r>
          </w:p>
        </w:tc>
      </w:tr>
      <w:tr w:rsidR="00A322C6" w:rsidRPr="0021463F" w14:paraId="2AF605F5" w14:textId="77777777" w:rsidTr="00057578">
        <w:trPr>
          <w:jc w:val="center"/>
        </w:trPr>
        <w:tc>
          <w:tcPr>
            <w:tcW w:w="4200" w:type="dxa"/>
            <w:vAlign w:val="center"/>
          </w:tcPr>
          <w:p w14:paraId="36E92C21" w14:textId="77777777" w:rsidR="00A322C6" w:rsidRPr="0021463F" w:rsidRDefault="00A322C6" w:rsidP="00A322C6">
            <w:pPr>
              <w:widowControl w:val="0"/>
              <w:spacing w:after="0" w:line="240" w:lineRule="auto"/>
              <w:rPr>
                <w:rFonts w:ascii="Times New Roman" w:hAnsi="Times New Roman"/>
                <w:sz w:val="24"/>
                <w:szCs w:val="24"/>
              </w:rPr>
            </w:pPr>
            <w:r w:rsidRPr="0021463F">
              <w:rPr>
                <w:rFonts w:ascii="Times New Roman" w:hAnsi="Times New Roman"/>
                <w:sz w:val="24"/>
                <w:szCs w:val="24"/>
              </w:rPr>
              <w:t>deviance</w:t>
            </w:r>
          </w:p>
        </w:tc>
        <w:tc>
          <w:tcPr>
            <w:tcW w:w="5332" w:type="dxa"/>
            <w:vAlign w:val="center"/>
          </w:tcPr>
          <w:p w14:paraId="2A4EC55B" w14:textId="77777777" w:rsidR="00A322C6" w:rsidRPr="0021463F" w:rsidRDefault="00A322C6"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0,406084</w:t>
            </w:r>
          </w:p>
        </w:tc>
      </w:tr>
      <w:tr w:rsidR="00A322C6" w:rsidRPr="0021463F" w14:paraId="33F40482" w14:textId="77777777" w:rsidTr="00057578">
        <w:trPr>
          <w:jc w:val="center"/>
        </w:trPr>
        <w:tc>
          <w:tcPr>
            <w:tcW w:w="4200" w:type="dxa"/>
            <w:vAlign w:val="center"/>
          </w:tcPr>
          <w:p w14:paraId="6CBA6C0C" w14:textId="77777777" w:rsidR="00A322C6" w:rsidRPr="0021463F" w:rsidRDefault="00A322C6" w:rsidP="00A322C6">
            <w:pPr>
              <w:widowControl w:val="0"/>
              <w:spacing w:after="0" w:line="240" w:lineRule="auto"/>
              <w:rPr>
                <w:rFonts w:ascii="Times New Roman" w:hAnsi="Times New Roman"/>
                <w:sz w:val="24"/>
                <w:szCs w:val="24"/>
              </w:rPr>
            </w:pPr>
            <w:r w:rsidRPr="0021463F">
              <w:rPr>
                <w:rFonts w:ascii="Times New Roman" w:hAnsi="Times New Roman"/>
                <w:sz w:val="24"/>
                <w:szCs w:val="24"/>
              </w:rPr>
              <w:t>df. residual</w:t>
            </w:r>
          </w:p>
        </w:tc>
        <w:tc>
          <w:tcPr>
            <w:tcW w:w="5332" w:type="dxa"/>
            <w:vAlign w:val="center"/>
          </w:tcPr>
          <w:p w14:paraId="46CFFB99" w14:textId="77777777" w:rsidR="00A322C6" w:rsidRPr="0021463F" w:rsidRDefault="00A322C6"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9</w:t>
            </w:r>
          </w:p>
        </w:tc>
      </w:tr>
      <w:tr w:rsidR="00A322C6" w:rsidRPr="0021463F" w14:paraId="34441A3E" w14:textId="77777777" w:rsidTr="00057578">
        <w:trPr>
          <w:jc w:val="center"/>
        </w:trPr>
        <w:tc>
          <w:tcPr>
            <w:tcW w:w="4200" w:type="dxa"/>
            <w:vAlign w:val="center"/>
          </w:tcPr>
          <w:p w14:paraId="2F98871E" w14:textId="77777777" w:rsidR="00A322C6" w:rsidRPr="0021463F" w:rsidRDefault="00A322C6" w:rsidP="00A322C6">
            <w:pPr>
              <w:widowControl w:val="0"/>
              <w:spacing w:after="0" w:line="240" w:lineRule="auto"/>
              <w:rPr>
                <w:rFonts w:ascii="Times New Roman" w:hAnsi="Times New Roman"/>
                <w:sz w:val="24"/>
                <w:szCs w:val="24"/>
              </w:rPr>
            </w:pPr>
            <w:r w:rsidRPr="0021463F">
              <w:rPr>
                <w:rFonts w:ascii="Times New Roman" w:hAnsi="Times New Roman"/>
                <w:sz w:val="24"/>
                <w:szCs w:val="24"/>
              </w:rPr>
              <w:t>nobs</w:t>
            </w:r>
          </w:p>
        </w:tc>
        <w:tc>
          <w:tcPr>
            <w:tcW w:w="5332" w:type="dxa"/>
            <w:vAlign w:val="center"/>
          </w:tcPr>
          <w:p w14:paraId="098451D5" w14:textId="77777777" w:rsidR="00A322C6" w:rsidRPr="0021463F" w:rsidRDefault="00A322C6" w:rsidP="00DC2E84">
            <w:pPr>
              <w:widowControl w:val="0"/>
              <w:spacing w:after="0" w:line="240" w:lineRule="auto"/>
              <w:jc w:val="center"/>
              <w:rPr>
                <w:rFonts w:ascii="Times New Roman" w:hAnsi="Times New Roman"/>
                <w:sz w:val="24"/>
                <w:szCs w:val="24"/>
              </w:rPr>
            </w:pPr>
            <w:r w:rsidRPr="0021463F">
              <w:rPr>
                <w:rFonts w:ascii="Times New Roman" w:hAnsi="Times New Roman"/>
                <w:sz w:val="24"/>
                <w:szCs w:val="24"/>
              </w:rPr>
              <w:t>17</w:t>
            </w:r>
          </w:p>
        </w:tc>
      </w:tr>
      <w:tr w:rsidR="00A322C6" w:rsidRPr="0021463F" w14:paraId="7036F5D4" w14:textId="5F9D24AB" w:rsidTr="00057578">
        <w:trPr>
          <w:jc w:val="center"/>
        </w:trPr>
        <w:tc>
          <w:tcPr>
            <w:tcW w:w="9532" w:type="dxa"/>
            <w:gridSpan w:val="2"/>
          </w:tcPr>
          <w:p w14:paraId="2A949D66" w14:textId="03CA93DF" w:rsidR="00A322C6" w:rsidRPr="0021463F" w:rsidRDefault="00A322C6" w:rsidP="00057578">
            <w:pPr>
              <w:widowControl w:val="0"/>
              <w:spacing w:after="0" w:line="240" w:lineRule="auto"/>
              <w:ind w:firstLine="548"/>
              <w:jc w:val="both"/>
              <w:rPr>
                <w:rFonts w:ascii="Times New Roman" w:hAnsi="Times New Roman"/>
                <w:sz w:val="24"/>
                <w:szCs w:val="24"/>
              </w:rPr>
            </w:pPr>
            <w:r w:rsidRPr="0021463F">
              <w:rPr>
                <w:rFonts w:ascii="Times New Roman" w:hAnsi="Times New Roman"/>
                <w:sz w:val="24"/>
                <w:szCs w:val="24"/>
              </w:rPr>
              <w:t xml:space="preserve">Примечание – </w:t>
            </w:r>
            <w:r w:rsidR="00057578" w:rsidRPr="0021463F">
              <w:rPr>
                <w:rFonts w:ascii="Times New Roman" w:hAnsi="Times New Roman"/>
                <w:sz w:val="24"/>
                <w:szCs w:val="24"/>
              </w:rPr>
              <w:t xml:space="preserve">Рассчитано </w:t>
            </w:r>
            <w:r w:rsidRPr="0021463F">
              <w:rPr>
                <w:rFonts w:ascii="Times New Roman" w:hAnsi="Times New Roman"/>
                <w:sz w:val="24"/>
                <w:szCs w:val="24"/>
              </w:rPr>
              <w:t>автором</w:t>
            </w:r>
          </w:p>
        </w:tc>
      </w:tr>
    </w:tbl>
    <w:p w14:paraId="0781B5D0" w14:textId="77777777" w:rsidR="00775047" w:rsidRPr="0021463F" w:rsidRDefault="00775047" w:rsidP="00DC2E84">
      <w:pPr>
        <w:widowControl w:val="0"/>
        <w:spacing w:after="0" w:line="240" w:lineRule="auto"/>
        <w:jc w:val="center"/>
        <w:rPr>
          <w:rFonts w:ascii="Times New Roman" w:hAnsi="Times New Roman"/>
          <w:sz w:val="28"/>
          <w:szCs w:val="28"/>
        </w:rPr>
      </w:pPr>
    </w:p>
    <w:p w14:paraId="1628A057" w14:textId="77777777" w:rsidR="00775047" w:rsidRPr="0021463F" w:rsidRDefault="00775047" w:rsidP="00057578">
      <w:pPr>
        <w:widowControl w:val="0"/>
        <w:tabs>
          <w:tab w:val="left" w:pos="993"/>
        </w:tabs>
        <w:spacing w:after="0" w:line="240" w:lineRule="auto"/>
        <w:ind w:firstLine="709"/>
        <w:jc w:val="both"/>
        <w:rPr>
          <w:rFonts w:ascii="Times New Roman" w:hAnsi="Times New Roman"/>
          <w:sz w:val="28"/>
          <w:szCs w:val="28"/>
        </w:rPr>
      </w:pPr>
      <w:r w:rsidRPr="0021463F">
        <w:rPr>
          <w:rFonts w:ascii="Times New Roman" w:hAnsi="Times New Roman"/>
          <w:sz w:val="28"/>
          <w:szCs w:val="28"/>
        </w:rPr>
        <w:t>Согласно значениям, представленным в таблице 2.2.11, полученная модель является, в целом, статистически значимой, несмотря на то, что по отдельным критериям p-value превышает общепринятый показатель в 0,05; на этом этапе анализа целесообразно оставить все финальные факторы, так как мы опираемся на теоретическую важность исследуемого научного явления и показателей, попавших в модель, учитывая тот факт, что даже относительно слабые по статистике переменные могут быть ключевыми по содержанию проводимого нами исследования.</w:t>
      </w:r>
    </w:p>
    <w:p w14:paraId="2F9BF0CA" w14:textId="77777777" w:rsidR="00775047" w:rsidRPr="0021463F" w:rsidRDefault="00775047" w:rsidP="00057578">
      <w:pPr>
        <w:widowControl w:val="0"/>
        <w:tabs>
          <w:tab w:val="left" w:pos="993"/>
        </w:tabs>
        <w:spacing w:after="0" w:line="240" w:lineRule="auto"/>
        <w:ind w:firstLine="709"/>
        <w:jc w:val="both"/>
        <w:rPr>
          <w:rFonts w:ascii="Times New Roman" w:hAnsi="Times New Roman"/>
          <w:sz w:val="28"/>
          <w:szCs w:val="28"/>
        </w:rPr>
      </w:pPr>
      <w:r w:rsidRPr="0021463F">
        <w:rPr>
          <w:rFonts w:ascii="Times New Roman" w:hAnsi="Times New Roman"/>
          <w:sz w:val="28"/>
          <w:szCs w:val="28"/>
        </w:rPr>
        <w:t>Далее важно проверить качество построенной модели на основе анализа остатков, в частности используя:</w:t>
      </w:r>
    </w:p>
    <w:p w14:paraId="0C713E4B" w14:textId="6EE25DA9" w:rsidR="00775047" w:rsidRPr="0021463F" w:rsidRDefault="00057578" w:rsidP="00057578">
      <w:pPr>
        <w:widowControl w:val="0"/>
        <w:numPr>
          <w:ilvl w:val="0"/>
          <w:numId w:val="7"/>
        </w:numPr>
        <w:tabs>
          <w:tab w:val="left" w:pos="851"/>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Q-Q plot (точки должны лежать/</w:t>
      </w:r>
      <w:r w:rsidR="00775047" w:rsidRPr="0021463F">
        <w:rPr>
          <w:rFonts w:ascii="Times New Roman" w:hAnsi="Times New Roman"/>
          <w:sz w:val="28"/>
          <w:szCs w:val="28"/>
        </w:rPr>
        <w:t>почти лежать на одной линии) (</w:t>
      </w:r>
      <w:r w:rsidRPr="0021463F">
        <w:rPr>
          <w:rFonts w:ascii="Times New Roman" w:hAnsi="Times New Roman"/>
          <w:sz w:val="28"/>
          <w:szCs w:val="28"/>
        </w:rPr>
        <w:t xml:space="preserve">рисунок </w:t>
      </w:r>
      <w:r w:rsidR="00775047" w:rsidRPr="0021463F">
        <w:rPr>
          <w:rFonts w:ascii="Times New Roman" w:hAnsi="Times New Roman"/>
          <w:sz w:val="28"/>
          <w:szCs w:val="28"/>
        </w:rPr>
        <w:t>2.2.10);</w:t>
      </w:r>
    </w:p>
    <w:p w14:paraId="6F6F6C9B" w14:textId="57B7B817" w:rsidR="00775047" w:rsidRPr="0021463F" w:rsidRDefault="00775047" w:rsidP="00057578">
      <w:pPr>
        <w:widowControl w:val="0"/>
        <w:numPr>
          <w:ilvl w:val="0"/>
          <w:numId w:val="7"/>
        </w:numPr>
        <w:tabs>
          <w:tab w:val="left" w:pos="851"/>
          <w:tab w:val="left" w:pos="993"/>
        </w:tabs>
        <w:spacing w:after="0" w:line="240" w:lineRule="auto"/>
        <w:ind w:left="0" w:firstLine="709"/>
        <w:jc w:val="both"/>
        <w:rPr>
          <w:rFonts w:ascii="Times New Roman" w:hAnsi="Times New Roman"/>
          <w:sz w:val="28"/>
          <w:szCs w:val="28"/>
        </w:rPr>
      </w:pPr>
      <w:r w:rsidRPr="0021463F">
        <w:rPr>
          <w:rFonts w:ascii="Times New Roman" w:hAnsi="Times New Roman"/>
          <w:sz w:val="28"/>
          <w:szCs w:val="28"/>
        </w:rPr>
        <w:t>график «Остатки-предсказанные» (где точки должны быть хаотично разбросаны без явного «веера» и «всплесков») (</w:t>
      </w:r>
      <w:r w:rsidR="00057578" w:rsidRPr="0021463F">
        <w:rPr>
          <w:rFonts w:ascii="Times New Roman" w:hAnsi="Times New Roman"/>
          <w:sz w:val="28"/>
          <w:szCs w:val="28"/>
        </w:rPr>
        <w:t xml:space="preserve">рисунок </w:t>
      </w:r>
      <w:r w:rsidRPr="0021463F">
        <w:rPr>
          <w:rFonts w:ascii="Times New Roman" w:hAnsi="Times New Roman"/>
          <w:sz w:val="28"/>
          <w:szCs w:val="28"/>
        </w:rPr>
        <w:t>2.2.11);</w:t>
      </w:r>
    </w:p>
    <w:p w14:paraId="20A65A57" w14:textId="1471DC36" w:rsidR="00775047" w:rsidRPr="0021463F" w:rsidRDefault="00775047" w:rsidP="00057578">
      <w:pPr>
        <w:widowControl w:val="0"/>
        <w:numPr>
          <w:ilvl w:val="0"/>
          <w:numId w:val="7"/>
        </w:numPr>
        <w:tabs>
          <w:tab w:val="left" w:pos="851"/>
          <w:tab w:val="left" w:pos="993"/>
        </w:tabs>
        <w:spacing w:after="0" w:line="240" w:lineRule="auto"/>
        <w:ind w:left="0" w:firstLine="709"/>
        <w:jc w:val="both"/>
        <w:rPr>
          <w:rFonts w:ascii="Times New Roman" w:hAnsi="Times New Roman"/>
          <w:sz w:val="28"/>
          <w:szCs w:val="28"/>
        </w:rPr>
      </w:pPr>
      <w:r w:rsidRPr="0021463F">
        <w:rPr>
          <w:rFonts w:ascii="Times New Roman" w:hAnsi="Times New Roman"/>
          <w:sz w:val="28"/>
          <w:szCs w:val="28"/>
        </w:rPr>
        <w:t>Cook’s distance – оценка наличия сильных выбросов, способных «исказить» полученную модель (</w:t>
      </w:r>
      <w:r w:rsidR="00057578" w:rsidRPr="0021463F">
        <w:rPr>
          <w:rFonts w:ascii="Times New Roman" w:hAnsi="Times New Roman"/>
          <w:sz w:val="28"/>
          <w:szCs w:val="28"/>
        </w:rPr>
        <w:t xml:space="preserve">рисунок </w:t>
      </w:r>
      <w:r w:rsidRPr="0021463F">
        <w:rPr>
          <w:rFonts w:ascii="Times New Roman" w:hAnsi="Times New Roman"/>
          <w:sz w:val="28"/>
          <w:szCs w:val="28"/>
        </w:rPr>
        <w:t>2.2.12).</w:t>
      </w:r>
    </w:p>
    <w:p w14:paraId="2E0D1500" w14:textId="77777777" w:rsidR="00547E0B" w:rsidRPr="0021463F" w:rsidRDefault="00547E0B" w:rsidP="00057578">
      <w:pPr>
        <w:widowControl w:val="0"/>
        <w:tabs>
          <w:tab w:val="left" w:pos="851"/>
          <w:tab w:val="left" w:pos="993"/>
        </w:tabs>
        <w:spacing w:after="0" w:line="240" w:lineRule="auto"/>
        <w:ind w:left="709"/>
        <w:jc w:val="both"/>
        <w:rPr>
          <w:rFonts w:ascii="Times New Roman" w:hAnsi="Times New Roman"/>
          <w:sz w:val="28"/>
          <w:szCs w:val="28"/>
        </w:rPr>
      </w:pPr>
    </w:p>
    <w:p w14:paraId="28E481F7" w14:textId="6DA1B090" w:rsidR="00775047" w:rsidRPr="0021463F" w:rsidRDefault="00775047" w:rsidP="00DC2E84">
      <w:pPr>
        <w:widowControl w:val="0"/>
        <w:tabs>
          <w:tab w:val="left" w:pos="851"/>
        </w:tabs>
        <w:spacing w:after="0" w:line="240" w:lineRule="auto"/>
        <w:jc w:val="center"/>
        <w:rPr>
          <w:rFonts w:ascii="Times New Roman" w:hAnsi="Times New Roman"/>
          <w:sz w:val="28"/>
          <w:szCs w:val="28"/>
        </w:rPr>
      </w:pPr>
      <w:r w:rsidRPr="0021463F">
        <w:rPr>
          <w:rFonts w:ascii="Times New Roman" w:hAnsi="Times New Roman"/>
          <w:noProof/>
          <w:sz w:val="28"/>
          <w:szCs w:val="28"/>
          <w:lang w:eastAsia="ru-RU"/>
        </w:rPr>
        <w:drawing>
          <wp:inline distT="0" distB="0" distL="0" distR="0" wp14:anchorId="5E05BF64" wp14:editId="0E91C94E">
            <wp:extent cx="5905153" cy="4447949"/>
            <wp:effectExtent l="0" t="0" r="635" b="0"/>
            <wp:docPr id="1160792412" name="Рисунок 4" descr="Изображение выглядит как текст, линия, диаграмма, График&#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792412" name="Рисунок 4" descr="Изображение выглядит как текст, линия, диаграмма, График&#10;&#10;Содержимое, созданное искусственным интеллектом, может быть неверным."/>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8021" cy="4472706"/>
                    </a:xfrm>
                    <a:prstGeom prst="rect">
                      <a:avLst/>
                    </a:prstGeom>
                    <a:noFill/>
                    <a:ln>
                      <a:noFill/>
                    </a:ln>
                  </pic:spPr>
                </pic:pic>
              </a:graphicData>
            </a:graphic>
          </wp:inline>
        </w:drawing>
      </w:r>
    </w:p>
    <w:p w14:paraId="615AA9B5" w14:textId="77777777" w:rsidR="00775047" w:rsidRPr="00057578" w:rsidRDefault="00775047" w:rsidP="00DC2E84">
      <w:pPr>
        <w:widowControl w:val="0"/>
        <w:spacing w:after="0" w:line="240" w:lineRule="auto"/>
        <w:jc w:val="center"/>
        <w:rPr>
          <w:rFonts w:ascii="Times New Roman" w:hAnsi="Times New Roman"/>
          <w:sz w:val="16"/>
          <w:szCs w:val="16"/>
        </w:rPr>
      </w:pPr>
    </w:p>
    <w:p w14:paraId="6E2D81CF" w14:textId="77777777" w:rsidR="00775047" w:rsidRPr="0021463F" w:rsidRDefault="00775047" w:rsidP="00DC2E84">
      <w:pPr>
        <w:widowControl w:val="0"/>
        <w:spacing w:after="0" w:line="240" w:lineRule="auto"/>
        <w:jc w:val="center"/>
        <w:rPr>
          <w:rFonts w:ascii="Times New Roman" w:hAnsi="Times New Roman"/>
          <w:sz w:val="28"/>
          <w:szCs w:val="28"/>
        </w:rPr>
      </w:pPr>
      <w:r w:rsidRPr="0021463F">
        <w:rPr>
          <w:rFonts w:ascii="Times New Roman" w:hAnsi="Times New Roman"/>
          <w:sz w:val="28"/>
          <w:szCs w:val="28"/>
        </w:rPr>
        <w:t>Рисунок 2.2.10 – Q-Q plot, отражающий характер распределения остатков</w:t>
      </w:r>
    </w:p>
    <w:p w14:paraId="62D9C21B" w14:textId="77777777" w:rsidR="00775047" w:rsidRPr="0021463F" w:rsidRDefault="00775047" w:rsidP="00DC2E84">
      <w:pPr>
        <w:widowControl w:val="0"/>
        <w:spacing w:after="0" w:line="240" w:lineRule="auto"/>
        <w:jc w:val="center"/>
        <w:rPr>
          <w:rFonts w:ascii="Times New Roman" w:hAnsi="Times New Roman"/>
          <w:sz w:val="28"/>
          <w:szCs w:val="28"/>
        </w:rPr>
      </w:pPr>
      <w:r w:rsidRPr="0021463F">
        <w:rPr>
          <w:rFonts w:ascii="Times New Roman" w:hAnsi="Times New Roman"/>
          <w:sz w:val="28"/>
          <w:szCs w:val="28"/>
        </w:rPr>
        <w:t>по построенной модели</w:t>
      </w:r>
    </w:p>
    <w:p w14:paraId="7D301FE4" w14:textId="77777777" w:rsidR="00057578" w:rsidRPr="00057578" w:rsidRDefault="00057578" w:rsidP="00DC2E84">
      <w:pPr>
        <w:widowControl w:val="0"/>
        <w:spacing w:after="0" w:line="240" w:lineRule="auto"/>
        <w:rPr>
          <w:rFonts w:ascii="Times New Roman" w:hAnsi="Times New Roman"/>
          <w:sz w:val="16"/>
          <w:szCs w:val="16"/>
          <w:lang w:val="kk-KZ"/>
        </w:rPr>
      </w:pPr>
    </w:p>
    <w:p w14:paraId="56F872D4" w14:textId="77777777" w:rsidR="00775047" w:rsidRPr="0021463F" w:rsidRDefault="00775047" w:rsidP="00057578">
      <w:pPr>
        <w:widowControl w:val="0"/>
        <w:spacing w:after="0" w:line="240" w:lineRule="auto"/>
        <w:ind w:firstLine="709"/>
        <w:rPr>
          <w:rFonts w:ascii="Times New Roman" w:hAnsi="Times New Roman"/>
          <w:sz w:val="24"/>
          <w:szCs w:val="24"/>
        </w:rPr>
      </w:pPr>
      <w:r w:rsidRPr="0021463F">
        <w:rPr>
          <w:rFonts w:ascii="Times New Roman" w:hAnsi="Times New Roman"/>
          <w:sz w:val="24"/>
          <w:szCs w:val="24"/>
        </w:rPr>
        <w:t>Примечание – Создано автором на основе результатов проведенного анализа</w:t>
      </w:r>
    </w:p>
    <w:p w14:paraId="145A13DF" w14:textId="77777777" w:rsidR="00775047" w:rsidRPr="0021463F" w:rsidRDefault="00775047" w:rsidP="00DC2E84">
      <w:pPr>
        <w:widowControl w:val="0"/>
        <w:spacing w:after="0" w:line="240" w:lineRule="auto"/>
        <w:jc w:val="center"/>
        <w:rPr>
          <w:rFonts w:ascii="Times New Roman" w:hAnsi="Times New Roman"/>
          <w:sz w:val="28"/>
          <w:szCs w:val="28"/>
        </w:rPr>
      </w:pPr>
    </w:p>
    <w:p w14:paraId="5EB91838" w14:textId="77777777" w:rsidR="00775047" w:rsidRPr="0021463F" w:rsidRDefault="00775047" w:rsidP="00DC2E84">
      <w:pPr>
        <w:widowControl w:val="0"/>
        <w:spacing w:after="0" w:line="240" w:lineRule="auto"/>
        <w:jc w:val="center"/>
        <w:rPr>
          <w:rFonts w:ascii="Times New Roman" w:hAnsi="Times New Roman"/>
          <w:sz w:val="28"/>
          <w:szCs w:val="28"/>
        </w:rPr>
      </w:pPr>
      <w:r w:rsidRPr="0021463F">
        <w:rPr>
          <w:rFonts w:ascii="Times New Roman" w:hAnsi="Times New Roman"/>
          <w:noProof/>
          <w:sz w:val="28"/>
          <w:szCs w:val="28"/>
          <w:lang w:eastAsia="ru-RU"/>
        </w:rPr>
        <w:drawing>
          <wp:inline distT="0" distB="0" distL="0" distR="0" wp14:anchorId="275EA97C" wp14:editId="42742200">
            <wp:extent cx="4937760" cy="3427012"/>
            <wp:effectExtent l="0" t="0" r="0" b="2540"/>
            <wp:docPr id="1301665244" name="Рисунок 3" descr="Изображение выглядит как текст, снимок экрана, линия, диаграмм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665244" name="Рисунок 3" descr="Изображение выглядит как текст, снимок экрана, линия, диаграмма&#10;&#10;Содержимое, созданное искусственным интеллектом, может быть неверным."/>
                    <pic:cNvPicPr>
                      <a:picLocks noChangeAspect="1" noChangeArrowheads="1"/>
                    </pic:cNvPicPr>
                  </pic:nvPicPr>
                  <pic:blipFill rotWithShape="1">
                    <a:blip r:embed="rId54">
                      <a:extLst>
                        <a:ext uri="{28A0092B-C50C-407E-A947-70E740481C1C}">
                          <a14:useLocalDpi xmlns:a14="http://schemas.microsoft.com/office/drawing/2010/main" val="0"/>
                        </a:ext>
                      </a:extLst>
                    </a:blip>
                    <a:srcRect t="6201" b="1658"/>
                    <a:stretch/>
                  </pic:blipFill>
                  <pic:spPr bwMode="auto">
                    <a:xfrm>
                      <a:off x="0" y="0"/>
                      <a:ext cx="4961389" cy="3443412"/>
                    </a:xfrm>
                    <a:prstGeom prst="rect">
                      <a:avLst/>
                    </a:prstGeom>
                    <a:noFill/>
                    <a:ln>
                      <a:noFill/>
                    </a:ln>
                    <a:extLst>
                      <a:ext uri="{53640926-AAD7-44D8-BBD7-CCE9431645EC}">
                        <a14:shadowObscured xmlns:a14="http://schemas.microsoft.com/office/drawing/2010/main"/>
                      </a:ext>
                    </a:extLst>
                  </pic:spPr>
                </pic:pic>
              </a:graphicData>
            </a:graphic>
          </wp:inline>
        </w:drawing>
      </w:r>
    </w:p>
    <w:p w14:paraId="7DE2FDBF" w14:textId="77777777" w:rsidR="00775047" w:rsidRPr="00057578" w:rsidRDefault="00775047" w:rsidP="00DC2E84">
      <w:pPr>
        <w:widowControl w:val="0"/>
        <w:spacing w:after="0" w:line="240" w:lineRule="auto"/>
        <w:jc w:val="center"/>
        <w:rPr>
          <w:rFonts w:ascii="Times New Roman" w:hAnsi="Times New Roman"/>
          <w:sz w:val="16"/>
          <w:szCs w:val="16"/>
        </w:rPr>
      </w:pPr>
    </w:p>
    <w:p w14:paraId="082D8DB0" w14:textId="77777777" w:rsidR="00775047" w:rsidRPr="0021463F" w:rsidRDefault="00775047" w:rsidP="00DC2E84">
      <w:pPr>
        <w:widowControl w:val="0"/>
        <w:spacing w:after="0" w:line="240" w:lineRule="auto"/>
        <w:jc w:val="center"/>
        <w:rPr>
          <w:rFonts w:ascii="Times New Roman" w:hAnsi="Times New Roman"/>
          <w:sz w:val="28"/>
          <w:szCs w:val="28"/>
        </w:rPr>
      </w:pPr>
      <w:r w:rsidRPr="0021463F">
        <w:rPr>
          <w:rFonts w:ascii="Times New Roman" w:hAnsi="Times New Roman"/>
          <w:sz w:val="28"/>
          <w:szCs w:val="28"/>
        </w:rPr>
        <w:t>Рисунок 2.2.11 – График «Остатки-предсказанные», определяющий характер «разброса» остатков на степень их соответствия гомоскедастичности или гетероскедастичности</w:t>
      </w:r>
    </w:p>
    <w:p w14:paraId="6F6278A2" w14:textId="77777777" w:rsidR="00057578" w:rsidRPr="00057578" w:rsidRDefault="00057578" w:rsidP="00DC2E84">
      <w:pPr>
        <w:widowControl w:val="0"/>
        <w:spacing w:after="0" w:line="240" w:lineRule="auto"/>
        <w:ind w:firstLine="454"/>
        <w:jc w:val="both"/>
        <w:rPr>
          <w:rFonts w:ascii="Times New Roman" w:hAnsi="Times New Roman"/>
          <w:sz w:val="16"/>
          <w:szCs w:val="16"/>
          <w:lang w:val="kk-KZ"/>
        </w:rPr>
      </w:pPr>
    </w:p>
    <w:p w14:paraId="56A151CF" w14:textId="77777777" w:rsidR="00775047" w:rsidRDefault="00775047" w:rsidP="00057578">
      <w:pPr>
        <w:widowControl w:val="0"/>
        <w:spacing w:after="0" w:line="240" w:lineRule="auto"/>
        <w:ind w:firstLine="709"/>
        <w:jc w:val="both"/>
        <w:rPr>
          <w:rFonts w:ascii="Times New Roman" w:hAnsi="Times New Roman"/>
          <w:sz w:val="24"/>
          <w:szCs w:val="24"/>
          <w:lang w:val="kk-KZ"/>
        </w:rPr>
      </w:pPr>
      <w:r w:rsidRPr="0021463F">
        <w:rPr>
          <w:rFonts w:ascii="Times New Roman" w:hAnsi="Times New Roman"/>
          <w:sz w:val="24"/>
          <w:szCs w:val="24"/>
        </w:rPr>
        <w:t>Примечание – Создано автором на основе результатов проведенного анализа</w:t>
      </w:r>
    </w:p>
    <w:p w14:paraId="336B1F01" w14:textId="77777777" w:rsidR="00057578" w:rsidRPr="00057578" w:rsidRDefault="00057578" w:rsidP="00057578">
      <w:pPr>
        <w:widowControl w:val="0"/>
        <w:spacing w:after="0" w:line="240" w:lineRule="auto"/>
        <w:ind w:firstLine="709"/>
        <w:jc w:val="both"/>
        <w:rPr>
          <w:rFonts w:ascii="Times New Roman" w:hAnsi="Times New Roman"/>
          <w:sz w:val="24"/>
          <w:szCs w:val="24"/>
          <w:lang w:val="kk-KZ"/>
        </w:rPr>
      </w:pPr>
    </w:p>
    <w:p w14:paraId="05CC46DF" w14:textId="150D7E64" w:rsidR="00775047" w:rsidRPr="0021463F" w:rsidRDefault="00775047" w:rsidP="00DC2E84">
      <w:pPr>
        <w:widowControl w:val="0"/>
        <w:spacing w:after="0" w:line="240" w:lineRule="auto"/>
        <w:jc w:val="center"/>
        <w:rPr>
          <w:rFonts w:ascii="Times New Roman" w:hAnsi="Times New Roman"/>
          <w:sz w:val="20"/>
          <w:szCs w:val="20"/>
        </w:rPr>
      </w:pPr>
      <w:r w:rsidRPr="0021463F">
        <w:rPr>
          <w:rFonts w:ascii="Times New Roman" w:hAnsi="Times New Roman"/>
          <w:noProof/>
          <w:sz w:val="20"/>
          <w:szCs w:val="20"/>
          <w:lang w:eastAsia="ru-RU"/>
        </w:rPr>
        <w:drawing>
          <wp:inline distT="0" distB="0" distL="0" distR="0" wp14:anchorId="028CC293" wp14:editId="3DE60F9B">
            <wp:extent cx="4849586" cy="3363401"/>
            <wp:effectExtent l="0" t="0" r="8255" b="8890"/>
            <wp:docPr id="144116220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5">
                      <a:extLst>
                        <a:ext uri="{28A0092B-C50C-407E-A947-70E740481C1C}">
                          <a14:useLocalDpi xmlns:a14="http://schemas.microsoft.com/office/drawing/2010/main" val="0"/>
                        </a:ext>
                      </a:extLst>
                    </a:blip>
                    <a:srcRect t="5895" b="1746"/>
                    <a:stretch/>
                  </pic:blipFill>
                  <pic:spPr bwMode="auto">
                    <a:xfrm>
                      <a:off x="0" y="0"/>
                      <a:ext cx="4875960" cy="3381693"/>
                    </a:xfrm>
                    <a:prstGeom prst="rect">
                      <a:avLst/>
                    </a:prstGeom>
                    <a:noFill/>
                    <a:ln>
                      <a:noFill/>
                    </a:ln>
                    <a:extLst>
                      <a:ext uri="{53640926-AAD7-44D8-BBD7-CCE9431645EC}">
                        <a14:shadowObscured xmlns:a14="http://schemas.microsoft.com/office/drawing/2010/main"/>
                      </a:ext>
                    </a:extLst>
                  </pic:spPr>
                </pic:pic>
              </a:graphicData>
            </a:graphic>
          </wp:inline>
        </w:drawing>
      </w:r>
    </w:p>
    <w:p w14:paraId="08C7963B" w14:textId="77777777" w:rsidR="00775047" w:rsidRPr="00057578" w:rsidRDefault="00775047" w:rsidP="00DC2E84">
      <w:pPr>
        <w:widowControl w:val="0"/>
        <w:spacing w:after="0" w:line="240" w:lineRule="auto"/>
        <w:jc w:val="center"/>
        <w:rPr>
          <w:rFonts w:ascii="Times New Roman" w:hAnsi="Times New Roman"/>
          <w:sz w:val="16"/>
          <w:szCs w:val="16"/>
        </w:rPr>
      </w:pPr>
    </w:p>
    <w:p w14:paraId="6BDB1844" w14:textId="77777777" w:rsidR="00775047" w:rsidRPr="0021463F" w:rsidRDefault="00775047" w:rsidP="00DC2E84">
      <w:pPr>
        <w:widowControl w:val="0"/>
        <w:spacing w:after="0" w:line="240" w:lineRule="auto"/>
        <w:jc w:val="center"/>
        <w:rPr>
          <w:rFonts w:ascii="Times New Roman" w:hAnsi="Times New Roman"/>
          <w:sz w:val="28"/>
          <w:szCs w:val="28"/>
        </w:rPr>
      </w:pPr>
      <w:r w:rsidRPr="0021463F">
        <w:rPr>
          <w:rFonts w:ascii="Times New Roman" w:hAnsi="Times New Roman"/>
          <w:sz w:val="28"/>
          <w:szCs w:val="28"/>
        </w:rPr>
        <w:t>Рисунок 2.2.12 – Cook’s distance – график, позволяющий оценить наличие / отсутствие сильных «выбросов»</w:t>
      </w:r>
    </w:p>
    <w:p w14:paraId="3DF18F51" w14:textId="77777777" w:rsidR="00057578" w:rsidRPr="00057578" w:rsidRDefault="00057578" w:rsidP="00057578">
      <w:pPr>
        <w:widowControl w:val="0"/>
        <w:spacing w:after="0" w:line="240" w:lineRule="auto"/>
        <w:ind w:firstLine="709"/>
        <w:jc w:val="both"/>
        <w:rPr>
          <w:rFonts w:ascii="Times New Roman" w:hAnsi="Times New Roman"/>
          <w:sz w:val="16"/>
          <w:szCs w:val="16"/>
          <w:lang w:val="kk-KZ"/>
        </w:rPr>
      </w:pPr>
    </w:p>
    <w:p w14:paraId="4F3EE9CE" w14:textId="77777777" w:rsidR="00775047" w:rsidRPr="0021463F" w:rsidRDefault="00775047" w:rsidP="00057578">
      <w:pPr>
        <w:widowControl w:val="0"/>
        <w:spacing w:after="0" w:line="240" w:lineRule="auto"/>
        <w:ind w:firstLine="709"/>
        <w:jc w:val="both"/>
        <w:rPr>
          <w:rFonts w:ascii="Times New Roman" w:hAnsi="Times New Roman"/>
          <w:sz w:val="24"/>
          <w:szCs w:val="24"/>
        </w:rPr>
      </w:pPr>
      <w:r w:rsidRPr="0021463F">
        <w:rPr>
          <w:rFonts w:ascii="Times New Roman" w:hAnsi="Times New Roman"/>
          <w:sz w:val="24"/>
          <w:szCs w:val="24"/>
        </w:rPr>
        <w:t>Примечание – Создано автором на основе результатов проведенного анализа</w:t>
      </w:r>
    </w:p>
    <w:p w14:paraId="3B9C5C7A" w14:textId="77777777" w:rsidR="00775047" w:rsidRPr="0021463F" w:rsidRDefault="00775047" w:rsidP="00DC2E84">
      <w:pPr>
        <w:widowControl w:val="0"/>
        <w:spacing w:after="0" w:line="240" w:lineRule="auto"/>
        <w:jc w:val="center"/>
        <w:rPr>
          <w:rFonts w:ascii="Times New Roman" w:hAnsi="Times New Roman"/>
          <w:sz w:val="28"/>
          <w:szCs w:val="28"/>
        </w:rPr>
      </w:pPr>
    </w:p>
    <w:p w14:paraId="78948996" w14:textId="3B03F20D" w:rsidR="00775047" w:rsidRPr="0021463F" w:rsidRDefault="00775047" w:rsidP="002756D8">
      <w:pPr>
        <w:widowControl w:val="0"/>
        <w:tabs>
          <w:tab w:val="left" w:pos="567"/>
          <w:tab w:val="left" w:pos="993"/>
        </w:tabs>
        <w:spacing w:after="0" w:line="240" w:lineRule="auto"/>
        <w:ind w:firstLine="709"/>
        <w:jc w:val="both"/>
        <w:rPr>
          <w:rFonts w:ascii="Times New Roman" w:hAnsi="Times New Roman"/>
          <w:sz w:val="28"/>
          <w:szCs w:val="28"/>
        </w:rPr>
      </w:pPr>
      <w:r w:rsidRPr="0021463F">
        <w:rPr>
          <w:rFonts w:ascii="Times New Roman" w:hAnsi="Times New Roman"/>
          <w:sz w:val="28"/>
          <w:szCs w:val="28"/>
        </w:rPr>
        <w:t>Анализируя результаты, представленные на рисунках 2.2.10</w:t>
      </w:r>
      <w:r w:rsidR="00057578">
        <w:rPr>
          <w:rFonts w:ascii="Times New Roman" w:hAnsi="Times New Roman"/>
          <w:sz w:val="28"/>
          <w:szCs w:val="28"/>
          <w:lang w:val="kk-KZ"/>
        </w:rPr>
        <w:t xml:space="preserve">, 2.2.11, </w:t>
      </w:r>
      <w:r w:rsidRPr="0021463F">
        <w:rPr>
          <w:rFonts w:ascii="Times New Roman" w:hAnsi="Times New Roman"/>
          <w:sz w:val="28"/>
          <w:szCs w:val="28"/>
        </w:rPr>
        <w:t>2.2.12, можно сделать следующие выводы:</w:t>
      </w:r>
    </w:p>
    <w:p w14:paraId="756F3474" w14:textId="6EBBAD6C" w:rsidR="00775047" w:rsidRPr="0021463F" w:rsidRDefault="00775047" w:rsidP="002756D8">
      <w:pPr>
        <w:widowControl w:val="0"/>
        <w:numPr>
          <w:ilvl w:val="0"/>
          <w:numId w:val="8"/>
        </w:numPr>
        <w:tabs>
          <w:tab w:val="left" w:pos="567"/>
          <w:tab w:val="left" w:pos="993"/>
        </w:tabs>
        <w:spacing w:after="0" w:line="240" w:lineRule="auto"/>
        <w:ind w:left="0" w:firstLine="709"/>
        <w:jc w:val="both"/>
        <w:rPr>
          <w:rFonts w:ascii="Times New Roman" w:hAnsi="Times New Roman"/>
          <w:sz w:val="28"/>
          <w:szCs w:val="28"/>
        </w:rPr>
      </w:pPr>
      <w:r w:rsidRPr="0021463F">
        <w:rPr>
          <w:rFonts w:ascii="Times New Roman" w:hAnsi="Times New Roman"/>
          <w:sz w:val="28"/>
          <w:szCs w:val="28"/>
        </w:rPr>
        <w:t>Q-Q Plot – нормальность распределения остатков, в целом, соблюдается, несмотря на имеющиеся «слабые» отклонения на концах графика</w:t>
      </w:r>
      <w:r w:rsidR="00057578">
        <w:rPr>
          <w:rFonts w:ascii="Times New Roman" w:hAnsi="Times New Roman"/>
          <w:sz w:val="28"/>
          <w:szCs w:val="28"/>
          <w:lang w:val="kk-KZ"/>
        </w:rPr>
        <w:t>.</w:t>
      </w:r>
    </w:p>
    <w:p w14:paraId="463C34CF" w14:textId="5BCB6D9C" w:rsidR="00775047" w:rsidRPr="0021463F" w:rsidRDefault="00775047" w:rsidP="002756D8">
      <w:pPr>
        <w:widowControl w:val="0"/>
        <w:numPr>
          <w:ilvl w:val="0"/>
          <w:numId w:val="8"/>
        </w:numPr>
        <w:tabs>
          <w:tab w:val="left" w:pos="567"/>
          <w:tab w:val="left" w:pos="993"/>
        </w:tabs>
        <w:spacing w:after="0" w:line="240" w:lineRule="auto"/>
        <w:ind w:left="0" w:firstLine="709"/>
        <w:jc w:val="both"/>
        <w:rPr>
          <w:rFonts w:ascii="Times New Roman" w:hAnsi="Times New Roman"/>
          <w:sz w:val="28"/>
          <w:szCs w:val="28"/>
        </w:rPr>
      </w:pPr>
      <w:r w:rsidRPr="0021463F">
        <w:rPr>
          <w:rFonts w:ascii="Times New Roman" w:hAnsi="Times New Roman"/>
          <w:sz w:val="28"/>
          <w:szCs w:val="28"/>
        </w:rPr>
        <w:t>график «Остатки-предсказанные» – критичные нарушения отсутствуют, что говорит о соблюдении гомоскедастичности – параметра, важного для оценки качества высокого модели</w:t>
      </w:r>
      <w:r w:rsidR="00057578">
        <w:rPr>
          <w:rFonts w:ascii="Times New Roman" w:hAnsi="Times New Roman"/>
          <w:sz w:val="28"/>
          <w:szCs w:val="28"/>
          <w:lang w:val="kk-KZ"/>
        </w:rPr>
        <w:t>.</w:t>
      </w:r>
    </w:p>
    <w:p w14:paraId="0EC2CDFB" w14:textId="77777777" w:rsidR="00775047" w:rsidRPr="0021463F" w:rsidRDefault="00775047" w:rsidP="002756D8">
      <w:pPr>
        <w:widowControl w:val="0"/>
        <w:numPr>
          <w:ilvl w:val="0"/>
          <w:numId w:val="8"/>
        </w:numPr>
        <w:tabs>
          <w:tab w:val="left" w:pos="567"/>
          <w:tab w:val="left" w:pos="993"/>
        </w:tabs>
        <w:spacing w:after="0" w:line="240" w:lineRule="auto"/>
        <w:ind w:left="0" w:firstLine="709"/>
        <w:jc w:val="both"/>
        <w:rPr>
          <w:rFonts w:ascii="Times New Roman" w:hAnsi="Times New Roman"/>
          <w:sz w:val="28"/>
          <w:szCs w:val="28"/>
        </w:rPr>
      </w:pPr>
      <w:r w:rsidRPr="0021463F">
        <w:rPr>
          <w:rFonts w:ascii="Times New Roman" w:hAnsi="Times New Roman"/>
          <w:sz w:val="28"/>
          <w:szCs w:val="28"/>
        </w:rPr>
        <w:t>Cook’s Distance – есть одно наблюдение, которое может оказывать влияние на модель, однако, в общей структуре не будет принято во внимание с учетом результатов VIF (на 3 шаге «чистки» модели от мультиколлинеарности).</w:t>
      </w:r>
    </w:p>
    <w:p w14:paraId="6264D56C" w14:textId="5DA4AA48" w:rsidR="00775047" w:rsidRPr="0021463F" w:rsidRDefault="00775047" w:rsidP="002756D8">
      <w:pPr>
        <w:widowControl w:val="0"/>
        <w:tabs>
          <w:tab w:val="left" w:pos="993"/>
        </w:tabs>
        <w:spacing w:after="0" w:line="240" w:lineRule="auto"/>
        <w:ind w:firstLine="709"/>
        <w:jc w:val="both"/>
        <w:rPr>
          <w:rFonts w:ascii="Times New Roman" w:hAnsi="Times New Roman"/>
          <w:sz w:val="28"/>
          <w:szCs w:val="28"/>
        </w:rPr>
      </w:pPr>
      <w:r w:rsidRPr="0021463F">
        <w:rPr>
          <w:rFonts w:ascii="Times New Roman" w:hAnsi="Times New Roman"/>
          <w:sz w:val="28"/>
          <w:szCs w:val="28"/>
        </w:rPr>
        <w:t xml:space="preserve">Использование итоговой формулы модели в стандартизированных единицах является не очень удобным, особенно с точки зрения ее практической применимости, соответственно, она должна быть представлена в исходных (натуральных) значениях </w:t>
      </w:r>
      <w:r w:rsidR="00057578" w:rsidRPr="0021463F">
        <w:rPr>
          <w:rFonts w:ascii="Times New Roman" w:hAnsi="Times New Roman"/>
          <w:sz w:val="28"/>
          <w:szCs w:val="28"/>
        </w:rPr>
        <w:t xml:space="preserve">формула </w:t>
      </w:r>
      <w:r w:rsidR="00057578">
        <w:rPr>
          <w:rFonts w:ascii="Times New Roman" w:hAnsi="Times New Roman"/>
          <w:sz w:val="28"/>
          <w:szCs w:val="28"/>
          <w:lang w:val="kk-KZ"/>
        </w:rPr>
        <w:t>(</w:t>
      </w:r>
      <w:r w:rsidRPr="0021463F">
        <w:rPr>
          <w:rFonts w:ascii="Times New Roman" w:hAnsi="Times New Roman"/>
          <w:sz w:val="28"/>
          <w:szCs w:val="28"/>
        </w:rPr>
        <w:t>3):</w:t>
      </w:r>
    </w:p>
    <w:p w14:paraId="515C75C3" w14:textId="77777777" w:rsidR="00775047" w:rsidRPr="0021463F" w:rsidRDefault="00775047" w:rsidP="002756D8">
      <w:pPr>
        <w:widowControl w:val="0"/>
        <w:tabs>
          <w:tab w:val="left" w:pos="993"/>
        </w:tabs>
        <w:spacing w:after="0" w:line="240" w:lineRule="auto"/>
        <w:ind w:firstLine="709"/>
        <w:jc w:val="center"/>
        <w:rPr>
          <w:rFonts w:ascii="Times New Roman" w:hAnsi="Times New Roman"/>
          <w:sz w:val="28"/>
          <w:szCs w:val="28"/>
        </w:rPr>
      </w:pPr>
    </w:p>
    <w:p w14:paraId="631E9866" w14:textId="77777777" w:rsidR="00775047" w:rsidRPr="0021463F" w:rsidRDefault="00775047" w:rsidP="00DC2E84">
      <w:pPr>
        <w:widowControl w:val="0"/>
        <w:spacing w:after="0" w:line="240" w:lineRule="auto"/>
        <w:jc w:val="center"/>
        <w:rPr>
          <w:rFonts w:ascii="Times New Roman" w:hAnsi="Times New Roman"/>
          <w:sz w:val="28"/>
          <w:szCs w:val="28"/>
        </w:rPr>
      </w:pPr>
      <w:r w:rsidRPr="0021463F">
        <w:rPr>
          <w:rFonts w:ascii="Times New Roman" w:hAnsi="Times New Roman"/>
          <w:noProof/>
          <w:sz w:val="20"/>
          <w:szCs w:val="20"/>
          <w:lang w:eastAsia="ru-RU"/>
        </w:rPr>
        <w:drawing>
          <wp:inline distT="0" distB="0" distL="0" distR="0" wp14:anchorId="45468E85" wp14:editId="3ED6619A">
            <wp:extent cx="5703670" cy="174578"/>
            <wp:effectExtent l="0" t="0" r="0" b="0"/>
            <wp:docPr id="17372746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08637" cy="177791"/>
                    </a:xfrm>
                    <a:prstGeom prst="rect">
                      <a:avLst/>
                    </a:prstGeom>
                    <a:noFill/>
                    <a:ln>
                      <a:noFill/>
                    </a:ln>
                  </pic:spPr>
                </pic:pic>
              </a:graphicData>
            </a:graphic>
          </wp:inline>
        </w:drawing>
      </w:r>
      <w:r w:rsidRPr="0021463F">
        <w:rPr>
          <w:rFonts w:ascii="Times New Roman" w:hAnsi="Times New Roman"/>
          <w:sz w:val="28"/>
          <w:szCs w:val="28"/>
        </w:rPr>
        <w:t xml:space="preserve"> (3)</w:t>
      </w:r>
    </w:p>
    <w:p w14:paraId="27C963BD" w14:textId="77777777" w:rsidR="00775047" w:rsidRPr="0021463F" w:rsidRDefault="00775047" w:rsidP="00DC2E84">
      <w:pPr>
        <w:widowControl w:val="0"/>
        <w:spacing w:after="0" w:line="240" w:lineRule="auto"/>
        <w:jc w:val="center"/>
        <w:rPr>
          <w:rFonts w:ascii="Times New Roman" w:hAnsi="Times New Roman"/>
          <w:sz w:val="28"/>
          <w:szCs w:val="28"/>
        </w:rPr>
      </w:pPr>
    </w:p>
    <w:p w14:paraId="7404059A" w14:textId="65D77600" w:rsidR="00775047" w:rsidRPr="0021463F" w:rsidRDefault="00775047" w:rsidP="00057578">
      <w:pPr>
        <w:widowControl w:val="0"/>
        <w:spacing w:after="0" w:line="240" w:lineRule="auto"/>
        <w:ind w:firstLine="709"/>
        <w:jc w:val="both"/>
        <w:rPr>
          <w:rFonts w:ascii="Times New Roman" w:hAnsi="Times New Roman"/>
          <w:sz w:val="28"/>
          <w:szCs w:val="28"/>
        </w:rPr>
      </w:pPr>
      <w:r w:rsidRPr="0021463F">
        <w:rPr>
          <w:rFonts w:ascii="Times New Roman" w:hAnsi="Times New Roman"/>
          <w:sz w:val="28"/>
          <w:szCs w:val="28"/>
        </w:rPr>
        <w:t>Краткая интерпретация полученной модели представлена в таблице</w:t>
      </w:r>
      <w:r w:rsidR="00057578">
        <w:rPr>
          <w:rFonts w:ascii="Times New Roman" w:hAnsi="Times New Roman"/>
          <w:sz w:val="28"/>
          <w:szCs w:val="28"/>
          <w:lang w:val="kk-KZ"/>
        </w:rPr>
        <w:t> </w:t>
      </w:r>
      <w:r w:rsidRPr="0021463F">
        <w:rPr>
          <w:rFonts w:ascii="Times New Roman" w:hAnsi="Times New Roman"/>
          <w:sz w:val="28"/>
          <w:szCs w:val="28"/>
        </w:rPr>
        <w:t>2.2.12.</w:t>
      </w:r>
    </w:p>
    <w:p w14:paraId="5957CAC6" w14:textId="77777777" w:rsidR="00775047" w:rsidRPr="0021463F" w:rsidRDefault="00775047" w:rsidP="00DC2E84">
      <w:pPr>
        <w:widowControl w:val="0"/>
        <w:spacing w:after="0" w:line="240" w:lineRule="auto"/>
        <w:jc w:val="center"/>
        <w:rPr>
          <w:rFonts w:ascii="Times New Roman" w:hAnsi="Times New Roman"/>
          <w:sz w:val="28"/>
          <w:szCs w:val="28"/>
        </w:rPr>
      </w:pPr>
    </w:p>
    <w:p w14:paraId="180AE214" w14:textId="77777777" w:rsidR="00775047" w:rsidRPr="0021463F" w:rsidRDefault="00775047" w:rsidP="00DC2E84">
      <w:pPr>
        <w:widowControl w:val="0"/>
        <w:spacing w:after="0" w:line="240" w:lineRule="auto"/>
        <w:jc w:val="both"/>
        <w:rPr>
          <w:rFonts w:ascii="Times New Roman" w:hAnsi="Times New Roman"/>
          <w:sz w:val="28"/>
          <w:szCs w:val="28"/>
        </w:rPr>
      </w:pPr>
      <w:r w:rsidRPr="0021463F">
        <w:rPr>
          <w:rFonts w:ascii="Times New Roman" w:hAnsi="Times New Roman"/>
          <w:sz w:val="28"/>
          <w:szCs w:val="28"/>
        </w:rPr>
        <w:t>Таблица 2.2.12 – Интерпретация полученной модели с учетом использования ранее выделенного набора переменных</w:t>
      </w:r>
    </w:p>
    <w:p w14:paraId="748FCC10" w14:textId="77777777" w:rsidR="00775047" w:rsidRPr="00057578" w:rsidRDefault="00775047" w:rsidP="00DC2E84">
      <w:pPr>
        <w:widowControl w:val="0"/>
        <w:spacing w:after="0" w:line="240" w:lineRule="auto"/>
        <w:jc w:val="center"/>
        <w:rPr>
          <w:rFonts w:ascii="Times New Roman" w:hAnsi="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9"/>
        <w:gridCol w:w="7833"/>
        <w:gridCol w:w="28"/>
      </w:tblGrid>
      <w:tr w:rsidR="00775047" w:rsidRPr="00057578" w14:paraId="7FDEB95A" w14:textId="77777777" w:rsidTr="00EF031C">
        <w:trPr>
          <w:gridAfter w:val="1"/>
          <w:wAfter w:w="28" w:type="dxa"/>
          <w:trHeight w:val="378"/>
          <w:jc w:val="center"/>
        </w:trPr>
        <w:tc>
          <w:tcPr>
            <w:tcW w:w="1639" w:type="dxa"/>
            <w:vAlign w:val="center"/>
          </w:tcPr>
          <w:p w14:paraId="4B9487DC" w14:textId="77777777" w:rsidR="00775047" w:rsidRPr="00057578" w:rsidRDefault="00775047" w:rsidP="00057578">
            <w:pPr>
              <w:widowControl w:val="0"/>
              <w:spacing w:after="0" w:line="228" w:lineRule="auto"/>
              <w:jc w:val="center"/>
              <w:rPr>
                <w:rFonts w:ascii="Times New Roman" w:hAnsi="Times New Roman"/>
                <w:sz w:val="24"/>
                <w:szCs w:val="24"/>
              </w:rPr>
            </w:pPr>
            <w:r w:rsidRPr="00057578">
              <w:rPr>
                <w:rFonts w:ascii="Times New Roman" w:hAnsi="Times New Roman"/>
                <w:sz w:val="24"/>
                <w:szCs w:val="24"/>
              </w:rPr>
              <w:t>Независимая переменная</w:t>
            </w:r>
          </w:p>
        </w:tc>
        <w:tc>
          <w:tcPr>
            <w:tcW w:w="7833" w:type="dxa"/>
            <w:vAlign w:val="center"/>
          </w:tcPr>
          <w:p w14:paraId="1C2CDB1D" w14:textId="77777777" w:rsidR="00775047" w:rsidRPr="00057578" w:rsidRDefault="00775047" w:rsidP="00057578">
            <w:pPr>
              <w:widowControl w:val="0"/>
              <w:spacing w:after="0" w:line="228" w:lineRule="auto"/>
              <w:jc w:val="center"/>
              <w:rPr>
                <w:rFonts w:ascii="Times New Roman" w:hAnsi="Times New Roman"/>
                <w:sz w:val="24"/>
                <w:szCs w:val="24"/>
              </w:rPr>
            </w:pPr>
            <w:r w:rsidRPr="00057578">
              <w:rPr>
                <w:rFonts w:ascii="Times New Roman" w:hAnsi="Times New Roman"/>
                <w:sz w:val="24"/>
                <w:szCs w:val="24"/>
              </w:rPr>
              <w:t>Роль в построенной модели (характер влияния на зависимую переменную - Y)</w:t>
            </w:r>
          </w:p>
        </w:tc>
      </w:tr>
      <w:tr w:rsidR="00775047" w:rsidRPr="00057578" w14:paraId="5DD75CA6" w14:textId="77777777" w:rsidTr="007437CF">
        <w:trPr>
          <w:gridAfter w:val="1"/>
          <w:wAfter w:w="28" w:type="dxa"/>
          <w:trHeight w:val="683"/>
          <w:jc w:val="center"/>
        </w:trPr>
        <w:tc>
          <w:tcPr>
            <w:tcW w:w="1639" w:type="dxa"/>
            <w:vAlign w:val="center"/>
          </w:tcPr>
          <w:p w14:paraId="1E79BF63" w14:textId="77777777" w:rsidR="00775047" w:rsidRPr="00057578" w:rsidRDefault="00775047" w:rsidP="00057578">
            <w:pPr>
              <w:widowControl w:val="0"/>
              <w:spacing w:after="0" w:line="228" w:lineRule="auto"/>
              <w:jc w:val="center"/>
              <w:rPr>
                <w:rFonts w:ascii="Times New Roman" w:hAnsi="Times New Roman"/>
                <w:sz w:val="24"/>
                <w:szCs w:val="24"/>
              </w:rPr>
            </w:pPr>
            <w:r w:rsidRPr="00057578">
              <w:rPr>
                <w:rFonts w:ascii="Times New Roman" w:hAnsi="Times New Roman"/>
                <w:sz w:val="24"/>
                <w:szCs w:val="24"/>
              </w:rPr>
              <w:t>x</w:t>
            </w:r>
            <w:r w:rsidRPr="00057578">
              <w:rPr>
                <w:rFonts w:ascii="Times New Roman" w:hAnsi="Times New Roman"/>
                <w:sz w:val="24"/>
                <w:szCs w:val="24"/>
                <w:vertAlign w:val="subscript"/>
              </w:rPr>
              <w:t>3</w:t>
            </w:r>
          </w:p>
        </w:tc>
        <w:tc>
          <w:tcPr>
            <w:tcW w:w="7833" w:type="dxa"/>
            <w:vAlign w:val="center"/>
          </w:tcPr>
          <w:p w14:paraId="3FAFFF06" w14:textId="63DCA41A" w:rsidR="00775047" w:rsidRPr="00057578" w:rsidRDefault="00775047" w:rsidP="00057578">
            <w:pPr>
              <w:widowControl w:val="0"/>
              <w:spacing w:after="0" w:line="228" w:lineRule="auto"/>
              <w:jc w:val="both"/>
              <w:rPr>
                <w:rFonts w:ascii="Times New Roman" w:hAnsi="Times New Roman"/>
                <w:sz w:val="24"/>
                <w:szCs w:val="24"/>
              </w:rPr>
            </w:pPr>
            <w:r w:rsidRPr="00057578">
              <w:rPr>
                <w:rFonts w:ascii="Times New Roman" w:hAnsi="Times New Roman"/>
                <w:sz w:val="24"/>
                <w:szCs w:val="24"/>
              </w:rPr>
              <w:t>Увеличение инвестиций на 1000 млн</w:t>
            </w:r>
            <w:r w:rsidR="00057578">
              <w:rPr>
                <w:rFonts w:ascii="Times New Roman" w:hAnsi="Times New Roman"/>
                <w:sz w:val="24"/>
                <w:szCs w:val="24"/>
                <w:lang w:val="kk-KZ"/>
              </w:rPr>
              <w:t>.</w:t>
            </w:r>
            <w:r w:rsidRPr="00057578">
              <w:rPr>
                <w:rFonts w:ascii="Times New Roman" w:hAnsi="Times New Roman"/>
                <w:sz w:val="24"/>
                <w:szCs w:val="24"/>
              </w:rPr>
              <w:t xml:space="preserve"> тенге (1 млрд</w:t>
            </w:r>
            <w:r w:rsidR="00057578">
              <w:rPr>
                <w:rFonts w:ascii="Times New Roman" w:hAnsi="Times New Roman"/>
                <w:sz w:val="24"/>
                <w:szCs w:val="24"/>
                <w:lang w:val="kk-KZ"/>
              </w:rPr>
              <w:t>.</w:t>
            </w:r>
            <w:r w:rsidRPr="00057578">
              <w:rPr>
                <w:rFonts w:ascii="Times New Roman" w:hAnsi="Times New Roman"/>
                <w:sz w:val="24"/>
                <w:szCs w:val="24"/>
              </w:rPr>
              <w:t xml:space="preserve"> тенге) будет способствовать повышению y на 0,6 единиц.</w:t>
            </w:r>
          </w:p>
        </w:tc>
      </w:tr>
      <w:tr w:rsidR="00775047" w:rsidRPr="00057578" w14:paraId="31867177" w14:textId="77777777" w:rsidTr="007437CF">
        <w:trPr>
          <w:gridAfter w:val="1"/>
          <w:wAfter w:w="28" w:type="dxa"/>
          <w:trHeight w:val="714"/>
          <w:jc w:val="center"/>
        </w:trPr>
        <w:tc>
          <w:tcPr>
            <w:tcW w:w="1639" w:type="dxa"/>
            <w:vAlign w:val="center"/>
          </w:tcPr>
          <w:p w14:paraId="2A0A337C" w14:textId="77777777" w:rsidR="00775047" w:rsidRPr="00057578" w:rsidRDefault="00775047" w:rsidP="00057578">
            <w:pPr>
              <w:widowControl w:val="0"/>
              <w:spacing w:after="0" w:line="228" w:lineRule="auto"/>
              <w:jc w:val="center"/>
              <w:rPr>
                <w:rFonts w:ascii="Times New Roman" w:hAnsi="Times New Roman"/>
                <w:sz w:val="24"/>
                <w:szCs w:val="24"/>
              </w:rPr>
            </w:pPr>
            <w:r w:rsidRPr="00057578">
              <w:rPr>
                <w:rFonts w:ascii="Times New Roman" w:hAnsi="Times New Roman"/>
                <w:sz w:val="24"/>
                <w:szCs w:val="24"/>
              </w:rPr>
              <w:t>x</w:t>
            </w:r>
            <w:r w:rsidRPr="00057578">
              <w:rPr>
                <w:rFonts w:ascii="Times New Roman" w:hAnsi="Times New Roman"/>
                <w:sz w:val="24"/>
                <w:szCs w:val="24"/>
                <w:vertAlign w:val="subscript"/>
              </w:rPr>
              <w:t>4</w:t>
            </w:r>
          </w:p>
        </w:tc>
        <w:tc>
          <w:tcPr>
            <w:tcW w:w="7833" w:type="dxa"/>
            <w:vAlign w:val="center"/>
          </w:tcPr>
          <w:p w14:paraId="6465D417" w14:textId="0AF5181B" w:rsidR="00775047" w:rsidRPr="00057578" w:rsidRDefault="00775047" w:rsidP="00057578">
            <w:pPr>
              <w:widowControl w:val="0"/>
              <w:spacing w:after="0" w:line="228" w:lineRule="auto"/>
              <w:jc w:val="both"/>
              <w:rPr>
                <w:rFonts w:ascii="Times New Roman" w:hAnsi="Times New Roman"/>
                <w:sz w:val="24"/>
                <w:szCs w:val="24"/>
              </w:rPr>
            </w:pPr>
            <w:r w:rsidRPr="00057578">
              <w:rPr>
                <w:rFonts w:ascii="Times New Roman" w:hAnsi="Times New Roman"/>
                <w:sz w:val="24"/>
                <w:szCs w:val="24"/>
              </w:rPr>
              <w:t>Увеличение затрат на технологические инновации в промышленности на 1000 млн</w:t>
            </w:r>
            <w:r w:rsidR="00057578">
              <w:rPr>
                <w:rFonts w:ascii="Times New Roman" w:hAnsi="Times New Roman"/>
                <w:sz w:val="24"/>
                <w:szCs w:val="24"/>
                <w:lang w:val="kk-KZ"/>
              </w:rPr>
              <w:t>.</w:t>
            </w:r>
            <w:r w:rsidRPr="00057578">
              <w:rPr>
                <w:rFonts w:ascii="Times New Roman" w:hAnsi="Times New Roman"/>
                <w:sz w:val="24"/>
                <w:szCs w:val="24"/>
              </w:rPr>
              <w:t xml:space="preserve"> тенге будет влиять на повышение y всего на 0,0001 единицы.</w:t>
            </w:r>
          </w:p>
        </w:tc>
      </w:tr>
      <w:tr w:rsidR="00775047" w:rsidRPr="00057578" w14:paraId="6604F69A" w14:textId="77777777" w:rsidTr="00EF031C">
        <w:trPr>
          <w:gridAfter w:val="1"/>
          <w:wAfter w:w="28" w:type="dxa"/>
          <w:trHeight w:val="575"/>
          <w:jc w:val="center"/>
        </w:trPr>
        <w:tc>
          <w:tcPr>
            <w:tcW w:w="1639" w:type="dxa"/>
            <w:vAlign w:val="center"/>
          </w:tcPr>
          <w:p w14:paraId="0DBBA66B" w14:textId="77777777" w:rsidR="00775047" w:rsidRPr="00057578" w:rsidRDefault="00775047" w:rsidP="00057578">
            <w:pPr>
              <w:widowControl w:val="0"/>
              <w:spacing w:after="0" w:line="228" w:lineRule="auto"/>
              <w:jc w:val="center"/>
              <w:rPr>
                <w:rFonts w:ascii="Times New Roman" w:hAnsi="Times New Roman"/>
                <w:sz w:val="24"/>
                <w:szCs w:val="24"/>
              </w:rPr>
            </w:pPr>
            <w:r w:rsidRPr="00057578">
              <w:rPr>
                <w:rFonts w:ascii="Times New Roman" w:hAnsi="Times New Roman"/>
                <w:sz w:val="24"/>
                <w:szCs w:val="24"/>
              </w:rPr>
              <w:t>x</w:t>
            </w:r>
            <w:r w:rsidRPr="00057578">
              <w:rPr>
                <w:rFonts w:ascii="Times New Roman" w:hAnsi="Times New Roman"/>
                <w:sz w:val="24"/>
                <w:szCs w:val="24"/>
                <w:vertAlign w:val="subscript"/>
              </w:rPr>
              <w:t>5</w:t>
            </w:r>
          </w:p>
        </w:tc>
        <w:tc>
          <w:tcPr>
            <w:tcW w:w="7833" w:type="dxa"/>
            <w:vAlign w:val="center"/>
          </w:tcPr>
          <w:p w14:paraId="72EC1595" w14:textId="77777777" w:rsidR="00775047" w:rsidRPr="00057578" w:rsidRDefault="00775047" w:rsidP="00057578">
            <w:pPr>
              <w:widowControl w:val="0"/>
              <w:spacing w:after="0" w:line="228" w:lineRule="auto"/>
              <w:jc w:val="both"/>
              <w:rPr>
                <w:rFonts w:ascii="Times New Roman" w:hAnsi="Times New Roman"/>
                <w:sz w:val="24"/>
                <w:szCs w:val="24"/>
              </w:rPr>
            </w:pPr>
            <w:r w:rsidRPr="00057578">
              <w:rPr>
                <w:rFonts w:ascii="Times New Roman" w:hAnsi="Times New Roman"/>
                <w:sz w:val="24"/>
                <w:szCs w:val="24"/>
              </w:rPr>
              <w:t>Увеличение числа выданных охранных документов хотя бы на 1000 единиц будет способствовать снижению y на 0,8 единиц.</w:t>
            </w:r>
          </w:p>
        </w:tc>
      </w:tr>
      <w:tr w:rsidR="00775047" w:rsidRPr="00057578" w14:paraId="1D10C1B6" w14:textId="77777777" w:rsidTr="00EF031C">
        <w:trPr>
          <w:gridAfter w:val="1"/>
          <w:wAfter w:w="28" w:type="dxa"/>
          <w:trHeight w:val="1136"/>
          <w:jc w:val="center"/>
        </w:trPr>
        <w:tc>
          <w:tcPr>
            <w:tcW w:w="1639" w:type="dxa"/>
            <w:vAlign w:val="center"/>
          </w:tcPr>
          <w:p w14:paraId="67756D5A" w14:textId="77777777" w:rsidR="00775047" w:rsidRPr="00057578" w:rsidRDefault="00775047" w:rsidP="00057578">
            <w:pPr>
              <w:widowControl w:val="0"/>
              <w:spacing w:after="0" w:line="228" w:lineRule="auto"/>
              <w:jc w:val="center"/>
              <w:rPr>
                <w:rFonts w:ascii="Times New Roman" w:hAnsi="Times New Roman"/>
                <w:sz w:val="24"/>
                <w:szCs w:val="24"/>
              </w:rPr>
            </w:pPr>
            <w:r w:rsidRPr="00057578">
              <w:rPr>
                <w:rFonts w:ascii="Times New Roman" w:hAnsi="Times New Roman"/>
                <w:sz w:val="24"/>
                <w:szCs w:val="24"/>
              </w:rPr>
              <w:t>x</w:t>
            </w:r>
            <w:r w:rsidRPr="00057578">
              <w:rPr>
                <w:rFonts w:ascii="Times New Roman" w:hAnsi="Times New Roman"/>
                <w:sz w:val="24"/>
                <w:szCs w:val="24"/>
                <w:vertAlign w:val="subscript"/>
              </w:rPr>
              <w:t>6</w:t>
            </w:r>
          </w:p>
        </w:tc>
        <w:tc>
          <w:tcPr>
            <w:tcW w:w="7833" w:type="dxa"/>
            <w:vAlign w:val="center"/>
          </w:tcPr>
          <w:p w14:paraId="1EF0F5C1" w14:textId="77777777" w:rsidR="00775047" w:rsidRPr="00057578" w:rsidRDefault="00775047" w:rsidP="00057578">
            <w:pPr>
              <w:widowControl w:val="0"/>
              <w:spacing w:after="0" w:line="228" w:lineRule="auto"/>
              <w:jc w:val="both"/>
              <w:rPr>
                <w:rFonts w:ascii="Times New Roman" w:hAnsi="Times New Roman"/>
                <w:sz w:val="24"/>
                <w:szCs w:val="24"/>
              </w:rPr>
            </w:pPr>
            <w:r w:rsidRPr="00057578">
              <w:rPr>
                <w:rFonts w:ascii="Times New Roman" w:hAnsi="Times New Roman"/>
                <w:sz w:val="24"/>
                <w:szCs w:val="24"/>
              </w:rPr>
              <w:t>Увеличение количества зарегистрированных договоров о распоряжении исключительными правами на объекты интеллектуальной собственности (изобретения, полезные модели, промышленные образцы) на 10 единиц будет приводить к снижению y на 0,582 единицы.</w:t>
            </w:r>
          </w:p>
        </w:tc>
      </w:tr>
      <w:tr w:rsidR="00775047" w:rsidRPr="00057578" w14:paraId="072DD02D" w14:textId="77777777" w:rsidTr="00057578">
        <w:trPr>
          <w:gridAfter w:val="1"/>
          <w:wAfter w:w="28" w:type="dxa"/>
          <w:trHeight w:val="202"/>
          <w:jc w:val="center"/>
        </w:trPr>
        <w:tc>
          <w:tcPr>
            <w:tcW w:w="1639" w:type="dxa"/>
            <w:vAlign w:val="center"/>
          </w:tcPr>
          <w:p w14:paraId="26E4195E" w14:textId="77777777" w:rsidR="00775047" w:rsidRPr="00057578" w:rsidRDefault="00775047" w:rsidP="00057578">
            <w:pPr>
              <w:widowControl w:val="0"/>
              <w:spacing w:after="0" w:line="228" w:lineRule="auto"/>
              <w:jc w:val="center"/>
              <w:rPr>
                <w:rFonts w:ascii="Times New Roman" w:hAnsi="Times New Roman"/>
                <w:sz w:val="24"/>
                <w:szCs w:val="24"/>
              </w:rPr>
            </w:pPr>
            <w:r w:rsidRPr="00057578">
              <w:rPr>
                <w:rFonts w:ascii="Times New Roman" w:hAnsi="Times New Roman"/>
                <w:sz w:val="24"/>
                <w:szCs w:val="24"/>
              </w:rPr>
              <w:t>x</w:t>
            </w:r>
            <w:r w:rsidRPr="00057578">
              <w:rPr>
                <w:rFonts w:ascii="Times New Roman" w:hAnsi="Times New Roman"/>
                <w:sz w:val="24"/>
                <w:szCs w:val="24"/>
                <w:vertAlign w:val="subscript"/>
              </w:rPr>
              <w:t>8</w:t>
            </w:r>
          </w:p>
        </w:tc>
        <w:tc>
          <w:tcPr>
            <w:tcW w:w="7833" w:type="dxa"/>
            <w:vAlign w:val="center"/>
          </w:tcPr>
          <w:p w14:paraId="17ADF21C" w14:textId="77777777" w:rsidR="00775047" w:rsidRPr="00057578" w:rsidRDefault="00775047" w:rsidP="00057578">
            <w:pPr>
              <w:widowControl w:val="0"/>
              <w:spacing w:after="0" w:line="228" w:lineRule="auto"/>
              <w:jc w:val="both"/>
              <w:rPr>
                <w:rFonts w:ascii="Times New Roman" w:hAnsi="Times New Roman"/>
                <w:sz w:val="24"/>
                <w:szCs w:val="24"/>
              </w:rPr>
            </w:pPr>
            <w:r w:rsidRPr="00057578">
              <w:rPr>
                <w:rFonts w:ascii="Times New Roman" w:hAnsi="Times New Roman"/>
                <w:sz w:val="24"/>
                <w:szCs w:val="24"/>
              </w:rPr>
              <w:t>Увеличение сотрудников в области НИОКР, как минимум, на 10 тысяч человек, повысит y на 2028 единиц.</w:t>
            </w:r>
          </w:p>
        </w:tc>
      </w:tr>
      <w:tr w:rsidR="00775047" w:rsidRPr="00057578" w14:paraId="49342B43" w14:textId="77777777" w:rsidTr="00EF031C">
        <w:trPr>
          <w:gridAfter w:val="1"/>
          <w:wAfter w:w="28" w:type="dxa"/>
          <w:trHeight w:val="437"/>
          <w:jc w:val="center"/>
        </w:trPr>
        <w:tc>
          <w:tcPr>
            <w:tcW w:w="1639" w:type="dxa"/>
            <w:vAlign w:val="center"/>
          </w:tcPr>
          <w:p w14:paraId="03980413" w14:textId="77777777" w:rsidR="00775047" w:rsidRPr="00057578" w:rsidRDefault="00775047" w:rsidP="00057578">
            <w:pPr>
              <w:widowControl w:val="0"/>
              <w:spacing w:after="0" w:line="228" w:lineRule="auto"/>
              <w:jc w:val="center"/>
              <w:rPr>
                <w:rFonts w:ascii="Times New Roman" w:hAnsi="Times New Roman"/>
                <w:sz w:val="24"/>
                <w:szCs w:val="24"/>
              </w:rPr>
            </w:pPr>
            <w:r w:rsidRPr="00057578">
              <w:rPr>
                <w:rFonts w:ascii="Times New Roman" w:hAnsi="Times New Roman"/>
                <w:sz w:val="24"/>
                <w:szCs w:val="24"/>
              </w:rPr>
              <w:t>x</w:t>
            </w:r>
            <w:r w:rsidRPr="00057578">
              <w:rPr>
                <w:rFonts w:ascii="Times New Roman" w:hAnsi="Times New Roman"/>
                <w:sz w:val="24"/>
                <w:szCs w:val="24"/>
                <w:vertAlign w:val="subscript"/>
              </w:rPr>
              <w:t>9</w:t>
            </w:r>
          </w:p>
        </w:tc>
        <w:tc>
          <w:tcPr>
            <w:tcW w:w="7833" w:type="dxa"/>
            <w:vAlign w:val="center"/>
          </w:tcPr>
          <w:p w14:paraId="79E10971" w14:textId="77777777" w:rsidR="00775047" w:rsidRPr="00057578" w:rsidRDefault="00775047" w:rsidP="00057578">
            <w:pPr>
              <w:widowControl w:val="0"/>
              <w:spacing w:after="0" w:line="228" w:lineRule="auto"/>
              <w:jc w:val="both"/>
              <w:rPr>
                <w:rFonts w:ascii="Times New Roman" w:hAnsi="Times New Roman"/>
                <w:sz w:val="24"/>
                <w:szCs w:val="24"/>
              </w:rPr>
            </w:pPr>
            <w:r w:rsidRPr="00057578">
              <w:rPr>
                <w:rFonts w:ascii="Times New Roman" w:hAnsi="Times New Roman"/>
                <w:sz w:val="24"/>
                <w:szCs w:val="24"/>
              </w:rPr>
              <w:t>Повышение рентабельности промышленных предприятий сократит y всего лишь на 0,044 единицы (незначительное влияние фактора).</w:t>
            </w:r>
          </w:p>
        </w:tc>
      </w:tr>
      <w:tr w:rsidR="00775047" w:rsidRPr="00057578" w14:paraId="0D18DA95" w14:textId="77777777" w:rsidTr="00EF031C">
        <w:trPr>
          <w:gridAfter w:val="1"/>
          <w:wAfter w:w="28" w:type="dxa"/>
          <w:trHeight w:val="629"/>
          <w:jc w:val="center"/>
        </w:trPr>
        <w:tc>
          <w:tcPr>
            <w:tcW w:w="1639" w:type="dxa"/>
            <w:vAlign w:val="center"/>
          </w:tcPr>
          <w:p w14:paraId="716C82E0" w14:textId="77777777" w:rsidR="00775047" w:rsidRPr="00057578" w:rsidRDefault="00775047" w:rsidP="00057578">
            <w:pPr>
              <w:widowControl w:val="0"/>
              <w:spacing w:after="0" w:line="228" w:lineRule="auto"/>
              <w:jc w:val="center"/>
              <w:rPr>
                <w:rFonts w:ascii="Times New Roman" w:hAnsi="Times New Roman"/>
                <w:sz w:val="24"/>
                <w:szCs w:val="24"/>
              </w:rPr>
            </w:pPr>
            <w:r w:rsidRPr="00057578">
              <w:rPr>
                <w:rFonts w:ascii="Times New Roman" w:hAnsi="Times New Roman"/>
                <w:sz w:val="24"/>
                <w:szCs w:val="24"/>
              </w:rPr>
              <w:t>x</w:t>
            </w:r>
            <w:r w:rsidRPr="00057578">
              <w:rPr>
                <w:rFonts w:ascii="Times New Roman" w:hAnsi="Times New Roman"/>
                <w:sz w:val="24"/>
                <w:szCs w:val="24"/>
                <w:vertAlign w:val="subscript"/>
              </w:rPr>
              <w:t>10</w:t>
            </w:r>
          </w:p>
        </w:tc>
        <w:tc>
          <w:tcPr>
            <w:tcW w:w="7833" w:type="dxa"/>
            <w:vAlign w:val="center"/>
          </w:tcPr>
          <w:p w14:paraId="6AE5CDE6" w14:textId="77777777" w:rsidR="00775047" w:rsidRPr="00057578" w:rsidRDefault="00775047" w:rsidP="00057578">
            <w:pPr>
              <w:widowControl w:val="0"/>
              <w:spacing w:after="0" w:line="228" w:lineRule="auto"/>
              <w:jc w:val="both"/>
              <w:rPr>
                <w:rFonts w:ascii="Times New Roman" w:hAnsi="Times New Roman"/>
                <w:sz w:val="24"/>
                <w:szCs w:val="24"/>
              </w:rPr>
            </w:pPr>
            <w:r w:rsidRPr="00057578">
              <w:rPr>
                <w:rFonts w:ascii="Times New Roman" w:hAnsi="Times New Roman"/>
                <w:sz w:val="24"/>
                <w:szCs w:val="24"/>
              </w:rPr>
              <w:t>Увеличение доли средних и крупных предприятий в промышленности будет снижать y на 4,979 единиц, что объясняется возможным снижением гибкости и адаптивности крупных промышленных структур.</w:t>
            </w:r>
          </w:p>
        </w:tc>
      </w:tr>
      <w:tr w:rsidR="00775047" w:rsidRPr="0021463F" w14:paraId="717F3F6D" w14:textId="77777777" w:rsidTr="007437CF">
        <w:trPr>
          <w:trHeight w:val="310"/>
          <w:jc w:val="center"/>
        </w:trPr>
        <w:tc>
          <w:tcPr>
            <w:tcW w:w="9500" w:type="dxa"/>
            <w:gridSpan w:val="3"/>
            <w:vAlign w:val="center"/>
          </w:tcPr>
          <w:p w14:paraId="0D863A82" w14:textId="77777777" w:rsidR="00775047" w:rsidRPr="00057578" w:rsidRDefault="00775047" w:rsidP="00057578">
            <w:pPr>
              <w:widowControl w:val="0"/>
              <w:spacing w:after="0" w:line="228" w:lineRule="auto"/>
              <w:ind w:firstLine="532"/>
              <w:rPr>
                <w:rFonts w:ascii="Times New Roman" w:hAnsi="Times New Roman"/>
                <w:sz w:val="24"/>
                <w:szCs w:val="24"/>
              </w:rPr>
            </w:pPr>
            <w:r w:rsidRPr="00057578">
              <w:rPr>
                <w:rFonts w:ascii="Times New Roman" w:hAnsi="Times New Roman"/>
                <w:sz w:val="24"/>
                <w:szCs w:val="24"/>
              </w:rPr>
              <w:t>Примечание – Составлено автором по результатам проведенного анализа</w:t>
            </w:r>
          </w:p>
        </w:tc>
      </w:tr>
    </w:tbl>
    <w:p w14:paraId="20B584CA" w14:textId="77777777" w:rsidR="00EF031C" w:rsidRPr="0021463F" w:rsidRDefault="00EF031C" w:rsidP="00DC2E84">
      <w:pPr>
        <w:widowControl w:val="0"/>
        <w:spacing w:after="0" w:line="240" w:lineRule="auto"/>
        <w:ind w:firstLine="454"/>
        <w:jc w:val="both"/>
        <w:rPr>
          <w:rFonts w:ascii="Times New Roman" w:hAnsi="Times New Roman"/>
          <w:sz w:val="28"/>
          <w:szCs w:val="28"/>
        </w:rPr>
      </w:pPr>
    </w:p>
    <w:p w14:paraId="5D223622" w14:textId="6317BCDE" w:rsidR="00775047" w:rsidRPr="0021463F" w:rsidRDefault="00775047" w:rsidP="002756D8">
      <w:pPr>
        <w:widowControl w:val="0"/>
        <w:spacing w:after="0" w:line="240" w:lineRule="auto"/>
        <w:ind w:firstLine="709"/>
        <w:jc w:val="both"/>
        <w:rPr>
          <w:rFonts w:ascii="Times New Roman" w:hAnsi="Times New Roman"/>
          <w:sz w:val="28"/>
          <w:szCs w:val="28"/>
        </w:rPr>
      </w:pPr>
      <w:r w:rsidRPr="0021463F">
        <w:rPr>
          <w:rFonts w:ascii="Times New Roman" w:hAnsi="Times New Roman"/>
          <w:sz w:val="28"/>
          <w:szCs w:val="28"/>
        </w:rPr>
        <w:t>В целом, полученная модель регрессии позволяет достоверно оценить, как влияние ключевых факторов (социально-экономического и технологического характера) способно менять результативность инновационной деятельности промышленного сектора, включая коммерциализацию НИОКР.</w:t>
      </w:r>
    </w:p>
    <w:p w14:paraId="0483AB8B" w14:textId="77777777" w:rsidR="00775047" w:rsidRPr="0021463F" w:rsidRDefault="00775047" w:rsidP="002756D8">
      <w:pPr>
        <w:widowControl w:val="0"/>
        <w:spacing w:after="0" w:line="240" w:lineRule="auto"/>
        <w:ind w:firstLine="709"/>
        <w:jc w:val="both"/>
        <w:rPr>
          <w:rFonts w:ascii="Times New Roman" w:hAnsi="Times New Roman" w:cs="Times New Roman"/>
          <w:noProof/>
          <w:sz w:val="28"/>
          <w:szCs w:val="28"/>
        </w:rPr>
      </w:pPr>
    </w:p>
    <w:p w14:paraId="6C4736E4" w14:textId="77777777" w:rsidR="00775047" w:rsidRPr="0021463F" w:rsidRDefault="00775047" w:rsidP="002756D8">
      <w:pPr>
        <w:widowControl w:val="0"/>
        <w:spacing w:after="0" w:line="240" w:lineRule="auto"/>
        <w:ind w:firstLine="709"/>
        <w:jc w:val="both"/>
        <w:rPr>
          <w:rFonts w:ascii="Times New Roman" w:hAnsi="Times New Roman" w:cs="Times New Roman"/>
          <w:b/>
          <w:bCs/>
          <w:sz w:val="28"/>
          <w:szCs w:val="28"/>
        </w:rPr>
      </w:pPr>
      <w:r w:rsidRPr="0021463F">
        <w:rPr>
          <w:rFonts w:ascii="Times New Roman" w:hAnsi="Times New Roman" w:cs="Times New Roman"/>
          <w:b/>
          <w:bCs/>
          <w:sz w:val="28"/>
          <w:szCs w:val="28"/>
        </w:rPr>
        <w:t xml:space="preserve">2.3 Выявление организационно-экономических и институциональных барьеров коммерциализации инноваций </w:t>
      </w:r>
    </w:p>
    <w:p w14:paraId="0311CA3C" w14:textId="77777777"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Согласно данным Бюро национальной статистики Казахстана 2024 года, среди причин, тормозящих инновационную деятельность на предприятиях, были выделены финансовые, кадровые, информационные, организационные, рыночные и стратегические барьеры. </w:t>
      </w:r>
    </w:p>
    <w:p w14:paraId="5C880795" w14:textId="7D1C8879"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Более всего, около 40% предприятий (9482 ед.), причину неосуществления инновационной деятельности на предприятии связывают с отсутствием спроса на инновации, недостаток собственных финансовых средств отметили 23% (5204 ед.) предприятий, 12% организаций (2705 ед.) – в силу более ранних внедренных инноваций не видят необходимости внедрять новые, 8% (1815 ед.) предприятий указали на вариативность потребительского спроса на инновационные товары и услуги, респонденты-предприятия считают, что для запуска инноваций – затраты слишком высоки, в следствии чего многие отказываются изобретать разрабатывать и внедрять в производственный процесс изобретения и ноу-хау. Другие причины указали менее 10% предприятий, однако на них также необходимо обратить внимание, так, среди барьеров были отмечены: отсутствие информации о рынках и технологиях, нехватка компетентного персонала, недостаток финансовых средств из внешних источников финансирования, сложность в поиске партнеров для инноваций, доминирование существующих предприятий на рынке (</w:t>
      </w:r>
      <w:r w:rsidR="00057578" w:rsidRPr="0021463F">
        <w:rPr>
          <w:rFonts w:ascii="Times New Roman" w:hAnsi="Times New Roman" w:cs="Times New Roman"/>
          <w:sz w:val="28"/>
          <w:szCs w:val="28"/>
        </w:rPr>
        <w:t>рисунок</w:t>
      </w:r>
      <w:r w:rsidR="00057578">
        <w:rPr>
          <w:rFonts w:ascii="Times New Roman" w:hAnsi="Times New Roman" w:cs="Times New Roman"/>
          <w:sz w:val="28"/>
          <w:szCs w:val="28"/>
          <w:lang w:val="kk-KZ"/>
        </w:rPr>
        <w:t> </w:t>
      </w:r>
      <w:r w:rsidRPr="00FA3CA1">
        <w:rPr>
          <w:rFonts w:ascii="Times New Roman" w:hAnsi="Times New Roman" w:cs="Times New Roman"/>
          <w:sz w:val="28"/>
          <w:szCs w:val="28"/>
        </w:rPr>
        <w:t>2</w:t>
      </w:r>
      <w:r w:rsidRPr="0021463F">
        <w:rPr>
          <w:rFonts w:ascii="Times New Roman" w:hAnsi="Times New Roman" w:cs="Times New Roman"/>
          <w:sz w:val="28"/>
          <w:szCs w:val="28"/>
        </w:rPr>
        <w:t>.3.1).</w:t>
      </w:r>
    </w:p>
    <w:p w14:paraId="3B5AF3CB" w14:textId="51C67B86" w:rsidR="00775047" w:rsidRPr="0021463F" w:rsidRDefault="00775047" w:rsidP="0005757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Если рассматривать инновационную деятельность казахстанских предприятий во временном промежутке </w:t>
      </w:r>
      <w:r w:rsidR="00882167">
        <w:rPr>
          <w:rFonts w:ascii="Times New Roman" w:hAnsi="Times New Roman" w:cs="Times New Roman"/>
          <w:sz w:val="28"/>
          <w:szCs w:val="28"/>
        </w:rPr>
        <w:t xml:space="preserve">с </w:t>
      </w:r>
      <w:r w:rsidRPr="0021463F">
        <w:rPr>
          <w:rFonts w:ascii="Times New Roman" w:hAnsi="Times New Roman" w:cs="Times New Roman"/>
          <w:sz w:val="28"/>
          <w:szCs w:val="28"/>
        </w:rPr>
        <w:t xml:space="preserve">2023 </w:t>
      </w:r>
      <w:r w:rsidR="00882167">
        <w:rPr>
          <w:rFonts w:ascii="Times New Roman" w:hAnsi="Times New Roman" w:cs="Times New Roman"/>
          <w:sz w:val="28"/>
          <w:szCs w:val="28"/>
        </w:rPr>
        <w:t>по</w:t>
      </w:r>
      <w:r w:rsidRPr="0021463F">
        <w:rPr>
          <w:rFonts w:ascii="Times New Roman" w:hAnsi="Times New Roman" w:cs="Times New Roman"/>
          <w:sz w:val="28"/>
          <w:szCs w:val="28"/>
        </w:rPr>
        <w:t xml:space="preserve"> 2024 г</w:t>
      </w:r>
      <w:r w:rsidR="00882167">
        <w:rPr>
          <w:rFonts w:ascii="Times New Roman" w:hAnsi="Times New Roman" w:cs="Times New Roman"/>
          <w:sz w:val="28"/>
          <w:szCs w:val="28"/>
        </w:rPr>
        <w:t>г. включительно</w:t>
      </w:r>
      <w:r w:rsidRPr="0021463F">
        <w:rPr>
          <w:rFonts w:ascii="Times New Roman" w:hAnsi="Times New Roman" w:cs="Times New Roman"/>
          <w:sz w:val="28"/>
          <w:szCs w:val="28"/>
        </w:rPr>
        <w:t>, то сравнительный анализ показал, что положительную тенденцию причин, создающих барьеры, по-прежнему, демонстрируют утверждения – отсутствие спроса на инновации (+10,9%), нет необходимости вследствие более ранних инноваций (+2,6%) и инновационные затраты слишком высоки (+1,7%). Остальные причины в ответах предприятий стабильны, либо показывают отрицательную тенденцию, т.е. в 2024 году в сравнении с предыдущим, доля ответов предприятий уменьшилась, что говорит об уменьшении значимости данных факторов для предприятий и о частичном преодолении соответствующих барьеров в осуществлении инновационной деятельности. Можно утверждать, что конкуренция становится более сбалансированной, а рынок – более доступным для новых предприятий и инновационных решений. Об этом свидетельствует существенное снижение барьера – доминирование существующих предприятий на рынке (-57,9%). Также анализ показывает, что в настоящее время информация о рынках, основных тенденциях, потребителях и нишах становится более доступной, что снижает неопределенность при принятии инновационных и технологических решениях. Так значительное снижение демонстрирует фактор – отсутствие информации о рынках (-32,5%).</w:t>
      </w:r>
    </w:p>
    <w:p w14:paraId="2B477D87" w14:textId="77777777" w:rsidR="00775047" w:rsidRPr="0021463F" w:rsidRDefault="00775047" w:rsidP="00DC2E84">
      <w:pPr>
        <w:widowControl w:val="0"/>
        <w:spacing w:after="0" w:line="240" w:lineRule="auto"/>
        <w:ind w:firstLine="454"/>
        <w:jc w:val="both"/>
        <w:rPr>
          <w:rFonts w:ascii="Times New Roman" w:hAnsi="Times New Roman" w:cs="Times New Roman"/>
          <w:sz w:val="28"/>
          <w:szCs w:val="28"/>
        </w:rPr>
        <w:sectPr w:rsidR="00775047" w:rsidRPr="0021463F" w:rsidSect="002756D8">
          <w:footerReference w:type="default" r:id="rId57"/>
          <w:footerReference w:type="first" r:id="rId58"/>
          <w:pgSz w:w="11906" w:h="16838" w:code="9"/>
          <w:pgMar w:top="1134" w:right="567" w:bottom="1134" w:left="1701" w:header="709" w:footer="709" w:gutter="0"/>
          <w:cols w:space="708"/>
          <w:docGrid w:linePitch="360"/>
        </w:sectPr>
      </w:pPr>
    </w:p>
    <w:p w14:paraId="70A76228" w14:textId="77777777" w:rsidR="00775047" w:rsidRPr="0021463F" w:rsidRDefault="00775047" w:rsidP="00057578">
      <w:pPr>
        <w:widowControl w:val="0"/>
        <w:spacing w:after="0" w:line="240" w:lineRule="auto"/>
        <w:ind w:firstLine="454"/>
        <w:jc w:val="center"/>
        <w:rPr>
          <w:noProof/>
        </w:rPr>
      </w:pPr>
      <w:r w:rsidRPr="0021463F">
        <w:rPr>
          <w:noProof/>
          <w:lang w:eastAsia="ru-RU"/>
        </w:rPr>
        <w:drawing>
          <wp:inline distT="0" distB="0" distL="0" distR="0" wp14:anchorId="22DE1EB2" wp14:editId="0CD66E4E">
            <wp:extent cx="8651019" cy="4937760"/>
            <wp:effectExtent l="0" t="0" r="0" b="0"/>
            <wp:docPr id="1795671522"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4A73F96-7469-4742-8AC4-2A52E686F6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74CC048" w14:textId="77777777" w:rsidR="00057578" w:rsidRPr="00057578" w:rsidRDefault="00057578" w:rsidP="00DC2E84">
      <w:pPr>
        <w:widowControl w:val="0"/>
        <w:spacing w:after="0" w:line="240" w:lineRule="auto"/>
        <w:jc w:val="center"/>
        <w:rPr>
          <w:rFonts w:ascii="Times New Roman" w:hAnsi="Times New Roman" w:cs="Times New Roman"/>
          <w:sz w:val="16"/>
          <w:szCs w:val="16"/>
          <w:lang w:val="kk-KZ"/>
        </w:rPr>
      </w:pPr>
    </w:p>
    <w:p w14:paraId="606D889F" w14:textId="147912C5" w:rsidR="00775047" w:rsidRPr="0021463F" w:rsidRDefault="00775047" w:rsidP="00DC2E84">
      <w:pPr>
        <w:widowControl w:val="0"/>
        <w:spacing w:after="0" w:line="240" w:lineRule="auto"/>
        <w:jc w:val="center"/>
        <w:rPr>
          <w:rFonts w:ascii="Times New Roman" w:hAnsi="Times New Roman" w:cs="Times New Roman"/>
          <w:sz w:val="28"/>
          <w:szCs w:val="28"/>
        </w:rPr>
      </w:pPr>
      <w:r w:rsidRPr="0021463F">
        <w:rPr>
          <w:rFonts w:ascii="Times New Roman" w:hAnsi="Times New Roman" w:cs="Times New Roman"/>
          <w:sz w:val="28"/>
          <w:szCs w:val="28"/>
        </w:rPr>
        <w:t xml:space="preserve">Рисунок 2.3.1 </w:t>
      </w:r>
      <w:r w:rsidR="00057578">
        <w:rPr>
          <w:rFonts w:ascii="Times New Roman" w:hAnsi="Times New Roman" w:cs="Times New Roman"/>
          <w:sz w:val="28"/>
          <w:szCs w:val="28"/>
        </w:rPr>
        <w:t>‒</w:t>
      </w:r>
      <w:r w:rsidRPr="0021463F">
        <w:rPr>
          <w:rFonts w:ascii="Times New Roman" w:hAnsi="Times New Roman" w:cs="Times New Roman"/>
          <w:sz w:val="28"/>
          <w:szCs w:val="28"/>
        </w:rPr>
        <w:t xml:space="preserve"> Причины отсутствия инновационной активности предприятий: </w:t>
      </w:r>
    </w:p>
    <w:p w14:paraId="651F31C6" w14:textId="77777777" w:rsidR="00775047" w:rsidRPr="0021463F" w:rsidRDefault="00775047" w:rsidP="00DC2E84">
      <w:pPr>
        <w:widowControl w:val="0"/>
        <w:spacing w:after="0" w:line="240" w:lineRule="auto"/>
        <w:jc w:val="center"/>
        <w:rPr>
          <w:rFonts w:ascii="Times New Roman" w:hAnsi="Times New Roman" w:cs="Times New Roman"/>
          <w:sz w:val="28"/>
          <w:szCs w:val="28"/>
        </w:rPr>
      </w:pPr>
      <w:r w:rsidRPr="0021463F">
        <w:rPr>
          <w:rFonts w:ascii="Times New Roman" w:hAnsi="Times New Roman" w:cs="Times New Roman"/>
          <w:sz w:val="28"/>
          <w:szCs w:val="28"/>
        </w:rPr>
        <w:t xml:space="preserve">сравнительный анализ 2024 г. к 2023 г. (ед. и %) </w:t>
      </w:r>
    </w:p>
    <w:p w14:paraId="5DB19F9B" w14:textId="77777777" w:rsidR="00057578" w:rsidRPr="00057578" w:rsidRDefault="00057578" w:rsidP="00057578">
      <w:pPr>
        <w:widowControl w:val="0"/>
        <w:spacing w:after="0" w:line="240" w:lineRule="auto"/>
        <w:ind w:firstLine="709"/>
        <w:rPr>
          <w:rFonts w:ascii="Times New Roman" w:hAnsi="Times New Roman" w:cs="Times New Roman"/>
          <w:sz w:val="16"/>
          <w:szCs w:val="16"/>
          <w:lang w:val="kk-KZ"/>
        </w:rPr>
      </w:pPr>
    </w:p>
    <w:p w14:paraId="78C555FD" w14:textId="3152C280" w:rsidR="00775047" w:rsidRPr="00FA3CA1" w:rsidRDefault="00775047" w:rsidP="00057578">
      <w:pPr>
        <w:widowControl w:val="0"/>
        <w:spacing w:after="0" w:line="240" w:lineRule="auto"/>
        <w:ind w:firstLine="709"/>
        <w:rPr>
          <w:rFonts w:ascii="Times New Roman" w:hAnsi="Times New Roman" w:cs="Times New Roman"/>
          <w:sz w:val="24"/>
          <w:szCs w:val="24"/>
        </w:rPr>
      </w:pPr>
      <w:r w:rsidRPr="0021463F">
        <w:rPr>
          <w:rFonts w:ascii="Times New Roman" w:hAnsi="Times New Roman" w:cs="Times New Roman"/>
          <w:sz w:val="24"/>
          <w:szCs w:val="24"/>
        </w:rPr>
        <w:t xml:space="preserve">Примечание – Составлено автором на основе источников </w:t>
      </w:r>
      <w:r w:rsidRPr="00FA3CA1">
        <w:rPr>
          <w:rFonts w:ascii="Times New Roman" w:hAnsi="Times New Roman" w:cs="Times New Roman"/>
          <w:sz w:val="24"/>
          <w:szCs w:val="24"/>
        </w:rPr>
        <w:t>[</w:t>
      </w:r>
      <w:r w:rsidR="00057578">
        <w:rPr>
          <w:rFonts w:ascii="Times New Roman" w:hAnsi="Times New Roman" w:cs="Times New Roman"/>
          <w:sz w:val="24"/>
          <w:szCs w:val="24"/>
          <w:lang w:val="kk-KZ"/>
        </w:rPr>
        <w:t>191; 194</w:t>
      </w:r>
      <w:r w:rsidRPr="00FA3CA1">
        <w:rPr>
          <w:rFonts w:ascii="Times New Roman" w:hAnsi="Times New Roman" w:cs="Times New Roman"/>
          <w:sz w:val="24"/>
          <w:szCs w:val="24"/>
        </w:rPr>
        <w:t>]</w:t>
      </w:r>
    </w:p>
    <w:p w14:paraId="4580BBAD" w14:textId="77777777" w:rsidR="00775047" w:rsidRPr="0021463F" w:rsidRDefault="00775047" w:rsidP="00DC2E84">
      <w:pPr>
        <w:widowControl w:val="0"/>
        <w:numPr>
          <w:ilvl w:val="0"/>
          <w:numId w:val="10"/>
        </w:numPr>
        <w:tabs>
          <w:tab w:val="left" w:pos="851"/>
          <w:tab w:val="left" w:pos="1134"/>
        </w:tabs>
        <w:spacing w:after="0" w:line="240" w:lineRule="auto"/>
        <w:ind w:left="0" w:firstLine="454"/>
        <w:jc w:val="both"/>
        <w:rPr>
          <w:rFonts w:ascii="Times New Roman" w:hAnsi="Times New Roman"/>
          <w:sz w:val="28"/>
          <w:szCs w:val="28"/>
        </w:rPr>
        <w:sectPr w:rsidR="00775047" w:rsidRPr="0021463F" w:rsidSect="00D150C6">
          <w:pgSz w:w="16838" w:h="11906" w:orient="landscape"/>
          <w:pgMar w:top="1701" w:right="1134" w:bottom="851" w:left="1134" w:header="709" w:footer="709" w:gutter="0"/>
          <w:pgNumType w:start="106"/>
          <w:cols w:space="708"/>
          <w:titlePg/>
          <w:docGrid w:linePitch="360"/>
        </w:sectPr>
      </w:pPr>
    </w:p>
    <w:p w14:paraId="76ACC3EC" w14:textId="77777777"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Фактически можно констатировать, что условия для инновационной активности улучшаются, снижается риск, связанный с недостатком информации и давления со стороны крупных игроков на рынке. Однако, по-прежнему, сохраняются факторы, ограничивающую инновационную активность предприятий, в части финансовых барьеров, организационных и институциональных проблем, высокой неопределенности спроса на инновационные продукты и технологии, что снижает стимулы к их разработке и внедрению. </w:t>
      </w:r>
    </w:p>
    <w:p w14:paraId="5CE51A09" w14:textId="444C50FA"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В рамках диссертационного исследования был проведен экспертный опрос, состоящий из 6 блоков вопросов (Блок №1 «Финансовые барьеры» (FIN), Блок №2 «Рыночные барьеры» (MKT), Блок №3 «Кадровые барьеры» (HR), Блок №4 «Информационные барьеры» (INFO), Блок №5 «Организационно-институциональные барьеры» (INFRA), Блок 6 (результирующий) «Оценка результатов коммерциализации» (PEFR)), каждый из которых мог быть оценен от 1 до 5 баллов на основе использования шкалы Лейкерта, где 1 – «полностью не согласен», а 5 – «полностью согласен» (</w:t>
      </w:r>
      <w:r w:rsidR="00057578" w:rsidRPr="0021463F">
        <w:rPr>
          <w:rFonts w:ascii="Times New Roman" w:hAnsi="Times New Roman" w:cs="Times New Roman"/>
          <w:sz w:val="28"/>
          <w:szCs w:val="28"/>
        </w:rPr>
        <w:t xml:space="preserve">таблица </w:t>
      </w:r>
      <w:r w:rsidRPr="0021463F">
        <w:rPr>
          <w:rFonts w:ascii="Times New Roman" w:hAnsi="Times New Roman" w:cs="Times New Roman"/>
          <w:sz w:val="28"/>
          <w:szCs w:val="28"/>
        </w:rPr>
        <w:t>2.3.1)</w:t>
      </w:r>
      <w:r w:rsidR="006F35B3">
        <w:rPr>
          <w:rFonts w:ascii="Times New Roman" w:hAnsi="Times New Roman" w:cs="Times New Roman"/>
          <w:sz w:val="28"/>
          <w:szCs w:val="28"/>
        </w:rPr>
        <w:t>.</w:t>
      </w:r>
    </w:p>
    <w:p w14:paraId="5C24BB49" w14:textId="77777777" w:rsidR="00775047" w:rsidRPr="0021463F" w:rsidRDefault="00775047" w:rsidP="002756D8">
      <w:pPr>
        <w:widowControl w:val="0"/>
        <w:spacing w:after="0" w:line="240" w:lineRule="auto"/>
        <w:ind w:firstLine="709"/>
        <w:jc w:val="center"/>
        <w:rPr>
          <w:rFonts w:ascii="Times New Roman" w:hAnsi="Times New Roman" w:cs="Times New Roman"/>
          <w:sz w:val="28"/>
          <w:szCs w:val="28"/>
        </w:rPr>
      </w:pPr>
    </w:p>
    <w:p w14:paraId="0831CE91" w14:textId="77777777" w:rsidR="00775047" w:rsidRPr="0021463F" w:rsidRDefault="00775047" w:rsidP="00DC2E84">
      <w:pPr>
        <w:widowControl w:val="0"/>
        <w:spacing w:after="0" w:line="240" w:lineRule="auto"/>
        <w:jc w:val="both"/>
        <w:rPr>
          <w:rFonts w:ascii="Times New Roman" w:hAnsi="Times New Roman" w:cs="Times New Roman"/>
          <w:sz w:val="28"/>
          <w:szCs w:val="28"/>
        </w:rPr>
      </w:pPr>
      <w:r w:rsidRPr="0021463F">
        <w:rPr>
          <w:rFonts w:ascii="Times New Roman" w:hAnsi="Times New Roman" w:cs="Times New Roman"/>
          <w:sz w:val="28"/>
          <w:szCs w:val="28"/>
        </w:rPr>
        <w:t>Таблица 2.3.1 – Перечень блоков вопросов, использованных для экспертного интервью</w:t>
      </w:r>
    </w:p>
    <w:p w14:paraId="79CE4B7E" w14:textId="77777777" w:rsidR="00775047" w:rsidRPr="00057578" w:rsidRDefault="00775047" w:rsidP="00DC2E84">
      <w:pPr>
        <w:widowControl w:val="0"/>
        <w:spacing w:after="0" w:line="240" w:lineRule="auto"/>
        <w:jc w:val="center"/>
        <w:rPr>
          <w:rFonts w:ascii="Times New Roman" w:hAnsi="Times New Roman" w:cs="Times New Roman"/>
          <w:sz w:val="16"/>
          <w:szCs w:val="16"/>
        </w:rPr>
      </w:pPr>
    </w:p>
    <w:tbl>
      <w:tblPr>
        <w:tblStyle w:val="a4"/>
        <w:tblW w:w="0" w:type="auto"/>
        <w:jc w:val="center"/>
        <w:tblLook w:val="04A0" w:firstRow="1" w:lastRow="0" w:firstColumn="1" w:lastColumn="0" w:noHBand="0" w:noVBand="1"/>
      </w:tblPr>
      <w:tblGrid>
        <w:gridCol w:w="3068"/>
        <w:gridCol w:w="6423"/>
      </w:tblGrid>
      <w:tr w:rsidR="00775047" w:rsidRPr="0021463F" w14:paraId="1FCEBC4F" w14:textId="77777777" w:rsidTr="00057578">
        <w:trPr>
          <w:jc w:val="center"/>
        </w:trPr>
        <w:tc>
          <w:tcPr>
            <w:tcW w:w="3068" w:type="dxa"/>
            <w:vAlign w:val="center"/>
          </w:tcPr>
          <w:p w14:paraId="7A33112A"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Наименование блока</w:t>
            </w:r>
          </w:p>
        </w:tc>
        <w:tc>
          <w:tcPr>
            <w:tcW w:w="6423" w:type="dxa"/>
            <w:vAlign w:val="center"/>
          </w:tcPr>
          <w:p w14:paraId="142663C8"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Перечень вопросов и утверждений внутри блока</w:t>
            </w:r>
          </w:p>
        </w:tc>
      </w:tr>
      <w:tr w:rsidR="003B2141" w:rsidRPr="0021463F" w14:paraId="5FF791A4" w14:textId="77777777" w:rsidTr="00057578">
        <w:trPr>
          <w:jc w:val="center"/>
        </w:trPr>
        <w:tc>
          <w:tcPr>
            <w:tcW w:w="3068" w:type="dxa"/>
            <w:vAlign w:val="center"/>
          </w:tcPr>
          <w:p w14:paraId="2FF59CBA" w14:textId="379B225C" w:rsidR="003B2141" w:rsidRPr="0021463F" w:rsidRDefault="003B2141" w:rsidP="00DC2E84">
            <w:pPr>
              <w:widowControl w:val="0"/>
              <w:jc w:val="center"/>
              <w:rPr>
                <w:rFonts w:ascii="Times New Roman" w:hAnsi="Times New Roman" w:cs="Times New Roman"/>
                <w:sz w:val="24"/>
                <w:szCs w:val="24"/>
              </w:rPr>
            </w:pPr>
            <w:r>
              <w:rPr>
                <w:rFonts w:ascii="Times New Roman" w:hAnsi="Times New Roman" w:cs="Times New Roman"/>
                <w:sz w:val="24"/>
                <w:szCs w:val="24"/>
              </w:rPr>
              <w:t>1</w:t>
            </w:r>
          </w:p>
        </w:tc>
        <w:tc>
          <w:tcPr>
            <w:tcW w:w="6423" w:type="dxa"/>
            <w:vAlign w:val="center"/>
          </w:tcPr>
          <w:p w14:paraId="7C8A47F6" w14:textId="5581FED5" w:rsidR="003B2141" w:rsidRPr="0021463F" w:rsidRDefault="003B2141" w:rsidP="00DC2E84">
            <w:pPr>
              <w:widowControl w:val="0"/>
              <w:jc w:val="center"/>
              <w:rPr>
                <w:rFonts w:ascii="Times New Roman" w:hAnsi="Times New Roman" w:cs="Times New Roman"/>
                <w:sz w:val="24"/>
                <w:szCs w:val="24"/>
              </w:rPr>
            </w:pPr>
            <w:r>
              <w:rPr>
                <w:rFonts w:ascii="Times New Roman" w:hAnsi="Times New Roman" w:cs="Times New Roman"/>
                <w:sz w:val="24"/>
                <w:szCs w:val="24"/>
              </w:rPr>
              <w:t>2</w:t>
            </w:r>
          </w:p>
        </w:tc>
      </w:tr>
      <w:tr w:rsidR="00775047" w:rsidRPr="0021463F" w14:paraId="45D83F65" w14:textId="77777777" w:rsidTr="00057578">
        <w:trPr>
          <w:jc w:val="center"/>
        </w:trPr>
        <w:tc>
          <w:tcPr>
            <w:tcW w:w="3068" w:type="dxa"/>
            <w:vMerge w:val="restart"/>
            <w:vAlign w:val="center"/>
          </w:tcPr>
          <w:p w14:paraId="591AF592" w14:textId="77777777" w:rsidR="00775047" w:rsidRPr="0021463F" w:rsidRDefault="00775047" w:rsidP="00DC2E84">
            <w:pPr>
              <w:widowControl w:val="0"/>
              <w:jc w:val="center"/>
              <w:rPr>
                <w:rFonts w:ascii="Times New Roman" w:hAnsi="Times New Roman" w:cs="Times New Roman"/>
                <w:sz w:val="24"/>
                <w:szCs w:val="24"/>
              </w:rPr>
            </w:pPr>
            <w:bookmarkStart w:id="19" w:name="_Hlk212563955"/>
            <w:r w:rsidRPr="0021463F">
              <w:rPr>
                <w:rFonts w:ascii="Times New Roman" w:hAnsi="Times New Roman" w:cs="Times New Roman"/>
                <w:sz w:val="24"/>
                <w:szCs w:val="24"/>
              </w:rPr>
              <w:t>Блок №1 «Финансовые барьеры» (FIN)</w:t>
            </w:r>
          </w:p>
        </w:tc>
        <w:tc>
          <w:tcPr>
            <w:tcW w:w="6423" w:type="dxa"/>
            <w:vAlign w:val="center"/>
          </w:tcPr>
          <w:p w14:paraId="7A4BB7D4" w14:textId="77777777" w:rsidR="00775047" w:rsidRPr="0021463F" w:rsidRDefault="00775047" w:rsidP="00057578">
            <w:pPr>
              <w:widowControl w:val="0"/>
              <w:rPr>
                <w:rFonts w:ascii="Times New Roman" w:hAnsi="Times New Roman" w:cs="Times New Roman"/>
                <w:sz w:val="24"/>
                <w:szCs w:val="24"/>
              </w:rPr>
            </w:pPr>
            <w:r w:rsidRPr="0021463F">
              <w:rPr>
                <w:rFonts w:ascii="Times New Roman" w:hAnsi="Times New Roman" w:cs="Times New Roman"/>
                <w:color w:val="000000"/>
                <w:sz w:val="24"/>
                <w:szCs w:val="24"/>
              </w:rPr>
              <w:t>A1_Недостаток собственных финансовых средств</w:t>
            </w:r>
          </w:p>
        </w:tc>
      </w:tr>
      <w:tr w:rsidR="00775047" w:rsidRPr="0021463F" w14:paraId="0F72CA77" w14:textId="77777777" w:rsidTr="00057578">
        <w:trPr>
          <w:jc w:val="center"/>
        </w:trPr>
        <w:tc>
          <w:tcPr>
            <w:tcW w:w="3068" w:type="dxa"/>
            <w:vMerge/>
            <w:vAlign w:val="center"/>
          </w:tcPr>
          <w:p w14:paraId="1404D771" w14:textId="77777777" w:rsidR="00775047" w:rsidRPr="0021463F" w:rsidRDefault="00775047" w:rsidP="00DC2E84">
            <w:pPr>
              <w:widowControl w:val="0"/>
              <w:jc w:val="center"/>
              <w:rPr>
                <w:rFonts w:ascii="Times New Roman" w:hAnsi="Times New Roman" w:cs="Times New Roman"/>
                <w:sz w:val="24"/>
                <w:szCs w:val="24"/>
              </w:rPr>
            </w:pPr>
          </w:p>
        </w:tc>
        <w:tc>
          <w:tcPr>
            <w:tcW w:w="6423" w:type="dxa"/>
            <w:vAlign w:val="center"/>
          </w:tcPr>
          <w:p w14:paraId="18C9C40C" w14:textId="77777777" w:rsidR="00775047" w:rsidRPr="0021463F" w:rsidRDefault="00775047" w:rsidP="00057578">
            <w:pPr>
              <w:widowControl w:val="0"/>
              <w:rPr>
                <w:rFonts w:ascii="Times New Roman" w:hAnsi="Times New Roman" w:cs="Times New Roman"/>
                <w:sz w:val="24"/>
                <w:szCs w:val="24"/>
              </w:rPr>
            </w:pPr>
            <w:r w:rsidRPr="0021463F">
              <w:rPr>
                <w:rFonts w:ascii="Times New Roman" w:hAnsi="Times New Roman" w:cs="Times New Roman"/>
                <w:color w:val="000000"/>
                <w:sz w:val="24"/>
                <w:szCs w:val="24"/>
              </w:rPr>
              <w:t>A2_Отсутствие внешнего финансирования</w:t>
            </w:r>
          </w:p>
        </w:tc>
      </w:tr>
      <w:tr w:rsidR="00775047" w:rsidRPr="0021463F" w14:paraId="65528C03" w14:textId="77777777" w:rsidTr="00057578">
        <w:trPr>
          <w:jc w:val="center"/>
        </w:trPr>
        <w:tc>
          <w:tcPr>
            <w:tcW w:w="3068" w:type="dxa"/>
            <w:vMerge/>
            <w:vAlign w:val="center"/>
          </w:tcPr>
          <w:p w14:paraId="41CE035C" w14:textId="77777777" w:rsidR="00775047" w:rsidRPr="0021463F" w:rsidRDefault="00775047" w:rsidP="00DC2E84">
            <w:pPr>
              <w:widowControl w:val="0"/>
              <w:jc w:val="center"/>
              <w:rPr>
                <w:rFonts w:ascii="Times New Roman" w:hAnsi="Times New Roman" w:cs="Times New Roman"/>
                <w:sz w:val="24"/>
                <w:szCs w:val="24"/>
              </w:rPr>
            </w:pPr>
          </w:p>
        </w:tc>
        <w:tc>
          <w:tcPr>
            <w:tcW w:w="6423" w:type="dxa"/>
            <w:vAlign w:val="center"/>
          </w:tcPr>
          <w:p w14:paraId="1763A8E1" w14:textId="77777777" w:rsidR="00775047" w:rsidRPr="0021463F" w:rsidRDefault="00775047" w:rsidP="00057578">
            <w:pPr>
              <w:widowControl w:val="0"/>
              <w:rPr>
                <w:rFonts w:ascii="Times New Roman" w:hAnsi="Times New Roman" w:cs="Times New Roman"/>
                <w:sz w:val="24"/>
                <w:szCs w:val="24"/>
              </w:rPr>
            </w:pPr>
            <w:r w:rsidRPr="0021463F">
              <w:rPr>
                <w:rFonts w:ascii="Times New Roman" w:hAnsi="Times New Roman" w:cs="Times New Roman"/>
                <w:color w:val="000000"/>
                <w:sz w:val="24"/>
                <w:szCs w:val="24"/>
              </w:rPr>
              <w:t>A3_Инвесторы выбирают надежные проекты</w:t>
            </w:r>
          </w:p>
        </w:tc>
      </w:tr>
      <w:tr w:rsidR="00775047" w:rsidRPr="0021463F" w14:paraId="08CD26CB" w14:textId="77777777" w:rsidTr="00057578">
        <w:trPr>
          <w:jc w:val="center"/>
        </w:trPr>
        <w:tc>
          <w:tcPr>
            <w:tcW w:w="3068" w:type="dxa"/>
            <w:vMerge/>
            <w:vAlign w:val="center"/>
          </w:tcPr>
          <w:p w14:paraId="2AD24BD9" w14:textId="77777777" w:rsidR="00775047" w:rsidRPr="0021463F" w:rsidRDefault="00775047" w:rsidP="00DC2E84">
            <w:pPr>
              <w:widowControl w:val="0"/>
              <w:jc w:val="center"/>
              <w:rPr>
                <w:rFonts w:ascii="Times New Roman" w:hAnsi="Times New Roman" w:cs="Times New Roman"/>
                <w:sz w:val="24"/>
                <w:szCs w:val="24"/>
              </w:rPr>
            </w:pPr>
          </w:p>
        </w:tc>
        <w:tc>
          <w:tcPr>
            <w:tcW w:w="6423" w:type="dxa"/>
            <w:vAlign w:val="center"/>
          </w:tcPr>
          <w:p w14:paraId="60B487DE" w14:textId="77777777" w:rsidR="00775047" w:rsidRPr="0021463F" w:rsidRDefault="00775047" w:rsidP="00057578">
            <w:pPr>
              <w:widowControl w:val="0"/>
              <w:rPr>
                <w:rFonts w:ascii="Times New Roman" w:hAnsi="Times New Roman" w:cs="Times New Roman"/>
                <w:sz w:val="24"/>
                <w:szCs w:val="24"/>
              </w:rPr>
            </w:pPr>
            <w:r w:rsidRPr="0021463F">
              <w:rPr>
                <w:rFonts w:ascii="Times New Roman" w:hAnsi="Times New Roman" w:cs="Times New Roman"/>
                <w:color w:val="000000"/>
                <w:sz w:val="24"/>
                <w:szCs w:val="24"/>
              </w:rPr>
              <w:t>A4_Трудности с получением господдержки</w:t>
            </w:r>
          </w:p>
        </w:tc>
      </w:tr>
      <w:tr w:rsidR="00775047" w:rsidRPr="0021463F" w14:paraId="61E46BBD" w14:textId="77777777" w:rsidTr="00057578">
        <w:trPr>
          <w:jc w:val="center"/>
        </w:trPr>
        <w:tc>
          <w:tcPr>
            <w:tcW w:w="3068" w:type="dxa"/>
            <w:vMerge/>
            <w:vAlign w:val="center"/>
          </w:tcPr>
          <w:p w14:paraId="4155F6BD" w14:textId="77777777" w:rsidR="00775047" w:rsidRPr="0021463F" w:rsidRDefault="00775047" w:rsidP="00DC2E84">
            <w:pPr>
              <w:widowControl w:val="0"/>
              <w:jc w:val="center"/>
              <w:rPr>
                <w:rFonts w:ascii="Times New Roman" w:hAnsi="Times New Roman" w:cs="Times New Roman"/>
                <w:sz w:val="24"/>
                <w:szCs w:val="24"/>
              </w:rPr>
            </w:pPr>
          </w:p>
        </w:tc>
        <w:tc>
          <w:tcPr>
            <w:tcW w:w="6423" w:type="dxa"/>
            <w:vAlign w:val="center"/>
          </w:tcPr>
          <w:p w14:paraId="19E784F5" w14:textId="77777777" w:rsidR="00775047" w:rsidRPr="0021463F" w:rsidRDefault="00775047" w:rsidP="00057578">
            <w:pPr>
              <w:widowControl w:val="0"/>
              <w:rPr>
                <w:rFonts w:ascii="Times New Roman" w:hAnsi="Times New Roman" w:cs="Times New Roman"/>
                <w:sz w:val="24"/>
                <w:szCs w:val="24"/>
              </w:rPr>
            </w:pPr>
            <w:r w:rsidRPr="0021463F">
              <w:rPr>
                <w:rFonts w:ascii="Times New Roman" w:hAnsi="Times New Roman" w:cs="Times New Roman"/>
                <w:color w:val="000000"/>
                <w:sz w:val="24"/>
                <w:szCs w:val="24"/>
              </w:rPr>
              <w:t>A5_Высокая стоимость НИОКР</w:t>
            </w:r>
          </w:p>
        </w:tc>
      </w:tr>
      <w:bookmarkEnd w:id="19"/>
      <w:tr w:rsidR="00775047" w:rsidRPr="0021463F" w14:paraId="14979FE5" w14:textId="77777777" w:rsidTr="00057578">
        <w:trPr>
          <w:jc w:val="center"/>
        </w:trPr>
        <w:tc>
          <w:tcPr>
            <w:tcW w:w="3068" w:type="dxa"/>
            <w:vMerge w:val="restart"/>
            <w:vAlign w:val="center"/>
          </w:tcPr>
          <w:p w14:paraId="13062F78"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Блок №2 «Рыночные барьеры» (MKT)</w:t>
            </w:r>
          </w:p>
        </w:tc>
        <w:tc>
          <w:tcPr>
            <w:tcW w:w="6423" w:type="dxa"/>
            <w:vAlign w:val="center"/>
          </w:tcPr>
          <w:p w14:paraId="6F57C118" w14:textId="77777777" w:rsidR="00775047" w:rsidRPr="0021463F" w:rsidRDefault="00775047" w:rsidP="00057578">
            <w:pPr>
              <w:widowControl w:val="0"/>
              <w:rPr>
                <w:rFonts w:ascii="Times New Roman" w:hAnsi="Times New Roman" w:cs="Times New Roman"/>
                <w:sz w:val="24"/>
                <w:szCs w:val="24"/>
              </w:rPr>
            </w:pPr>
            <w:r w:rsidRPr="0021463F">
              <w:rPr>
                <w:rFonts w:ascii="Times New Roman" w:hAnsi="Times New Roman" w:cs="Times New Roman"/>
                <w:color w:val="000000"/>
                <w:sz w:val="24"/>
                <w:szCs w:val="24"/>
              </w:rPr>
              <w:t>B1_Доминирование действующих предприятий</w:t>
            </w:r>
          </w:p>
        </w:tc>
      </w:tr>
      <w:tr w:rsidR="00775047" w:rsidRPr="0021463F" w14:paraId="696A777C" w14:textId="77777777" w:rsidTr="00057578">
        <w:trPr>
          <w:jc w:val="center"/>
        </w:trPr>
        <w:tc>
          <w:tcPr>
            <w:tcW w:w="3068" w:type="dxa"/>
            <w:vMerge/>
            <w:vAlign w:val="center"/>
          </w:tcPr>
          <w:p w14:paraId="17DDD681" w14:textId="77777777" w:rsidR="00775047" w:rsidRPr="0021463F" w:rsidRDefault="00775047" w:rsidP="00DC2E84">
            <w:pPr>
              <w:widowControl w:val="0"/>
              <w:jc w:val="center"/>
              <w:rPr>
                <w:rFonts w:ascii="Times New Roman" w:hAnsi="Times New Roman" w:cs="Times New Roman"/>
                <w:sz w:val="24"/>
                <w:szCs w:val="24"/>
              </w:rPr>
            </w:pPr>
          </w:p>
        </w:tc>
        <w:tc>
          <w:tcPr>
            <w:tcW w:w="6423" w:type="dxa"/>
            <w:vAlign w:val="center"/>
          </w:tcPr>
          <w:p w14:paraId="347AE330" w14:textId="77777777" w:rsidR="00775047" w:rsidRPr="0021463F" w:rsidRDefault="00775047" w:rsidP="00057578">
            <w:pPr>
              <w:widowControl w:val="0"/>
              <w:rPr>
                <w:rFonts w:ascii="Times New Roman" w:hAnsi="Times New Roman" w:cs="Times New Roman"/>
                <w:sz w:val="24"/>
                <w:szCs w:val="24"/>
              </w:rPr>
            </w:pPr>
            <w:r w:rsidRPr="0021463F">
              <w:rPr>
                <w:rFonts w:ascii="Times New Roman" w:hAnsi="Times New Roman" w:cs="Times New Roman"/>
                <w:color w:val="000000"/>
                <w:sz w:val="24"/>
                <w:szCs w:val="24"/>
              </w:rPr>
              <w:t>B2_Неопределенный спрос на инновации</w:t>
            </w:r>
          </w:p>
        </w:tc>
      </w:tr>
      <w:tr w:rsidR="00775047" w:rsidRPr="0021463F" w14:paraId="74A121C9" w14:textId="77777777" w:rsidTr="00057578">
        <w:trPr>
          <w:jc w:val="center"/>
        </w:trPr>
        <w:tc>
          <w:tcPr>
            <w:tcW w:w="3068" w:type="dxa"/>
            <w:vMerge/>
            <w:vAlign w:val="center"/>
          </w:tcPr>
          <w:p w14:paraId="3476C217" w14:textId="77777777" w:rsidR="00775047" w:rsidRPr="0021463F" w:rsidRDefault="00775047" w:rsidP="00DC2E84">
            <w:pPr>
              <w:widowControl w:val="0"/>
              <w:jc w:val="center"/>
              <w:rPr>
                <w:rFonts w:ascii="Times New Roman" w:hAnsi="Times New Roman" w:cs="Times New Roman"/>
                <w:sz w:val="24"/>
                <w:szCs w:val="24"/>
              </w:rPr>
            </w:pPr>
          </w:p>
        </w:tc>
        <w:tc>
          <w:tcPr>
            <w:tcW w:w="6423" w:type="dxa"/>
            <w:vAlign w:val="center"/>
          </w:tcPr>
          <w:p w14:paraId="4B00B15D" w14:textId="77777777" w:rsidR="00775047" w:rsidRPr="0021463F" w:rsidRDefault="00775047" w:rsidP="00057578">
            <w:pPr>
              <w:widowControl w:val="0"/>
              <w:rPr>
                <w:rFonts w:ascii="Times New Roman" w:hAnsi="Times New Roman" w:cs="Times New Roman"/>
                <w:sz w:val="24"/>
                <w:szCs w:val="24"/>
              </w:rPr>
            </w:pPr>
            <w:r w:rsidRPr="0021463F">
              <w:rPr>
                <w:rFonts w:ascii="Times New Roman" w:hAnsi="Times New Roman" w:cs="Times New Roman"/>
                <w:color w:val="000000"/>
                <w:sz w:val="24"/>
                <w:szCs w:val="24"/>
              </w:rPr>
              <w:t>B3_Высокая конкуренция аналогов</w:t>
            </w:r>
          </w:p>
        </w:tc>
      </w:tr>
      <w:tr w:rsidR="00775047" w:rsidRPr="0021463F" w14:paraId="084D3AD0" w14:textId="77777777" w:rsidTr="00057578">
        <w:trPr>
          <w:jc w:val="center"/>
        </w:trPr>
        <w:tc>
          <w:tcPr>
            <w:tcW w:w="3068" w:type="dxa"/>
            <w:vMerge/>
            <w:vAlign w:val="center"/>
          </w:tcPr>
          <w:p w14:paraId="649A1686" w14:textId="77777777" w:rsidR="00775047" w:rsidRPr="0021463F" w:rsidRDefault="00775047" w:rsidP="00DC2E84">
            <w:pPr>
              <w:widowControl w:val="0"/>
              <w:jc w:val="center"/>
              <w:rPr>
                <w:rFonts w:ascii="Times New Roman" w:hAnsi="Times New Roman" w:cs="Times New Roman"/>
                <w:sz w:val="24"/>
                <w:szCs w:val="24"/>
              </w:rPr>
            </w:pPr>
          </w:p>
        </w:tc>
        <w:tc>
          <w:tcPr>
            <w:tcW w:w="6423" w:type="dxa"/>
            <w:vAlign w:val="center"/>
          </w:tcPr>
          <w:p w14:paraId="065F1249" w14:textId="77777777" w:rsidR="00775047" w:rsidRPr="0021463F" w:rsidRDefault="00775047" w:rsidP="00057578">
            <w:pPr>
              <w:widowControl w:val="0"/>
              <w:rPr>
                <w:rFonts w:ascii="Times New Roman" w:hAnsi="Times New Roman" w:cs="Times New Roman"/>
                <w:sz w:val="24"/>
                <w:szCs w:val="24"/>
              </w:rPr>
            </w:pPr>
            <w:r w:rsidRPr="0021463F">
              <w:rPr>
                <w:rFonts w:ascii="Times New Roman" w:hAnsi="Times New Roman" w:cs="Times New Roman"/>
                <w:color w:val="000000"/>
                <w:sz w:val="24"/>
                <w:szCs w:val="24"/>
              </w:rPr>
              <w:t>B4_Высокие издержки на продвижение</w:t>
            </w:r>
          </w:p>
        </w:tc>
      </w:tr>
      <w:tr w:rsidR="00775047" w:rsidRPr="0021463F" w14:paraId="5CC4EC41" w14:textId="77777777" w:rsidTr="00057578">
        <w:trPr>
          <w:jc w:val="center"/>
        </w:trPr>
        <w:tc>
          <w:tcPr>
            <w:tcW w:w="3068" w:type="dxa"/>
            <w:vMerge/>
            <w:vAlign w:val="center"/>
          </w:tcPr>
          <w:p w14:paraId="15D5EB32" w14:textId="77777777" w:rsidR="00775047" w:rsidRPr="0021463F" w:rsidRDefault="00775047" w:rsidP="00DC2E84">
            <w:pPr>
              <w:widowControl w:val="0"/>
              <w:jc w:val="center"/>
              <w:rPr>
                <w:rFonts w:ascii="Times New Roman" w:hAnsi="Times New Roman" w:cs="Times New Roman"/>
                <w:sz w:val="24"/>
                <w:szCs w:val="24"/>
              </w:rPr>
            </w:pPr>
          </w:p>
        </w:tc>
        <w:tc>
          <w:tcPr>
            <w:tcW w:w="6423" w:type="dxa"/>
            <w:vAlign w:val="center"/>
          </w:tcPr>
          <w:p w14:paraId="4AACA864" w14:textId="77777777" w:rsidR="00775047" w:rsidRPr="0021463F" w:rsidRDefault="00775047" w:rsidP="00057578">
            <w:pPr>
              <w:widowControl w:val="0"/>
              <w:rPr>
                <w:rFonts w:ascii="Times New Roman" w:hAnsi="Times New Roman" w:cs="Times New Roman"/>
                <w:sz w:val="24"/>
                <w:szCs w:val="24"/>
              </w:rPr>
            </w:pPr>
            <w:r w:rsidRPr="0021463F">
              <w:rPr>
                <w:rFonts w:ascii="Times New Roman" w:hAnsi="Times New Roman" w:cs="Times New Roman"/>
                <w:color w:val="000000"/>
                <w:sz w:val="24"/>
                <w:szCs w:val="24"/>
              </w:rPr>
              <w:t>B5_Низкая инновационная готовность</w:t>
            </w:r>
          </w:p>
        </w:tc>
      </w:tr>
      <w:tr w:rsidR="00775047" w:rsidRPr="0021463F" w14:paraId="01131090" w14:textId="77777777" w:rsidTr="00057578">
        <w:trPr>
          <w:jc w:val="center"/>
        </w:trPr>
        <w:tc>
          <w:tcPr>
            <w:tcW w:w="3068" w:type="dxa"/>
            <w:vMerge w:val="restart"/>
            <w:vAlign w:val="center"/>
          </w:tcPr>
          <w:p w14:paraId="09A850FC"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Блок №3 «Кадровые барьеры» (HR)</w:t>
            </w:r>
          </w:p>
        </w:tc>
        <w:tc>
          <w:tcPr>
            <w:tcW w:w="6423" w:type="dxa"/>
            <w:vAlign w:val="center"/>
          </w:tcPr>
          <w:p w14:paraId="19377F15" w14:textId="77777777" w:rsidR="00775047" w:rsidRPr="0021463F" w:rsidRDefault="00775047" w:rsidP="00057578">
            <w:pPr>
              <w:widowControl w:val="0"/>
              <w:rPr>
                <w:rFonts w:ascii="Times New Roman" w:hAnsi="Times New Roman" w:cs="Times New Roman"/>
                <w:sz w:val="24"/>
                <w:szCs w:val="24"/>
              </w:rPr>
            </w:pPr>
            <w:r w:rsidRPr="0021463F">
              <w:rPr>
                <w:rFonts w:ascii="Times New Roman" w:hAnsi="Times New Roman" w:cs="Times New Roman"/>
                <w:color w:val="000000"/>
                <w:sz w:val="24"/>
                <w:szCs w:val="24"/>
              </w:rPr>
              <w:t>C1_Нехватка специалистов по инновациям</w:t>
            </w:r>
          </w:p>
        </w:tc>
      </w:tr>
      <w:tr w:rsidR="00775047" w:rsidRPr="0021463F" w14:paraId="4323D2F2" w14:textId="77777777" w:rsidTr="00057578">
        <w:trPr>
          <w:jc w:val="center"/>
        </w:trPr>
        <w:tc>
          <w:tcPr>
            <w:tcW w:w="3068" w:type="dxa"/>
            <w:vMerge/>
            <w:vAlign w:val="center"/>
          </w:tcPr>
          <w:p w14:paraId="536F262C" w14:textId="77777777" w:rsidR="00775047" w:rsidRPr="0021463F" w:rsidRDefault="00775047" w:rsidP="00DC2E84">
            <w:pPr>
              <w:widowControl w:val="0"/>
              <w:jc w:val="center"/>
              <w:rPr>
                <w:rFonts w:ascii="Times New Roman" w:hAnsi="Times New Roman" w:cs="Times New Roman"/>
                <w:sz w:val="24"/>
                <w:szCs w:val="24"/>
              </w:rPr>
            </w:pPr>
          </w:p>
        </w:tc>
        <w:tc>
          <w:tcPr>
            <w:tcW w:w="6423" w:type="dxa"/>
            <w:vAlign w:val="center"/>
          </w:tcPr>
          <w:p w14:paraId="6A185939" w14:textId="77777777" w:rsidR="00775047" w:rsidRPr="0021463F" w:rsidRDefault="00775047" w:rsidP="00057578">
            <w:pPr>
              <w:widowControl w:val="0"/>
              <w:rPr>
                <w:rFonts w:ascii="Times New Roman" w:hAnsi="Times New Roman" w:cs="Times New Roman"/>
                <w:sz w:val="24"/>
                <w:szCs w:val="24"/>
              </w:rPr>
            </w:pPr>
            <w:r w:rsidRPr="0021463F">
              <w:rPr>
                <w:rFonts w:ascii="Times New Roman" w:hAnsi="Times New Roman" w:cs="Times New Roman"/>
                <w:color w:val="000000"/>
                <w:sz w:val="24"/>
                <w:szCs w:val="24"/>
              </w:rPr>
              <w:t>C2_Нехватка специалистов по маркетингу инноваций</w:t>
            </w:r>
          </w:p>
        </w:tc>
      </w:tr>
      <w:tr w:rsidR="00775047" w:rsidRPr="0021463F" w14:paraId="6B477012" w14:textId="77777777" w:rsidTr="00057578">
        <w:trPr>
          <w:jc w:val="center"/>
        </w:trPr>
        <w:tc>
          <w:tcPr>
            <w:tcW w:w="3068" w:type="dxa"/>
            <w:vMerge/>
            <w:vAlign w:val="center"/>
          </w:tcPr>
          <w:p w14:paraId="506075B0" w14:textId="77777777" w:rsidR="00775047" w:rsidRPr="0021463F" w:rsidRDefault="00775047" w:rsidP="00DC2E84">
            <w:pPr>
              <w:widowControl w:val="0"/>
              <w:jc w:val="center"/>
              <w:rPr>
                <w:rFonts w:ascii="Times New Roman" w:hAnsi="Times New Roman" w:cs="Times New Roman"/>
                <w:sz w:val="24"/>
                <w:szCs w:val="24"/>
              </w:rPr>
            </w:pPr>
          </w:p>
        </w:tc>
        <w:tc>
          <w:tcPr>
            <w:tcW w:w="6423" w:type="dxa"/>
            <w:vAlign w:val="center"/>
          </w:tcPr>
          <w:p w14:paraId="1F8FD0BC" w14:textId="77777777" w:rsidR="00775047" w:rsidRPr="0021463F" w:rsidRDefault="00775047" w:rsidP="00057578">
            <w:pPr>
              <w:widowControl w:val="0"/>
              <w:rPr>
                <w:rFonts w:ascii="Times New Roman" w:hAnsi="Times New Roman" w:cs="Times New Roman"/>
                <w:sz w:val="24"/>
                <w:szCs w:val="24"/>
              </w:rPr>
            </w:pPr>
            <w:r w:rsidRPr="0021463F">
              <w:rPr>
                <w:rFonts w:ascii="Times New Roman" w:hAnsi="Times New Roman" w:cs="Times New Roman"/>
                <w:color w:val="000000"/>
                <w:sz w:val="24"/>
                <w:szCs w:val="24"/>
              </w:rPr>
              <w:t>C3_Дефицит менеджеров по инновациям</w:t>
            </w:r>
          </w:p>
        </w:tc>
      </w:tr>
      <w:tr w:rsidR="00775047" w:rsidRPr="0021463F" w14:paraId="334E1B05" w14:textId="77777777" w:rsidTr="00057578">
        <w:trPr>
          <w:jc w:val="center"/>
        </w:trPr>
        <w:tc>
          <w:tcPr>
            <w:tcW w:w="3068" w:type="dxa"/>
            <w:vMerge/>
            <w:vAlign w:val="center"/>
          </w:tcPr>
          <w:p w14:paraId="2EA35016" w14:textId="77777777" w:rsidR="00775047" w:rsidRPr="0021463F" w:rsidRDefault="00775047" w:rsidP="00DC2E84">
            <w:pPr>
              <w:widowControl w:val="0"/>
              <w:jc w:val="center"/>
              <w:rPr>
                <w:rFonts w:ascii="Times New Roman" w:hAnsi="Times New Roman" w:cs="Times New Roman"/>
                <w:sz w:val="24"/>
                <w:szCs w:val="24"/>
              </w:rPr>
            </w:pPr>
          </w:p>
        </w:tc>
        <w:tc>
          <w:tcPr>
            <w:tcW w:w="6423" w:type="dxa"/>
            <w:vAlign w:val="center"/>
          </w:tcPr>
          <w:p w14:paraId="4A44250C" w14:textId="77777777" w:rsidR="00775047" w:rsidRPr="0021463F" w:rsidRDefault="00775047" w:rsidP="00057578">
            <w:pPr>
              <w:widowControl w:val="0"/>
              <w:rPr>
                <w:rFonts w:ascii="Times New Roman" w:hAnsi="Times New Roman" w:cs="Times New Roman"/>
                <w:sz w:val="24"/>
                <w:szCs w:val="24"/>
              </w:rPr>
            </w:pPr>
            <w:r w:rsidRPr="0021463F">
              <w:rPr>
                <w:rFonts w:ascii="Times New Roman" w:hAnsi="Times New Roman" w:cs="Times New Roman"/>
                <w:color w:val="000000"/>
                <w:sz w:val="24"/>
                <w:szCs w:val="24"/>
              </w:rPr>
              <w:t>C4_Низкая квалификация в защите ИС</w:t>
            </w:r>
          </w:p>
        </w:tc>
      </w:tr>
      <w:tr w:rsidR="00775047" w:rsidRPr="0021463F" w14:paraId="041081F1" w14:textId="77777777" w:rsidTr="00057578">
        <w:trPr>
          <w:jc w:val="center"/>
        </w:trPr>
        <w:tc>
          <w:tcPr>
            <w:tcW w:w="3068" w:type="dxa"/>
            <w:vMerge/>
            <w:vAlign w:val="center"/>
          </w:tcPr>
          <w:p w14:paraId="566F6A9A" w14:textId="77777777" w:rsidR="00775047" w:rsidRPr="0021463F" w:rsidRDefault="00775047" w:rsidP="00DC2E84">
            <w:pPr>
              <w:widowControl w:val="0"/>
              <w:jc w:val="center"/>
              <w:rPr>
                <w:rFonts w:ascii="Times New Roman" w:hAnsi="Times New Roman" w:cs="Times New Roman"/>
                <w:sz w:val="24"/>
                <w:szCs w:val="24"/>
              </w:rPr>
            </w:pPr>
          </w:p>
        </w:tc>
        <w:tc>
          <w:tcPr>
            <w:tcW w:w="6423" w:type="dxa"/>
            <w:vAlign w:val="center"/>
          </w:tcPr>
          <w:p w14:paraId="0B598358" w14:textId="77777777" w:rsidR="00775047" w:rsidRPr="0021463F" w:rsidRDefault="00775047" w:rsidP="00057578">
            <w:pPr>
              <w:widowControl w:val="0"/>
              <w:rPr>
                <w:rFonts w:ascii="Times New Roman" w:hAnsi="Times New Roman" w:cs="Times New Roman"/>
                <w:sz w:val="24"/>
                <w:szCs w:val="24"/>
              </w:rPr>
            </w:pPr>
            <w:r w:rsidRPr="0021463F">
              <w:rPr>
                <w:rFonts w:ascii="Times New Roman" w:hAnsi="Times New Roman" w:cs="Times New Roman"/>
                <w:color w:val="000000"/>
                <w:sz w:val="24"/>
                <w:szCs w:val="24"/>
              </w:rPr>
              <w:t>C5_Низкая квалификация в международном продвижении</w:t>
            </w:r>
          </w:p>
        </w:tc>
      </w:tr>
      <w:tr w:rsidR="00775047" w:rsidRPr="0021463F" w14:paraId="57EE041A" w14:textId="77777777" w:rsidTr="00057578">
        <w:trPr>
          <w:jc w:val="center"/>
        </w:trPr>
        <w:tc>
          <w:tcPr>
            <w:tcW w:w="3068" w:type="dxa"/>
            <w:vMerge w:val="restart"/>
            <w:vAlign w:val="center"/>
          </w:tcPr>
          <w:p w14:paraId="0855AC28"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Блок №4 «Информационные барьеры» (INFO)</w:t>
            </w:r>
          </w:p>
        </w:tc>
        <w:tc>
          <w:tcPr>
            <w:tcW w:w="6423" w:type="dxa"/>
            <w:vAlign w:val="center"/>
          </w:tcPr>
          <w:p w14:paraId="59BA3772" w14:textId="77777777" w:rsidR="00775047" w:rsidRPr="0021463F" w:rsidRDefault="00775047" w:rsidP="00057578">
            <w:pPr>
              <w:widowControl w:val="0"/>
              <w:rPr>
                <w:rFonts w:ascii="Times New Roman" w:hAnsi="Times New Roman" w:cs="Times New Roman"/>
                <w:sz w:val="24"/>
                <w:szCs w:val="24"/>
              </w:rPr>
            </w:pPr>
            <w:r w:rsidRPr="0021463F">
              <w:rPr>
                <w:rFonts w:ascii="Times New Roman" w:hAnsi="Times New Roman" w:cs="Times New Roman"/>
                <w:color w:val="000000"/>
                <w:sz w:val="24"/>
                <w:szCs w:val="24"/>
              </w:rPr>
              <w:t>D1_Недостаток информации о технологиях</w:t>
            </w:r>
          </w:p>
        </w:tc>
      </w:tr>
      <w:tr w:rsidR="00775047" w:rsidRPr="0021463F" w14:paraId="7E40ACD2" w14:textId="77777777" w:rsidTr="00057578">
        <w:trPr>
          <w:jc w:val="center"/>
        </w:trPr>
        <w:tc>
          <w:tcPr>
            <w:tcW w:w="3068" w:type="dxa"/>
            <w:vMerge/>
            <w:vAlign w:val="center"/>
          </w:tcPr>
          <w:p w14:paraId="612044AA" w14:textId="77777777" w:rsidR="00775047" w:rsidRPr="0021463F" w:rsidRDefault="00775047" w:rsidP="00DC2E84">
            <w:pPr>
              <w:widowControl w:val="0"/>
              <w:jc w:val="center"/>
              <w:rPr>
                <w:rFonts w:ascii="Times New Roman" w:hAnsi="Times New Roman" w:cs="Times New Roman"/>
                <w:sz w:val="24"/>
                <w:szCs w:val="24"/>
              </w:rPr>
            </w:pPr>
          </w:p>
        </w:tc>
        <w:tc>
          <w:tcPr>
            <w:tcW w:w="6423" w:type="dxa"/>
            <w:vAlign w:val="center"/>
          </w:tcPr>
          <w:p w14:paraId="2DF72B30" w14:textId="77777777" w:rsidR="00775047" w:rsidRPr="0021463F" w:rsidRDefault="00775047" w:rsidP="00057578">
            <w:pPr>
              <w:widowControl w:val="0"/>
              <w:rPr>
                <w:rFonts w:ascii="Times New Roman" w:hAnsi="Times New Roman" w:cs="Times New Roman"/>
                <w:sz w:val="24"/>
                <w:szCs w:val="24"/>
              </w:rPr>
            </w:pPr>
            <w:r w:rsidRPr="0021463F">
              <w:rPr>
                <w:rFonts w:ascii="Times New Roman" w:hAnsi="Times New Roman" w:cs="Times New Roman"/>
                <w:color w:val="000000"/>
                <w:sz w:val="24"/>
                <w:szCs w:val="24"/>
              </w:rPr>
              <w:t>D2_Недостаток информации о рынках</w:t>
            </w:r>
          </w:p>
        </w:tc>
      </w:tr>
      <w:tr w:rsidR="00775047" w:rsidRPr="0021463F" w14:paraId="6F1FADE1" w14:textId="77777777" w:rsidTr="00057578">
        <w:trPr>
          <w:jc w:val="center"/>
        </w:trPr>
        <w:tc>
          <w:tcPr>
            <w:tcW w:w="3068" w:type="dxa"/>
            <w:vMerge/>
            <w:vAlign w:val="center"/>
          </w:tcPr>
          <w:p w14:paraId="1232F312" w14:textId="77777777" w:rsidR="00775047" w:rsidRPr="0021463F" w:rsidRDefault="00775047" w:rsidP="00DC2E84">
            <w:pPr>
              <w:widowControl w:val="0"/>
              <w:jc w:val="center"/>
              <w:rPr>
                <w:rFonts w:ascii="Times New Roman" w:hAnsi="Times New Roman" w:cs="Times New Roman"/>
                <w:sz w:val="24"/>
                <w:szCs w:val="24"/>
              </w:rPr>
            </w:pPr>
          </w:p>
        </w:tc>
        <w:tc>
          <w:tcPr>
            <w:tcW w:w="6423" w:type="dxa"/>
            <w:vAlign w:val="center"/>
          </w:tcPr>
          <w:p w14:paraId="47A3B9E7" w14:textId="77777777" w:rsidR="00775047" w:rsidRPr="0021463F" w:rsidRDefault="00775047" w:rsidP="00057578">
            <w:pPr>
              <w:widowControl w:val="0"/>
              <w:rPr>
                <w:rFonts w:ascii="Times New Roman" w:hAnsi="Times New Roman" w:cs="Times New Roman"/>
                <w:sz w:val="24"/>
                <w:szCs w:val="24"/>
              </w:rPr>
            </w:pPr>
            <w:r w:rsidRPr="0021463F">
              <w:rPr>
                <w:rFonts w:ascii="Times New Roman" w:hAnsi="Times New Roman" w:cs="Times New Roman"/>
                <w:color w:val="000000"/>
                <w:sz w:val="24"/>
                <w:szCs w:val="24"/>
              </w:rPr>
              <w:t>D3_Ограниченный доступ к отраслевой аналитике</w:t>
            </w:r>
          </w:p>
        </w:tc>
      </w:tr>
      <w:tr w:rsidR="00775047" w:rsidRPr="0021463F" w14:paraId="6E24BE4D" w14:textId="77777777" w:rsidTr="00057578">
        <w:trPr>
          <w:jc w:val="center"/>
        </w:trPr>
        <w:tc>
          <w:tcPr>
            <w:tcW w:w="3068" w:type="dxa"/>
            <w:vMerge/>
            <w:vAlign w:val="center"/>
          </w:tcPr>
          <w:p w14:paraId="2D5E7E36" w14:textId="77777777" w:rsidR="00775047" w:rsidRPr="0021463F" w:rsidRDefault="00775047" w:rsidP="00DC2E84">
            <w:pPr>
              <w:widowControl w:val="0"/>
              <w:jc w:val="center"/>
              <w:rPr>
                <w:rFonts w:ascii="Times New Roman" w:hAnsi="Times New Roman" w:cs="Times New Roman"/>
                <w:sz w:val="24"/>
                <w:szCs w:val="24"/>
              </w:rPr>
            </w:pPr>
          </w:p>
        </w:tc>
        <w:tc>
          <w:tcPr>
            <w:tcW w:w="6423" w:type="dxa"/>
            <w:vAlign w:val="center"/>
          </w:tcPr>
          <w:p w14:paraId="1D1C9FA2" w14:textId="77777777" w:rsidR="00775047" w:rsidRPr="0021463F" w:rsidRDefault="00775047" w:rsidP="00057578">
            <w:pPr>
              <w:widowControl w:val="0"/>
              <w:rPr>
                <w:rFonts w:ascii="Times New Roman" w:hAnsi="Times New Roman" w:cs="Times New Roman"/>
                <w:sz w:val="24"/>
                <w:szCs w:val="24"/>
              </w:rPr>
            </w:pPr>
            <w:r w:rsidRPr="0021463F">
              <w:rPr>
                <w:rFonts w:ascii="Times New Roman" w:hAnsi="Times New Roman" w:cs="Times New Roman"/>
                <w:color w:val="000000"/>
                <w:sz w:val="24"/>
                <w:szCs w:val="24"/>
              </w:rPr>
              <w:t>D4_Низкая осведомленность о мерах поддержки</w:t>
            </w:r>
          </w:p>
        </w:tc>
      </w:tr>
      <w:tr w:rsidR="00775047" w:rsidRPr="0021463F" w14:paraId="57ED80BF" w14:textId="77777777" w:rsidTr="00D917F3">
        <w:trPr>
          <w:jc w:val="center"/>
        </w:trPr>
        <w:tc>
          <w:tcPr>
            <w:tcW w:w="3068" w:type="dxa"/>
            <w:vMerge/>
            <w:tcBorders>
              <w:bottom w:val="single" w:sz="4" w:space="0" w:color="auto"/>
            </w:tcBorders>
            <w:vAlign w:val="center"/>
          </w:tcPr>
          <w:p w14:paraId="12A56F82" w14:textId="77777777" w:rsidR="00775047" w:rsidRPr="0021463F" w:rsidRDefault="00775047" w:rsidP="00DC2E84">
            <w:pPr>
              <w:widowControl w:val="0"/>
              <w:jc w:val="center"/>
              <w:rPr>
                <w:rFonts w:ascii="Times New Roman" w:hAnsi="Times New Roman" w:cs="Times New Roman"/>
                <w:sz w:val="24"/>
                <w:szCs w:val="24"/>
              </w:rPr>
            </w:pPr>
          </w:p>
        </w:tc>
        <w:tc>
          <w:tcPr>
            <w:tcW w:w="6423" w:type="dxa"/>
            <w:vAlign w:val="center"/>
          </w:tcPr>
          <w:p w14:paraId="6FB3987A" w14:textId="77777777" w:rsidR="00775047" w:rsidRPr="0021463F" w:rsidRDefault="00775047" w:rsidP="00057578">
            <w:pPr>
              <w:widowControl w:val="0"/>
              <w:rPr>
                <w:rFonts w:ascii="Times New Roman" w:hAnsi="Times New Roman" w:cs="Times New Roman"/>
                <w:sz w:val="24"/>
                <w:szCs w:val="24"/>
              </w:rPr>
            </w:pPr>
            <w:r w:rsidRPr="0021463F">
              <w:rPr>
                <w:rFonts w:ascii="Times New Roman" w:hAnsi="Times New Roman" w:cs="Times New Roman"/>
                <w:color w:val="000000"/>
                <w:sz w:val="24"/>
                <w:szCs w:val="24"/>
              </w:rPr>
              <w:t>D5_Недостаток знаний о сертификационных требованиях</w:t>
            </w:r>
          </w:p>
        </w:tc>
      </w:tr>
      <w:tr w:rsidR="00775047" w:rsidRPr="0021463F" w14:paraId="371D329C" w14:textId="77777777" w:rsidTr="00D917F3">
        <w:trPr>
          <w:jc w:val="center"/>
        </w:trPr>
        <w:tc>
          <w:tcPr>
            <w:tcW w:w="3068" w:type="dxa"/>
            <w:vMerge w:val="restart"/>
            <w:tcBorders>
              <w:bottom w:val="nil"/>
            </w:tcBorders>
            <w:vAlign w:val="center"/>
          </w:tcPr>
          <w:p w14:paraId="4D71061D"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Блок №5 «Организационно-институциональные барьеры» (INFRA)</w:t>
            </w:r>
          </w:p>
        </w:tc>
        <w:tc>
          <w:tcPr>
            <w:tcW w:w="6423" w:type="dxa"/>
            <w:vAlign w:val="center"/>
          </w:tcPr>
          <w:p w14:paraId="04046181" w14:textId="77777777" w:rsidR="00775047" w:rsidRPr="0021463F" w:rsidRDefault="00775047" w:rsidP="00057578">
            <w:pPr>
              <w:widowControl w:val="0"/>
              <w:rPr>
                <w:rFonts w:ascii="Times New Roman" w:hAnsi="Times New Roman" w:cs="Times New Roman"/>
                <w:sz w:val="24"/>
                <w:szCs w:val="24"/>
              </w:rPr>
            </w:pPr>
            <w:r w:rsidRPr="0021463F">
              <w:rPr>
                <w:rFonts w:ascii="Times New Roman" w:hAnsi="Times New Roman" w:cs="Times New Roman"/>
                <w:color w:val="000000"/>
                <w:sz w:val="24"/>
                <w:szCs w:val="24"/>
              </w:rPr>
              <w:t>E1_Нет устойчивых цепочек «Наука - Производство – Рынок»</w:t>
            </w:r>
          </w:p>
        </w:tc>
      </w:tr>
      <w:tr w:rsidR="00775047" w:rsidRPr="0021463F" w14:paraId="4A1A3BAF" w14:textId="77777777" w:rsidTr="00D917F3">
        <w:trPr>
          <w:jc w:val="center"/>
        </w:trPr>
        <w:tc>
          <w:tcPr>
            <w:tcW w:w="3068" w:type="dxa"/>
            <w:vMerge/>
            <w:tcBorders>
              <w:bottom w:val="nil"/>
            </w:tcBorders>
            <w:vAlign w:val="center"/>
          </w:tcPr>
          <w:p w14:paraId="762B4C9B" w14:textId="77777777" w:rsidR="00775047" w:rsidRPr="0021463F" w:rsidRDefault="00775047" w:rsidP="00DC2E84">
            <w:pPr>
              <w:widowControl w:val="0"/>
              <w:jc w:val="center"/>
              <w:rPr>
                <w:rFonts w:ascii="Times New Roman" w:hAnsi="Times New Roman" w:cs="Times New Roman"/>
                <w:sz w:val="24"/>
                <w:szCs w:val="24"/>
              </w:rPr>
            </w:pPr>
          </w:p>
        </w:tc>
        <w:tc>
          <w:tcPr>
            <w:tcW w:w="6423" w:type="dxa"/>
            <w:vAlign w:val="center"/>
          </w:tcPr>
          <w:p w14:paraId="7626D083" w14:textId="77777777" w:rsidR="00775047" w:rsidRPr="0021463F" w:rsidRDefault="00775047" w:rsidP="00057578">
            <w:pPr>
              <w:widowControl w:val="0"/>
              <w:rPr>
                <w:rFonts w:ascii="Times New Roman" w:hAnsi="Times New Roman" w:cs="Times New Roman"/>
                <w:sz w:val="24"/>
                <w:szCs w:val="24"/>
              </w:rPr>
            </w:pPr>
            <w:r w:rsidRPr="0021463F">
              <w:rPr>
                <w:rFonts w:ascii="Times New Roman" w:hAnsi="Times New Roman" w:cs="Times New Roman"/>
                <w:color w:val="000000"/>
                <w:sz w:val="24"/>
                <w:szCs w:val="24"/>
              </w:rPr>
              <w:t>E2_Нехватка технопарков и профильных центров</w:t>
            </w:r>
          </w:p>
        </w:tc>
      </w:tr>
      <w:tr w:rsidR="00775047" w:rsidRPr="0021463F" w14:paraId="6F87915E" w14:textId="77777777" w:rsidTr="00D917F3">
        <w:trPr>
          <w:jc w:val="center"/>
        </w:trPr>
        <w:tc>
          <w:tcPr>
            <w:tcW w:w="3068" w:type="dxa"/>
            <w:vMerge/>
            <w:tcBorders>
              <w:bottom w:val="nil"/>
            </w:tcBorders>
            <w:vAlign w:val="center"/>
          </w:tcPr>
          <w:p w14:paraId="6B70796B" w14:textId="77777777" w:rsidR="00775047" w:rsidRPr="0021463F" w:rsidRDefault="00775047" w:rsidP="00DC2E84">
            <w:pPr>
              <w:widowControl w:val="0"/>
              <w:jc w:val="center"/>
              <w:rPr>
                <w:rFonts w:ascii="Times New Roman" w:hAnsi="Times New Roman" w:cs="Times New Roman"/>
                <w:sz w:val="24"/>
                <w:szCs w:val="24"/>
              </w:rPr>
            </w:pPr>
          </w:p>
        </w:tc>
        <w:tc>
          <w:tcPr>
            <w:tcW w:w="6423" w:type="dxa"/>
            <w:tcBorders>
              <w:bottom w:val="single" w:sz="4" w:space="0" w:color="auto"/>
            </w:tcBorders>
            <w:vAlign w:val="center"/>
          </w:tcPr>
          <w:p w14:paraId="54EEFDB3" w14:textId="77777777" w:rsidR="00775047" w:rsidRPr="0021463F" w:rsidRDefault="00775047" w:rsidP="00057578">
            <w:pPr>
              <w:widowControl w:val="0"/>
              <w:rPr>
                <w:rFonts w:ascii="Times New Roman" w:hAnsi="Times New Roman" w:cs="Times New Roman"/>
                <w:sz w:val="24"/>
                <w:szCs w:val="24"/>
              </w:rPr>
            </w:pPr>
            <w:r w:rsidRPr="0021463F">
              <w:rPr>
                <w:rFonts w:ascii="Times New Roman" w:hAnsi="Times New Roman" w:cs="Times New Roman"/>
                <w:color w:val="000000"/>
                <w:sz w:val="24"/>
                <w:szCs w:val="24"/>
              </w:rPr>
              <w:t>E3_Несовершенство правовой базы технологий</w:t>
            </w:r>
          </w:p>
        </w:tc>
      </w:tr>
      <w:tr w:rsidR="00775047" w:rsidRPr="0021463F" w14:paraId="19058C84" w14:textId="77777777" w:rsidTr="00D917F3">
        <w:trPr>
          <w:jc w:val="center"/>
        </w:trPr>
        <w:tc>
          <w:tcPr>
            <w:tcW w:w="3068" w:type="dxa"/>
            <w:vMerge/>
            <w:tcBorders>
              <w:bottom w:val="nil"/>
            </w:tcBorders>
            <w:vAlign w:val="center"/>
          </w:tcPr>
          <w:p w14:paraId="3EE0BF15" w14:textId="77777777" w:rsidR="00775047" w:rsidRPr="0021463F" w:rsidRDefault="00775047" w:rsidP="00DC2E84">
            <w:pPr>
              <w:widowControl w:val="0"/>
              <w:jc w:val="center"/>
              <w:rPr>
                <w:rFonts w:ascii="Times New Roman" w:hAnsi="Times New Roman" w:cs="Times New Roman"/>
                <w:sz w:val="24"/>
                <w:szCs w:val="24"/>
              </w:rPr>
            </w:pPr>
          </w:p>
        </w:tc>
        <w:tc>
          <w:tcPr>
            <w:tcW w:w="6423" w:type="dxa"/>
            <w:tcBorders>
              <w:bottom w:val="nil"/>
            </w:tcBorders>
            <w:vAlign w:val="center"/>
          </w:tcPr>
          <w:p w14:paraId="4F0F4CE3" w14:textId="77777777" w:rsidR="00775047" w:rsidRPr="0021463F" w:rsidRDefault="00775047" w:rsidP="00057578">
            <w:pPr>
              <w:widowControl w:val="0"/>
              <w:rPr>
                <w:rFonts w:ascii="Times New Roman" w:hAnsi="Times New Roman" w:cs="Times New Roman"/>
                <w:sz w:val="24"/>
                <w:szCs w:val="24"/>
              </w:rPr>
            </w:pPr>
            <w:r w:rsidRPr="0021463F">
              <w:rPr>
                <w:rFonts w:ascii="Times New Roman" w:hAnsi="Times New Roman" w:cs="Times New Roman"/>
                <w:color w:val="000000"/>
                <w:sz w:val="24"/>
                <w:szCs w:val="24"/>
              </w:rPr>
              <w:t>E4_Слабое участие в кооперационных сетях</w:t>
            </w:r>
          </w:p>
        </w:tc>
      </w:tr>
      <w:tr w:rsidR="00F32D8A" w:rsidRPr="0021463F" w14:paraId="063A294A" w14:textId="77777777" w:rsidTr="00057578">
        <w:trPr>
          <w:trHeight w:val="414"/>
          <w:jc w:val="center"/>
        </w:trPr>
        <w:tc>
          <w:tcPr>
            <w:tcW w:w="9491" w:type="dxa"/>
            <w:gridSpan w:val="2"/>
            <w:tcBorders>
              <w:top w:val="nil"/>
              <w:left w:val="nil"/>
              <w:bottom w:val="single" w:sz="4" w:space="0" w:color="000000"/>
              <w:right w:val="nil"/>
            </w:tcBorders>
            <w:vAlign w:val="center"/>
          </w:tcPr>
          <w:p w14:paraId="2FE3C100" w14:textId="77777777" w:rsidR="00F32D8A" w:rsidRDefault="00F32D8A" w:rsidP="00057578">
            <w:pPr>
              <w:widowControl w:val="0"/>
              <w:ind w:hanging="111"/>
              <w:rPr>
                <w:rFonts w:ascii="Times New Roman" w:hAnsi="Times New Roman" w:cs="Times New Roman"/>
                <w:sz w:val="28"/>
                <w:szCs w:val="28"/>
                <w:lang w:val="kk-KZ"/>
              </w:rPr>
            </w:pPr>
            <w:r w:rsidRPr="00057578">
              <w:rPr>
                <w:rFonts w:ascii="Times New Roman" w:hAnsi="Times New Roman" w:cs="Times New Roman"/>
                <w:sz w:val="28"/>
                <w:szCs w:val="28"/>
              </w:rPr>
              <w:t>Продолжение таблицы 2.3.1</w:t>
            </w:r>
          </w:p>
          <w:p w14:paraId="3557D95A" w14:textId="6329502C" w:rsidR="00057578" w:rsidRPr="00057578" w:rsidRDefault="00057578" w:rsidP="00057578">
            <w:pPr>
              <w:widowControl w:val="0"/>
              <w:ind w:hanging="111"/>
              <w:rPr>
                <w:rFonts w:ascii="Times New Roman" w:hAnsi="Times New Roman" w:cs="Times New Roman"/>
                <w:sz w:val="16"/>
                <w:szCs w:val="16"/>
                <w:lang w:val="kk-KZ"/>
              </w:rPr>
            </w:pPr>
          </w:p>
        </w:tc>
      </w:tr>
      <w:tr w:rsidR="00C904CF" w:rsidRPr="0021463F" w14:paraId="25CF85FD" w14:textId="77777777" w:rsidTr="00057578">
        <w:trPr>
          <w:trHeight w:val="75"/>
          <w:jc w:val="center"/>
        </w:trPr>
        <w:tc>
          <w:tcPr>
            <w:tcW w:w="3068" w:type="dxa"/>
            <w:tcBorders>
              <w:top w:val="single" w:sz="4" w:space="0" w:color="000000"/>
              <w:bottom w:val="single" w:sz="4" w:space="0" w:color="000000"/>
              <w:right w:val="single" w:sz="4" w:space="0" w:color="000000"/>
            </w:tcBorders>
            <w:vAlign w:val="center"/>
          </w:tcPr>
          <w:p w14:paraId="20556F45" w14:textId="42F5947B" w:rsidR="00C904CF" w:rsidRPr="0021463F" w:rsidRDefault="00F32D8A" w:rsidP="00F32D8A">
            <w:pPr>
              <w:widowControl w:val="0"/>
              <w:jc w:val="center"/>
              <w:rPr>
                <w:rFonts w:ascii="Times New Roman" w:hAnsi="Times New Roman" w:cs="Times New Roman"/>
                <w:sz w:val="24"/>
                <w:szCs w:val="24"/>
              </w:rPr>
            </w:pPr>
            <w:r>
              <w:rPr>
                <w:rFonts w:ascii="Times New Roman" w:hAnsi="Times New Roman" w:cs="Times New Roman"/>
                <w:sz w:val="24"/>
                <w:szCs w:val="24"/>
              </w:rPr>
              <w:t>1</w:t>
            </w:r>
          </w:p>
        </w:tc>
        <w:tc>
          <w:tcPr>
            <w:tcW w:w="6423" w:type="dxa"/>
            <w:tcBorders>
              <w:left w:val="single" w:sz="4" w:space="0" w:color="000000"/>
            </w:tcBorders>
            <w:vAlign w:val="center"/>
          </w:tcPr>
          <w:p w14:paraId="089A62DE" w14:textId="624E0D1F" w:rsidR="00C904CF" w:rsidRPr="0021463F" w:rsidRDefault="00F32D8A" w:rsidP="00F32D8A">
            <w:pPr>
              <w:widowControl w:val="0"/>
              <w:jc w:val="center"/>
              <w:rPr>
                <w:rFonts w:ascii="Times New Roman" w:hAnsi="Times New Roman" w:cs="Times New Roman"/>
                <w:sz w:val="24"/>
                <w:szCs w:val="24"/>
              </w:rPr>
            </w:pPr>
            <w:r>
              <w:rPr>
                <w:rFonts w:ascii="Times New Roman" w:hAnsi="Times New Roman" w:cs="Times New Roman"/>
                <w:sz w:val="24"/>
                <w:szCs w:val="24"/>
              </w:rPr>
              <w:t>2</w:t>
            </w:r>
          </w:p>
        </w:tc>
      </w:tr>
      <w:tr w:rsidR="00057578" w:rsidRPr="0021463F" w14:paraId="397EAC49" w14:textId="77777777" w:rsidTr="00057578">
        <w:trPr>
          <w:trHeight w:val="75"/>
          <w:jc w:val="center"/>
        </w:trPr>
        <w:tc>
          <w:tcPr>
            <w:tcW w:w="3068" w:type="dxa"/>
            <w:tcBorders>
              <w:top w:val="single" w:sz="4" w:space="0" w:color="000000"/>
              <w:bottom w:val="single" w:sz="4" w:space="0" w:color="000000"/>
              <w:right w:val="single" w:sz="4" w:space="0" w:color="000000"/>
            </w:tcBorders>
            <w:vAlign w:val="center"/>
          </w:tcPr>
          <w:p w14:paraId="2F31C426" w14:textId="77777777" w:rsidR="00057578" w:rsidRDefault="00057578" w:rsidP="00F32D8A">
            <w:pPr>
              <w:widowControl w:val="0"/>
              <w:jc w:val="center"/>
              <w:rPr>
                <w:rFonts w:ascii="Times New Roman" w:hAnsi="Times New Roman" w:cs="Times New Roman"/>
                <w:sz w:val="24"/>
                <w:szCs w:val="24"/>
              </w:rPr>
            </w:pPr>
          </w:p>
        </w:tc>
        <w:tc>
          <w:tcPr>
            <w:tcW w:w="6423" w:type="dxa"/>
            <w:tcBorders>
              <w:left w:val="single" w:sz="4" w:space="0" w:color="000000"/>
            </w:tcBorders>
            <w:vAlign w:val="center"/>
          </w:tcPr>
          <w:p w14:paraId="233EC0FF" w14:textId="2F9CDD55" w:rsidR="00057578" w:rsidRDefault="00057578" w:rsidP="00057578">
            <w:pPr>
              <w:widowControl w:val="0"/>
              <w:rPr>
                <w:rFonts w:ascii="Times New Roman" w:hAnsi="Times New Roman" w:cs="Times New Roman"/>
                <w:sz w:val="24"/>
                <w:szCs w:val="24"/>
              </w:rPr>
            </w:pPr>
            <w:r w:rsidRPr="0021463F">
              <w:rPr>
                <w:rFonts w:ascii="Times New Roman" w:hAnsi="Times New Roman" w:cs="Times New Roman"/>
                <w:color w:val="000000"/>
                <w:sz w:val="24"/>
                <w:szCs w:val="24"/>
              </w:rPr>
              <w:t>E5_Нет цифровых инструментов для инноваций</w:t>
            </w:r>
          </w:p>
        </w:tc>
      </w:tr>
      <w:tr w:rsidR="00C904CF" w:rsidRPr="0021463F" w14:paraId="70919904" w14:textId="77777777" w:rsidTr="00057578">
        <w:trPr>
          <w:jc w:val="center"/>
        </w:trPr>
        <w:tc>
          <w:tcPr>
            <w:tcW w:w="3068" w:type="dxa"/>
            <w:vMerge w:val="restart"/>
            <w:tcBorders>
              <w:top w:val="single" w:sz="4" w:space="0" w:color="000000"/>
              <w:right w:val="single" w:sz="4" w:space="0" w:color="000000"/>
            </w:tcBorders>
            <w:vAlign w:val="center"/>
          </w:tcPr>
          <w:p w14:paraId="1F4F2B9C" w14:textId="38340A2C" w:rsidR="00C904CF" w:rsidRPr="0021463F" w:rsidRDefault="00F32D8A" w:rsidP="00C904CF">
            <w:pPr>
              <w:widowControl w:val="0"/>
              <w:jc w:val="center"/>
              <w:rPr>
                <w:rFonts w:ascii="Times New Roman" w:hAnsi="Times New Roman" w:cs="Times New Roman"/>
                <w:sz w:val="24"/>
                <w:szCs w:val="24"/>
              </w:rPr>
            </w:pPr>
            <w:r w:rsidRPr="0021463F">
              <w:rPr>
                <w:rFonts w:ascii="Times New Roman" w:hAnsi="Times New Roman" w:cs="Times New Roman"/>
                <w:sz w:val="24"/>
                <w:szCs w:val="24"/>
              </w:rPr>
              <w:t>Блок 6 (результирующий)</w:t>
            </w:r>
            <w:r w:rsidR="00C904CF" w:rsidRPr="0021463F">
              <w:rPr>
                <w:rFonts w:ascii="Times New Roman" w:hAnsi="Times New Roman" w:cs="Times New Roman"/>
                <w:sz w:val="24"/>
                <w:szCs w:val="24"/>
              </w:rPr>
              <w:t xml:space="preserve"> «Оценка результатов коммерциализации» (PEFR)</w:t>
            </w:r>
          </w:p>
        </w:tc>
        <w:tc>
          <w:tcPr>
            <w:tcW w:w="6423" w:type="dxa"/>
            <w:tcBorders>
              <w:left w:val="single" w:sz="4" w:space="0" w:color="000000"/>
            </w:tcBorders>
            <w:vAlign w:val="center"/>
          </w:tcPr>
          <w:p w14:paraId="3B48BD43" w14:textId="4641EAA8" w:rsidR="00C904CF" w:rsidRPr="0021463F" w:rsidRDefault="00C904CF" w:rsidP="00057578">
            <w:pPr>
              <w:widowControl w:val="0"/>
              <w:rPr>
                <w:rFonts w:ascii="Times New Roman" w:hAnsi="Times New Roman" w:cs="Times New Roman"/>
                <w:color w:val="000000"/>
                <w:sz w:val="24"/>
                <w:szCs w:val="24"/>
              </w:rPr>
            </w:pPr>
            <w:r w:rsidRPr="0021463F">
              <w:rPr>
                <w:rFonts w:ascii="Times New Roman" w:hAnsi="Times New Roman" w:cs="Times New Roman"/>
                <w:color w:val="000000"/>
                <w:sz w:val="24"/>
                <w:szCs w:val="24"/>
              </w:rPr>
              <w:t>S1_Доход от инноваций</w:t>
            </w:r>
          </w:p>
        </w:tc>
      </w:tr>
      <w:tr w:rsidR="00775047" w:rsidRPr="0021463F" w14:paraId="524CB732" w14:textId="77777777" w:rsidTr="00057578">
        <w:trPr>
          <w:jc w:val="center"/>
        </w:trPr>
        <w:tc>
          <w:tcPr>
            <w:tcW w:w="3068" w:type="dxa"/>
            <w:vMerge/>
            <w:tcBorders>
              <w:top w:val="nil"/>
              <w:right w:val="single" w:sz="4" w:space="0" w:color="000000"/>
            </w:tcBorders>
            <w:vAlign w:val="center"/>
          </w:tcPr>
          <w:p w14:paraId="004EBC53" w14:textId="77777777" w:rsidR="00775047" w:rsidRPr="0021463F" w:rsidRDefault="00775047" w:rsidP="00DC2E84">
            <w:pPr>
              <w:widowControl w:val="0"/>
              <w:jc w:val="center"/>
              <w:rPr>
                <w:rFonts w:ascii="Times New Roman" w:hAnsi="Times New Roman" w:cs="Times New Roman"/>
                <w:sz w:val="24"/>
                <w:szCs w:val="24"/>
              </w:rPr>
            </w:pPr>
          </w:p>
        </w:tc>
        <w:tc>
          <w:tcPr>
            <w:tcW w:w="6423" w:type="dxa"/>
            <w:tcBorders>
              <w:left w:val="single" w:sz="4" w:space="0" w:color="000000"/>
            </w:tcBorders>
            <w:vAlign w:val="center"/>
          </w:tcPr>
          <w:p w14:paraId="679B77B8" w14:textId="77777777" w:rsidR="00775047" w:rsidRPr="0021463F" w:rsidRDefault="00775047" w:rsidP="00057578">
            <w:pPr>
              <w:widowControl w:val="0"/>
              <w:rPr>
                <w:rFonts w:ascii="Times New Roman" w:hAnsi="Times New Roman" w:cs="Times New Roman"/>
                <w:sz w:val="24"/>
                <w:szCs w:val="24"/>
              </w:rPr>
            </w:pPr>
            <w:r w:rsidRPr="0021463F">
              <w:rPr>
                <w:rFonts w:ascii="Times New Roman" w:hAnsi="Times New Roman" w:cs="Times New Roman"/>
                <w:color w:val="000000"/>
                <w:sz w:val="24"/>
                <w:szCs w:val="24"/>
              </w:rPr>
              <w:t>S2_Инновации увеличили долю рынка</w:t>
            </w:r>
          </w:p>
        </w:tc>
      </w:tr>
      <w:tr w:rsidR="00775047" w:rsidRPr="0021463F" w14:paraId="1D6E7F00" w14:textId="77777777" w:rsidTr="00057578">
        <w:trPr>
          <w:jc w:val="center"/>
        </w:trPr>
        <w:tc>
          <w:tcPr>
            <w:tcW w:w="3068" w:type="dxa"/>
            <w:vMerge/>
            <w:tcBorders>
              <w:top w:val="nil"/>
              <w:right w:val="single" w:sz="4" w:space="0" w:color="000000"/>
            </w:tcBorders>
            <w:vAlign w:val="center"/>
          </w:tcPr>
          <w:p w14:paraId="641CC9DC" w14:textId="77777777" w:rsidR="00775047" w:rsidRPr="0021463F" w:rsidRDefault="00775047" w:rsidP="00DC2E84">
            <w:pPr>
              <w:widowControl w:val="0"/>
              <w:jc w:val="center"/>
              <w:rPr>
                <w:rFonts w:ascii="Times New Roman" w:hAnsi="Times New Roman" w:cs="Times New Roman"/>
                <w:sz w:val="24"/>
                <w:szCs w:val="24"/>
              </w:rPr>
            </w:pPr>
          </w:p>
        </w:tc>
        <w:tc>
          <w:tcPr>
            <w:tcW w:w="6423" w:type="dxa"/>
            <w:tcBorders>
              <w:left w:val="single" w:sz="4" w:space="0" w:color="000000"/>
            </w:tcBorders>
            <w:vAlign w:val="center"/>
          </w:tcPr>
          <w:p w14:paraId="3F78EED0" w14:textId="77777777" w:rsidR="00775047" w:rsidRPr="0021463F" w:rsidRDefault="00775047" w:rsidP="00057578">
            <w:pPr>
              <w:widowControl w:val="0"/>
              <w:rPr>
                <w:rFonts w:ascii="Times New Roman" w:hAnsi="Times New Roman" w:cs="Times New Roman"/>
                <w:sz w:val="24"/>
                <w:szCs w:val="24"/>
              </w:rPr>
            </w:pPr>
            <w:r w:rsidRPr="0021463F">
              <w:rPr>
                <w:rFonts w:ascii="Times New Roman" w:hAnsi="Times New Roman" w:cs="Times New Roman"/>
                <w:color w:val="000000"/>
                <w:sz w:val="24"/>
                <w:szCs w:val="24"/>
              </w:rPr>
              <w:t>S3_Инновации интегрированы в стратегию предприятия</w:t>
            </w:r>
          </w:p>
        </w:tc>
      </w:tr>
      <w:tr w:rsidR="00775047" w:rsidRPr="0021463F" w14:paraId="61F22658" w14:textId="77777777" w:rsidTr="00057578">
        <w:trPr>
          <w:jc w:val="center"/>
        </w:trPr>
        <w:tc>
          <w:tcPr>
            <w:tcW w:w="3068" w:type="dxa"/>
            <w:vMerge/>
            <w:tcBorders>
              <w:top w:val="nil"/>
              <w:right w:val="single" w:sz="4" w:space="0" w:color="000000"/>
            </w:tcBorders>
            <w:vAlign w:val="center"/>
          </w:tcPr>
          <w:p w14:paraId="330AE9E2" w14:textId="77777777" w:rsidR="00775047" w:rsidRPr="0021463F" w:rsidRDefault="00775047" w:rsidP="00DC2E84">
            <w:pPr>
              <w:widowControl w:val="0"/>
              <w:jc w:val="center"/>
              <w:rPr>
                <w:rFonts w:ascii="Times New Roman" w:hAnsi="Times New Roman" w:cs="Times New Roman"/>
                <w:sz w:val="24"/>
                <w:szCs w:val="24"/>
              </w:rPr>
            </w:pPr>
          </w:p>
        </w:tc>
        <w:tc>
          <w:tcPr>
            <w:tcW w:w="6423" w:type="dxa"/>
            <w:tcBorders>
              <w:left w:val="single" w:sz="4" w:space="0" w:color="000000"/>
            </w:tcBorders>
            <w:vAlign w:val="center"/>
          </w:tcPr>
          <w:p w14:paraId="44BB567F" w14:textId="77777777" w:rsidR="00775047" w:rsidRPr="0021463F" w:rsidRDefault="00775047" w:rsidP="00057578">
            <w:pPr>
              <w:widowControl w:val="0"/>
              <w:rPr>
                <w:rFonts w:ascii="Times New Roman" w:hAnsi="Times New Roman" w:cs="Times New Roman"/>
                <w:sz w:val="24"/>
                <w:szCs w:val="24"/>
              </w:rPr>
            </w:pPr>
            <w:r w:rsidRPr="0021463F">
              <w:rPr>
                <w:rFonts w:ascii="Times New Roman" w:hAnsi="Times New Roman" w:cs="Times New Roman"/>
                <w:color w:val="000000"/>
                <w:sz w:val="24"/>
                <w:szCs w:val="24"/>
              </w:rPr>
              <w:t>S4_Коммерциализация улучшила производство</w:t>
            </w:r>
          </w:p>
        </w:tc>
      </w:tr>
      <w:tr w:rsidR="00775047" w:rsidRPr="0021463F" w14:paraId="1447CCB9" w14:textId="77777777" w:rsidTr="00057578">
        <w:trPr>
          <w:jc w:val="center"/>
        </w:trPr>
        <w:tc>
          <w:tcPr>
            <w:tcW w:w="3068" w:type="dxa"/>
            <w:vMerge/>
            <w:tcBorders>
              <w:top w:val="nil"/>
              <w:right w:val="single" w:sz="4" w:space="0" w:color="000000"/>
            </w:tcBorders>
            <w:vAlign w:val="center"/>
          </w:tcPr>
          <w:p w14:paraId="21B5E080" w14:textId="77777777" w:rsidR="00775047" w:rsidRPr="0021463F" w:rsidRDefault="00775047" w:rsidP="00DC2E84">
            <w:pPr>
              <w:widowControl w:val="0"/>
              <w:jc w:val="center"/>
              <w:rPr>
                <w:rFonts w:ascii="Times New Roman" w:hAnsi="Times New Roman" w:cs="Times New Roman"/>
                <w:sz w:val="24"/>
                <w:szCs w:val="24"/>
              </w:rPr>
            </w:pPr>
          </w:p>
        </w:tc>
        <w:tc>
          <w:tcPr>
            <w:tcW w:w="6423" w:type="dxa"/>
            <w:tcBorders>
              <w:left w:val="single" w:sz="4" w:space="0" w:color="000000"/>
            </w:tcBorders>
            <w:vAlign w:val="center"/>
          </w:tcPr>
          <w:p w14:paraId="597262DE" w14:textId="77777777" w:rsidR="00775047" w:rsidRPr="0021463F" w:rsidRDefault="00775047" w:rsidP="00057578">
            <w:pPr>
              <w:widowControl w:val="0"/>
              <w:rPr>
                <w:rFonts w:ascii="Times New Roman" w:hAnsi="Times New Roman" w:cs="Times New Roman"/>
                <w:sz w:val="24"/>
                <w:szCs w:val="24"/>
              </w:rPr>
            </w:pPr>
            <w:r w:rsidRPr="0021463F">
              <w:rPr>
                <w:rFonts w:ascii="Times New Roman" w:hAnsi="Times New Roman" w:cs="Times New Roman"/>
                <w:color w:val="000000"/>
                <w:sz w:val="24"/>
                <w:szCs w:val="24"/>
              </w:rPr>
              <w:t>S5_Инновации создали рабочие места</w:t>
            </w:r>
          </w:p>
        </w:tc>
      </w:tr>
      <w:tr w:rsidR="00775047" w:rsidRPr="0021463F" w14:paraId="19DF5E80" w14:textId="77777777" w:rsidTr="00057578">
        <w:trPr>
          <w:jc w:val="center"/>
        </w:trPr>
        <w:tc>
          <w:tcPr>
            <w:tcW w:w="9491" w:type="dxa"/>
            <w:gridSpan w:val="2"/>
            <w:vAlign w:val="center"/>
          </w:tcPr>
          <w:p w14:paraId="2185822B" w14:textId="77777777" w:rsidR="00775047" w:rsidRPr="0021463F" w:rsidRDefault="00775047" w:rsidP="00DC2E84">
            <w:pPr>
              <w:widowControl w:val="0"/>
              <w:ind w:firstLine="454"/>
              <w:rPr>
                <w:rFonts w:ascii="Times New Roman" w:hAnsi="Times New Roman" w:cs="Times New Roman"/>
                <w:color w:val="000000"/>
                <w:sz w:val="24"/>
                <w:szCs w:val="24"/>
              </w:rPr>
            </w:pPr>
            <w:r w:rsidRPr="0021463F">
              <w:rPr>
                <w:rFonts w:ascii="Times New Roman" w:hAnsi="Times New Roman" w:cs="Times New Roman"/>
                <w:color w:val="000000"/>
                <w:sz w:val="24"/>
                <w:szCs w:val="24"/>
              </w:rPr>
              <w:t>Примечание – Разработано автором</w:t>
            </w:r>
          </w:p>
        </w:tc>
      </w:tr>
    </w:tbl>
    <w:p w14:paraId="293914CA" w14:textId="77777777" w:rsidR="00775047" w:rsidRPr="0021463F" w:rsidRDefault="00775047" w:rsidP="00DC2E84">
      <w:pPr>
        <w:widowControl w:val="0"/>
        <w:spacing w:after="0" w:line="240" w:lineRule="auto"/>
        <w:jc w:val="center"/>
        <w:rPr>
          <w:rFonts w:ascii="Times New Roman" w:hAnsi="Times New Roman" w:cs="Times New Roman"/>
          <w:sz w:val="28"/>
          <w:szCs w:val="28"/>
        </w:rPr>
      </w:pPr>
    </w:p>
    <w:p w14:paraId="0DDF5D61" w14:textId="1DD71E93"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В рамках экспертного опроса приняло участие 30 человек, среди которых: менеджмент промышленных предприятий (легкой, горнодобывающей, пищевой промышленности, металлургии, электроэнергетики, нефтегазодобычи), эксперты в области коммерциализации инноваций, сотрудники университетов (включая профессорско-преподавательский состав), занимающиеся исследованием вопросов эффективной коммерциализации НИОКР, Опрос проводился в двух форматах: на бумажном носителе и в электронном формате (https://forms,gle/E45yRzni5zPQjzJQ6), Период проведения экспертного интервью: 27</w:t>
      </w:r>
      <w:r w:rsidR="009C7841">
        <w:rPr>
          <w:rFonts w:ascii="Times New Roman" w:hAnsi="Times New Roman" w:cs="Times New Roman"/>
          <w:sz w:val="28"/>
          <w:szCs w:val="28"/>
        </w:rPr>
        <w:t>.</w:t>
      </w:r>
      <w:r w:rsidRPr="0021463F">
        <w:rPr>
          <w:rFonts w:ascii="Times New Roman" w:hAnsi="Times New Roman" w:cs="Times New Roman"/>
          <w:sz w:val="28"/>
          <w:szCs w:val="28"/>
        </w:rPr>
        <w:t>01</w:t>
      </w:r>
      <w:r w:rsidR="009C7841">
        <w:rPr>
          <w:rFonts w:ascii="Times New Roman" w:hAnsi="Times New Roman" w:cs="Times New Roman"/>
          <w:sz w:val="28"/>
          <w:szCs w:val="28"/>
        </w:rPr>
        <w:t>.</w:t>
      </w:r>
      <w:r w:rsidRPr="0021463F">
        <w:rPr>
          <w:rFonts w:ascii="Times New Roman" w:hAnsi="Times New Roman" w:cs="Times New Roman"/>
          <w:sz w:val="28"/>
          <w:szCs w:val="28"/>
        </w:rPr>
        <w:t>2025-15</w:t>
      </w:r>
      <w:r w:rsidR="009C7841">
        <w:rPr>
          <w:rFonts w:ascii="Times New Roman" w:hAnsi="Times New Roman" w:cs="Times New Roman"/>
          <w:sz w:val="28"/>
          <w:szCs w:val="28"/>
        </w:rPr>
        <w:t>.</w:t>
      </w:r>
      <w:r w:rsidRPr="0021463F">
        <w:rPr>
          <w:rFonts w:ascii="Times New Roman" w:hAnsi="Times New Roman" w:cs="Times New Roman"/>
          <w:sz w:val="28"/>
          <w:szCs w:val="28"/>
        </w:rPr>
        <w:t>04</w:t>
      </w:r>
      <w:r w:rsidR="009C7841">
        <w:rPr>
          <w:rFonts w:ascii="Times New Roman" w:hAnsi="Times New Roman" w:cs="Times New Roman"/>
          <w:sz w:val="28"/>
          <w:szCs w:val="28"/>
        </w:rPr>
        <w:t>.</w:t>
      </w:r>
      <w:r w:rsidRPr="0021463F">
        <w:rPr>
          <w:rFonts w:ascii="Times New Roman" w:hAnsi="Times New Roman" w:cs="Times New Roman"/>
          <w:sz w:val="28"/>
          <w:szCs w:val="28"/>
        </w:rPr>
        <w:t>2025 гг</w:t>
      </w:r>
      <w:r w:rsidR="009C7841">
        <w:rPr>
          <w:rFonts w:ascii="Times New Roman" w:hAnsi="Times New Roman" w:cs="Times New Roman"/>
          <w:sz w:val="28"/>
          <w:szCs w:val="28"/>
        </w:rPr>
        <w:t>.</w:t>
      </w:r>
    </w:p>
    <w:p w14:paraId="4D0E1D77" w14:textId="3CB6F8B3" w:rsidR="00775047" w:rsidRPr="0021463F" w:rsidRDefault="00775047" w:rsidP="002756D8">
      <w:pPr>
        <w:widowControl w:val="0"/>
        <w:spacing w:after="0" w:line="240" w:lineRule="auto"/>
        <w:ind w:firstLine="709"/>
        <w:jc w:val="both"/>
        <w:rPr>
          <w:rFonts w:ascii="Times New Roman" w:hAnsi="Times New Roman" w:cs="Times New Roman"/>
          <w:sz w:val="28"/>
          <w:szCs w:val="28"/>
        </w:rPr>
      </w:pPr>
      <w:bookmarkStart w:id="20" w:name="_Hlk212564369"/>
      <w:r w:rsidRPr="0021463F">
        <w:rPr>
          <w:rFonts w:ascii="Times New Roman" w:hAnsi="Times New Roman" w:cs="Times New Roman"/>
          <w:sz w:val="28"/>
          <w:szCs w:val="28"/>
        </w:rPr>
        <w:t>Собранный массив данных был обработан с использованием метода частичных наименьших квадратов (PLS-SEM) в программной среде SmartPLS, Использование такого подхода дает возможность осуществлять проверку достоверности построенной модели, но и выявлять прямые и опосредованные зависимости между латентными переменными</w:t>
      </w:r>
      <w:r w:rsidR="001030FD">
        <w:rPr>
          <w:rFonts w:ascii="Times New Roman" w:hAnsi="Times New Roman" w:cs="Times New Roman"/>
          <w:sz w:val="28"/>
          <w:szCs w:val="28"/>
        </w:rPr>
        <w:t>.</w:t>
      </w:r>
    </w:p>
    <w:p w14:paraId="318D4628" w14:textId="62771A15"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В рамках PLS-SEM был выбран Partial Least Squares Structural Equation Modeling – метод структурного моделирования, который позволяет производить одновременную оценку измерительной (показывает связность индикаторов со скрытой константой) и структурной моделей (дает возможность посмотреть, как конструкты связаны между собой)</w:t>
      </w:r>
      <w:r w:rsidR="001030FD">
        <w:rPr>
          <w:rFonts w:ascii="Times New Roman" w:hAnsi="Times New Roman" w:cs="Times New Roman"/>
          <w:sz w:val="28"/>
          <w:szCs w:val="28"/>
        </w:rPr>
        <w:t>.</w:t>
      </w:r>
      <w:r w:rsidRPr="0021463F">
        <w:rPr>
          <w:rFonts w:ascii="Times New Roman" w:hAnsi="Times New Roman" w:cs="Times New Roman"/>
          <w:sz w:val="28"/>
          <w:szCs w:val="28"/>
        </w:rPr>
        <w:t xml:space="preserve"> </w:t>
      </w:r>
      <w:bookmarkEnd w:id="20"/>
      <w:r w:rsidRPr="0021463F">
        <w:rPr>
          <w:rFonts w:ascii="Times New Roman" w:hAnsi="Times New Roman" w:cs="Times New Roman"/>
          <w:sz w:val="28"/>
          <w:szCs w:val="28"/>
        </w:rPr>
        <w:t>Одним из ключевых достоинств применения данного метода является его пригодность для анализа небольших выборок (N &lt; 100)</w:t>
      </w:r>
      <w:r w:rsidR="00D449D3">
        <w:rPr>
          <w:rFonts w:ascii="Times New Roman" w:hAnsi="Times New Roman" w:cs="Times New Roman"/>
          <w:sz w:val="28"/>
          <w:szCs w:val="28"/>
        </w:rPr>
        <w:t xml:space="preserve">. </w:t>
      </w:r>
      <w:r w:rsidRPr="0021463F">
        <w:rPr>
          <w:rFonts w:ascii="Times New Roman" w:hAnsi="Times New Roman" w:cs="Times New Roman"/>
          <w:sz w:val="28"/>
          <w:szCs w:val="28"/>
        </w:rPr>
        <w:t>Кроме того, он позволяет корректно работать в ситуациях, когда данные не соответствуют требованиям нормальности распределения, а сама модель отличается высокой структурной сложностью,</w:t>
      </w:r>
    </w:p>
    <w:p w14:paraId="13C943E7" w14:textId="08B5C920" w:rsidR="00775047" w:rsidRDefault="00775047" w:rsidP="002756D8">
      <w:pPr>
        <w:widowControl w:val="0"/>
        <w:spacing w:after="0" w:line="240" w:lineRule="auto"/>
        <w:ind w:firstLine="709"/>
        <w:jc w:val="both"/>
        <w:rPr>
          <w:rFonts w:ascii="Times New Roman" w:hAnsi="Times New Roman" w:cs="Times New Roman"/>
          <w:sz w:val="28"/>
          <w:szCs w:val="28"/>
          <w:lang w:val="kk-KZ"/>
        </w:rPr>
      </w:pPr>
      <w:r w:rsidRPr="0021463F">
        <w:rPr>
          <w:rFonts w:ascii="Times New Roman" w:hAnsi="Times New Roman" w:cs="Times New Roman"/>
          <w:sz w:val="28"/>
          <w:szCs w:val="28"/>
        </w:rPr>
        <w:t>Выдвинем гипотезы (Шаг 1), которые будут проверена в рамках моделирования (</w:t>
      </w:r>
      <w:r w:rsidR="00D917F3" w:rsidRPr="0021463F">
        <w:rPr>
          <w:rFonts w:ascii="Times New Roman" w:hAnsi="Times New Roman" w:cs="Times New Roman"/>
          <w:sz w:val="28"/>
          <w:szCs w:val="28"/>
        </w:rPr>
        <w:t xml:space="preserve">таблица </w:t>
      </w:r>
      <w:r w:rsidRPr="0021463F">
        <w:rPr>
          <w:rFonts w:ascii="Times New Roman" w:hAnsi="Times New Roman" w:cs="Times New Roman"/>
          <w:sz w:val="28"/>
          <w:szCs w:val="28"/>
        </w:rPr>
        <w:t>2.3.2)</w:t>
      </w:r>
      <w:r w:rsidR="00D917F3">
        <w:rPr>
          <w:rFonts w:ascii="Times New Roman" w:hAnsi="Times New Roman" w:cs="Times New Roman"/>
          <w:sz w:val="28"/>
          <w:szCs w:val="28"/>
          <w:lang w:val="kk-KZ"/>
        </w:rPr>
        <w:t>.</w:t>
      </w:r>
    </w:p>
    <w:p w14:paraId="40F18526" w14:textId="11B382F3" w:rsidR="00D917F3" w:rsidRPr="00D917F3" w:rsidRDefault="00D917F3" w:rsidP="00D917F3">
      <w:pPr>
        <w:widowControl w:val="0"/>
        <w:spacing w:after="0" w:line="240" w:lineRule="auto"/>
        <w:ind w:firstLine="709"/>
        <w:jc w:val="both"/>
        <w:rPr>
          <w:rFonts w:ascii="Times New Roman" w:hAnsi="Times New Roman" w:cs="Times New Roman"/>
          <w:sz w:val="28"/>
          <w:szCs w:val="28"/>
          <w:lang w:val="kk-KZ"/>
        </w:rPr>
      </w:pPr>
      <w:r w:rsidRPr="0021463F">
        <w:rPr>
          <w:rFonts w:ascii="Times New Roman" w:hAnsi="Times New Roman" w:cs="Times New Roman"/>
          <w:sz w:val="28"/>
          <w:szCs w:val="28"/>
        </w:rPr>
        <w:t>Таким образом, из таблицы видно, что базовые гипотезы (H1-H5) показывают потенциальное прямое негативное влияние барьеров на результативность, в то время как гипотезы (H6-H8) позволяют проверить наличие медиированных эффектов и доказать, что некоторые барьеры действуют опосредованно, ч</w:t>
      </w:r>
      <w:r>
        <w:rPr>
          <w:rFonts w:ascii="Times New Roman" w:hAnsi="Times New Roman" w:cs="Times New Roman"/>
          <w:sz w:val="28"/>
          <w:szCs w:val="28"/>
        </w:rPr>
        <w:t>ерез другие группы барьеров</w:t>
      </w:r>
      <w:r>
        <w:rPr>
          <w:rFonts w:ascii="Times New Roman" w:hAnsi="Times New Roman" w:cs="Times New Roman"/>
          <w:sz w:val="28"/>
          <w:szCs w:val="28"/>
          <w:lang w:val="kk-KZ"/>
        </w:rPr>
        <w:t>.</w:t>
      </w:r>
    </w:p>
    <w:p w14:paraId="50AFF179" w14:textId="1DCB1FC2" w:rsidR="00D917F3" w:rsidRPr="0021463F" w:rsidRDefault="00D917F3" w:rsidP="00D917F3">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На следующем шаге (2) необходимо подготовить кодбук для формирования корректной матрицы данных и ее загрузки в </w:t>
      </w:r>
      <w:r w:rsidRPr="0021463F">
        <w:rPr>
          <w:rFonts w:ascii="Times New Roman" w:hAnsi="Times New Roman" w:cs="Times New Roman"/>
          <w:sz w:val="28"/>
          <w:szCs w:val="28"/>
          <w:lang w:val="en-US"/>
        </w:rPr>
        <w:t>SmartPLS</w:t>
      </w:r>
      <w:r w:rsidRPr="00FA3CA1">
        <w:rPr>
          <w:rFonts w:ascii="Times New Roman" w:hAnsi="Times New Roman" w:cs="Times New Roman"/>
          <w:sz w:val="28"/>
          <w:szCs w:val="28"/>
        </w:rPr>
        <w:t>4 (</w:t>
      </w:r>
      <w:r w:rsidRPr="0021463F">
        <w:rPr>
          <w:rFonts w:ascii="Times New Roman" w:hAnsi="Times New Roman" w:cs="Times New Roman"/>
          <w:sz w:val="28"/>
          <w:szCs w:val="28"/>
          <w:lang w:val="kk-KZ"/>
        </w:rPr>
        <w:t>таблица</w:t>
      </w:r>
      <w:r>
        <w:rPr>
          <w:rFonts w:ascii="Times New Roman" w:hAnsi="Times New Roman" w:cs="Times New Roman"/>
          <w:sz w:val="28"/>
          <w:szCs w:val="28"/>
          <w:lang w:val="kk-KZ"/>
        </w:rPr>
        <w:t> </w:t>
      </w:r>
      <w:r w:rsidRPr="0021463F">
        <w:rPr>
          <w:rFonts w:ascii="Times New Roman" w:hAnsi="Times New Roman" w:cs="Times New Roman"/>
          <w:sz w:val="28"/>
          <w:szCs w:val="28"/>
          <w:lang w:val="kk-KZ"/>
        </w:rPr>
        <w:t>2.3.</w:t>
      </w:r>
      <w:r w:rsidRPr="0021463F">
        <w:rPr>
          <w:rFonts w:ascii="Times New Roman" w:hAnsi="Times New Roman" w:cs="Times New Roman"/>
          <w:sz w:val="28"/>
          <w:szCs w:val="28"/>
        </w:rPr>
        <w:t>3</w:t>
      </w:r>
      <w:r w:rsidRPr="00FA3CA1">
        <w:rPr>
          <w:rFonts w:ascii="Times New Roman" w:hAnsi="Times New Roman" w:cs="Times New Roman"/>
          <w:sz w:val="28"/>
          <w:szCs w:val="28"/>
        </w:rPr>
        <w:t>)</w:t>
      </w:r>
      <w:r>
        <w:rPr>
          <w:rFonts w:ascii="Times New Roman" w:hAnsi="Times New Roman" w:cs="Times New Roman"/>
          <w:sz w:val="28"/>
          <w:szCs w:val="28"/>
        </w:rPr>
        <w:t xml:space="preserve">. </w:t>
      </w:r>
      <w:r w:rsidRPr="0021463F">
        <w:rPr>
          <w:rFonts w:ascii="Times New Roman" w:hAnsi="Times New Roman" w:cs="Times New Roman"/>
          <w:sz w:val="28"/>
          <w:szCs w:val="28"/>
        </w:rPr>
        <w:t xml:space="preserve">На третьем шаге осуществляем загрузку массива данных в </w:t>
      </w:r>
      <w:r w:rsidRPr="0021463F">
        <w:rPr>
          <w:rFonts w:ascii="Times New Roman" w:hAnsi="Times New Roman" w:cs="Times New Roman"/>
          <w:sz w:val="28"/>
          <w:szCs w:val="28"/>
          <w:lang w:val="en-US"/>
        </w:rPr>
        <w:t>SmartPLS</w:t>
      </w:r>
      <w:r w:rsidRPr="00FA3CA1">
        <w:rPr>
          <w:rFonts w:ascii="Times New Roman" w:hAnsi="Times New Roman" w:cs="Times New Roman"/>
          <w:sz w:val="28"/>
          <w:szCs w:val="28"/>
        </w:rPr>
        <w:t xml:space="preserve">4 </w:t>
      </w:r>
      <w:r w:rsidRPr="0021463F">
        <w:rPr>
          <w:rFonts w:ascii="Times New Roman" w:hAnsi="Times New Roman" w:cs="Times New Roman"/>
          <w:sz w:val="28"/>
          <w:szCs w:val="28"/>
        </w:rPr>
        <w:t>и выгружаем описательную статистику (шаг 4, таблица 2.3.4)</w:t>
      </w:r>
      <w:r>
        <w:rPr>
          <w:rFonts w:ascii="Times New Roman" w:hAnsi="Times New Roman" w:cs="Times New Roman"/>
          <w:sz w:val="28"/>
          <w:szCs w:val="28"/>
        </w:rPr>
        <w:t>.</w:t>
      </w:r>
    </w:p>
    <w:p w14:paraId="54ACEABA" w14:textId="77777777" w:rsidR="00D917F3" w:rsidRPr="00D917F3" w:rsidRDefault="00D917F3" w:rsidP="002756D8">
      <w:pPr>
        <w:widowControl w:val="0"/>
        <w:spacing w:after="0" w:line="240" w:lineRule="auto"/>
        <w:ind w:firstLine="709"/>
        <w:jc w:val="both"/>
        <w:rPr>
          <w:rFonts w:ascii="Times New Roman" w:hAnsi="Times New Roman" w:cs="Times New Roman"/>
          <w:sz w:val="28"/>
          <w:szCs w:val="28"/>
        </w:rPr>
      </w:pPr>
    </w:p>
    <w:p w14:paraId="1C9E4A13" w14:textId="24A8DCAD" w:rsidR="00775047" w:rsidRDefault="00775047" w:rsidP="00DC2E84">
      <w:pPr>
        <w:widowControl w:val="0"/>
        <w:spacing w:after="0" w:line="240" w:lineRule="auto"/>
        <w:jc w:val="both"/>
        <w:rPr>
          <w:rFonts w:ascii="Times New Roman" w:hAnsi="Times New Roman" w:cs="Times New Roman"/>
          <w:sz w:val="28"/>
          <w:szCs w:val="28"/>
        </w:rPr>
      </w:pPr>
      <w:r w:rsidRPr="0021463F">
        <w:rPr>
          <w:rFonts w:ascii="Times New Roman" w:hAnsi="Times New Roman" w:cs="Times New Roman"/>
          <w:sz w:val="28"/>
          <w:szCs w:val="28"/>
        </w:rPr>
        <w:t>Таблица 2.3.2 – Базовые и медиированные гипотезы, выдвинутые в рамках анализа</w:t>
      </w:r>
    </w:p>
    <w:p w14:paraId="7F8C7CC3" w14:textId="77777777" w:rsidR="00775047" w:rsidRPr="00D917F3" w:rsidRDefault="00775047" w:rsidP="00D917F3">
      <w:pPr>
        <w:widowControl w:val="0"/>
        <w:spacing w:after="0" w:line="240" w:lineRule="auto"/>
        <w:jc w:val="right"/>
        <w:rPr>
          <w:rFonts w:ascii="Times New Roman" w:hAnsi="Times New Roman" w:cs="Times New Roman"/>
          <w:sz w:val="16"/>
          <w:szCs w:val="16"/>
        </w:rPr>
      </w:pPr>
    </w:p>
    <w:tbl>
      <w:tblPr>
        <w:tblStyle w:val="a4"/>
        <w:tblW w:w="9634" w:type="dxa"/>
        <w:jc w:val="center"/>
        <w:tblLook w:val="04A0" w:firstRow="1" w:lastRow="0" w:firstColumn="1" w:lastColumn="0" w:noHBand="0" w:noVBand="1"/>
      </w:tblPr>
      <w:tblGrid>
        <w:gridCol w:w="1838"/>
        <w:gridCol w:w="2635"/>
        <w:gridCol w:w="5161"/>
      </w:tblGrid>
      <w:tr w:rsidR="00775047" w:rsidRPr="0021463F" w14:paraId="2C31CD85" w14:textId="77777777" w:rsidTr="00D917F3">
        <w:trPr>
          <w:jc w:val="center"/>
        </w:trPr>
        <w:tc>
          <w:tcPr>
            <w:tcW w:w="1558" w:type="dxa"/>
            <w:vAlign w:val="center"/>
          </w:tcPr>
          <w:p w14:paraId="4B9B3814" w14:textId="3912B697" w:rsidR="00775047" w:rsidRPr="00D917F3" w:rsidRDefault="00775047" w:rsidP="00DC2E84">
            <w:pPr>
              <w:widowControl w:val="0"/>
              <w:jc w:val="center"/>
              <w:rPr>
                <w:rFonts w:ascii="Times New Roman" w:hAnsi="Times New Roman" w:cs="Times New Roman"/>
                <w:sz w:val="24"/>
                <w:szCs w:val="24"/>
              </w:rPr>
            </w:pPr>
            <w:r w:rsidRPr="00D917F3">
              <w:rPr>
                <w:rFonts w:ascii="Times New Roman" w:hAnsi="Times New Roman" w:cs="Times New Roman"/>
                <w:sz w:val="24"/>
                <w:szCs w:val="24"/>
              </w:rPr>
              <w:t>Группа проверяемых гипотез</w:t>
            </w:r>
          </w:p>
        </w:tc>
        <w:tc>
          <w:tcPr>
            <w:tcW w:w="2690" w:type="dxa"/>
            <w:vAlign w:val="center"/>
          </w:tcPr>
          <w:p w14:paraId="1CC33F32" w14:textId="77777777" w:rsidR="00775047" w:rsidRPr="00D917F3" w:rsidRDefault="00775047" w:rsidP="00DC2E84">
            <w:pPr>
              <w:widowControl w:val="0"/>
              <w:jc w:val="center"/>
              <w:rPr>
                <w:rFonts w:ascii="Times New Roman" w:hAnsi="Times New Roman" w:cs="Times New Roman"/>
                <w:sz w:val="24"/>
                <w:szCs w:val="24"/>
              </w:rPr>
            </w:pPr>
            <w:r w:rsidRPr="00D917F3">
              <w:rPr>
                <w:rFonts w:ascii="Times New Roman" w:hAnsi="Times New Roman" w:cs="Times New Roman"/>
                <w:sz w:val="24"/>
                <w:szCs w:val="24"/>
              </w:rPr>
              <w:t>Гипотеза</w:t>
            </w:r>
          </w:p>
        </w:tc>
        <w:tc>
          <w:tcPr>
            <w:tcW w:w="5386" w:type="dxa"/>
            <w:vAlign w:val="center"/>
          </w:tcPr>
          <w:p w14:paraId="095C122C" w14:textId="77777777" w:rsidR="00775047" w:rsidRPr="00D917F3" w:rsidRDefault="00775047" w:rsidP="00DC2E84">
            <w:pPr>
              <w:widowControl w:val="0"/>
              <w:jc w:val="center"/>
              <w:rPr>
                <w:rFonts w:ascii="Times New Roman" w:hAnsi="Times New Roman" w:cs="Times New Roman"/>
                <w:sz w:val="24"/>
                <w:szCs w:val="24"/>
              </w:rPr>
            </w:pPr>
            <w:r w:rsidRPr="00D917F3">
              <w:rPr>
                <w:rFonts w:ascii="Times New Roman" w:hAnsi="Times New Roman" w:cs="Times New Roman"/>
                <w:sz w:val="24"/>
                <w:szCs w:val="24"/>
              </w:rPr>
              <w:t>Краткое содержание гипотезы</w:t>
            </w:r>
          </w:p>
        </w:tc>
      </w:tr>
      <w:tr w:rsidR="00775047" w:rsidRPr="0021463F" w14:paraId="7D0CE0EB" w14:textId="77777777" w:rsidTr="00D917F3">
        <w:trPr>
          <w:jc w:val="center"/>
        </w:trPr>
        <w:tc>
          <w:tcPr>
            <w:tcW w:w="1558" w:type="dxa"/>
            <w:tcBorders>
              <w:bottom w:val="nil"/>
            </w:tcBorders>
            <w:vAlign w:val="center"/>
          </w:tcPr>
          <w:p w14:paraId="0DA62F40" w14:textId="77777777" w:rsidR="00775047" w:rsidRPr="00D917F3" w:rsidRDefault="00775047" w:rsidP="00DC2E84">
            <w:pPr>
              <w:widowControl w:val="0"/>
              <w:jc w:val="center"/>
              <w:rPr>
                <w:rFonts w:ascii="Times New Roman" w:hAnsi="Times New Roman" w:cs="Times New Roman"/>
                <w:sz w:val="24"/>
                <w:szCs w:val="24"/>
              </w:rPr>
            </w:pPr>
            <w:r w:rsidRPr="00D917F3">
              <w:rPr>
                <w:rFonts w:ascii="Times New Roman" w:hAnsi="Times New Roman" w:cs="Times New Roman"/>
                <w:sz w:val="24"/>
                <w:szCs w:val="24"/>
              </w:rPr>
              <w:t>Базовые</w:t>
            </w:r>
          </w:p>
        </w:tc>
        <w:tc>
          <w:tcPr>
            <w:tcW w:w="2690" w:type="dxa"/>
            <w:tcBorders>
              <w:bottom w:val="nil"/>
            </w:tcBorders>
            <w:vAlign w:val="center"/>
          </w:tcPr>
          <w:p w14:paraId="3B6F6C1D" w14:textId="77777777" w:rsidR="00775047" w:rsidRPr="00D917F3" w:rsidRDefault="00775047" w:rsidP="00DC2E84">
            <w:pPr>
              <w:widowControl w:val="0"/>
              <w:jc w:val="center"/>
              <w:rPr>
                <w:rFonts w:ascii="Times New Roman" w:hAnsi="Times New Roman" w:cs="Times New Roman"/>
                <w:sz w:val="24"/>
                <w:szCs w:val="24"/>
              </w:rPr>
            </w:pPr>
            <w:r w:rsidRPr="00D917F3">
              <w:rPr>
                <w:rFonts w:ascii="Times New Roman" w:hAnsi="Times New Roman" w:cs="Times New Roman"/>
                <w:sz w:val="24"/>
                <w:szCs w:val="24"/>
              </w:rPr>
              <w:t>H1: FIN → PERF (отрицательно)</w:t>
            </w:r>
          </w:p>
        </w:tc>
        <w:tc>
          <w:tcPr>
            <w:tcW w:w="5386" w:type="dxa"/>
            <w:tcBorders>
              <w:bottom w:val="nil"/>
            </w:tcBorders>
            <w:vAlign w:val="center"/>
          </w:tcPr>
          <w:p w14:paraId="3C93616A" w14:textId="3B4F7277" w:rsidR="00775047" w:rsidRPr="00D917F3" w:rsidRDefault="00775047" w:rsidP="000D065C">
            <w:pPr>
              <w:widowControl w:val="0"/>
              <w:jc w:val="both"/>
              <w:rPr>
                <w:rFonts w:ascii="Times New Roman" w:hAnsi="Times New Roman" w:cs="Times New Roman"/>
                <w:sz w:val="24"/>
                <w:szCs w:val="24"/>
              </w:rPr>
            </w:pPr>
            <w:r w:rsidRPr="00D917F3">
              <w:rPr>
                <w:rFonts w:ascii="Times New Roman" w:hAnsi="Times New Roman" w:cs="Times New Roman"/>
                <w:sz w:val="24"/>
                <w:szCs w:val="24"/>
              </w:rPr>
              <w:t>Имеющиеся финансовые ограничения пред</w:t>
            </w:r>
            <w:r w:rsidR="00D917F3">
              <w:rPr>
                <w:rFonts w:ascii="Times New Roman" w:hAnsi="Times New Roman" w:cs="Times New Roman"/>
                <w:sz w:val="24"/>
                <w:szCs w:val="24"/>
                <w:lang w:val="kk-KZ"/>
              </w:rPr>
              <w:t xml:space="preserve"> </w:t>
            </w:r>
            <w:r w:rsidRPr="00D917F3">
              <w:rPr>
                <w:rFonts w:ascii="Times New Roman" w:hAnsi="Times New Roman" w:cs="Times New Roman"/>
                <w:sz w:val="24"/>
                <w:szCs w:val="24"/>
              </w:rPr>
              <w:t>приятий (дефицит собственных средств, слож</w:t>
            </w:r>
            <w:r w:rsidR="00D917F3">
              <w:rPr>
                <w:rFonts w:ascii="Times New Roman" w:hAnsi="Times New Roman" w:cs="Times New Roman"/>
                <w:sz w:val="24"/>
                <w:szCs w:val="24"/>
                <w:lang w:val="kk-KZ"/>
              </w:rPr>
              <w:t xml:space="preserve"> </w:t>
            </w:r>
            <w:r w:rsidRPr="00D917F3">
              <w:rPr>
                <w:rFonts w:ascii="Times New Roman" w:hAnsi="Times New Roman" w:cs="Times New Roman"/>
                <w:sz w:val="24"/>
                <w:szCs w:val="24"/>
              </w:rPr>
              <w:t>ности с привлечением внешнего капитала, высо</w:t>
            </w:r>
            <w:r w:rsidR="00D917F3">
              <w:rPr>
                <w:rFonts w:ascii="Times New Roman" w:hAnsi="Times New Roman" w:cs="Times New Roman"/>
                <w:sz w:val="24"/>
                <w:szCs w:val="24"/>
                <w:lang w:val="kk-KZ"/>
              </w:rPr>
              <w:t xml:space="preserve"> </w:t>
            </w:r>
            <w:r w:rsidRPr="00D917F3">
              <w:rPr>
                <w:rFonts w:ascii="Times New Roman" w:hAnsi="Times New Roman" w:cs="Times New Roman"/>
                <w:sz w:val="24"/>
                <w:szCs w:val="24"/>
              </w:rPr>
              <w:t>кие затраты на НИОКР и др.) снижают уровень инновационной результативности и активности</w:t>
            </w:r>
          </w:p>
        </w:tc>
      </w:tr>
      <w:tr w:rsidR="000D065C" w:rsidRPr="0021463F" w14:paraId="1912B9AE" w14:textId="77777777" w:rsidTr="00D917F3">
        <w:trPr>
          <w:jc w:val="center"/>
        </w:trPr>
        <w:tc>
          <w:tcPr>
            <w:tcW w:w="1558" w:type="dxa"/>
            <w:vMerge w:val="restart"/>
            <w:vAlign w:val="center"/>
          </w:tcPr>
          <w:p w14:paraId="721D8729" w14:textId="69CCBD48" w:rsidR="000D065C" w:rsidRPr="00D917F3" w:rsidRDefault="000D065C" w:rsidP="000D065C">
            <w:pPr>
              <w:widowControl w:val="0"/>
              <w:jc w:val="center"/>
              <w:rPr>
                <w:rFonts w:ascii="Times New Roman" w:hAnsi="Times New Roman" w:cs="Times New Roman"/>
                <w:sz w:val="24"/>
                <w:szCs w:val="24"/>
              </w:rPr>
            </w:pPr>
            <w:r w:rsidRPr="00D917F3">
              <w:rPr>
                <w:rFonts w:ascii="Times New Roman" w:hAnsi="Times New Roman" w:cs="Times New Roman"/>
                <w:sz w:val="24"/>
                <w:szCs w:val="24"/>
              </w:rPr>
              <w:t xml:space="preserve">Базовые </w:t>
            </w:r>
          </w:p>
        </w:tc>
        <w:tc>
          <w:tcPr>
            <w:tcW w:w="2690" w:type="dxa"/>
            <w:tcBorders>
              <w:top w:val="single" w:sz="4" w:space="0" w:color="000000"/>
            </w:tcBorders>
            <w:vAlign w:val="center"/>
          </w:tcPr>
          <w:p w14:paraId="71D73065" w14:textId="77777777" w:rsidR="000D065C" w:rsidRPr="00D917F3" w:rsidRDefault="000D065C" w:rsidP="000D065C">
            <w:pPr>
              <w:widowControl w:val="0"/>
              <w:jc w:val="center"/>
              <w:rPr>
                <w:rFonts w:ascii="Times New Roman" w:hAnsi="Times New Roman" w:cs="Times New Roman"/>
                <w:sz w:val="24"/>
                <w:szCs w:val="24"/>
              </w:rPr>
            </w:pPr>
            <w:r w:rsidRPr="00D917F3">
              <w:rPr>
                <w:rFonts w:ascii="Times New Roman" w:hAnsi="Times New Roman" w:cs="Times New Roman"/>
                <w:sz w:val="24"/>
                <w:szCs w:val="24"/>
              </w:rPr>
              <w:t>H2: MKT → PERF (отрицательно)</w:t>
            </w:r>
          </w:p>
          <w:p w14:paraId="6768804F" w14:textId="77777777" w:rsidR="000D065C" w:rsidRPr="00D917F3" w:rsidRDefault="000D065C" w:rsidP="000D065C">
            <w:pPr>
              <w:widowControl w:val="0"/>
              <w:rPr>
                <w:rFonts w:ascii="Times New Roman" w:hAnsi="Times New Roman" w:cs="Times New Roman"/>
                <w:sz w:val="24"/>
                <w:szCs w:val="24"/>
              </w:rPr>
            </w:pPr>
          </w:p>
          <w:p w14:paraId="2F0F4D03" w14:textId="77777777" w:rsidR="000D065C" w:rsidRPr="00D917F3" w:rsidRDefault="000D065C" w:rsidP="000D065C">
            <w:pPr>
              <w:widowControl w:val="0"/>
              <w:rPr>
                <w:rFonts w:ascii="Times New Roman" w:hAnsi="Times New Roman" w:cs="Times New Roman"/>
                <w:sz w:val="24"/>
                <w:szCs w:val="24"/>
              </w:rPr>
            </w:pPr>
          </w:p>
        </w:tc>
        <w:tc>
          <w:tcPr>
            <w:tcW w:w="5386" w:type="dxa"/>
            <w:vAlign w:val="center"/>
          </w:tcPr>
          <w:p w14:paraId="790A3EA8" w14:textId="511DD98B" w:rsidR="000D065C" w:rsidRPr="00D917F3" w:rsidRDefault="000D065C" w:rsidP="000D065C">
            <w:pPr>
              <w:widowControl w:val="0"/>
              <w:jc w:val="both"/>
              <w:rPr>
                <w:rFonts w:ascii="Times New Roman" w:hAnsi="Times New Roman" w:cs="Times New Roman"/>
                <w:sz w:val="24"/>
                <w:szCs w:val="24"/>
              </w:rPr>
            </w:pPr>
            <w:r w:rsidRPr="00D917F3">
              <w:rPr>
                <w:rFonts w:ascii="Times New Roman" w:hAnsi="Times New Roman" w:cs="Times New Roman"/>
                <w:sz w:val="24"/>
                <w:szCs w:val="24"/>
              </w:rPr>
              <w:t>Рыночные барьеры, выражающиеся в доминировании конкурентов, волатильности спроса и высокой стоимости продвижения, оказывают отрицательное влияние на эффективность инновационной деятельности</w:t>
            </w:r>
          </w:p>
        </w:tc>
      </w:tr>
      <w:tr w:rsidR="000D065C" w:rsidRPr="0021463F" w14:paraId="018A709F" w14:textId="77777777" w:rsidTr="00D917F3">
        <w:trPr>
          <w:jc w:val="center"/>
        </w:trPr>
        <w:tc>
          <w:tcPr>
            <w:tcW w:w="1558" w:type="dxa"/>
            <w:vMerge/>
            <w:vAlign w:val="center"/>
          </w:tcPr>
          <w:p w14:paraId="7E6A0B6B" w14:textId="77777777" w:rsidR="000D065C" w:rsidRPr="00D917F3" w:rsidRDefault="000D065C" w:rsidP="000D065C">
            <w:pPr>
              <w:widowControl w:val="0"/>
              <w:jc w:val="center"/>
              <w:rPr>
                <w:rFonts w:ascii="Times New Roman" w:hAnsi="Times New Roman" w:cs="Times New Roman"/>
                <w:sz w:val="24"/>
                <w:szCs w:val="24"/>
              </w:rPr>
            </w:pPr>
          </w:p>
        </w:tc>
        <w:tc>
          <w:tcPr>
            <w:tcW w:w="2690" w:type="dxa"/>
            <w:vAlign w:val="center"/>
          </w:tcPr>
          <w:p w14:paraId="45450573" w14:textId="77777777" w:rsidR="000D065C" w:rsidRPr="00D917F3" w:rsidRDefault="000D065C" w:rsidP="000D065C">
            <w:pPr>
              <w:widowControl w:val="0"/>
              <w:jc w:val="center"/>
              <w:rPr>
                <w:rFonts w:ascii="Times New Roman" w:hAnsi="Times New Roman" w:cs="Times New Roman"/>
                <w:sz w:val="24"/>
                <w:szCs w:val="24"/>
              </w:rPr>
            </w:pPr>
            <w:r w:rsidRPr="00D917F3">
              <w:rPr>
                <w:rFonts w:ascii="Times New Roman" w:hAnsi="Times New Roman" w:cs="Times New Roman"/>
                <w:sz w:val="24"/>
                <w:szCs w:val="24"/>
              </w:rPr>
              <w:t>H3: INFRA → PERF (отрицательно)</w:t>
            </w:r>
          </w:p>
        </w:tc>
        <w:tc>
          <w:tcPr>
            <w:tcW w:w="5386" w:type="dxa"/>
            <w:vAlign w:val="center"/>
          </w:tcPr>
          <w:p w14:paraId="03EEF71B" w14:textId="1132EFB4" w:rsidR="000D065C" w:rsidRPr="00D917F3" w:rsidRDefault="000D065C" w:rsidP="000D065C">
            <w:pPr>
              <w:widowControl w:val="0"/>
              <w:jc w:val="both"/>
              <w:rPr>
                <w:rFonts w:ascii="Times New Roman" w:hAnsi="Times New Roman" w:cs="Times New Roman"/>
                <w:sz w:val="24"/>
                <w:szCs w:val="24"/>
              </w:rPr>
            </w:pPr>
            <w:r w:rsidRPr="00D917F3">
              <w:rPr>
                <w:rFonts w:ascii="Times New Roman" w:hAnsi="Times New Roman" w:cs="Times New Roman"/>
                <w:sz w:val="24"/>
                <w:szCs w:val="24"/>
              </w:rPr>
              <w:t>Недостаточно развитая инфраструктура (слабые кооперационные сети, отсутствие технопарков, дефицит цифровых инструментов и др,) ограничивает возможности предприятий реализовывать инновационные проекты (в целом, заниматься инновационной деятельно</w:t>
            </w:r>
            <w:r w:rsidR="00D917F3">
              <w:rPr>
                <w:rFonts w:ascii="Times New Roman" w:hAnsi="Times New Roman" w:cs="Times New Roman"/>
                <w:sz w:val="24"/>
                <w:szCs w:val="24"/>
                <w:lang w:val="kk-KZ"/>
              </w:rPr>
              <w:t xml:space="preserve"> </w:t>
            </w:r>
            <w:r w:rsidRPr="00D917F3">
              <w:rPr>
                <w:rFonts w:ascii="Times New Roman" w:hAnsi="Times New Roman" w:cs="Times New Roman"/>
                <w:sz w:val="24"/>
                <w:szCs w:val="24"/>
              </w:rPr>
              <w:t>стью), что негативно отражается на результа</w:t>
            </w:r>
            <w:r w:rsidR="00D917F3">
              <w:rPr>
                <w:rFonts w:ascii="Times New Roman" w:hAnsi="Times New Roman" w:cs="Times New Roman"/>
                <w:sz w:val="24"/>
                <w:szCs w:val="24"/>
                <w:lang w:val="kk-KZ"/>
              </w:rPr>
              <w:t xml:space="preserve"> </w:t>
            </w:r>
            <w:r w:rsidRPr="00D917F3">
              <w:rPr>
                <w:rFonts w:ascii="Times New Roman" w:hAnsi="Times New Roman" w:cs="Times New Roman"/>
                <w:sz w:val="24"/>
                <w:szCs w:val="24"/>
              </w:rPr>
              <w:t>тивности в части коммерциализации НИОКР</w:t>
            </w:r>
          </w:p>
        </w:tc>
      </w:tr>
      <w:tr w:rsidR="000D065C" w:rsidRPr="0021463F" w14:paraId="09E0C8E9" w14:textId="77777777" w:rsidTr="00D917F3">
        <w:trPr>
          <w:jc w:val="center"/>
        </w:trPr>
        <w:tc>
          <w:tcPr>
            <w:tcW w:w="1558" w:type="dxa"/>
            <w:vMerge/>
            <w:vAlign w:val="center"/>
          </w:tcPr>
          <w:p w14:paraId="370F44E0" w14:textId="77777777" w:rsidR="000D065C" w:rsidRPr="00D917F3" w:rsidRDefault="000D065C" w:rsidP="000D065C">
            <w:pPr>
              <w:widowControl w:val="0"/>
              <w:jc w:val="center"/>
              <w:rPr>
                <w:rFonts w:ascii="Times New Roman" w:hAnsi="Times New Roman" w:cs="Times New Roman"/>
                <w:sz w:val="24"/>
                <w:szCs w:val="24"/>
              </w:rPr>
            </w:pPr>
          </w:p>
        </w:tc>
        <w:tc>
          <w:tcPr>
            <w:tcW w:w="2690" w:type="dxa"/>
            <w:vAlign w:val="center"/>
          </w:tcPr>
          <w:p w14:paraId="5FD2194B" w14:textId="77777777" w:rsidR="000D065C" w:rsidRPr="00D917F3" w:rsidRDefault="000D065C" w:rsidP="000D065C">
            <w:pPr>
              <w:widowControl w:val="0"/>
              <w:jc w:val="center"/>
              <w:rPr>
                <w:rFonts w:ascii="Times New Roman" w:hAnsi="Times New Roman" w:cs="Times New Roman"/>
                <w:sz w:val="24"/>
                <w:szCs w:val="24"/>
              </w:rPr>
            </w:pPr>
            <w:r w:rsidRPr="00D917F3">
              <w:rPr>
                <w:rFonts w:ascii="Times New Roman" w:hAnsi="Times New Roman" w:cs="Times New Roman"/>
                <w:sz w:val="24"/>
                <w:szCs w:val="24"/>
              </w:rPr>
              <w:t>H4: HR → PERF (отрицательно)</w:t>
            </w:r>
          </w:p>
        </w:tc>
        <w:tc>
          <w:tcPr>
            <w:tcW w:w="5386" w:type="dxa"/>
            <w:vAlign w:val="center"/>
          </w:tcPr>
          <w:p w14:paraId="1A214856" w14:textId="71E71EE9" w:rsidR="000D065C" w:rsidRPr="00D917F3" w:rsidRDefault="000D065C" w:rsidP="000D065C">
            <w:pPr>
              <w:widowControl w:val="0"/>
              <w:jc w:val="both"/>
              <w:rPr>
                <w:rFonts w:ascii="Times New Roman" w:hAnsi="Times New Roman" w:cs="Times New Roman"/>
                <w:sz w:val="24"/>
                <w:szCs w:val="24"/>
              </w:rPr>
            </w:pPr>
            <w:r w:rsidRPr="00D917F3">
              <w:rPr>
                <w:rFonts w:ascii="Times New Roman" w:hAnsi="Times New Roman" w:cs="Times New Roman"/>
                <w:sz w:val="24"/>
                <w:szCs w:val="24"/>
              </w:rPr>
              <w:t>Кадровый дефицит, нехватка квалифици</w:t>
            </w:r>
            <w:r w:rsidR="00D917F3">
              <w:rPr>
                <w:rFonts w:ascii="Times New Roman" w:hAnsi="Times New Roman" w:cs="Times New Roman"/>
                <w:sz w:val="24"/>
                <w:szCs w:val="24"/>
                <w:lang w:val="kk-KZ"/>
              </w:rPr>
              <w:t xml:space="preserve"> </w:t>
            </w:r>
            <w:r w:rsidRPr="00D917F3">
              <w:rPr>
                <w:rFonts w:ascii="Times New Roman" w:hAnsi="Times New Roman" w:cs="Times New Roman"/>
                <w:sz w:val="24"/>
                <w:szCs w:val="24"/>
              </w:rPr>
              <w:t>рованных специалистов (в том числе новой формации) и недостаточная компетентность менеджеров по инновациям препятствуют успешному внедрению нововведений, тем самым снижая их результативность</w:t>
            </w:r>
          </w:p>
        </w:tc>
      </w:tr>
      <w:tr w:rsidR="000D065C" w:rsidRPr="0021463F" w14:paraId="15FE751A" w14:textId="77777777" w:rsidTr="00D917F3">
        <w:trPr>
          <w:jc w:val="center"/>
        </w:trPr>
        <w:tc>
          <w:tcPr>
            <w:tcW w:w="1558" w:type="dxa"/>
            <w:vMerge/>
            <w:tcBorders>
              <w:bottom w:val="single" w:sz="4" w:space="0" w:color="000000"/>
            </w:tcBorders>
            <w:vAlign w:val="center"/>
          </w:tcPr>
          <w:p w14:paraId="0F8858EE" w14:textId="77777777" w:rsidR="000D065C" w:rsidRPr="00D917F3" w:rsidRDefault="000D065C" w:rsidP="000D065C">
            <w:pPr>
              <w:widowControl w:val="0"/>
              <w:jc w:val="center"/>
              <w:rPr>
                <w:rFonts w:ascii="Times New Roman" w:hAnsi="Times New Roman" w:cs="Times New Roman"/>
                <w:sz w:val="24"/>
                <w:szCs w:val="24"/>
              </w:rPr>
            </w:pPr>
          </w:p>
        </w:tc>
        <w:tc>
          <w:tcPr>
            <w:tcW w:w="2690" w:type="dxa"/>
            <w:vAlign w:val="center"/>
          </w:tcPr>
          <w:p w14:paraId="7CC86478" w14:textId="77777777" w:rsidR="000D065C" w:rsidRPr="00D917F3" w:rsidRDefault="000D065C" w:rsidP="000D065C">
            <w:pPr>
              <w:widowControl w:val="0"/>
              <w:jc w:val="center"/>
              <w:rPr>
                <w:rFonts w:ascii="Times New Roman" w:hAnsi="Times New Roman" w:cs="Times New Roman"/>
                <w:sz w:val="24"/>
                <w:szCs w:val="24"/>
              </w:rPr>
            </w:pPr>
            <w:r w:rsidRPr="00D917F3">
              <w:rPr>
                <w:rFonts w:ascii="Times New Roman" w:hAnsi="Times New Roman" w:cs="Times New Roman"/>
                <w:sz w:val="24"/>
                <w:szCs w:val="24"/>
              </w:rPr>
              <w:t>H5: INFO → PERF (отрицательно)</w:t>
            </w:r>
          </w:p>
        </w:tc>
        <w:tc>
          <w:tcPr>
            <w:tcW w:w="5386" w:type="dxa"/>
            <w:vAlign w:val="center"/>
          </w:tcPr>
          <w:p w14:paraId="2EC350C6" w14:textId="6E56C0D1" w:rsidR="000D065C" w:rsidRPr="00D917F3" w:rsidRDefault="000D065C" w:rsidP="000D065C">
            <w:pPr>
              <w:widowControl w:val="0"/>
              <w:jc w:val="both"/>
              <w:rPr>
                <w:rFonts w:ascii="Times New Roman" w:hAnsi="Times New Roman" w:cs="Times New Roman"/>
                <w:sz w:val="24"/>
                <w:szCs w:val="24"/>
              </w:rPr>
            </w:pPr>
            <w:r w:rsidRPr="00D917F3">
              <w:rPr>
                <w:rFonts w:ascii="Times New Roman" w:hAnsi="Times New Roman" w:cs="Times New Roman"/>
                <w:sz w:val="24"/>
                <w:szCs w:val="24"/>
              </w:rPr>
              <w:t>Недостаточная информированность о технологиях, рынках и мерах поддержки инноваций приводит к снижению инновационной результативности предприятий</w:t>
            </w:r>
          </w:p>
        </w:tc>
      </w:tr>
      <w:tr w:rsidR="000D065C" w:rsidRPr="0021463F" w14:paraId="4CA00AA6" w14:textId="77777777" w:rsidTr="00D917F3">
        <w:trPr>
          <w:jc w:val="center"/>
        </w:trPr>
        <w:tc>
          <w:tcPr>
            <w:tcW w:w="1558" w:type="dxa"/>
            <w:vMerge w:val="restart"/>
            <w:tcBorders>
              <w:top w:val="single" w:sz="4" w:space="0" w:color="000000"/>
            </w:tcBorders>
            <w:vAlign w:val="center"/>
          </w:tcPr>
          <w:p w14:paraId="5DDF309F" w14:textId="77777777" w:rsidR="000D065C" w:rsidRPr="00D917F3" w:rsidRDefault="000D065C" w:rsidP="000D065C">
            <w:pPr>
              <w:widowControl w:val="0"/>
              <w:jc w:val="center"/>
              <w:rPr>
                <w:rFonts w:ascii="Times New Roman" w:hAnsi="Times New Roman" w:cs="Times New Roman"/>
                <w:sz w:val="24"/>
                <w:szCs w:val="24"/>
              </w:rPr>
            </w:pPr>
            <w:r w:rsidRPr="00D917F3">
              <w:rPr>
                <w:rFonts w:ascii="Times New Roman" w:hAnsi="Times New Roman" w:cs="Times New Roman"/>
                <w:sz w:val="24"/>
                <w:szCs w:val="24"/>
              </w:rPr>
              <w:t>Гипотезы, позволяющие выявить медиированные эффекты</w:t>
            </w:r>
          </w:p>
        </w:tc>
        <w:tc>
          <w:tcPr>
            <w:tcW w:w="2690" w:type="dxa"/>
            <w:vAlign w:val="center"/>
          </w:tcPr>
          <w:p w14:paraId="56593D38" w14:textId="6A227F6A" w:rsidR="000D065C" w:rsidRPr="00D917F3" w:rsidRDefault="000D065C" w:rsidP="000D065C">
            <w:pPr>
              <w:widowControl w:val="0"/>
              <w:jc w:val="center"/>
              <w:rPr>
                <w:rFonts w:ascii="Times New Roman" w:hAnsi="Times New Roman" w:cs="Times New Roman"/>
                <w:color w:val="000000" w:themeColor="text1"/>
                <w:sz w:val="24"/>
                <w:szCs w:val="24"/>
              </w:rPr>
            </w:pPr>
            <w:r w:rsidRPr="00D917F3">
              <w:rPr>
                <w:rFonts w:ascii="Times New Roman" w:hAnsi="Times New Roman" w:cs="Times New Roman"/>
                <w:color w:val="000000" w:themeColor="text1"/>
                <w:sz w:val="24"/>
                <w:szCs w:val="24"/>
              </w:rPr>
              <w:t>H6 (медиация рынка): FIN → MKT → PERF (косвенный отрица</w:t>
            </w:r>
            <w:r w:rsidR="00D917F3">
              <w:rPr>
                <w:rFonts w:ascii="Times New Roman" w:hAnsi="Times New Roman" w:cs="Times New Roman"/>
                <w:color w:val="000000" w:themeColor="text1"/>
                <w:sz w:val="24"/>
                <w:szCs w:val="24"/>
                <w:lang w:val="kk-KZ"/>
              </w:rPr>
              <w:t xml:space="preserve"> </w:t>
            </w:r>
            <w:r w:rsidRPr="00D917F3">
              <w:rPr>
                <w:rFonts w:ascii="Times New Roman" w:hAnsi="Times New Roman" w:cs="Times New Roman"/>
                <w:color w:val="000000" w:themeColor="text1"/>
                <w:sz w:val="24"/>
                <w:szCs w:val="24"/>
              </w:rPr>
              <w:t>тельный эффект)</w:t>
            </w:r>
          </w:p>
        </w:tc>
        <w:tc>
          <w:tcPr>
            <w:tcW w:w="5386" w:type="dxa"/>
            <w:vAlign w:val="center"/>
          </w:tcPr>
          <w:p w14:paraId="388E780B" w14:textId="34D51A17" w:rsidR="000D065C" w:rsidRPr="00D917F3" w:rsidRDefault="000D065C" w:rsidP="000D065C">
            <w:pPr>
              <w:widowControl w:val="0"/>
              <w:jc w:val="both"/>
              <w:rPr>
                <w:rFonts w:ascii="Times New Roman" w:hAnsi="Times New Roman" w:cs="Times New Roman"/>
                <w:sz w:val="24"/>
                <w:szCs w:val="24"/>
              </w:rPr>
            </w:pPr>
            <w:r w:rsidRPr="00D917F3">
              <w:rPr>
                <w:rFonts w:ascii="Times New Roman" w:hAnsi="Times New Roman" w:cs="Times New Roman"/>
                <w:sz w:val="24"/>
                <w:szCs w:val="24"/>
              </w:rPr>
              <w:t>Финансовые трудности усиливают рыночные барьеры (например, затрудняют продвижение или доступ к рынку), что в совокупности снижает инновационную результативность</w:t>
            </w:r>
          </w:p>
        </w:tc>
      </w:tr>
      <w:tr w:rsidR="000D065C" w:rsidRPr="0021463F" w14:paraId="7FCACD76" w14:textId="77777777" w:rsidTr="00D917F3">
        <w:trPr>
          <w:jc w:val="center"/>
        </w:trPr>
        <w:tc>
          <w:tcPr>
            <w:tcW w:w="1558" w:type="dxa"/>
            <w:vMerge/>
            <w:vAlign w:val="center"/>
          </w:tcPr>
          <w:p w14:paraId="32C5552D" w14:textId="77777777" w:rsidR="000D065C" w:rsidRPr="00D917F3" w:rsidRDefault="000D065C" w:rsidP="000D065C">
            <w:pPr>
              <w:widowControl w:val="0"/>
              <w:jc w:val="center"/>
              <w:rPr>
                <w:rFonts w:ascii="Times New Roman" w:hAnsi="Times New Roman" w:cs="Times New Roman"/>
                <w:sz w:val="24"/>
                <w:szCs w:val="24"/>
              </w:rPr>
            </w:pPr>
          </w:p>
        </w:tc>
        <w:tc>
          <w:tcPr>
            <w:tcW w:w="2690" w:type="dxa"/>
            <w:vAlign w:val="center"/>
          </w:tcPr>
          <w:p w14:paraId="57617524" w14:textId="77777777" w:rsidR="000D065C" w:rsidRPr="00D917F3" w:rsidRDefault="000D065C" w:rsidP="000D065C">
            <w:pPr>
              <w:widowControl w:val="0"/>
              <w:jc w:val="center"/>
              <w:rPr>
                <w:rFonts w:ascii="Times New Roman" w:hAnsi="Times New Roman" w:cs="Times New Roman"/>
                <w:color w:val="000000" w:themeColor="text1"/>
                <w:sz w:val="24"/>
                <w:szCs w:val="24"/>
              </w:rPr>
            </w:pPr>
            <w:r w:rsidRPr="00D917F3">
              <w:rPr>
                <w:rFonts w:ascii="Times New Roman" w:hAnsi="Times New Roman" w:cs="Times New Roman"/>
                <w:color w:val="000000" w:themeColor="text1"/>
                <w:sz w:val="24"/>
                <w:szCs w:val="24"/>
              </w:rPr>
              <w:t>H7 (медиация инфраструктуры 1): FIN → INFRA → PERF (косвенный отрицательный эффект)</w:t>
            </w:r>
          </w:p>
        </w:tc>
        <w:tc>
          <w:tcPr>
            <w:tcW w:w="5386" w:type="dxa"/>
            <w:vAlign w:val="center"/>
          </w:tcPr>
          <w:p w14:paraId="50D7BF18" w14:textId="0BF443AE" w:rsidR="000D065C" w:rsidRPr="00D917F3" w:rsidRDefault="000D065C" w:rsidP="000D065C">
            <w:pPr>
              <w:widowControl w:val="0"/>
              <w:jc w:val="both"/>
              <w:rPr>
                <w:rFonts w:ascii="Times New Roman" w:hAnsi="Times New Roman" w:cs="Times New Roman"/>
                <w:sz w:val="24"/>
                <w:szCs w:val="24"/>
              </w:rPr>
            </w:pPr>
            <w:r w:rsidRPr="00D917F3">
              <w:rPr>
                <w:rFonts w:ascii="Times New Roman" w:hAnsi="Times New Roman" w:cs="Times New Roman"/>
                <w:sz w:val="24"/>
                <w:szCs w:val="24"/>
              </w:rPr>
              <w:t>Ограниченность финансовых ресурсов приводит к невозможности задействовать необходимую инфраструктуру для поддержки инноваций, что отрицательно отражается на результатах деятельности</w:t>
            </w:r>
          </w:p>
        </w:tc>
      </w:tr>
      <w:tr w:rsidR="000D065C" w:rsidRPr="0021463F" w14:paraId="02EB2961" w14:textId="77777777" w:rsidTr="00D917F3">
        <w:trPr>
          <w:jc w:val="center"/>
        </w:trPr>
        <w:tc>
          <w:tcPr>
            <w:tcW w:w="1558" w:type="dxa"/>
            <w:vMerge/>
            <w:vAlign w:val="center"/>
          </w:tcPr>
          <w:p w14:paraId="22392E97" w14:textId="77777777" w:rsidR="000D065C" w:rsidRPr="00D917F3" w:rsidRDefault="000D065C" w:rsidP="000D065C">
            <w:pPr>
              <w:widowControl w:val="0"/>
              <w:jc w:val="center"/>
              <w:rPr>
                <w:rFonts w:ascii="Times New Roman" w:hAnsi="Times New Roman" w:cs="Times New Roman"/>
                <w:sz w:val="24"/>
                <w:szCs w:val="24"/>
              </w:rPr>
            </w:pPr>
          </w:p>
        </w:tc>
        <w:tc>
          <w:tcPr>
            <w:tcW w:w="2690" w:type="dxa"/>
            <w:vAlign w:val="center"/>
          </w:tcPr>
          <w:p w14:paraId="06BD211D" w14:textId="77777777" w:rsidR="000D065C" w:rsidRPr="00D917F3" w:rsidRDefault="000D065C" w:rsidP="000D065C">
            <w:pPr>
              <w:widowControl w:val="0"/>
              <w:jc w:val="center"/>
              <w:rPr>
                <w:rFonts w:ascii="Times New Roman" w:hAnsi="Times New Roman" w:cs="Times New Roman"/>
                <w:color w:val="000000" w:themeColor="text1"/>
                <w:sz w:val="24"/>
                <w:szCs w:val="24"/>
              </w:rPr>
            </w:pPr>
            <w:r w:rsidRPr="00D917F3">
              <w:rPr>
                <w:rFonts w:ascii="Times New Roman" w:hAnsi="Times New Roman" w:cs="Times New Roman"/>
                <w:color w:val="000000" w:themeColor="text1"/>
                <w:sz w:val="24"/>
                <w:szCs w:val="24"/>
              </w:rPr>
              <w:t>H8 (медиация инфраструктуры 2): MKT → INFRA → PERF (косвенный отрицательный эффект)</w:t>
            </w:r>
          </w:p>
        </w:tc>
        <w:tc>
          <w:tcPr>
            <w:tcW w:w="5386" w:type="dxa"/>
            <w:vAlign w:val="center"/>
          </w:tcPr>
          <w:p w14:paraId="20AC093D" w14:textId="78C07FD0" w:rsidR="000D065C" w:rsidRPr="00D917F3" w:rsidRDefault="000D065C" w:rsidP="000D065C">
            <w:pPr>
              <w:widowControl w:val="0"/>
              <w:jc w:val="both"/>
              <w:rPr>
                <w:rFonts w:ascii="Times New Roman" w:hAnsi="Times New Roman" w:cs="Times New Roman"/>
                <w:sz w:val="24"/>
                <w:szCs w:val="24"/>
              </w:rPr>
            </w:pPr>
            <w:r w:rsidRPr="00D917F3">
              <w:rPr>
                <w:rFonts w:ascii="Times New Roman" w:hAnsi="Times New Roman" w:cs="Times New Roman"/>
                <w:sz w:val="24"/>
                <w:szCs w:val="24"/>
              </w:rPr>
              <w:t>Рыночные барьеры усугубляются слабостью инфраструктуры (отсутствием стабильных цепочек и правовой базы), в результате чего инновационная результативность снижается</w:t>
            </w:r>
          </w:p>
        </w:tc>
      </w:tr>
      <w:tr w:rsidR="000D065C" w:rsidRPr="0021463F" w14:paraId="7BF1B144" w14:textId="77777777" w:rsidTr="00BA221A">
        <w:trPr>
          <w:jc w:val="center"/>
        </w:trPr>
        <w:tc>
          <w:tcPr>
            <w:tcW w:w="9634" w:type="dxa"/>
            <w:gridSpan w:val="3"/>
            <w:vAlign w:val="center"/>
          </w:tcPr>
          <w:p w14:paraId="129F14E8" w14:textId="77777777" w:rsidR="000D065C" w:rsidRPr="00D917F3" w:rsidRDefault="000D065C" w:rsidP="00D917F3">
            <w:pPr>
              <w:widowControl w:val="0"/>
              <w:ind w:firstLine="599"/>
              <w:rPr>
                <w:rFonts w:ascii="Times New Roman" w:hAnsi="Times New Roman" w:cs="Times New Roman"/>
                <w:sz w:val="24"/>
                <w:szCs w:val="24"/>
              </w:rPr>
            </w:pPr>
            <w:r w:rsidRPr="00D917F3">
              <w:rPr>
                <w:rFonts w:ascii="Times New Roman" w:hAnsi="Times New Roman" w:cs="Times New Roman"/>
                <w:sz w:val="24"/>
                <w:szCs w:val="24"/>
              </w:rPr>
              <w:t>Примечание – Составлено автором</w:t>
            </w:r>
          </w:p>
        </w:tc>
      </w:tr>
    </w:tbl>
    <w:p w14:paraId="5040D720" w14:textId="77777777" w:rsidR="00D150C6" w:rsidRDefault="00D150C6" w:rsidP="00DC2E84">
      <w:pPr>
        <w:widowControl w:val="0"/>
        <w:spacing w:after="0" w:line="240" w:lineRule="auto"/>
        <w:jc w:val="both"/>
        <w:rPr>
          <w:rFonts w:ascii="Times New Roman" w:hAnsi="Times New Roman" w:cs="Times New Roman"/>
          <w:sz w:val="28"/>
          <w:szCs w:val="28"/>
        </w:rPr>
      </w:pPr>
    </w:p>
    <w:p w14:paraId="6399B77C" w14:textId="3EC07BF9" w:rsidR="00775047" w:rsidRPr="0021463F" w:rsidRDefault="00775047" w:rsidP="00DC2E84">
      <w:pPr>
        <w:widowControl w:val="0"/>
        <w:spacing w:after="0" w:line="240" w:lineRule="auto"/>
        <w:jc w:val="both"/>
        <w:rPr>
          <w:rFonts w:ascii="Times New Roman" w:hAnsi="Times New Roman" w:cs="Times New Roman"/>
          <w:sz w:val="28"/>
          <w:szCs w:val="28"/>
        </w:rPr>
      </w:pPr>
      <w:r w:rsidRPr="0021463F">
        <w:rPr>
          <w:rFonts w:ascii="Times New Roman" w:hAnsi="Times New Roman" w:cs="Times New Roman"/>
          <w:sz w:val="28"/>
          <w:szCs w:val="28"/>
        </w:rPr>
        <w:t>Таблица 2.3.3 – Кодбук массива данных</w:t>
      </w:r>
    </w:p>
    <w:p w14:paraId="1B20F8A6" w14:textId="77777777" w:rsidR="00775047" w:rsidRPr="00D917F3" w:rsidRDefault="00775047" w:rsidP="00D917F3">
      <w:pPr>
        <w:widowControl w:val="0"/>
        <w:spacing w:after="0" w:line="240" w:lineRule="auto"/>
        <w:jc w:val="right"/>
        <w:rPr>
          <w:rFonts w:ascii="Times New Roman" w:hAnsi="Times New Roman" w:cs="Times New Roman"/>
          <w:sz w:val="16"/>
          <w:szCs w:val="16"/>
        </w:rPr>
      </w:pPr>
    </w:p>
    <w:tbl>
      <w:tblPr>
        <w:tblStyle w:val="a4"/>
        <w:tblW w:w="9634" w:type="dxa"/>
        <w:jc w:val="center"/>
        <w:tblLook w:val="04A0" w:firstRow="1" w:lastRow="0" w:firstColumn="1" w:lastColumn="0" w:noHBand="0" w:noVBand="1"/>
      </w:tblPr>
      <w:tblGrid>
        <w:gridCol w:w="2405"/>
        <w:gridCol w:w="7229"/>
      </w:tblGrid>
      <w:tr w:rsidR="00775047" w:rsidRPr="0021463F" w14:paraId="085DDCFC" w14:textId="77777777" w:rsidTr="000D065C">
        <w:trPr>
          <w:jc w:val="center"/>
        </w:trPr>
        <w:tc>
          <w:tcPr>
            <w:tcW w:w="2405" w:type="dxa"/>
            <w:vAlign w:val="center"/>
          </w:tcPr>
          <w:p w14:paraId="5AEFC1A8"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Группа барьеров</w:t>
            </w:r>
          </w:p>
        </w:tc>
        <w:tc>
          <w:tcPr>
            <w:tcW w:w="7229" w:type="dxa"/>
            <w:vAlign w:val="center"/>
          </w:tcPr>
          <w:p w14:paraId="3AE54391"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Кодбук параметров внутри групп барьеров</w:t>
            </w:r>
          </w:p>
        </w:tc>
      </w:tr>
      <w:tr w:rsidR="00775047" w:rsidRPr="0021463F" w14:paraId="2DF92DD8" w14:textId="77777777" w:rsidTr="000D065C">
        <w:trPr>
          <w:jc w:val="center"/>
        </w:trPr>
        <w:tc>
          <w:tcPr>
            <w:tcW w:w="2405" w:type="dxa"/>
            <w:vMerge w:val="restart"/>
            <w:vAlign w:val="center"/>
          </w:tcPr>
          <w:p w14:paraId="13F351B8"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Финансовые барьеры (FIN)</w:t>
            </w:r>
          </w:p>
        </w:tc>
        <w:tc>
          <w:tcPr>
            <w:tcW w:w="7229" w:type="dxa"/>
            <w:vAlign w:val="center"/>
          </w:tcPr>
          <w:p w14:paraId="7892ACB9" w14:textId="77777777" w:rsidR="00775047" w:rsidRPr="0021463F" w:rsidRDefault="00775047" w:rsidP="00DC2E84">
            <w:pPr>
              <w:widowControl w:val="0"/>
              <w:rPr>
                <w:rFonts w:ascii="Times New Roman" w:hAnsi="Times New Roman" w:cs="Times New Roman"/>
                <w:sz w:val="24"/>
                <w:szCs w:val="24"/>
              </w:rPr>
            </w:pPr>
            <w:r w:rsidRPr="0021463F">
              <w:rPr>
                <w:rFonts w:ascii="Times New Roman" w:hAnsi="Times New Roman" w:cs="Times New Roman"/>
                <w:sz w:val="24"/>
                <w:szCs w:val="24"/>
              </w:rPr>
              <w:t>A1_LackOwnFunds — Недостаток собственных финансовых средств</w:t>
            </w:r>
          </w:p>
        </w:tc>
      </w:tr>
      <w:tr w:rsidR="00775047" w:rsidRPr="0021463F" w14:paraId="6EC17DF3" w14:textId="77777777" w:rsidTr="000D065C">
        <w:trPr>
          <w:jc w:val="center"/>
        </w:trPr>
        <w:tc>
          <w:tcPr>
            <w:tcW w:w="2405" w:type="dxa"/>
            <w:vMerge/>
          </w:tcPr>
          <w:p w14:paraId="4B607C07" w14:textId="77777777" w:rsidR="00775047" w:rsidRPr="0021463F" w:rsidRDefault="00775047" w:rsidP="00DC2E84">
            <w:pPr>
              <w:widowControl w:val="0"/>
              <w:jc w:val="center"/>
              <w:rPr>
                <w:rFonts w:ascii="Times New Roman" w:hAnsi="Times New Roman" w:cs="Times New Roman"/>
                <w:sz w:val="24"/>
                <w:szCs w:val="24"/>
              </w:rPr>
            </w:pPr>
          </w:p>
        </w:tc>
        <w:tc>
          <w:tcPr>
            <w:tcW w:w="7229" w:type="dxa"/>
            <w:vAlign w:val="center"/>
          </w:tcPr>
          <w:p w14:paraId="4F82FA19" w14:textId="77777777" w:rsidR="00775047" w:rsidRPr="0021463F" w:rsidRDefault="00775047" w:rsidP="00DC2E84">
            <w:pPr>
              <w:widowControl w:val="0"/>
              <w:rPr>
                <w:rFonts w:ascii="Times New Roman" w:hAnsi="Times New Roman" w:cs="Times New Roman"/>
                <w:sz w:val="24"/>
                <w:szCs w:val="24"/>
              </w:rPr>
            </w:pPr>
            <w:r w:rsidRPr="0021463F">
              <w:rPr>
                <w:rFonts w:ascii="Times New Roman" w:hAnsi="Times New Roman" w:cs="Times New Roman"/>
                <w:sz w:val="24"/>
                <w:szCs w:val="24"/>
              </w:rPr>
              <w:t>A2_NoExternalFinancing — Отсутствие внешнего финансирования</w:t>
            </w:r>
          </w:p>
        </w:tc>
      </w:tr>
      <w:tr w:rsidR="00775047" w:rsidRPr="0021463F" w14:paraId="11B845B7" w14:textId="77777777" w:rsidTr="000D065C">
        <w:trPr>
          <w:jc w:val="center"/>
        </w:trPr>
        <w:tc>
          <w:tcPr>
            <w:tcW w:w="2405" w:type="dxa"/>
            <w:vMerge/>
          </w:tcPr>
          <w:p w14:paraId="1009D090" w14:textId="77777777" w:rsidR="00775047" w:rsidRPr="0021463F" w:rsidRDefault="00775047" w:rsidP="00DC2E84">
            <w:pPr>
              <w:widowControl w:val="0"/>
              <w:jc w:val="center"/>
              <w:rPr>
                <w:rFonts w:ascii="Times New Roman" w:hAnsi="Times New Roman" w:cs="Times New Roman"/>
                <w:sz w:val="24"/>
                <w:szCs w:val="24"/>
              </w:rPr>
            </w:pPr>
          </w:p>
        </w:tc>
        <w:tc>
          <w:tcPr>
            <w:tcW w:w="7229" w:type="dxa"/>
            <w:vAlign w:val="center"/>
          </w:tcPr>
          <w:p w14:paraId="6392CC66" w14:textId="77777777" w:rsidR="00775047" w:rsidRPr="0021463F" w:rsidRDefault="00775047" w:rsidP="00DC2E84">
            <w:pPr>
              <w:widowControl w:val="0"/>
              <w:rPr>
                <w:rFonts w:ascii="Times New Roman" w:hAnsi="Times New Roman" w:cs="Times New Roman"/>
                <w:sz w:val="24"/>
                <w:szCs w:val="24"/>
              </w:rPr>
            </w:pPr>
            <w:r w:rsidRPr="0021463F">
              <w:rPr>
                <w:rFonts w:ascii="Times New Roman" w:hAnsi="Times New Roman" w:cs="Times New Roman"/>
                <w:sz w:val="24"/>
                <w:szCs w:val="24"/>
              </w:rPr>
              <w:t>A3_InvestorsPreferReliable — Инвесторы выбирают надежные проекты</w:t>
            </w:r>
          </w:p>
        </w:tc>
      </w:tr>
      <w:tr w:rsidR="00775047" w:rsidRPr="0021463F" w14:paraId="5EC8E086" w14:textId="77777777" w:rsidTr="000D065C">
        <w:trPr>
          <w:jc w:val="center"/>
        </w:trPr>
        <w:tc>
          <w:tcPr>
            <w:tcW w:w="2405" w:type="dxa"/>
            <w:vMerge/>
          </w:tcPr>
          <w:p w14:paraId="65573D18" w14:textId="77777777" w:rsidR="00775047" w:rsidRPr="0021463F" w:rsidRDefault="00775047" w:rsidP="00DC2E84">
            <w:pPr>
              <w:widowControl w:val="0"/>
              <w:jc w:val="center"/>
              <w:rPr>
                <w:rFonts w:ascii="Times New Roman" w:hAnsi="Times New Roman" w:cs="Times New Roman"/>
                <w:sz w:val="24"/>
                <w:szCs w:val="24"/>
              </w:rPr>
            </w:pPr>
          </w:p>
        </w:tc>
        <w:tc>
          <w:tcPr>
            <w:tcW w:w="7229" w:type="dxa"/>
            <w:vAlign w:val="center"/>
          </w:tcPr>
          <w:p w14:paraId="5ECFA3B9" w14:textId="77777777" w:rsidR="00775047" w:rsidRPr="0021463F" w:rsidRDefault="00775047" w:rsidP="00DC2E84">
            <w:pPr>
              <w:widowControl w:val="0"/>
              <w:rPr>
                <w:rFonts w:ascii="Times New Roman" w:hAnsi="Times New Roman" w:cs="Times New Roman"/>
                <w:sz w:val="24"/>
                <w:szCs w:val="24"/>
              </w:rPr>
            </w:pPr>
            <w:r w:rsidRPr="0021463F">
              <w:rPr>
                <w:rFonts w:ascii="Times New Roman" w:hAnsi="Times New Roman" w:cs="Times New Roman"/>
                <w:sz w:val="24"/>
                <w:szCs w:val="24"/>
              </w:rPr>
              <w:t xml:space="preserve">A4_DifficultGovSupport </w:t>
            </w:r>
            <w:r w:rsidRPr="0021463F">
              <w:rPr>
                <w:rFonts w:ascii="Times New Roman" w:hAnsi="Times New Roman" w:cs="Times New Roman"/>
                <w:sz w:val="28"/>
                <w:szCs w:val="28"/>
              </w:rPr>
              <w:t>–</w:t>
            </w:r>
            <w:r w:rsidRPr="0021463F">
              <w:rPr>
                <w:rFonts w:ascii="Times New Roman" w:hAnsi="Times New Roman" w:cs="Times New Roman"/>
                <w:sz w:val="24"/>
                <w:szCs w:val="24"/>
              </w:rPr>
              <w:t xml:space="preserve"> Трудности с получением государственной поддержки</w:t>
            </w:r>
          </w:p>
        </w:tc>
      </w:tr>
      <w:tr w:rsidR="00775047" w:rsidRPr="0021463F" w14:paraId="03448AAB" w14:textId="77777777" w:rsidTr="000D065C">
        <w:trPr>
          <w:jc w:val="center"/>
        </w:trPr>
        <w:tc>
          <w:tcPr>
            <w:tcW w:w="2405" w:type="dxa"/>
            <w:vMerge/>
          </w:tcPr>
          <w:p w14:paraId="5B5A593B" w14:textId="77777777" w:rsidR="00775047" w:rsidRPr="0021463F" w:rsidRDefault="00775047" w:rsidP="00DC2E84">
            <w:pPr>
              <w:widowControl w:val="0"/>
              <w:jc w:val="center"/>
              <w:rPr>
                <w:rFonts w:ascii="Times New Roman" w:hAnsi="Times New Roman" w:cs="Times New Roman"/>
                <w:sz w:val="24"/>
                <w:szCs w:val="24"/>
              </w:rPr>
            </w:pPr>
          </w:p>
        </w:tc>
        <w:tc>
          <w:tcPr>
            <w:tcW w:w="7229" w:type="dxa"/>
            <w:vAlign w:val="center"/>
          </w:tcPr>
          <w:p w14:paraId="341E237F" w14:textId="77777777" w:rsidR="00775047" w:rsidRPr="0021463F" w:rsidRDefault="00775047" w:rsidP="00DC2E84">
            <w:pPr>
              <w:widowControl w:val="0"/>
              <w:rPr>
                <w:rFonts w:ascii="Times New Roman" w:hAnsi="Times New Roman" w:cs="Times New Roman"/>
                <w:sz w:val="24"/>
                <w:szCs w:val="24"/>
              </w:rPr>
            </w:pPr>
            <w:r w:rsidRPr="0021463F">
              <w:rPr>
                <w:rFonts w:ascii="Times New Roman" w:hAnsi="Times New Roman" w:cs="Times New Roman"/>
                <w:sz w:val="24"/>
                <w:szCs w:val="24"/>
              </w:rPr>
              <w:t xml:space="preserve">A5_HighRDCosts </w:t>
            </w:r>
            <w:r w:rsidRPr="0021463F">
              <w:rPr>
                <w:rFonts w:ascii="Times New Roman" w:hAnsi="Times New Roman" w:cs="Times New Roman"/>
                <w:sz w:val="28"/>
                <w:szCs w:val="28"/>
              </w:rPr>
              <w:t>–</w:t>
            </w:r>
            <w:r w:rsidRPr="0021463F">
              <w:rPr>
                <w:rFonts w:ascii="Times New Roman" w:hAnsi="Times New Roman" w:cs="Times New Roman"/>
                <w:sz w:val="24"/>
                <w:szCs w:val="24"/>
              </w:rPr>
              <w:t xml:space="preserve"> Высокая стоимость НИОКР</w:t>
            </w:r>
          </w:p>
        </w:tc>
      </w:tr>
      <w:tr w:rsidR="00775047" w:rsidRPr="0021463F" w14:paraId="5625C8D5" w14:textId="77777777" w:rsidTr="000D065C">
        <w:trPr>
          <w:jc w:val="center"/>
        </w:trPr>
        <w:tc>
          <w:tcPr>
            <w:tcW w:w="2405" w:type="dxa"/>
            <w:vMerge w:val="restart"/>
            <w:vAlign w:val="center"/>
          </w:tcPr>
          <w:p w14:paraId="77887931"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Рыночные барьеры (MKT)</w:t>
            </w:r>
          </w:p>
        </w:tc>
        <w:tc>
          <w:tcPr>
            <w:tcW w:w="7229" w:type="dxa"/>
          </w:tcPr>
          <w:p w14:paraId="499E3A0C" w14:textId="77777777" w:rsidR="00775047" w:rsidRPr="0021463F" w:rsidRDefault="00775047" w:rsidP="00DC2E84">
            <w:pPr>
              <w:widowControl w:val="0"/>
              <w:rPr>
                <w:rFonts w:ascii="Times New Roman" w:hAnsi="Times New Roman" w:cs="Times New Roman"/>
                <w:sz w:val="24"/>
                <w:szCs w:val="24"/>
              </w:rPr>
            </w:pPr>
            <w:r w:rsidRPr="0021463F">
              <w:rPr>
                <w:rFonts w:ascii="Times New Roman" w:hAnsi="Times New Roman" w:cs="Times New Roman"/>
                <w:sz w:val="24"/>
                <w:szCs w:val="24"/>
              </w:rPr>
              <w:t xml:space="preserve">B1_MarketDominance </w:t>
            </w:r>
            <w:r w:rsidRPr="0021463F">
              <w:rPr>
                <w:rFonts w:ascii="Times New Roman" w:hAnsi="Times New Roman" w:cs="Times New Roman"/>
                <w:sz w:val="28"/>
                <w:szCs w:val="28"/>
              </w:rPr>
              <w:t xml:space="preserve">– </w:t>
            </w:r>
            <w:r w:rsidRPr="0021463F">
              <w:rPr>
                <w:rFonts w:ascii="Times New Roman" w:hAnsi="Times New Roman" w:cs="Times New Roman"/>
                <w:sz w:val="24"/>
                <w:szCs w:val="24"/>
              </w:rPr>
              <w:t>Доминирование действующих предприятий</w:t>
            </w:r>
          </w:p>
        </w:tc>
      </w:tr>
      <w:tr w:rsidR="00775047" w:rsidRPr="0021463F" w14:paraId="0F08399E" w14:textId="77777777" w:rsidTr="000D065C">
        <w:trPr>
          <w:jc w:val="center"/>
        </w:trPr>
        <w:tc>
          <w:tcPr>
            <w:tcW w:w="2405" w:type="dxa"/>
            <w:vMerge/>
          </w:tcPr>
          <w:p w14:paraId="0296717E" w14:textId="77777777" w:rsidR="00775047" w:rsidRPr="0021463F" w:rsidRDefault="00775047" w:rsidP="00DC2E84">
            <w:pPr>
              <w:widowControl w:val="0"/>
              <w:jc w:val="center"/>
              <w:rPr>
                <w:rFonts w:ascii="Times New Roman" w:hAnsi="Times New Roman" w:cs="Times New Roman"/>
                <w:sz w:val="24"/>
                <w:szCs w:val="24"/>
              </w:rPr>
            </w:pPr>
          </w:p>
        </w:tc>
        <w:tc>
          <w:tcPr>
            <w:tcW w:w="7229" w:type="dxa"/>
          </w:tcPr>
          <w:p w14:paraId="608CA7A4" w14:textId="77777777" w:rsidR="00775047" w:rsidRPr="0021463F" w:rsidRDefault="00775047" w:rsidP="00DC2E84">
            <w:pPr>
              <w:widowControl w:val="0"/>
              <w:rPr>
                <w:rFonts w:ascii="Times New Roman" w:hAnsi="Times New Roman" w:cs="Times New Roman"/>
                <w:sz w:val="24"/>
                <w:szCs w:val="24"/>
              </w:rPr>
            </w:pPr>
            <w:r w:rsidRPr="0021463F">
              <w:rPr>
                <w:rFonts w:ascii="Times New Roman" w:hAnsi="Times New Roman" w:cs="Times New Roman"/>
                <w:sz w:val="24"/>
                <w:szCs w:val="24"/>
              </w:rPr>
              <w:t xml:space="preserve">B2_UncertainDemand </w:t>
            </w:r>
            <w:r w:rsidRPr="0021463F">
              <w:rPr>
                <w:rFonts w:ascii="Times New Roman" w:hAnsi="Times New Roman" w:cs="Times New Roman"/>
                <w:sz w:val="28"/>
                <w:szCs w:val="28"/>
              </w:rPr>
              <w:t>–</w:t>
            </w:r>
            <w:r w:rsidRPr="0021463F">
              <w:rPr>
                <w:rFonts w:ascii="Times New Roman" w:hAnsi="Times New Roman" w:cs="Times New Roman"/>
                <w:sz w:val="24"/>
                <w:szCs w:val="24"/>
              </w:rPr>
              <w:t xml:space="preserve"> Неопределенный спрос на инновации</w:t>
            </w:r>
          </w:p>
        </w:tc>
      </w:tr>
      <w:tr w:rsidR="00775047" w:rsidRPr="0021463F" w14:paraId="0C1A13F4" w14:textId="77777777" w:rsidTr="000D065C">
        <w:trPr>
          <w:jc w:val="center"/>
        </w:trPr>
        <w:tc>
          <w:tcPr>
            <w:tcW w:w="2405" w:type="dxa"/>
            <w:vMerge/>
          </w:tcPr>
          <w:p w14:paraId="49971041" w14:textId="77777777" w:rsidR="00775047" w:rsidRPr="0021463F" w:rsidRDefault="00775047" w:rsidP="00DC2E84">
            <w:pPr>
              <w:widowControl w:val="0"/>
              <w:jc w:val="center"/>
              <w:rPr>
                <w:rFonts w:ascii="Times New Roman" w:hAnsi="Times New Roman" w:cs="Times New Roman"/>
                <w:sz w:val="24"/>
                <w:szCs w:val="24"/>
              </w:rPr>
            </w:pPr>
          </w:p>
        </w:tc>
        <w:tc>
          <w:tcPr>
            <w:tcW w:w="7229" w:type="dxa"/>
          </w:tcPr>
          <w:p w14:paraId="43576DBF" w14:textId="77777777" w:rsidR="00775047" w:rsidRPr="0021463F" w:rsidRDefault="00775047" w:rsidP="00DC2E84">
            <w:pPr>
              <w:widowControl w:val="0"/>
              <w:rPr>
                <w:rFonts w:ascii="Times New Roman" w:hAnsi="Times New Roman" w:cs="Times New Roman"/>
                <w:sz w:val="24"/>
                <w:szCs w:val="24"/>
              </w:rPr>
            </w:pPr>
            <w:r w:rsidRPr="0021463F">
              <w:rPr>
                <w:rFonts w:ascii="Times New Roman" w:hAnsi="Times New Roman" w:cs="Times New Roman"/>
                <w:sz w:val="24"/>
                <w:szCs w:val="24"/>
              </w:rPr>
              <w:t xml:space="preserve">B3_HighCompetition </w:t>
            </w:r>
            <w:r w:rsidRPr="0021463F">
              <w:rPr>
                <w:rFonts w:ascii="Times New Roman" w:hAnsi="Times New Roman" w:cs="Times New Roman"/>
                <w:sz w:val="28"/>
                <w:szCs w:val="28"/>
              </w:rPr>
              <w:t xml:space="preserve">– </w:t>
            </w:r>
            <w:r w:rsidRPr="0021463F">
              <w:rPr>
                <w:rFonts w:ascii="Times New Roman" w:hAnsi="Times New Roman" w:cs="Times New Roman"/>
                <w:sz w:val="24"/>
                <w:szCs w:val="24"/>
              </w:rPr>
              <w:t>Высокая конкуренция аналогов</w:t>
            </w:r>
          </w:p>
        </w:tc>
      </w:tr>
      <w:tr w:rsidR="00775047" w:rsidRPr="0021463F" w14:paraId="7A961B65" w14:textId="77777777" w:rsidTr="000D065C">
        <w:trPr>
          <w:jc w:val="center"/>
        </w:trPr>
        <w:tc>
          <w:tcPr>
            <w:tcW w:w="2405" w:type="dxa"/>
            <w:vMerge/>
          </w:tcPr>
          <w:p w14:paraId="5F7C29C4" w14:textId="77777777" w:rsidR="00775047" w:rsidRPr="0021463F" w:rsidRDefault="00775047" w:rsidP="00DC2E84">
            <w:pPr>
              <w:widowControl w:val="0"/>
              <w:jc w:val="center"/>
              <w:rPr>
                <w:rFonts w:ascii="Times New Roman" w:hAnsi="Times New Roman" w:cs="Times New Roman"/>
                <w:sz w:val="24"/>
                <w:szCs w:val="24"/>
              </w:rPr>
            </w:pPr>
          </w:p>
        </w:tc>
        <w:tc>
          <w:tcPr>
            <w:tcW w:w="7229" w:type="dxa"/>
          </w:tcPr>
          <w:p w14:paraId="395B31E6" w14:textId="77777777" w:rsidR="00775047" w:rsidRPr="0021463F" w:rsidRDefault="00775047" w:rsidP="00DC2E84">
            <w:pPr>
              <w:widowControl w:val="0"/>
              <w:rPr>
                <w:rFonts w:ascii="Times New Roman" w:hAnsi="Times New Roman" w:cs="Times New Roman"/>
                <w:sz w:val="24"/>
                <w:szCs w:val="24"/>
              </w:rPr>
            </w:pPr>
            <w:r w:rsidRPr="0021463F">
              <w:rPr>
                <w:rFonts w:ascii="Times New Roman" w:hAnsi="Times New Roman" w:cs="Times New Roman"/>
                <w:sz w:val="24"/>
                <w:szCs w:val="24"/>
              </w:rPr>
              <w:t xml:space="preserve">B4_HighPromotionCosts </w:t>
            </w:r>
            <w:r w:rsidRPr="0021463F">
              <w:rPr>
                <w:rFonts w:ascii="Times New Roman" w:hAnsi="Times New Roman" w:cs="Times New Roman"/>
                <w:sz w:val="28"/>
                <w:szCs w:val="28"/>
              </w:rPr>
              <w:t>–</w:t>
            </w:r>
            <w:r w:rsidRPr="0021463F">
              <w:rPr>
                <w:rFonts w:ascii="Times New Roman" w:hAnsi="Times New Roman" w:cs="Times New Roman"/>
                <w:sz w:val="24"/>
                <w:szCs w:val="24"/>
              </w:rPr>
              <w:t xml:space="preserve"> Высокие издержки на продвижение</w:t>
            </w:r>
          </w:p>
        </w:tc>
      </w:tr>
      <w:tr w:rsidR="00775047" w:rsidRPr="0021463F" w14:paraId="4832F347" w14:textId="77777777" w:rsidTr="000D065C">
        <w:trPr>
          <w:jc w:val="center"/>
        </w:trPr>
        <w:tc>
          <w:tcPr>
            <w:tcW w:w="2405" w:type="dxa"/>
            <w:vMerge/>
          </w:tcPr>
          <w:p w14:paraId="6BA5DF89" w14:textId="77777777" w:rsidR="00775047" w:rsidRPr="0021463F" w:rsidRDefault="00775047" w:rsidP="00DC2E84">
            <w:pPr>
              <w:widowControl w:val="0"/>
              <w:jc w:val="center"/>
              <w:rPr>
                <w:rFonts w:ascii="Times New Roman" w:hAnsi="Times New Roman" w:cs="Times New Roman"/>
                <w:sz w:val="24"/>
                <w:szCs w:val="24"/>
              </w:rPr>
            </w:pPr>
          </w:p>
        </w:tc>
        <w:tc>
          <w:tcPr>
            <w:tcW w:w="7229" w:type="dxa"/>
          </w:tcPr>
          <w:p w14:paraId="557D6FB2" w14:textId="77777777" w:rsidR="00775047" w:rsidRPr="0021463F" w:rsidRDefault="00775047" w:rsidP="00DC2E84">
            <w:pPr>
              <w:widowControl w:val="0"/>
              <w:rPr>
                <w:rFonts w:ascii="Times New Roman" w:hAnsi="Times New Roman" w:cs="Times New Roman"/>
                <w:sz w:val="24"/>
                <w:szCs w:val="24"/>
              </w:rPr>
            </w:pPr>
            <w:r w:rsidRPr="0021463F">
              <w:rPr>
                <w:rFonts w:ascii="Times New Roman" w:hAnsi="Times New Roman" w:cs="Times New Roman"/>
                <w:sz w:val="24"/>
                <w:szCs w:val="24"/>
              </w:rPr>
              <w:t xml:space="preserve">B5_LowInnovReadiness </w:t>
            </w:r>
            <w:r w:rsidRPr="0021463F">
              <w:rPr>
                <w:rFonts w:ascii="Times New Roman" w:hAnsi="Times New Roman" w:cs="Times New Roman"/>
                <w:sz w:val="28"/>
                <w:szCs w:val="28"/>
              </w:rPr>
              <w:t>–</w:t>
            </w:r>
            <w:r w:rsidRPr="0021463F">
              <w:rPr>
                <w:rFonts w:ascii="Times New Roman" w:hAnsi="Times New Roman" w:cs="Times New Roman"/>
                <w:sz w:val="24"/>
                <w:szCs w:val="24"/>
              </w:rPr>
              <w:t xml:space="preserve"> Низкая инновационная готовность рынка</w:t>
            </w:r>
          </w:p>
        </w:tc>
      </w:tr>
      <w:tr w:rsidR="00775047" w:rsidRPr="0021463F" w14:paraId="38F708DF" w14:textId="77777777" w:rsidTr="000D065C">
        <w:trPr>
          <w:jc w:val="center"/>
        </w:trPr>
        <w:tc>
          <w:tcPr>
            <w:tcW w:w="2405" w:type="dxa"/>
            <w:vMerge w:val="restart"/>
            <w:vAlign w:val="center"/>
          </w:tcPr>
          <w:p w14:paraId="65ABCF0C"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Кадровые барьеры (HR)</w:t>
            </w:r>
          </w:p>
        </w:tc>
        <w:tc>
          <w:tcPr>
            <w:tcW w:w="7229" w:type="dxa"/>
          </w:tcPr>
          <w:p w14:paraId="0B32DA8D" w14:textId="77777777" w:rsidR="00775047" w:rsidRPr="0021463F" w:rsidRDefault="00775047" w:rsidP="00DC2E84">
            <w:pPr>
              <w:widowControl w:val="0"/>
              <w:rPr>
                <w:rFonts w:ascii="Times New Roman" w:hAnsi="Times New Roman" w:cs="Times New Roman"/>
                <w:sz w:val="24"/>
                <w:szCs w:val="24"/>
              </w:rPr>
            </w:pPr>
            <w:r w:rsidRPr="0021463F">
              <w:rPr>
                <w:rFonts w:ascii="Times New Roman" w:hAnsi="Times New Roman" w:cs="Times New Roman"/>
                <w:sz w:val="24"/>
                <w:szCs w:val="24"/>
              </w:rPr>
              <w:t xml:space="preserve">C1_LackInnovationExperts </w:t>
            </w:r>
            <w:r w:rsidRPr="0021463F">
              <w:rPr>
                <w:rFonts w:ascii="Times New Roman" w:hAnsi="Times New Roman" w:cs="Times New Roman"/>
                <w:sz w:val="28"/>
                <w:szCs w:val="28"/>
              </w:rPr>
              <w:t xml:space="preserve">– </w:t>
            </w:r>
            <w:r w:rsidRPr="0021463F">
              <w:rPr>
                <w:rFonts w:ascii="Times New Roman" w:hAnsi="Times New Roman" w:cs="Times New Roman"/>
                <w:sz w:val="24"/>
                <w:szCs w:val="24"/>
              </w:rPr>
              <w:t>Нехватка специалистов по инновациям</w:t>
            </w:r>
          </w:p>
        </w:tc>
      </w:tr>
      <w:tr w:rsidR="00775047" w:rsidRPr="0021463F" w14:paraId="396A4B21" w14:textId="77777777" w:rsidTr="000D065C">
        <w:trPr>
          <w:jc w:val="center"/>
        </w:trPr>
        <w:tc>
          <w:tcPr>
            <w:tcW w:w="2405" w:type="dxa"/>
            <w:vMerge/>
          </w:tcPr>
          <w:p w14:paraId="781C2EF2" w14:textId="77777777" w:rsidR="00775047" w:rsidRPr="0021463F" w:rsidRDefault="00775047" w:rsidP="00DC2E84">
            <w:pPr>
              <w:widowControl w:val="0"/>
              <w:jc w:val="center"/>
              <w:rPr>
                <w:rFonts w:ascii="Times New Roman" w:hAnsi="Times New Roman" w:cs="Times New Roman"/>
                <w:sz w:val="24"/>
                <w:szCs w:val="24"/>
              </w:rPr>
            </w:pPr>
          </w:p>
        </w:tc>
        <w:tc>
          <w:tcPr>
            <w:tcW w:w="7229" w:type="dxa"/>
          </w:tcPr>
          <w:p w14:paraId="6C41F53E" w14:textId="77777777" w:rsidR="00775047" w:rsidRPr="0021463F" w:rsidRDefault="00775047" w:rsidP="00DC2E84">
            <w:pPr>
              <w:widowControl w:val="0"/>
              <w:rPr>
                <w:rFonts w:ascii="Times New Roman" w:hAnsi="Times New Roman" w:cs="Times New Roman"/>
                <w:sz w:val="24"/>
                <w:szCs w:val="24"/>
              </w:rPr>
            </w:pPr>
            <w:r w:rsidRPr="0021463F">
              <w:rPr>
                <w:rFonts w:ascii="Times New Roman" w:hAnsi="Times New Roman" w:cs="Times New Roman"/>
                <w:sz w:val="24"/>
                <w:szCs w:val="24"/>
              </w:rPr>
              <w:t xml:space="preserve">C2_LackMarketingExperts </w:t>
            </w:r>
            <w:r w:rsidRPr="0021463F">
              <w:rPr>
                <w:rFonts w:ascii="Times New Roman" w:hAnsi="Times New Roman" w:cs="Times New Roman"/>
                <w:sz w:val="28"/>
                <w:szCs w:val="28"/>
              </w:rPr>
              <w:t>–</w:t>
            </w:r>
            <w:r w:rsidRPr="0021463F">
              <w:rPr>
                <w:rFonts w:ascii="Times New Roman" w:hAnsi="Times New Roman" w:cs="Times New Roman"/>
                <w:sz w:val="24"/>
                <w:szCs w:val="24"/>
              </w:rPr>
              <w:t xml:space="preserve"> Нехватка специалистов по маркетингу инноваций</w:t>
            </w:r>
          </w:p>
        </w:tc>
      </w:tr>
      <w:tr w:rsidR="00775047" w:rsidRPr="0021463F" w14:paraId="769BEE80" w14:textId="77777777" w:rsidTr="000D065C">
        <w:trPr>
          <w:jc w:val="center"/>
        </w:trPr>
        <w:tc>
          <w:tcPr>
            <w:tcW w:w="2405" w:type="dxa"/>
            <w:vMerge/>
          </w:tcPr>
          <w:p w14:paraId="3DD0F15A" w14:textId="77777777" w:rsidR="00775047" w:rsidRPr="0021463F" w:rsidRDefault="00775047" w:rsidP="00DC2E84">
            <w:pPr>
              <w:widowControl w:val="0"/>
              <w:jc w:val="center"/>
              <w:rPr>
                <w:rFonts w:ascii="Times New Roman" w:hAnsi="Times New Roman" w:cs="Times New Roman"/>
                <w:sz w:val="24"/>
                <w:szCs w:val="24"/>
              </w:rPr>
            </w:pPr>
          </w:p>
        </w:tc>
        <w:tc>
          <w:tcPr>
            <w:tcW w:w="7229" w:type="dxa"/>
          </w:tcPr>
          <w:p w14:paraId="13C7E4A9" w14:textId="77777777" w:rsidR="00775047" w:rsidRPr="0021463F" w:rsidRDefault="00775047" w:rsidP="00DC2E84">
            <w:pPr>
              <w:widowControl w:val="0"/>
              <w:rPr>
                <w:rFonts w:ascii="Times New Roman" w:hAnsi="Times New Roman" w:cs="Times New Roman"/>
                <w:sz w:val="24"/>
                <w:szCs w:val="24"/>
              </w:rPr>
            </w:pPr>
            <w:r w:rsidRPr="0021463F">
              <w:rPr>
                <w:rFonts w:ascii="Times New Roman" w:hAnsi="Times New Roman" w:cs="Times New Roman"/>
                <w:sz w:val="24"/>
                <w:szCs w:val="24"/>
              </w:rPr>
              <w:t xml:space="preserve">C3_LackInnovationManagers </w:t>
            </w:r>
            <w:r w:rsidRPr="0021463F">
              <w:rPr>
                <w:rFonts w:ascii="Times New Roman" w:hAnsi="Times New Roman" w:cs="Times New Roman"/>
                <w:sz w:val="28"/>
                <w:szCs w:val="28"/>
              </w:rPr>
              <w:t>–</w:t>
            </w:r>
            <w:r w:rsidRPr="0021463F">
              <w:rPr>
                <w:rFonts w:ascii="Times New Roman" w:hAnsi="Times New Roman" w:cs="Times New Roman"/>
                <w:sz w:val="24"/>
                <w:szCs w:val="24"/>
              </w:rPr>
              <w:t xml:space="preserve"> Дефицит менеджеров по инновациям</w:t>
            </w:r>
          </w:p>
        </w:tc>
      </w:tr>
      <w:tr w:rsidR="00775047" w:rsidRPr="0021463F" w14:paraId="241DCF15" w14:textId="77777777" w:rsidTr="000D065C">
        <w:trPr>
          <w:jc w:val="center"/>
        </w:trPr>
        <w:tc>
          <w:tcPr>
            <w:tcW w:w="2405" w:type="dxa"/>
            <w:vMerge/>
          </w:tcPr>
          <w:p w14:paraId="57198CCD" w14:textId="77777777" w:rsidR="00775047" w:rsidRPr="0021463F" w:rsidRDefault="00775047" w:rsidP="00DC2E84">
            <w:pPr>
              <w:widowControl w:val="0"/>
              <w:jc w:val="center"/>
              <w:rPr>
                <w:rFonts w:ascii="Times New Roman" w:hAnsi="Times New Roman" w:cs="Times New Roman"/>
                <w:sz w:val="24"/>
                <w:szCs w:val="24"/>
              </w:rPr>
            </w:pPr>
          </w:p>
        </w:tc>
        <w:tc>
          <w:tcPr>
            <w:tcW w:w="7229" w:type="dxa"/>
          </w:tcPr>
          <w:p w14:paraId="0A3B6852" w14:textId="77777777" w:rsidR="00775047" w:rsidRPr="0021463F" w:rsidRDefault="00775047" w:rsidP="00DC2E84">
            <w:pPr>
              <w:widowControl w:val="0"/>
              <w:rPr>
                <w:rFonts w:ascii="Times New Roman" w:hAnsi="Times New Roman" w:cs="Times New Roman"/>
                <w:sz w:val="24"/>
                <w:szCs w:val="24"/>
              </w:rPr>
            </w:pPr>
            <w:r w:rsidRPr="0021463F">
              <w:rPr>
                <w:rFonts w:ascii="Times New Roman" w:hAnsi="Times New Roman" w:cs="Times New Roman"/>
                <w:sz w:val="24"/>
                <w:szCs w:val="24"/>
              </w:rPr>
              <w:t xml:space="preserve">C4_LowIPQualification </w:t>
            </w:r>
            <w:r w:rsidRPr="0021463F">
              <w:rPr>
                <w:rFonts w:ascii="Times New Roman" w:hAnsi="Times New Roman" w:cs="Times New Roman"/>
                <w:sz w:val="28"/>
                <w:szCs w:val="28"/>
              </w:rPr>
              <w:t>–</w:t>
            </w:r>
            <w:r w:rsidRPr="0021463F">
              <w:rPr>
                <w:rFonts w:ascii="Times New Roman" w:hAnsi="Times New Roman" w:cs="Times New Roman"/>
                <w:sz w:val="24"/>
                <w:szCs w:val="24"/>
              </w:rPr>
              <w:t xml:space="preserve"> Низкая квалификация в защите интеллектуальной собственности</w:t>
            </w:r>
          </w:p>
        </w:tc>
      </w:tr>
      <w:tr w:rsidR="00775047" w:rsidRPr="0021463F" w14:paraId="43F8407E" w14:textId="77777777" w:rsidTr="000D065C">
        <w:trPr>
          <w:jc w:val="center"/>
        </w:trPr>
        <w:tc>
          <w:tcPr>
            <w:tcW w:w="2405" w:type="dxa"/>
            <w:vMerge/>
          </w:tcPr>
          <w:p w14:paraId="269E226F" w14:textId="77777777" w:rsidR="00775047" w:rsidRPr="0021463F" w:rsidRDefault="00775047" w:rsidP="00DC2E84">
            <w:pPr>
              <w:widowControl w:val="0"/>
              <w:jc w:val="center"/>
              <w:rPr>
                <w:rFonts w:ascii="Times New Roman" w:hAnsi="Times New Roman" w:cs="Times New Roman"/>
                <w:sz w:val="24"/>
                <w:szCs w:val="24"/>
              </w:rPr>
            </w:pPr>
          </w:p>
        </w:tc>
        <w:tc>
          <w:tcPr>
            <w:tcW w:w="7229" w:type="dxa"/>
          </w:tcPr>
          <w:p w14:paraId="1B9BD2F2" w14:textId="77777777" w:rsidR="00775047" w:rsidRPr="0021463F" w:rsidRDefault="00775047" w:rsidP="00DC2E84">
            <w:pPr>
              <w:widowControl w:val="0"/>
              <w:rPr>
                <w:rFonts w:ascii="Times New Roman" w:hAnsi="Times New Roman" w:cs="Times New Roman"/>
                <w:sz w:val="24"/>
                <w:szCs w:val="24"/>
              </w:rPr>
            </w:pPr>
            <w:r w:rsidRPr="0021463F">
              <w:rPr>
                <w:rFonts w:ascii="Times New Roman" w:hAnsi="Times New Roman" w:cs="Times New Roman"/>
                <w:sz w:val="24"/>
                <w:szCs w:val="24"/>
              </w:rPr>
              <w:t xml:space="preserve">C5_LowIntlPromotionQual </w:t>
            </w:r>
            <w:r w:rsidRPr="0021463F">
              <w:rPr>
                <w:rFonts w:ascii="Times New Roman" w:hAnsi="Times New Roman" w:cs="Times New Roman"/>
                <w:sz w:val="28"/>
                <w:szCs w:val="28"/>
              </w:rPr>
              <w:t>–</w:t>
            </w:r>
            <w:r w:rsidRPr="0021463F">
              <w:rPr>
                <w:rFonts w:ascii="Times New Roman" w:hAnsi="Times New Roman" w:cs="Times New Roman"/>
                <w:sz w:val="24"/>
                <w:szCs w:val="24"/>
              </w:rPr>
              <w:t xml:space="preserve"> Низкая квалификация в международном продвижении</w:t>
            </w:r>
          </w:p>
        </w:tc>
      </w:tr>
      <w:tr w:rsidR="00775047" w:rsidRPr="0021463F" w14:paraId="0AF4E020" w14:textId="77777777" w:rsidTr="000D065C">
        <w:trPr>
          <w:jc w:val="center"/>
        </w:trPr>
        <w:tc>
          <w:tcPr>
            <w:tcW w:w="2405" w:type="dxa"/>
            <w:vMerge w:val="restart"/>
            <w:vAlign w:val="center"/>
          </w:tcPr>
          <w:p w14:paraId="25CEEC8E"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Информационные барьеры (INFO)</w:t>
            </w:r>
          </w:p>
        </w:tc>
        <w:tc>
          <w:tcPr>
            <w:tcW w:w="7229" w:type="dxa"/>
            <w:vAlign w:val="center"/>
          </w:tcPr>
          <w:p w14:paraId="0E55C1B4" w14:textId="77777777" w:rsidR="00775047" w:rsidRPr="0021463F" w:rsidRDefault="00775047" w:rsidP="00DC2E84">
            <w:pPr>
              <w:widowControl w:val="0"/>
              <w:rPr>
                <w:rFonts w:ascii="Times New Roman" w:hAnsi="Times New Roman" w:cs="Times New Roman"/>
                <w:sz w:val="24"/>
                <w:szCs w:val="24"/>
              </w:rPr>
            </w:pPr>
            <w:r w:rsidRPr="0021463F">
              <w:rPr>
                <w:rFonts w:ascii="Times New Roman" w:hAnsi="Times New Roman" w:cs="Times New Roman"/>
                <w:sz w:val="24"/>
                <w:szCs w:val="24"/>
              </w:rPr>
              <w:t xml:space="preserve">D1_LackTechInfo </w:t>
            </w:r>
            <w:r w:rsidRPr="0021463F">
              <w:rPr>
                <w:rFonts w:ascii="Times New Roman" w:hAnsi="Times New Roman" w:cs="Times New Roman"/>
                <w:sz w:val="28"/>
                <w:szCs w:val="28"/>
              </w:rPr>
              <w:t>–</w:t>
            </w:r>
            <w:r w:rsidRPr="0021463F">
              <w:rPr>
                <w:rFonts w:ascii="Times New Roman" w:hAnsi="Times New Roman" w:cs="Times New Roman"/>
                <w:sz w:val="24"/>
                <w:szCs w:val="24"/>
              </w:rPr>
              <w:t xml:space="preserve"> Недостаток информации о технологиях</w:t>
            </w:r>
          </w:p>
        </w:tc>
      </w:tr>
      <w:tr w:rsidR="00775047" w:rsidRPr="0021463F" w14:paraId="682DA94E" w14:textId="77777777" w:rsidTr="000D065C">
        <w:trPr>
          <w:jc w:val="center"/>
        </w:trPr>
        <w:tc>
          <w:tcPr>
            <w:tcW w:w="2405" w:type="dxa"/>
            <w:vMerge/>
          </w:tcPr>
          <w:p w14:paraId="6F46D4E8" w14:textId="77777777" w:rsidR="00775047" w:rsidRPr="0021463F" w:rsidRDefault="00775047" w:rsidP="00DC2E84">
            <w:pPr>
              <w:widowControl w:val="0"/>
              <w:jc w:val="center"/>
              <w:rPr>
                <w:rFonts w:ascii="Times New Roman" w:hAnsi="Times New Roman" w:cs="Times New Roman"/>
                <w:sz w:val="24"/>
                <w:szCs w:val="24"/>
              </w:rPr>
            </w:pPr>
          </w:p>
        </w:tc>
        <w:tc>
          <w:tcPr>
            <w:tcW w:w="7229" w:type="dxa"/>
            <w:vAlign w:val="center"/>
          </w:tcPr>
          <w:p w14:paraId="0B62CBB6" w14:textId="77777777" w:rsidR="00775047" w:rsidRPr="0021463F" w:rsidRDefault="00775047" w:rsidP="00DC2E84">
            <w:pPr>
              <w:widowControl w:val="0"/>
              <w:rPr>
                <w:rFonts w:ascii="Times New Roman" w:hAnsi="Times New Roman" w:cs="Times New Roman"/>
                <w:sz w:val="24"/>
                <w:szCs w:val="24"/>
              </w:rPr>
            </w:pPr>
            <w:r w:rsidRPr="0021463F">
              <w:rPr>
                <w:rFonts w:ascii="Times New Roman" w:hAnsi="Times New Roman" w:cs="Times New Roman"/>
                <w:sz w:val="24"/>
                <w:szCs w:val="24"/>
              </w:rPr>
              <w:t xml:space="preserve">D2_LackMarketInfo </w:t>
            </w:r>
            <w:r w:rsidRPr="0021463F">
              <w:rPr>
                <w:rFonts w:ascii="Times New Roman" w:hAnsi="Times New Roman" w:cs="Times New Roman"/>
                <w:sz w:val="28"/>
                <w:szCs w:val="28"/>
              </w:rPr>
              <w:t>–</w:t>
            </w:r>
            <w:r w:rsidRPr="0021463F">
              <w:rPr>
                <w:rFonts w:ascii="Times New Roman" w:hAnsi="Times New Roman" w:cs="Times New Roman"/>
                <w:sz w:val="24"/>
                <w:szCs w:val="24"/>
              </w:rPr>
              <w:t xml:space="preserve"> Недостаток информации о рынках</w:t>
            </w:r>
          </w:p>
        </w:tc>
      </w:tr>
      <w:tr w:rsidR="00775047" w:rsidRPr="0021463F" w14:paraId="3BC0AD35" w14:textId="77777777" w:rsidTr="000D065C">
        <w:trPr>
          <w:jc w:val="center"/>
        </w:trPr>
        <w:tc>
          <w:tcPr>
            <w:tcW w:w="2405" w:type="dxa"/>
            <w:vMerge/>
          </w:tcPr>
          <w:p w14:paraId="3AC50B46" w14:textId="77777777" w:rsidR="00775047" w:rsidRPr="0021463F" w:rsidRDefault="00775047" w:rsidP="00DC2E84">
            <w:pPr>
              <w:widowControl w:val="0"/>
              <w:jc w:val="center"/>
              <w:rPr>
                <w:rFonts w:ascii="Times New Roman" w:hAnsi="Times New Roman" w:cs="Times New Roman"/>
                <w:sz w:val="24"/>
                <w:szCs w:val="24"/>
              </w:rPr>
            </w:pPr>
          </w:p>
        </w:tc>
        <w:tc>
          <w:tcPr>
            <w:tcW w:w="7229" w:type="dxa"/>
            <w:vAlign w:val="center"/>
          </w:tcPr>
          <w:p w14:paraId="344E5286" w14:textId="77777777" w:rsidR="00775047" w:rsidRPr="0021463F" w:rsidRDefault="00775047" w:rsidP="00DC2E84">
            <w:pPr>
              <w:widowControl w:val="0"/>
              <w:rPr>
                <w:rFonts w:ascii="Times New Roman" w:hAnsi="Times New Roman" w:cs="Times New Roman"/>
                <w:sz w:val="24"/>
                <w:szCs w:val="24"/>
              </w:rPr>
            </w:pPr>
            <w:r w:rsidRPr="0021463F">
              <w:rPr>
                <w:rFonts w:ascii="Times New Roman" w:hAnsi="Times New Roman" w:cs="Times New Roman"/>
                <w:sz w:val="24"/>
                <w:szCs w:val="24"/>
              </w:rPr>
              <w:t xml:space="preserve">D3_LimitedIndustryAnalytics </w:t>
            </w:r>
            <w:r w:rsidRPr="0021463F">
              <w:rPr>
                <w:rFonts w:ascii="Times New Roman" w:hAnsi="Times New Roman" w:cs="Times New Roman"/>
                <w:sz w:val="28"/>
                <w:szCs w:val="28"/>
              </w:rPr>
              <w:t>–</w:t>
            </w:r>
            <w:r w:rsidRPr="0021463F">
              <w:rPr>
                <w:rFonts w:ascii="Times New Roman" w:hAnsi="Times New Roman" w:cs="Times New Roman"/>
                <w:sz w:val="24"/>
                <w:szCs w:val="24"/>
              </w:rPr>
              <w:t xml:space="preserve"> Ограниченный доступ к отраслевой аналитике</w:t>
            </w:r>
          </w:p>
        </w:tc>
      </w:tr>
      <w:tr w:rsidR="00775047" w:rsidRPr="0021463F" w14:paraId="70B46F94" w14:textId="77777777" w:rsidTr="000D065C">
        <w:trPr>
          <w:jc w:val="center"/>
        </w:trPr>
        <w:tc>
          <w:tcPr>
            <w:tcW w:w="2405" w:type="dxa"/>
            <w:vMerge/>
          </w:tcPr>
          <w:p w14:paraId="69C18B84" w14:textId="77777777" w:rsidR="00775047" w:rsidRPr="0021463F" w:rsidRDefault="00775047" w:rsidP="00DC2E84">
            <w:pPr>
              <w:widowControl w:val="0"/>
              <w:jc w:val="center"/>
              <w:rPr>
                <w:rFonts w:ascii="Times New Roman" w:hAnsi="Times New Roman" w:cs="Times New Roman"/>
                <w:sz w:val="24"/>
                <w:szCs w:val="24"/>
              </w:rPr>
            </w:pPr>
          </w:p>
        </w:tc>
        <w:tc>
          <w:tcPr>
            <w:tcW w:w="7229" w:type="dxa"/>
            <w:vAlign w:val="center"/>
          </w:tcPr>
          <w:p w14:paraId="411228CF" w14:textId="77777777" w:rsidR="00775047" w:rsidRPr="0021463F" w:rsidRDefault="00775047" w:rsidP="00DC2E84">
            <w:pPr>
              <w:widowControl w:val="0"/>
              <w:rPr>
                <w:rFonts w:ascii="Times New Roman" w:hAnsi="Times New Roman" w:cs="Times New Roman"/>
                <w:sz w:val="24"/>
                <w:szCs w:val="24"/>
              </w:rPr>
            </w:pPr>
            <w:r w:rsidRPr="0021463F">
              <w:rPr>
                <w:rFonts w:ascii="Times New Roman" w:hAnsi="Times New Roman" w:cs="Times New Roman"/>
                <w:sz w:val="24"/>
                <w:szCs w:val="24"/>
              </w:rPr>
              <w:t xml:space="preserve">D4_LowAwarenessSupport </w:t>
            </w:r>
            <w:r w:rsidRPr="0021463F">
              <w:rPr>
                <w:rFonts w:ascii="Times New Roman" w:hAnsi="Times New Roman" w:cs="Times New Roman"/>
                <w:sz w:val="28"/>
                <w:szCs w:val="28"/>
              </w:rPr>
              <w:t>–</w:t>
            </w:r>
            <w:r w:rsidRPr="0021463F">
              <w:rPr>
                <w:rFonts w:ascii="Times New Roman" w:hAnsi="Times New Roman" w:cs="Times New Roman"/>
                <w:sz w:val="24"/>
                <w:szCs w:val="24"/>
              </w:rPr>
              <w:t xml:space="preserve"> Низкая осведомлённость о мерах поддержки</w:t>
            </w:r>
          </w:p>
        </w:tc>
      </w:tr>
      <w:tr w:rsidR="00775047" w:rsidRPr="0021463F" w14:paraId="576CC5E9" w14:textId="77777777" w:rsidTr="000D065C">
        <w:trPr>
          <w:jc w:val="center"/>
        </w:trPr>
        <w:tc>
          <w:tcPr>
            <w:tcW w:w="2405" w:type="dxa"/>
            <w:vMerge/>
          </w:tcPr>
          <w:p w14:paraId="55296D8F" w14:textId="77777777" w:rsidR="00775047" w:rsidRPr="0021463F" w:rsidRDefault="00775047" w:rsidP="00DC2E84">
            <w:pPr>
              <w:widowControl w:val="0"/>
              <w:jc w:val="center"/>
              <w:rPr>
                <w:rFonts w:ascii="Times New Roman" w:hAnsi="Times New Roman" w:cs="Times New Roman"/>
                <w:sz w:val="24"/>
                <w:szCs w:val="24"/>
              </w:rPr>
            </w:pPr>
          </w:p>
        </w:tc>
        <w:tc>
          <w:tcPr>
            <w:tcW w:w="7229" w:type="dxa"/>
            <w:vAlign w:val="center"/>
          </w:tcPr>
          <w:p w14:paraId="315CFD43" w14:textId="77777777" w:rsidR="00775047" w:rsidRPr="0021463F" w:rsidRDefault="00775047" w:rsidP="00DC2E84">
            <w:pPr>
              <w:widowControl w:val="0"/>
              <w:rPr>
                <w:rFonts w:ascii="Times New Roman" w:hAnsi="Times New Roman" w:cs="Times New Roman"/>
                <w:sz w:val="24"/>
                <w:szCs w:val="24"/>
              </w:rPr>
            </w:pPr>
            <w:r w:rsidRPr="0021463F">
              <w:rPr>
                <w:rFonts w:ascii="Times New Roman" w:hAnsi="Times New Roman" w:cs="Times New Roman"/>
                <w:sz w:val="24"/>
                <w:szCs w:val="24"/>
              </w:rPr>
              <w:t xml:space="preserve">D5_LackCertificationKnowledge </w:t>
            </w:r>
            <w:r w:rsidRPr="0021463F">
              <w:rPr>
                <w:rFonts w:ascii="Times New Roman" w:hAnsi="Times New Roman" w:cs="Times New Roman"/>
                <w:sz w:val="28"/>
                <w:szCs w:val="28"/>
              </w:rPr>
              <w:t>–</w:t>
            </w:r>
            <w:r w:rsidRPr="0021463F">
              <w:rPr>
                <w:rFonts w:ascii="Times New Roman" w:hAnsi="Times New Roman" w:cs="Times New Roman"/>
                <w:sz w:val="24"/>
                <w:szCs w:val="24"/>
              </w:rPr>
              <w:t xml:space="preserve"> Недостаток знаний о сертификационных требованиях</w:t>
            </w:r>
          </w:p>
        </w:tc>
      </w:tr>
      <w:tr w:rsidR="00775047" w:rsidRPr="0021463F" w14:paraId="1098C9D6" w14:textId="77777777" w:rsidTr="000D065C">
        <w:trPr>
          <w:jc w:val="center"/>
        </w:trPr>
        <w:tc>
          <w:tcPr>
            <w:tcW w:w="2405" w:type="dxa"/>
            <w:vMerge w:val="restart"/>
            <w:vAlign w:val="center"/>
          </w:tcPr>
          <w:p w14:paraId="02F15BEE"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Инфраструктурные барьеры (INFRA)</w:t>
            </w:r>
          </w:p>
        </w:tc>
        <w:tc>
          <w:tcPr>
            <w:tcW w:w="7229" w:type="dxa"/>
          </w:tcPr>
          <w:p w14:paraId="00607C9A" w14:textId="77777777" w:rsidR="00775047" w:rsidRPr="0021463F" w:rsidRDefault="00775047" w:rsidP="00DC2E84">
            <w:pPr>
              <w:widowControl w:val="0"/>
              <w:rPr>
                <w:rFonts w:ascii="Times New Roman" w:hAnsi="Times New Roman" w:cs="Times New Roman"/>
                <w:sz w:val="24"/>
                <w:szCs w:val="24"/>
              </w:rPr>
            </w:pPr>
            <w:r w:rsidRPr="0021463F">
              <w:rPr>
                <w:rFonts w:ascii="Times New Roman" w:hAnsi="Times New Roman" w:cs="Times New Roman"/>
                <w:sz w:val="24"/>
                <w:szCs w:val="24"/>
              </w:rPr>
              <w:t xml:space="preserve">E1_NoStableChain </w:t>
            </w:r>
            <w:r w:rsidRPr="0021463F">
              <w:rPr>
                <w:rFonts w:ascii="Times New Roman" w:hAnsi="Times New Roman" w:cs="Times New Roman"/>
                <w:sz w:val="28"/>
                <w:szCs w:val="28"/>
              </w:rPr>
              <w:t>–</w:t>
            </w:r>
            <w:r w:rsidRPr="0021463F">
              <w:rPr>
                <w:rFonts w:ascii="Times New Roman" w:hAnsi="Times New Roman" w:cs="Times New Roman"/>
                <w:sz w:val="24"/>
                <w:szCs w:val="24"/>
              </w:rPr>
              <w:t xml:space="preserve"> Нет устойчивых цепочек Наука–Производство-Рынок</w:t>
            </w:r>
          </w:p>
        </w:tc>
      </w:tr>
      <w:tr w:rsidR="00775047" w:rsidRPr="0021463F" w14:paraId="70731D77" w14:textId="77777777" w:rsidTr="000D065C">
        <w:trPr>
          <w:jc w:val="center"/>
        </w:trPr>
        <w:tc>
          <w:tcPr>
            <w:tcW w:w="2405" w:type="dxa"/>
            <w:vMerge/>
          </w:tcPr>
          <w:p w14:paraId="5083CF75" w14:textId="77777777" w:rsidR="00775047" w:rsidRPr="0021463F" w:rsidRDefault="00775047" w:rsidP="00DC2E84">
            <w:pPr>
              <w:widowControl w:val="0"/>
              <w:jc w:val="center"/>
              <w:rPr>
                <w:rFonts w:ascii="Times New Roman" w:hAnsi="Times New Roman" w:cs="Times New Roman"/>
                <w:sz w:val="24"/>
                <w:szCs w:val="24"/>
              </w:rPr>
            </w:pPr>
          </w:p>
        </w:tc>
        <w:tc>
          <w:tcPr>
            <w:tcW w:w="7229" w:type="dxa"/>
          </w:tcPr>
          <w:p w14:paraId="6BBA9856" w14:textId="77777777" w:rsidR="00775047" w:rsidRPr="0021463F" w:rsidRDefault="00775047" w:rsidP="00DC2E84">
            <w:pPr>
              <w:widowControl w:val="0"/>
              <w:rPr>
                <w:rFonts w:ascii="Times New Roman" w:hAnsi="Times New Roman" w:cs="Times New Roman"/>
                <w:sz w:val="24"/>
                <w:szCs w:val="24"/>
              </w:rPr>
            </w:pPr>
            <w:r w:rsidRPr="0021463F">
              <w:rPr>
                <w:rFonts w:ascii="Times New Roman" w:hAnsi="Times New Roman" w:cs="Times New Roman"/>
                <w:sz w:val="24"/>
                <w:szCs w:val="24"/>
              </w:rPr>
              <w:t xml:space="preserve">E2_LackTechParks </w:t>
            </w:r>
            <w:r w:rsidRPr="0021463F">
              <w:rPr>
                <w:rFonts w:ascii="Times New Roman" w:hAnsi="Times New Roman" w:cs="Times New Roman"/>
                <w:sz w:val="28"/>
                <w:szCs w:val="28"/>
              </w:rPr>
              <w:t>–</w:t>
            </w:r>
            <w:r w:rsidRPr="0021463F">
              <w:rPr>
                <w:rFonts w:ascii="Times New Roman" w:hAnsi="Times New Roman" w:cs="Times New Roman"/>
                <w:sz w:val="24"/>
                <w:szCs w:val="24"/>
              </w:rPr>
              <w:t xml:space="preserve"> Нехватка технопарков и профильных центров</w:t>
            </w:r>
          </w:p>
        </w:tc>
      </w:tr>
      <w:tr w:rsidR="00775047" w:rsidRPr="0021463F" w14:paraId="226FFDF5" w14:textId="77777777" w:rsidTr="000D065C">
        <w:trPr>
          <w:jc w:val="center"/>
        </w:trPr>
        <w:tc>
          <w:tcPr>
            <w:tcW w:w="2405" w:type="dxa"/>
            <w:vMerge/>
          </w:tcPr>
          <w:p w14:paraId="0B3E52BF" w14:textId="77777777" w:rsidR="00775047" w:rsidRPr="0021463F" w:rsidRDefault="00775047" w:rsidP="00DC2E84">
            <w:pPr>
              <w:widowControl w:val="0"/>
              <w:jc w:val="center"/>
              <w:rPr>
                <w:rFonts w:ascii="Times New Roman" w:hAnsi="Times New Roman" w:cs="Times New Roman"/>
                <w:sz w:val="24"/>
                <w:szCs w:val="24"/>
              </w:rPr>
            </w:pPr>
          </w:p>
        </w:tc>
        <w:tc>
          <w:tcPr>
            <w:tcW w:w="7229" w:type="dxa"/>
          </w:tcPr>
          <w:p w14:paraId="70F92E3E" w14:textId="77777777" w:rsidR="00775047" w:rsidRPr="0021463F" w:rsidRDefault="00775047" w:rsidP="00DC2E84">
            <w:pPr>
              <w:widowControl w:val="0"/>
              <w:rPr>
                <w:rFonts w:ascii="Times New Roman" w:hAnsi="Times New Roman" w:cs="Times New Roman"/>
                <w:sz w:val="24"/>
                <w:szCs w:val="24"/>
              </w:rPr>
            </w:pPr>
            <w:r w:rsidRPr="0021463F">
              <w:rPr>
                <w:rFonts w:ascii="Times New Roman" w:hAnsi="Times New Roman" w:cs="Times New Roman"/>
                <w:sz w:val="24"/>
                <w:szCs w:val="24"/>
              </w:rPr>
              <w:t xml:space="preserve">E3_LegalBarriers </w:t>
            </w:r>
            <w:r w:rsidRPr="0021463F">
              <w:rPr>
                <w:rFonts w:ascii="Times New Roman" w:hAnsi="Times New Roman" w:cs="Times New Roman"/>
                <w:sz w:val="28"/>
                <w:szCs w:val="28"/>
              </w:rPr>
              <w:t>–</w:t>
            </w:r>
            <w:r w:rsidRPr="0021463F">
              <w:rPr>
                <w:rFonts w:ascii="Times New Roman" w:hAnsi="Times New Roman" w:cs="Times New Roman"/>
                <w:sz w:val="24"/>
                <w:szCs w:val="24"/>
              </w:rPr>
              <w:t xml:space="preserve"> Несовершенство правовой базы технологий</w:t>
            </w:r>
          </w:p>
        </w:tc>
      </w:tr>
      <w:tr w:rsidR="00775047" w:rsidRPr="0021463F" w14:paraId="36C1CB83" w14:textId="77777777" w:rsidTr="000D065C">
        <w:trPr>
          <w:jc w:val="center"/>
        </w:trPr>
        <w:tc>
          <w:tcPr>
            <w:tcW w:w="2405" w:type="dxa"/>
            <w:vMerge/>
          </w:tcPr>
          <w:p w14:paraId="3D6E562D" w14:textId="77777777" w:rsidR="00775047" w:rsidRPr="0021463F" w:rsidRDefault="00775047" w:rsidP="00DC2E84">
            <w:pPr>
              <w:widowControl w:val="0"/>
              <w:jc w:val="center"/>
              <w:rPr>
                <w:rFonts w:ascii="Times New Roman" w:hAnsi="Times New Roman" w:cs="Times New Roman"/>
                <w:sz w:val="24"/>
                <w:szCs w:val="24"/>
              </w:rPr>
            </w:pPr>
          </w:p>
        </w:tc>
        <w:tc>
          <w:tcPr>
            <w:tcW w:w="7229" w:type="dxa"/>
          </w:tcPr>
          <w:p w14:paraId="4CECE2B3" w14:textId="77777777" w:rsidR="00775047" w:rsidRPr="0021463F" w:rsidRDefault="00775047" w:rsidP="00DC2E84">
            <w:pPr>
              <w:widowControl w:val="0"/>
              <w:rPr>
                <w:rFonts w:ascii="Times New Roman" w:hAnsi="Times New Roman" w:cs="Times New Roman"/>
                <w:sz w:val="24"/>
                <w:szCs w:val="24"/>
              </w:rPr>
            </w:pPr>
            <w:r w:rsidRPr="0021463F">
              <w:rPr>
                <w:rFonts w:ascii="Times New Roman" w:hAnsi="Times New Roman" w:cs="Times New Roman"/>
                <w:sz w:val="24"/>
                <w:szCs w:val="24"/>
              </w:rPr>
              <w:t xml:space="preserve">E4_WeakNetworks </w:t>
            </w:r>
            <w:r w:rsidRPr="0021463F">
              <w:rPr>
                <w:rFonts w:ascii="Times New Roman" w:hAnsi="Times New Roman" w:cs="Times New Roman"/>
                <w:sz w:val="28"/>
                <w:szCs w:val="28"/>
              </w:rPr>
              <w:t>–</w:t>
            </w:r>
            <w:r w:rsidRPr="0021463F">
              <w:rPr>
                <w:rFonts w:ascii="Times New Roman" w:hAnsi="Times New Roman" w:cs="Times New Roman"/>
                <w:sz w:val="24"/>
                <w:szCs w:val="24"/>
              </w:rPr>
              <w:t xml:space="preserve"> Слабое участие в кооперационных сетях</w:t>
            </w:r>
          </w:p>
        </w:tc>
      </w:tr>
      <w:tr w:rsidR="00775047" w:rsidRPr="0021463F" w14:paraId="68C8FA81" w14:textId="77777777" w:rsidTr="000D065C">
        <w:trPr>
          <w:jc w:val="center"/>
        </w:trPr>
        <w:tc>
          <w:tcPr>
            <w:tcW w:w="2405" w:type="dxa"/>
            <w:vMerge/>
          </w:tcPr>
          <w:p w14:paraId="43A93C4D" w14:textId="77777777" w:rsidR="00775047" w:rsidRPr="0021463F" w:rsidRDefault="00775047" w:rsidP="00DC2E84">
            <w:pPr>
              <w:widowControl w:val="0"/>
              <w:jc w:val="center"/>
              <w:rPr>
                <w:rFonts w:ascii="Times New Roman" w:hAnsi="Times New Roman" w:cs="Times New Roman"/>
                <w:sz w:val="24"/>
                <w:szCs w:val="24"/>
              </w:rPr>
            </w:pPr>
          </w:p>
        </w:tc>
        <w:tc>
          <w:tcPr>
            <w:tcW w:w="7229" w:type="dxa"/>
          </w:tcPr>
          <w:p w14:paraId="4E7B3C66" w14:textId="77777777" w:rsidR="00775047" w:rsidRPr="0021463F" w:rsidRDefault="00775047" w:rsidP="00DC2E84">
            <w:pPr>
              <w:widowControl w:val="0"/>
              <w:rPr>
                <w:rFonts w:ascii="Times New Roman" w:hAnsi="Times New Roman" w:cs="Times New Roman"/>
                <w:sz w:val="24"/>
                <w:szCs w:val="24"/>
              </w:rPr>
            </w:pPr>
            <w:r w:rsidRPr="0021463F">
              <w:rPr>
                <w:rFonts w:ascii="Times New Roman" w:hAnsi="Times New Roman" w:cs="Times New Roman"/>
                <w:sz w:val="24"/>
                <w:szCs w:val="24"/>
              </w:rPr>
              <w:t xml:space="preserve">E5_NoDigitalTools </w:t>
            </w:r>
            <w:r w:rsidRPr="0021463F">
              <w:rPr>
                <w:rFonts w:ascii="Times New Roman" w:hAnsi="Times New Roman" w:cs="Times New Roman"/>
                <w:sz w:val="28"/>
                <w:szCs w:val="28"/>
              </w:rPr>
              <w:t>–</w:t>
            </w:r>
            <w:r w:rsidRPr="0021463F">
              <w:rPr>
                <w:rFonts w:ascii="Times New Roman" w:hAnsi="Times New Roman" w:cs="Times New Roman"/>
                <w:sz w:val="24"/>
                <w:szCs w:val="24"/>
              </w:rPr>
              <w:t xml:space="preserve"> Нет цифровых инструментов для инноваций</w:t>
            </w:r>
          </w:p>
        </w:tc>
      </w:tr>
      <w:tr w:rsidR="00775047" w:rsidRPr="0042083A" w14:paraId="7EB05D80" w14:textId="77777777" w:rsidTr="000D065C">
        <w:trPr>
          <w:jc w:val="center"/>
        </w:trPr>
        <w:tc>
          <w:tcPr>
            <w:tcW w:w="2405" w:type="dxa"/>
            <w:vMerge w:val="restart"/>
            <w:vAlign w:val="center"/>
          </w:tcPr>
          <w:p w14:paraId="013F24D2"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Инновационная результативность (PERF)</w:t>
            </w:r>
          </w:p>
        </w:tc>
        <w:tc>
          <w:tcPr>
            <w:tcW w:w="7229" w:type="dxa"/>
          </w:tcPr>
          <w:p w14:paraId="6E744CBA" w14:textId="77777777" w:rsidR="00775047" w:rsidRPr="00FA3CA1" w:rsidRDefault="00775047" w:rsidP="00DC2E84">
            <w:pPr>
              <w:widowControl w:val="0"/>
              <w:rPr>
                <w:rFonts w:ascii="Times New Roman" w:hAnsi="Times New Roman" w:cs="Times New Roman"/>
                <w:sz w:val="24"/>
                <w:szCs w:val="24"/>
                <w:lang w:val="en-US"/>
              </w:rPr>
            </w:pPr>
            <w:r w:rsidRPr="00FA3CA1">
              <w:rPr>
                <w:rFonts w:ascii="Times New Roman" w:hAnsi="Times New Roman" w:cs="Times New Roman"/>
                <w:sz w:val="24"/>
                <w:szCs w:val="24"/>
                <w:lang w:val="en-US"/>
              </w:rPr>
              <w:t xml:space="preserve">S1_InnovationIncome </w:t>
            </w:r>
            <w:r w:rsidRPr="00FA3CA1">
              <w:rPr>
                <w:rFonts w:ascii="Times New Roman" w:hAnsi="Times New Roman" w:cs="Times New Roman"/>
                <w:sz w:val="28"/>
                <w:szCs w:val="28"/>
                <w:lang w:val="en-US"/>
              </w:rPr>
              <w:t>–</w:t>
            </w:r>
            <w:r w:rsidRPr="00FA3CA1">
              <w:rPr>
                <w:rFonts w:ascii="Times New Roman" w:hAnsi="Times New Roman" w:cs="Times New Roman"/>
                <w:sz w:val="24"/>
                <w:szCs w:val="24"/>
                <w:lang w:val="en-US"/>
              </w:rPr>
              <w:t xml:space="preserve"> </w:t>
            </w:r>
            <w:r w:rsidRPr="0021463F">
              <w:rPr>
                <w:rFonts w:ascii="Times New Roman" w:hAnsi="Times New Roman" w:cs="Times New Roman"/>
                <w:sz w:val="24"/>
                <w:szCs w:val="24"/>
              </w:rPr>
              <w:t>Доход</w:t>
            </w:r>
            <w:r w:rsidRPr="00FA3CA1">
              <w:rPr>
                <w:rFonts w:ascii="Times New Roman" w:hAnsi="Times New Roman" w:cs="Times New Roman"/>
                <w:sz w:val="24"/>
                <w:szCs w:val="24"/>
                <w:lang w:val="en-US"/>
              </w:rPr>
              <w:t xml:space="preserve"> </w:t>
            </w:r>
            <w:r w:rsidRPr="0021463F">
              <w:rPr>
                <w:rFonts w:ascii="Times New Roman" w:hAnsi="Times New Roman" w:cs="Times New Roman"/>
                <w:sz w:val="24"/>
                <w:szCs w:val="24"/>
              </w:rPr>
              <w:t>от</w:t>
            </w:r>
            <w:r w:rsidRPr="00FA3CA1">
              <w:rPr>
                <w:rFonts w:ascii="Times New Roman" w:hAnsi="Times New Roman" w:cs="Times New Roman"/>
                <w:sz w:val="24"/>
                <w:szCs w:val="24"/>
                <w:lang w:val="en-US"/>
              </w:rPr>
              <w:t xml:space="preserve"> </w:t>
            </w:r>
            <w:r w:rsidRPr="0021463F">
              <w:rPr>
                <w:rFonts w:ascii="Times New Roman" w:hAnsi="Times New Roman" w:cs="Times New Roman"/>
                <w:sz w:val="24"/>
                <w:szCs w:val="24"/>
              </w:rPr>
              <w:t>инноваций</w:t>
            </w:r>
          </w:p>
        </w:tc>
      </w:tr>
      <w:tr w:rsidR="00775047" w:rsidRPr="0021463F" w14:paraId="0CBAC17A" w14:textId="77777777" w:rsidTr="000D065C">
        <w:trPr>
          <w:jc w:val="center"/>
        </w:trPr>
        <w:tc>
          <w:tcPr>
            <w:tcW w:w="2405" w:type="dxa"/>
            <w:vMerge/>
          </w:tcPr>
          <w:p w14:paraId="4EFFEC76" w14:textId="77777777" w:rsidR="00775047" w:rsidRPr="00FA3CA1" w:rsidRDefault="00775047" w:rsidP="00DC2E84">
            <w:pPr>
              <w:widowControl w:val="0"/>
              <w:jc w:val="center"/>
              <w:rPr>
                <w:rFonts w:ascii="Times New Roman" w:hAnsi="Times New Roman" w:cs="Times New Roman"/>
                <w:sz w:val="24"/>
                <w:szCs w:val="24"/>
                <w:lang w:val="en-US"/>
              </w:rPr>
            </w:pPr>
          </w:p>
        </w:tc>
        <w:tc>
          <w:tcPr>
            <w:tcW w:w="7229" w:type="dxa"/>
          </w:tcPr>
          <w:p w14:paraId="4B1F5989" w14:textId="77777777" w:rsidR="00775047" w:rsidRPr="0021463F" w:rsidRDefault="00775047" w:rsidP="00DC2E84">
            <w:pPr>
              <w:widowControl w:val="0"/>
              <w:rPr>
                <w:rFonts w:ascii="Times New Roman" w:hAnsi="Times New Roman" w:cs="Times New Roman"/>
                <w:sz w:val="24"/>
                <w:szCs w:val="24"/>
              </w:rPr>
            </w:pPr>
            <w:r w:rsidRPr="0021463F">
              <w:rPr>
                <w:rFonts w:ascii="Times New Roman" w:hAnsi="Times New Roman" w:cs="Times New Roman"/>
                <w:sz w:val="24"/>
                <w:szCs w:val="24"/>
              </w:rPr>
              <w:t xml:space="preserve">S2_MarketShareGrowth </w:t>
            </w:r>
            <w:r w:rsidRPr="0021463F">
              <w:rPr>
                <w:rFonts w:ascii="Times New Roman" w:hAnsi="Times New Roman" w:cs="Times New Roman"/>
                <w:sz w:val="28"/>
                <w:szCs w:val="28"/>
              </w:rPr>
              <w:t>–</w:t>
            </w:r>
            <w:r w:rsidRPr="0021463F">
              <w:rPr>
                <w:rFonts w:ascii="Times New Roman" w:hAnsi="Times New Roman" w:cs="Times New Roman"/>
                <w:sz w:val="24"/>
                <w:szCs w:val="24"/>
              </w:rPr>
              <w:t xml:space="preserve"> Инновации увеличили долю рынка</w:t>
            </w:r>
          </w:p>
        </w:tc>
      </w:tr>
      <w:tr w:rsidR="00775047" w:rsidRPr="0021463F" w14:paraId="254A1A33" w14:textId="77777777" w:rsidTr="000D065C">
        <w:trPr>
          <w:jc w:val="center"/>
        </w:trPr>
        <w:tc>
          <w:tcPr>
            <w:tcW w:w="2405" w:type="dxa"/>
            <w:vMerge/>
          </w:tcPr>
          <w:p w14:paraId="739D1D97" w14:textId="77777777" w:rsidR="00775047" w:rsidRPr="0021463F" w:rsidRDefault="00775047" w:rsidP="00DC2E84">
            <w:pPr>
              <w:widowControl w:val="0"/>
              <w:jc w:val="center"/>
              <w:rPr>
                <w:rFonts w:ascii="Times New Roman" w:hAnsi="Times New Roman" w:cs="Times New Roman"/>
                <w:sz w:val="24"/>
                <w:szCs w:val="24"/>
              </w:rPr>
            </w:pPr>
          </w:p>
        </w:tc>
        <w:tc>
          <w:tcPr>
            <w:tcW w:w="7229" w:type="dxa"/>
          </w:tcPr>
          <w:p w14:paraId="6D851380" w14:textId="77777777" w:rsidR="00775047" w:rsidRPr="0021463F" w:rsidRDefault="00775047" w:rsidP="00DC2E84">
            <w:pPr>
              <w:widowControl w:val="0"/>
              <w:rPr>
                <w:rFonts w:ascii="Times New Roman" w:hAnsi="Times New Roman" w:cs="Times New Roman"/>
                <w:sz w:val="24"/>
                <w:szCs w:val="24"/>
              </w:rPr>
            </w:pPr>
            <w:r w:rsidRPr="0021463F">
              <w:rPr>
                <w:rFonts w:ascii="Times New Roman" w:hAnsi="Times New Roman" w:cs="Times New Roman"/>
                <w:sz w:val="24"/>
                <w:szCs w:val="24"/>
              </w:rPr>
              <w:t xml:space="preserve">S3_StrategyIntegration </w:t>
            </w:r>
            <w:r w:rsidRPr="0021463F">
              <w:rPr>
                <w:rFonts w:ascii="Times New Roman" w:hAnsi="Times New Roman" w:cs="Times New Roman"/>
                <w:sz w:val="28"/>
                <w:szCs w:val="28"/>
              </w:rPr>
              <w:t xml:space="preserve">– </w:t>
            </w:r>
            <w:r w:rsidRPr="0021463F">
              <w:rPr>
                <w:rFonts w:ascii="Times New Roman" w:hAnsi="Times New Roman" w:cs="Times New Roman"/>
                <w:sz w:val="24"/>
                <w:szCs w:val="24"/>
              </w:rPr>
              <w:t>Инновации интегрированы в стратегию предприятия</w:t>
            </w:r>
          </w:p>
        </w:tc>
      </w:tr>
      <w:tr w:rsidR="00775047" w:rsidRPr="0021463F" w14:paraId="79197E2B" w14:textId="77777777" w:rsidTr="000D065C">
        <w:trPr>
          <w:jc w:val="center"/>
        </w:trPr>
        <w:tc>
          <w:tcPr>
            <w:tcW w:w="2405" w:type="dxa"/>
            <w:vMerge/>
          </w:tcPr>
          <w:p w14:paraId="26DBE461" w14:textId="77777777" w:rsidR="00775047" w:rsidRPr="0021463F" w:rsidRDefault="00775047" w:rsidP="00DC2E84">
            <w:pPr>
              <w:widowControl w:val="0"/>
              <w:jc w:val="center"/>
              <w:rPr>
                <w:rFonts w:ascii="Times New Roman" w:hAnsi="Times New Roman" w:cs="Times New Roman"/>
                <w:sz w:val="24"/>
                <w:szCs w:val="24"/>
              </w:rPr>
            </w:pPr>
          </w:p>
        </w:tc>
        <w:tc>
          <w:tcPr>
            <w:tcW w:w="7229" w:type="dxa"/>
          </w:tcPr>
          <w:p w14:paraId="5CD52C83" w14:textId="77777777" w:rsidR="00775047" w:rsidRPr="0021463F" w:rsidRDefault="00775047" w:rsidP="00DC2E84">
            <w:pPr>
              <w:widowControl w:val="0"/>
              <w:rPr>
                <w:rFonts w:ascii="Times New Roman" w:hAnsi="Times New Roman" w:cs="Times New Roman"/>
                <w:sz w:val="24"/>
                <w:szCs w:val="24"/>
              </w:rPr>
            </w:pPr>
            <w:r w:rsidRPr="0021463F">
              <w:rPr>
                <w:rFonts w:ascii="Times New Roman" w:hAnsi="Times New Roman" w:cs="Times New Roman"/>
                <w:sz w:val="24"/>
                <w:szCs w:val="24"/>
              </w:rPr>
              <w:t xml:space="preserve">S4_ProductionImproved </w:t>
            </w:r>
            <w:r w:rsidRPr="0021463F">
              <w:rPr>
                <w:rFonts w:ascii="Times New Roman" w:hAnsi="Times New Roman" w:cs="Times New Roman"/>
                <w:sz w:val="28"/>
                <w:szCs w:val="28"/>
              </w:rPr>
              <w:t>–</w:t>
            </w:r>
            <w:r w:rsidRPr="0021463F">
              <w:rPr>
                <w:rFonts w:ascii="Times New Roman" w:hAnsi="Times New Roman" w:cs="Times New Roman"/>
                <w:sz w:val="24"/>
                <w:szCs w:val="24"/>
              </w:rPr>
              <w:t xml:space="preserve"> Коммерциализация улучшила производство</w:t>
            </w:r>
          </w:p>
        </w:tc>
      </w:tr>
      <w:tr w:rsidR="00775047" w:rsidRPr="0021463F" w14:paraId="5978B2FF" w14:textId="77777777" w:rsidTr="000D065C">
        <w:trPr>
          <w:jc w:val="center"/>
        </w:trPr>
        <w:tc>
          <w:tcPr>
            <w:tcW w:w="2405" w:type="dxa"/>
            <w:vMerge/>
          </w:tcPr>
          <w:p w14:paraId="620A3CFE" w14:textId="77777777" w:rsidR="00775047" w:rsidRPr="0021463F" w:rsidRDefault="00775047" w:rsidP="00DC2E84">
            <w:pPr>
              <w:widowControl w:val="0"/>
              <w:jc w:val="center"/>
              <w:rPr>
                <w:rFonts w:ascii="Times New Roman" w:hAnsi="Times New Roman" w:cs="Times New Roman"/>
                <w:sz w:val="24"/>
                <w:szCs w:val="24"/>
              </w:rPr>
            </w:pPr>
          </w:p>
        </w:tc>
        <w:tc>
          <w:tcPr>
            <w:tcW w:w="7229" w:type="dxa"/>
          </w:tcPr>
          <w:p w14:paraId="3DD2C267" w14:textId="77777777" w:rsidR="00775047" w:rsidRPr="0021463F" w:rsidRDefault="00775047" w:rsidP="00DC2E84">
            <w:pPr>
              <w:widowControl w:val="0"/>
              <w:rPr>
                <w:rFonts w:ascii="Times New Roman" w:hAnsi="Times New Roman" w:cs="Times New Roman"/>
                <w:sz w:val="24"/>
                <w:szCs w:val="24"/>
              </w:rPr>
            </w:pPr>
            <w:r w:rsidRPr="0021463F">
              <w:rPr>
                <w:rFonts w:ascii="Times New Roman" w:hAnsi="Times New Roman" w:cs="Times New Roman"/>
                <w:sz w:val="24"/>
                <w:szCs w:val="24"/>
              </w:rPr>
              <w:t xml:space="preserve">S5_NewJobs </w:t>
            </w:r>
            <w:r w:rsidRPr="0021463F">
              <w:rPr>
                <w:rFonts w:ascii="Times New Roman" w:hAnsi="Times New Roman" w:cs="Times New Roman"/>
                <w:sz w:val="28"/>
                <w:szCs w:val="28"/>
              </w:rPr>
              <w:t>–</w:t>
            </w:r>
            <w:r w:rsidRPr="0021463F">
              <w:rPr>
                <w:rFonts w:ascii="Times New Roman" w:hAnsi="Times New Roman" w:cs="Times New Roman"/>
                <w:sz w:val="24"/>
                <w:szCs w:val="24"/>
              </w:rPr>
              <w:t xml:space="preserve"> Инновации создали новые рабочие места</w:t>
            </w:r>
          </w:p>
        </w:tc>
      </w:tr>
      <w:tr w:rsidR="00775047" w:rsidRPr="0021463F" w14:paraId="3C5BD36C" w14:textId="77777777" w:rsidTr="000D065C">
        <w:trPr>
          <w:jc w:val="center"/>
        </w:trPr>
        <w:tc>
          <w:tcPr>
            <w:tcW w:w="9634" w:type="dxa"/>
            <w:gridSpan w:val="2"/>
            <w:vAlign w:val="center"/>
          </w:tcPr>
          <w:p w14:paraId="0677C8B7" w14:textId="77777777" w:rsidR="00775047" w:rsidRPr="0021463F" w:rsidRDefault="00775047" w:rsidP="00DC2E84">
            <w:pPr>
              <w:widowControl w:val="0"/>
              <w:ind w:firstLine="454"/>
              <w:rPr>
                <w:rFonts w:ascii="Times New Roman" w:hAnsi="Times New Roman" w:cs="Times New Roman"/>
                <w:sz w:val="24"/>
                <w:szCs w:val="24"/>
              </w:rPr>
            </w:pPr>
            <w:r w:rsidRPr="0021463F">
              <w:rPr>
                <w:rFonts w:ascii="Times New Roman" w:hAnsi="Times New Roman" w:cs="Times New Roman"/>
                <w:sz w:val="24"/>
                <w:szCs w:val="24"/>
              </w:rPr>
              <w:t>Примечание – Составлено автором</w:t>
            </w:r>
          </w:p>
        </w:tc>
      </w:tr>
    </w:tbl>
    <w:p w14:paraId="7BBA7A68" w14:textId="77777777" w:rsidR="00775047" w:rsidRPr="0021463F" w:rsidRDefault="00775047" w:rsidP="00DC2E84">
      <w:pPr>
        <w:widowControl w:val="0"/>
        <w:spacing w:after="0" w:line="240" w:lineRule="auto"/>
        <w:jc w:val="both"/>
        <w:rPr>
          <w:rFonts w:ascii="Times New Roman" w:hAnsi="Times New Roman" w:cs="Times New Roman"/>
          <w:sz w:val="28"/>
          <w:szCs w:val="28"/>
        </w:rPr>
        <w:sectPr w:rsidR="00775047" w:rsidRPr="0021463F" w:rsidSect="00D150C6">
          <w:pgSz w:w="11906" w:h="16838"/>
          <w:pgMar w:top="1134" w:right="567" w:bottom="1134" w:left="1701" w:header="709" w:footer="709" w:gutter="0"/>
          <w:pgNumType w:start="107"/>
          <w:cols w:space="708"/>
          <w:titlePg/>
          <w:docGrid w:linePitch="360"/>
        </w:sectPr>
      </w:pPr>
    </w:p>
    <w:p w14:paraId="3BF6D82D" w14:textId="77777777" w:rsidR="00775047" w:rsidRPr="0021463F" w:rsidRDefault="00775047" w:rsidP="00DC2E84">
      <w:pPr>
        <w:widowControl w:val="0"/>
        <w:spacing w:after="0" w:line="240" w:lineRule="auto"/>
        <w:jc w:val="both"/>
        <w:rPr>
          <w:rFonts w:ascii="Times New Roman" w:hAnsi="Times New Roman" w:cs="Times New Roman"/>
          <w:sz w:val="28"/>
          <w:szCs w:val="28"/>
        </w:rPr>
      </w:pPr>
      <w:r w:rsidRPr="0021463F">
        <w:rPr>
          <w:rFonts w:ascii="Times New Roman" w:hAnsi="Times New Roman" w:cs="Times New Roman"/>
          <w:sz w:val="28"/>
          <w:szCs w:val="28"/>
        </w:rPr>
        <w:t>Таблица 2.3.4 – Описательная статистика по массиву загруженному массиву данных</w:t>
      </w:r>
    </w:p>
    <w:p w14:paraId="07CFFB83" w14:textId="77777777" w:rsidR="00775047" w:rsidRPr="00D917F3" w:rsidRDefault="00775047" w:rsidP="00D917F3">
      <w:pPr>
        <w:widowControl w:val="0"/>
        <w:spacing w:after="0" w:line="240" w:lineRule="auto"/>
        <w:jc w:val="right"/>
        <w:rPr>
          <w:rFonts w:ascii="Times New Roman" w:hAnsi="Times New Roman" w:cs="Times New Roman"/>
          <w:sz w:val="16"/>
          <w:szCs w:val="16"/>
        </w:rPr>
      </w:pPr>
    </w:p>
    <w:tbl>
      <w:tblPr>
        <w:tblW w:w="14741" w:type="dxa"/>
        <w:jc w:val="center"/>
        <w:tblCellMar>
          <w:top w:w="15" w:type="dxa"/>
          <w:left w:w="15" w:type="dxa"/>
          <w:bottom w:w="15" w:type="dxa"/>
          <w:right w:w="15" w:type="dxa"/>
        </w:tblCellMar>
        <w:tblLook w:val="04A0" w:firstRow="1" w:lastRow="0" w:firstColumn="1" w:lastColumn="0" w:noHBand="0" w:noVBand="1"/>
      </w:tblPr>
      <w:tblGrid>
        <w:gridCol w:w="3454"/>
        <w:gridCol w:w="641"/>
        <w:gridCol w:w="758"/>
        <w:gridCol w:w="734"/>
        <w:gridCol w:w="787"/>
        <w:gridCol w:w="974"/>
        <w:gridCol w:w="780"/>
        <w:gridCol w:w="908"/>
        <w:gridCol w:w="917"/>
        <w:gridCol w:w="824"/>
        <w:gridCol w:w="1138"/>
        <w:gridCol w:w="1004"/>
        <w:gridCol w:w="782"/>
        <w:gridCol w:w="1040"/>
      </w:tblGrid>
      <w:tr w:rsidR="00D917F3" w:rsidRPr="0042083A" w14:paraId="2BC15A3D" w14:textId="77777777" w:rsidTr="00D917F3">
        <w:trPr>
          <w:jc w:val="center"/>
        </w:trPr>
        <w:tc>
          <w:tcPr>
            <w:tcW w:w="345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0F076CD"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Name </w:t>
            </w:r>
          </w:p>
        </w:tc>
        <w:tc>
          <w:tcPr>
            <w:tcW w:w="64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40A88BD" w14:textId="77777777" w:rsidR="00775047" w:rsidRPr="00D917F3" w:rsidRDefault="00775047" w:rsidP="00DC2E84">
            <w:pPr>
              <w:widowControl w:val="0"/>
              <w:spacing w:after="0" w:line="240" w:lineRule="auto"/>
              <w:jc w:val="center"/>
              <w:rPr>
                <w:rFonts w:ascii="Times New Roman" w:hAnsi="Times New Roman" w:cs="Times New Roman"/>
                <w:sz w:val="24"/>
                <w:szCs w:val="24"/>
                <w:lang w:val="kk-KZ"/>
              </w:rPr>
            </w:pPr>
            <w:r w:rsidRPr="00D917F3">
              <w:rPr>
                <w:rFonts w:ascii="Times New Roman" w:hAnsi="Times New Roman" w:cs="Times New Roman"/>
                <w:sz w:val="24"/>
                <w:szCs w:val="24"/>
              </w:rPr>
              <w:t>No</w:t>
            </w:r>
          </w:p>
        </w:tc>
        <w:tc>
          <w:tcPr>
            <w:tcW w:w="75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32C9494"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Type </w:t>
            </w:r>
          </w:p>
        </w:tc>
        <w:tc>
          <w:tcPr>
            <w:tcW w:w="73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04CA40B" w14:textId="01D73C63"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Mis</w:t>
            </w:r>
            <w:r w:rsidR="00D917F3">
              <w:rPr>
                <w:rFonts w:ascii="Times New Roman" w:hAnsi="Times New Roman" w:cs="Times New Roman"/>
                <w:sz w:val="24"/>
                <w:szCs w:val="24"/>
                <w:lang w:val="kk-KZ"/>
              </w:rPr>
              <w:t xml:space="preserve"> </w:t>
            </w:r>
            <w:r w:rsidRPr="00D917F3">
              <w:rPr>
                <w:rFonts w:ascii="Times New Roman" w:hAnsi="Times New Roman" w:cs="Times New Roman"/>
                <w:sz w:val="24"/>
                <w:szCs w:val="24"/>
              </w:rPr>
              <w:t xml:space="preserve">sings </w:t>
            </w:r>
          </w:p>
        </w:tc>
        <w:tc>
          <w:tcPr>
            <w:tcW w:w="78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73E0F4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Mean </w:t>
            </w:r>
          </w:p>
        </w:tc>
        <w:tc>
          <w:tcPr>
            <w:tcW w:w="97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2DC724D"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Median </w:t>
            </w:r>
          </w:p>
        </w:tc>
        <w:tc>
          <w:tcPr>
            <w:tcW w:w="78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E19E292"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Scale min </w:t>
            </w:r>
          </w:p>
        </w:tc>
        <w:tc>
          <w:tcPr>
            <w:tcW w:w="90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215B26A"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Scale max </w:t>
            </w:r>
          </w:p>
        </w:tc>
        <w:tc>
          <w:tcPr>
            <w:tcW w:w="91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56A48E6" w14:textId="293FD066"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Obser</w:t>
            </w:r>
            <w:r w:rsidR="00D917F3">
              <w:rPr>
                <w:rFonts w:ascii="Times New Roman" w:hAnsi="Times New Roman" w:cs="Times New Roman"/>
                <w:sz w:val="24"/>
                <w:szCs w:val="24"/>
                <w:lang w:val="kk-KZ"/>
              </w:rPr>
              <w:t xml:space="preserve"> </w:t>
            </w:r>
            <w:r w:rsidRPr="00D917F3">
              <w:rPr>
                <w:rFonts w:ascii="Times New Roman" w:hAnsi="Times New Roman" w:cs="Times New Roman"/>
                <w:sz w:val="24"/>
                <w:szCs w:val="24"/>
              </w:rPr>
              <w:t xml:space="preserve">ved min </w:t>
            </w:r>
          </w:p>
        </w:tc>
        <w:tc>
          <w:tcPr>
            <w:tcW w:w="82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97B88D4" w14:textId="39345F7B"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Obser</w:t>
            </w:r>
            <w:r w:rsidR="00D917F3">
              <w:rPr>
                <w:rFonts w:ascii="Times New Roman" w:hAnsi="Times New Roman" w:cs="Times New Roman"/>
                <w:sz w:val="24"/>
                <w:szCs w:val="24"/>
                <w:lang w:val="kk-KZ"/>
              </w:rPr>
              <w:t xml:space="preserve"> </w:t>
            </w:r>
            <w:r w:rsidRPr="00D917F3">
              <w:rPr>
                <w:rFonts w:ascii="Times New Roman" w:hAnsi="Times New Roman" w:cs="Times New Roman"/>
                <w:sz w:val="24"/>
                <w:szCs w:val="24"/>
              </w:rPr>
              <w:t xml:space="preserve">ved max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33D0EB9"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Standard deviation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86AA3A6"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Excess kurtosis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E150C57" w14:textId="102A93F4"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Skew</w:t>
            </w:r>
            <w:r w:rsidR="00D917F3">
              <w:rPr>
                <w:rFonts w:ascii="Times New Roman" w:hAnsi="Times New Roman" w:cs="Times New Roman"/>
                <w:sz w:val="24"/>
                <w:szCs w:val="24"/>
                <w:lang w:val="kk-KZ"/>
              </w:rPr>
              <w:t xml:space="preserve"> </w:t>
            </w:r>
            <w:r w:rsidRPr="00D917F3">
              <w:rPr>
                <w:rFonts w:ascii="Times New Roman" w:hAnsi="Times New Roman" w:cs="Times New Roman"/>
                <w:sz w:val="24"/>
                <w:szCs w:val="24"/>
              </w:rPr>
              <w:t xml:space="preserve">ness </w:t>
            </w:r>
          </w:p>
        </w:tc>
        <w:tc>
          <w:tcPr>
            <w:tcW w:w="10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8875B2A" w14:textId="77777777" w:rsidR="00775047" w:rsidRPr="00D917F3" w:rsidRDefault="00775047" w:rsidP="00DC2E84">
            <w:pPr>
              <w:widowControl w:val="0"/>
              <w:spacing w:after="0" w:line="240" w:lineRule="auto"/>
              <w:jc w:val="center"/>
              <w:rPr>
                <w:rFonts w:ascii="Times New Roman" w:hAnsi="Times New Roman" w:cs="Times New Roman"/>
                <w:sz w:val="24"/>
                <w:szCs w:val="24"/>
                <w:lang w:val="en-US"/>
              </w:rPr>
            </w:pPr>
            <w:r w:rsidRPr="00D917F3">
              <w:rPr>
                <w:rFonts w:ascii="Times New Roman" w:hAnsi="Times New Roman" w:cs="Times New Roman"/>
                <w:sz w:val="24"/>
                <w:szCs w:val="24"/>
                <w:lang w:val="en-US"/>
              </w:rPr>
              <w:t xml:space="preserve">Cramer-von Mises p value </w:t>
            </w:r>
          </w:p>
        </w:tc>
      </w:tr>
      <w:tr w:rsidR="00D917F3" w:rsidRPr="00D917F3" w14:paraId="2607FE7F" w14:textId="77777777" w:rsidTr="00D917F3">
        <w:trPr>
          <w:jc w:val="center"/>
        </w:trPr>
        <w:tc>
          <w:tcPr>
            <w:tcW w:w="345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7B06DF05" w14:textId="1BBB1625" w:rsidR="00D917F3" w:rsidRPr="00D917F3" w:rsidRDefault="00D917F3" w:rsidP="00DC2E84">
            <w:pPr>
              <w:widowControl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64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51A6AA11" w14:textId="734D5245" w:rsidR="00D917F3" w:rsidRPr="00D917F3" w:rsidRDefault="00D917F3" w:rsidP="00DC2E84">
            <w:pPr>
              <w:widowControl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75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01D7338F" w14:textId="785A102F" w:rsidR="00D917F3" w:rsidRPr="00D917F3" w:rsidRDefault="00D917F3" w:rsidP="00DC2E84">
            <w:pPr>
              <w:widowControl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73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37E19F36" w14:textId="322BC34D" w:rsidR="00D917F3" w:rsidRPr="00D917F3" w:rsidRDefault="00D917F3" w:rsidP="00DC2E84">
            <w:pPr>
              <w:widowControl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78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65A59F2D" w14:textId="53F02DEC" w:rsidR="00D917F3" w:rsidRPr="00D917F3" w:rsidRDefault="00D917F3" w:rsidP="00DC2E84">
            <w:pPr>
              <w:widowControl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97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1DD879E9" w14:textId="401EA57B" w:rsidR="00D917F3" w:rsidRPr="00D917F3" w:rsidRDefault="00D917F3" w:rsidP="00DC2E84">
            <w:pPr>
              <w:widowControl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78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14C99D17" w14:textId="72BF24FD" w:rsidR="00D917F3" w:rsidRPr="00D917F3" w:rsidRDefault="00D917F3" w:rsidP="00DC2E84">
            <w:pPr>
              <w:widowControl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90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159C2CBC" w14:textId="29FAFECA" w:rsidR="00D917F3" w:rsidRPr="00D917F3" w:rsidRDefault="00D917F3" w:rsidP="00DC2E84">
            <w:pPr>
              <w:widowControl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91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236CF6AD" w14:textId="1D0D4F0C" w:rsidR="00D917F3" w:rsidRPr="00D917F3" w:rsidRDefault="00D917F3" w:rsidP="00DC2E84">
            <w:pPr>
              <w:widowControl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82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263FFE2D" w14:textId="229E33A9" w:rsidR="00D917F3" w:rsidRPr="00D917F3" w:rsidRDefault="00D917F3" w:rsidP="00DC2E84">
            <w:pPr>
              <w:widowControl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0006C816" w14:textId="2A30ABFE" w:rsidR="00D917F3" w:rsidRPr="00D917F3" w:rsidRDefault="00D917F3" w:rsidP="00DC2E84">
            <w:pPr>
              <w:widowControl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1F36AF43" w14:textId="284301B2" w:rsidR="00D917F3" w:rsidRPr="00D917F3" w:rsidRDefault="00D917F3" w:rsidP="00DC2E84">
            <w:pPr>
              <w:widowControl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0FEE6AD2" w14:textId="2DA4DC03" w:rsidR="00D917F3" w:rsidRPr="00D917F3" w:rsidRDefault="00D917F3" w:rsidP="00DC2E84">
            <w:pPr>
              <w:widowControl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10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4884B45C" w14:textId="28992A78" w:rsidR="00D917F3" w:rsidRPr="00D917F3" w:rsidRDefault="00D917F3" w:rsidP="00DC2E84">
            <w:pPr>
              <w:widowControl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14</w:t>
            </w:r>
          </w:p>
        </w:tc>
      </w:tr>
      <w:tr w:rsidR="00D917F3" w:rsidRPr="00D917F3" w14:paraId="4629F661" w14:textId="77777777" w:rsidTr="00D917F3">
        <w:trPr>
          <w:jc w:val="center"/>
        </w:trPr>
        <w:tc>
          <w:tcPr>
            <w:tcW w:w="345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3AF92EE" w14:textId="77777777" w:rsidR="00775047" w:rsidRPr="00D917F3" w:rsidRDefault="00775047" w:rsidP="00D917F3">
            <w:pPr>
              <w:widowControl w:val="0"/>
              <w:spacing w:after="0" w:line="240" w:lineRule="auto"/>
              <w:rPr>
                <w:rFonts w:ascii="Times New Roman" w:hAnsi="Times New Roman" w:cs="Times New Roman"/>
                <w:sz w:val="24"/>
                <w:szCs w:val="24"/>
              </w:rPr>
            </w:pPr>
            <w:r w:rsidRPr="00D917F3">
              <w:rPr>
                <w:rFonts w:ascii="Times New Roman" w:hAnsi="Times New Roman" w:cs="Times New Roman"/>
                <w:sz w:val="24"/>
                <w:szCs w:val="24"/>
              </w:rPr>
              <w:t xml:space="preserve">A1_LackOwnFunds </w:t>
            </w:r>
          </w:p>
        </w:tc>
        <w:tc>
          <w:tcPr>
            <w:tcW w:w="64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1A473D9"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1 </w:t>
            </w:r>
          </w:p>
        </w:tc>
        <w:tc>
          <w:tcPr>
            <w:tcW w:w="75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CFD3F4C"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MET </w:t>
            </w:r>
          </w:p>
        </w:tc>
        <w:tc>
          <w:tcPr>
            <w:tcW w:w="73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A721D01"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 </w:t>
            </w:r>
          </w:p>
        </w:tc>
        <w:tc>
          <w:tcPr>
            <w:tcW w:w="78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6CF736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3,900 </w:t>
            </w:r>
          </w:p>
        </w:tc>
        <w:tc>
          <w:tcPr>
            <w:tcW w:w="97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F8AE733"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78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ED44C98"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90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18B3E7C"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5,000 </w:t>
            </w:r>
          </w:p>
        </w:tc>
        <w:tc>
          <w:tcPr>
            <w:tcW w:w="91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5E8D7AA"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82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0A66C92"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5,000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BA018BF"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0,597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7E22D09"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-0,081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AE656FD"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0,040 </w:t>
            </w:r>
          </w:p>
        </w:tc>
        <w:tc>
          <w:tcPr>
            <w:tcW w:w="10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1A3DB89"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r>
      <w:tr w:rsidR="00D917F3" w:rsidRPr="00D917F3" w14:paraId="23057D2C" w14:textId="77777777" w:rsidTr="00D917F3">
        <w:trPr>
          <w:jc w:val="center"/>
        </w:trPr>
        <w:tc>
          <w:tcPr>
            <w:tcW w:w="345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2DDB863" w14:textId="77777777" w:rsidR="00775047" w:rsidRPr="00D917F3" w:rsidRDefault="00775047" w:rsidP="00D917F3">
            <w:pPr>
              <w:widowControl w:val="0"/>
              <w:spacing w:after="0" w:line="240" w:lineRule="auto"/>
              <w:rPr>
                <w:rFonts w:ascii="Times New Roman" w:hAnsi="Times New Roman" w:cs="Times New Roman"/>
                <w:sz w:val="24"/>
                <w:szCs w:val="24"/>
              </w:rPr>
            </w:pPr>
            <w:r w:rsidRPr="00D917F3">
              <w:rPr>
                <w:rFonts w:ascii="Times New Roman" w:hAnsi="Times New Roman" w:cs="Times New Roman"/>
                <w:sz w:val="24"/>
                <w:szCs w:val="24"/>
              </w:rPr>
              <w:t xml:space="preserve">A2_NoExternalFinancing </w:t>
            </w:r>
          </w:p>
        </w:tc>
        <w:tc>
          <w:tcPr>
            <w:tcW w:w="64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EF77CF1"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 </w:t>
            </w:r>
          </w:p>
        </w:tc>
        <w:tc>
          <w:tcPr>
            <w:tcW w:w="75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780EE43"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MET </w:t>
            </w:r>
          </w:p>
        </w:tc>
        <w:tc>
          <w:tcPr>
            <w:tcW w:w="73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8414978"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 </w:t>
            </w:r>
          </w:p>
        </w:tc>
        <w:tc>
          <w:tcPr>
            <w:tcW w:w="78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BAC653A"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4,167 </w:t>
            </w:r>
          </w:p>
        </w:tc>
        <w:tc>
          <w:tcPr>
            <w:tcW w:w="97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FB4135F"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5,000 </w:t>
            </w:r>
          </w:p>
        </w:tc>
        <w:tc>
          <w:tcPr>
            <w:tcW w:w="78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A581148"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2,000 </w:t>
            </w:r>
          </w:p>
        </w:tc>
        <w:tc>
          <w:tcPr>
            <w:tcW w:w="90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F9BD50A"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5,000 </w:t>
            </w:r>
          </w:p>
        </w:tc>
        <w:tc>
          <w:tcPr>
            <w:tcW w:w="91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848D154"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2,000 </w:t>
            </w:r>
          </w:p>
        </w:tc>
        <w:tc>
          <w:tcPr>
            <w:tcW w:w="82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C933E30"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5,000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7C57389"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1,067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CEDF5CF"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-0,238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FFBD208" w14:textId="77777777" w:rsidR="00775047" w:rsidRPr="00D917F3" w:rsidRDefault="00775047" w:rsidP="00D917F3">
            <w:pPr>
              <w:widowControl w:val="0"/>
              <w:spacing w:after="0" w:line="240" w:lineRule="auto"/>
              <w:ind w:left="-131" w:right="-111"/>
              <w:jc w:val="center"/>
              <w:rPr>
                <w:rFonts w:ascii="Times New Roman" w:hAnsi="Times New Roman" w:cs="Times New Roman"/>
                <w:sz w:val="24"/>
                <w:szCs w:val="24"/>
              </w:rPr>
            </w:pPr>
            <w:r w:rsidRPr="00D917F3">
              <w:rPr>
                <w:rFonts w:ascii="Times New Roman" w:hAnsi="Times New Roman" w:cs="Times New Roman"/>
                <w:sz w:val="24"/>
                <w:szCs w:val="24"/>
              </w:rPr>
              <w:t xml:space="preserve">-1,046 </w:t>
            </w:r>
          </w:p>
        </w:tc>
        <w:tc>
          <w:tcPr>
            <w:tcW w:w="10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AB5297D"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r>
      <w:tr w:rsidR="00D917F3" w:rsidRPr="00D917F3" w14:paraId="7656977E" w14:textId="77777777" w:rsidTr="00D917F3">
        <w:trPr>
          <w:jc w:val="center"/>
        </w:trPr>
        <w:tc>
          <w:tcPr>
            <w:tcW w:w="345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49FD5E1" w14:textId="77777777" w:rsidR="00775047" w:rsidRPr="00D917F3" w:rsidRDefault="00775047" w:rsidP="00D917F3">
            <w:pPr>
              <w:widowControl w:val="0"/>
              <w:spacing w:after="0" w:line="240" w:lineRule="auto"/>
              <w:rPr>
                <w:rFonts w:ascii="Times New Roman" w:hAnsi="Times New Roman" w:cs="Times New Roman"/>
                <w:sz w:val="24"/>
                <w:szCs w:val="24"/>
              </w:rPr>
            </w:pPr>
            <w:r w:rsidRPr="00D917F3">
              <w:rPr>
                <w:rFonts w:ascii="Times New Roman" w:hAnsi="Times New Roman" w:cs="Times New Roman"/>
                <w:sz w:val="24"/>
                <w:szCs w:val="24"/>
              </w:rPr>
              <w:t xml:space="preserve">A3_InvestorsPreferReliable </w:t>
            </w:r>
          </w:p>
        </w:tc>
        <w:tc>
          <w:tcPr>
            <w:tcW w:w="64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2DCEADD"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 </w:t>
            </w:r>
          </w:p>
        </w:tc>
        <w:tc>
          <w:tcPr>
            <w:tcW w:w="75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02AD6C3"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MET </w:t>
            </w:r>
          </w:p>
        </w:tc>
        <w:tc>
          <w:tcPr>
            <w:tcW w:w="73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67DAC56"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 </w:t>
            </w:r>
          </w:p>
        </w:tc>
        <w:tc>
          <w:tcPr>
            <w:tcW w:w="78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E49539B"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4,867 </w:t>
            </w:r>
          </w:p>
        </w:tc>
        <w:tc>
          <w:tcPr>
            <w:tcW w:w="97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E193E8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5,000 </w:t>
            </w:r>
          </w:p>
        </w:tc>
        <w:tc>
          <w:tcPr>
            <w:tcW w:w="78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9804CA8"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90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A09A8CB"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5,000 </w:t>
            </w:r>
          </w:p>
        </w:tc>
        <w:tc>
          <w:tcPr>
            <w:tcW w:w="91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F9D2C78"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82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BBFBE54"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5,000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5F561F9"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0,340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1BC75E8"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3,386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6042710" w14:textId="77777777" w:rsidR="00775047" w:rsidRPr="00D917F3" w:rsidRDefault="00775047" w:rsidP="00D917F3">
            <w:pPr>
              <w:widowControl w:val="0"/>
              <w:spacing w:after="0" w:line="240" w:lineRule="auto"/>
              <w:ind w:left="-131" w:right="-111"/>
              <w:jc w:val="center"/>
              <w:rPr>
                <w:rFonts w:ascii="Times New Roman" w:hAnsi="Times New Roman" w:cs="Times New Roman"/>
                <w:sz w:val="24"/>
                <w:szCs w:val="24"/>
              </w:rPr>
            </w:pPr>
            <w:r w:rsidRPr="00D917F3">
              <w:rPr>
                <w:rFonts w:ascii="Times New Roman" w:hAnsi="Times New Roman" w:cs="Times New Roman"/>
                <w:sz w:val="24"/>
                <w:szCs w:val="24"/>
              </w:rPr>
              <w:t xml:space="preserve">-2,273 </w:t>
            </w:r>
          </w:p>
        </w:tc>
        <w:tc>
          <w:tcPr>
            <w:tcW w:w="10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85B6C4D"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r>
      <w:tr w:rsidR="00D917F3" w:rsidRPr="00D917F3" w14:paraId="38AEF216" w14:textId="77777777" w:rsidTr="00D917F3">
        <w:trPr>
          <w:jc w:val="center"/>
        </w:trPr>
        <w:tc>
          <w:tcPr>
            <w:tcW w:w="345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2FEAE96" w14:textId="77777777" w:rsidR="00775047" w:rsidRPr="00D917F3" w:rsidRDefault="00775047" w:rsidP="00D917F3">
            <w:pPr>
              <w:widowControl w:val="0"/>
              <w:spacing w:after="0" w:line="240" w:lineRule="auto"/>
              <w:rPr>
                <w:rFonts w:ascii="Times New Roman" w:hAnsi="Times New Roman" w:cs="Times New Roman"/>
                <w:sz w:val="24"/>
                <w:szCs w:val="24"/>
              </w:rPr>
            </w:pPr>
            <w:r w:rsidRPr="00D917F3">
              <w:rPr>
                <w:rFonts w:ascii="Times New Roman" w:hAnsi="Times New Roman" w:cs="Times New Roman"/>
                <w:sz w:val="24"/>
                <w:szCs w:val="24"/>
              </w:rPr>
              <w:t xml:space="preserve">A4_DifficultGovSupport </w:t>
            </w:r>
          </w:p>
        </w:tc>
        <w:tc>
          <w:tcPr>
            <w:tcW w:w="64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F7CAD66"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 </w:t>
            </w:r>
          </w:p>
        </w:tc>
        <w:tc>
          <w:tcPr>
            <w:tcW w:w="75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D14F41A"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MET </w:t>
            </w:r>
          </w:p>
        </w:tc>
        <w:tc>
          <w:tcPr>
            <w:tcW w:w="73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7E55F51"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 </w:t>
            </w:r>
          </w:p>
        </w:tc>
        <w:tc>
          <w:tcPr>
            <w:tcW w:w="78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586600D"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3,533 </w:t>
            </w:r>
          </w:p>
        </w:tc>
        <w:tc>
          <w:tcPr>
            <w:tcW w:w="97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F1F79FD"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78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5979947"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90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3E025BD"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91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914A18C"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82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7864231"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4A60C79"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0,499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1393A0D"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-2,127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B74D220" w14:textId="77777777" w:rsidR="00775047" w:rsidRPr="00D917F3" w:rsidRDefault="00775047" w:rsidP="00D917F3">
            <w:pPr>
              <w:widowControl w:val="0"/>
              <w:spacing w:after="0" w:line="240" w:lineRule="auto"/>
              <w:ind w:left="-131" w:right="-111"/>
              <w:jc w:val="center"/>
              <w:rPr>
                <w:rFonts w:ascii="Times New Roman" w:hAnsi="Times New Roman" w:cs="Times New Roman"/>
                <w:sz w:val="24"/>
                <w:szCs w:val="24"/>
              </w:rPr>
            </w:pPr>
            <w:r w:rsidRPr="00D917F3">
              <w:rPr>
                <w:rFonts w:ascii="Times New Roman" w:hAnsi="Times New Roman" w:cs="Times New Roman"/>
                <w:sz w:val="24"/>
                <w:szCs w:val="24"/>
              </w:rPr>
              <w:t xml:space="preserve">-0,141 </w:t>
            </w:r>
          </w:p>
        </w:tc>
        <w:tc>
          <w:tcPr>
            <w:tcW w:w="10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BADE173"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r>
      <w:tr w:rsidR="00D917F3" w:rsidRPr="00D917F3" w14:paraId="18D19637" w14:textId="77777777" w:rsidTr="00D917F3">
        <w:trPr>
          <w:jc w:val="center"/>
        </w:trPr>
        <w:tc>
          <w:tcPr>
            <w:tcW w:w="345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A8A12C1" w14:textId="77777777" w:rsidR="00775047" w:rsidRPr="00D917F3" w:rsidRDefault="00775047" w:rsidP="00D917F3">
            <w:pPr>
              <w:widowControl w:val="0"/>
              <w:spacing w:after="0" w:line="240" w:lineRule="auto"/>
              <w:rPr>
                <w:rFonts w:ascii="Times New Roman" w:hAnsi="Times New Roman" w:cs="Times New Roman"/>
                <w:sz w:val="24"/>
                <w:szCs w:val="24"/>
              </w:rPr>
            </w:pPr>
            <w:r w:rsidRPr="00D917F3">
              <w:rPr>
                <w:rFonts w:ascii="Times New Roman" w:hAnsi="Times New Roman" w:cs="Times New Roman"/>
                <w:sz w:val="24"/>
                <w:szCs w:val="24"/>
              </w:rPr>
              <w:t xml:space="preserve">A5_HighRDCosts </w:t>
            </w:r>
          </w:p>
        </w:tc>
        <w:tc>
          <w:tcPr>
            <w:tcW w:w="64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DFE4B03"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 </w:t>
            </w:r>
          </w:p>
        </w:tc>
        <w:tc>
          <w:tcPr>
            <w:tcW w:w="75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F905DD8"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MET </w:t>
            </w:r>
          </w:p>
        </w:tc>
        <w:tc>
          <w:tcPr>
            <w:tcW w:w="73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06D2AAC"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 </w:t>
            </w:r>
          </w:p>
        </w:tc>
        <w:tc>
          <w:tcPr>
            <w:tcW w:w="78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70ABE0F"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4,633 </w:t>
            </w:r>
          </w:p>
        </w:tc>
        <w:tc>
          <w:tcPr>
            <w:tcW w:w="97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22A1A6C"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5,000 </w:t>
            </w:r>
          </w:p>
        </w:tc>
        <w:tc>
          <w:tcPr>
            <w:tcW w:w="78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44453F6"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90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C55DD1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5,000 </w:t>
            </w:r>
          </w:p>
        </w:tc>
        <w:tc>
          <w:tcPr>
            <w:tcW w:w="91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50F61DF"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82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A2A6993"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5,000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82103C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0,547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59A6E76"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0,623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08C9329" w14:textId="77777777" w:rsidR="00775047" w:rsidRPr="00D917F3" w:rsidRDefault="00775047" w:rsidP="00D917F3">
            <w:pPr>
              <w:widowControl w:val="0"/>
              <w:spacing w:after="0" w:line="240" w:lineRule="auto"/>
              <w:ind w:left="-131" w:right="-111"/>
              <w:jc w:val="center"/>
              <w:rPr>
                <w:rFonts w:ascii="Times New Roman" w:hAnsi="Times New Roman" w:cs="Times New Roman"/>
                <w:sz w:val="24"/>
                <w:szCs w:val="24"/>
              </w:rPr>
            </w:pPr>
            <w:r w:rsidRPr="00D917F3">
              <w:rPr>
                <w:rFonts w:ascii="Times New Roman" w:hAnsi="Times New Roman" w:cs="Times New Roman"/>
                <w:sz w:val="24"/>
                <w:szCs w:val="24"/>
              </w:rPr>
              <w:t xml:space="preserve">-1,216 </w:t>
            </w:r>
          </w:p>
        </w:tc>
        <w:tc>
          <w:tcPr>
            <w:tcW w:w="10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BF6741E"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r>
      <w:tr w:rsidR="00D917F3" w:rsidRPr="00D917F3" w14:paraId="1F283900" w14:textId="77777777" w:rsidTr="00D917F3">
        <w:trPr>
          <w:jc w:val="center"/>
        </w:trPr>
        <w:tc>
          <w:tcPr>
            <w:tcW w:w="345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B7C845D" w14:textId="77777777" w:rsidR="00775047" w:rsidRPr="00D917F3" w:rsidRDefault="00775047" w:rsidP="00D917F3">
            <w:pPr>
              <w:widowControl w:val="0"/>
              <w:spacing w:after="0" w:line="240" w:lineRule="auto"/>
              <w:rPr>
                <w:rFonts w:ascii="Times New Roman" w:hAnsi="Times New Roman" w:cs="Times New Roman"/>
                <w:sz w:val="24"/>
                <w:szCs w:val="24"/>
              </w:rPr>
            </w:pPr>
            <w:r w:rsidRPr="00D917F3">
              <w:rPr>
                <w:rFonts w:ascii="Times New Roman" w:hAnsi="Times New Roman" w:cs="Times New Roman"/>
                <w:sz w:val="24"/>
                <w:szCs w:val="24"/>
              </w:rPr>
              <w:t xml:space="preserve">B1_MarketDominance </w:t>
            </w:r>
          </w:p>
        </w:tc>
        <w:tc>
          <w:tcPr>
            <w:tcW w:w="64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2EEA918"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6 </w:t>
            </w:r>
          </w:p>
        </w:tc>
        <w:tc>
          <w:tcPr>
            <w:tcW w:w="75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8D9D83C"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MET </w:t>
            </w:r>
          </w:p>
        </w:tc>
        <w:tc>
          <w:tcPr>
            <w:tcW w:w="73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849397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 </w:t>
            </w:r>
          </w:p>
        </w:tc>
        <w:tc>
          <w:tcPr>
            <w:tcW w:w="78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C2E182B"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3,867 </w:t>
            </w:r>
          </w:p>
        </w:tc>
        <w:tc>
          <w:tcPr>
            <w:tcW w:w="97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F61FB38"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78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CEF65C3"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90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71FE28C"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91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D43069A"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82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F611172"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9E71189"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0,340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098ADC7"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3,386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C4F928B" w14:textId="77777777" w:rsidR="00775047" w:rsidRPr="00D917F3" w:rsidRDefault="00775047" w:rsidP="00D917F3">
            <w:pPr>
              <w:widowControl w:val="0"/>
              <w:spacing w:after="0" w:line="240" w:lineRule="auto"/>
              <w:ind w:left="-131" w:right="-111"/>
              <w:jc w:val="center"/>
              <w:rPr>
                <w:rFonts w:ascii="Times New Roman" w:hAnsi="Times New Roman" w:cs="Times New Roman"/>
                <w:sz w:val="24"/>
                <w:szCs w:val="24"/>
              </w:rPr>
            </w:pPr>
            <w:r w:rsidRPr="00D917F3">
              <w:rPr>
                <w:rFonts w:ascii="Times New Roman" w:hAnsi="Times New Roman" w:cs="Times New Roman"/>
                <w:sz w:val="24"/>
                <w:szCs w:val="24"/>
              </w:rPr>
              <w:t xml:space="preserve">-2,273 </w:t>
            </w:r>
          </w:p>
        </w:tc>
        <w:tc>
          <w:tcPr>
            <w:tcW w:w="10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3B5C3DF"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r>
      <w:tr w:rsidR="00D917F3" w:rsidRPr="00D917F3" w14:paraId="5BD6EF47" w14:textId="77777777" w:rsidTr="00D917F3">
        <w:trPr>
          <w:jc w:val="center"/>
        </w:trPr>
        <w:tc>
          <w:tcPr>
            <w:tcW w:w="345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51F798F" w14:textId="77777777" w:rsidR="00775047" w:rsidRPr="00D917F3" w:rsidRDefault="00775047" w:rsidP="00D917F3">
            <w:pPr>
              <w:widowControl w:val="0"/>
              <w:spacing w:after="0" w:line="240" w:lineRule="auto"/>
              <w:rPr>
                <w:rFonts w:ascii="Times New Roman" w:hAnsi="Times New Roman" w:cs="Times New Roman"/>
                <w:sz w:val="24"/>
                <w:szCs w:val="24"/>
              </w:rPr>
            </w:pPr>
            <w:r w:rsidRPr="00D917F3">
              <w:rPr>
                <w:rFonts w:ascii="Times New Roman" w:hAnsi="Times New Roman" w:cs="Times New Roman"/>
                <w:sz w:val="24"/>
                <w:szCs w:val="24"/>
              </w:rPr>
              <w:t xml:space="preserve">B2_UncertainDemand </w:t>
            </w:r>
          </w:p>
        </w:tc>
        <w:tc>
          <w:tcPr>
            <w:tcW w:w="64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3874483"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7 </w:t>
            </w:r>
          </w:p>
        </w:tc>
        <w:tc>
          <w:tcPr>
            <w:tcW w:w="75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75BF5BB"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MET </w:t>
            </w:r>
          </w:p>
        </w:tc>
        <w:tc>
          <w:tcPr>
            <w:tcW w:w="73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DEF0437"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 </w:t>
            </w:r>
          </w:p>
        </w:tc>
        <w:tc>
          <w:tcPr>
            <w:tcW w:w="78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581806D"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4,833 </w:t>
            </w:r>
          </w:p>
        </w:tc>
        <w:tc>
          <w:tcPr>
            <w:tcW w:w="97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428DC9F"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5,000 </w:t>
            </w:r>
          </w:p>
        </w:tc>
        <w:tc>
          <w:tcPr>
            <w:tcW w:w="78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EA47F87"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90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7BD279F"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5,000 </w:t>
            </w:r>
          </w:p>
        </w:tc>
        <w:tc>
          <w:tcPr>
            <w:tcW w:w="91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EA5E6D7"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82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D95851F"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5,000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C20C6E2"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0,373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07AB706"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1,657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ECC42BD" w14:textId="77777777" w:rsidR="00775047" w:rsidRPr="00D917F3" w:rsidRDefault="00775047" w:rsidP="00D917F3">
            <w:pPr>
              <w:widowControl w:val="0"/>
              <w:spacing w:after="0" w:line="240" w:lineRule="auto"/>
              <w:ind w:left="-131" w:right="-111"/>
              <w:jc w:val="center"/>
              <w:rPr>
                <w:rFonts w:ascii="Times New Roman" w:hAnsi="Times New Roman" w:cs="Times New Roman"/>
                <w:sz w:val="24"/>
                <w:szCs w:val="24"/>
              </w:rPr>
            </w:pPr>
            <w:r w:rsidRPr="00D917F3">
              <w:rPr>
                <w:rFonts w:ascii="Times New Roman" w:hAnsi="Times New Roman" w:cs="Times New Roman"/>
                <w:sz w:val="24"/>
                <w:szCs w:val="24"/>
              </w:rPr>
              <w:t xml:space="preserve">-1,884 </w:t>
            </w:r>
          </w:p>
        </w:tc>
        <w:tc>
          <w:tcPr>
            <w:tcW w:w="10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D291351"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r>
      <w:tr w:rsidR="00D917F3" w:rsidRPr="00D917F3" w14:paraId="046E9046" w14:textId="77777777" w:rsidTr="00D917F3">
        <w:trPr>
          <w:jc w:val="center"/>
        </w:trPr>
        <w:tc>
          <w:tcPr>
            <w:tcW w:w="345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FA66383" w14:textId="77777777" w:rsidR="00775047" w:rsidRPr="00D917F3" w:rsidRDefault="00775047" w:rsidP="00D917F3">
            <w:pPr>
              <w:widowControl w:val="0"/>
              <w:spacing w:after="0" w:line="240" w:lineRule="auto"/>
              <w:rPr>
                <w:rFonts w:ascii="Times New Roman" w:hAnsi="Times New Roman" w:cs="Times New Roman"/>
                <w:sz w:val="24"/>
                <w:szCs w:val="24"/>
              </w:rPr>
            </w:pPr>
            <w:r w:rsidRPr="00D917F3">
              <w:rPr>
                <w:rFonts w:ascii="Times New Roman" w:hAnsi="Times New Roman" w:cs="Times New Roman"/>
                <w:sz w:val="24"/>
                <w:szCs w:val="24"/>
              </w:rPr>
              <w:t xml:space="preserve">B3_HighCompetition </w:t>
            </w:r>
          </w:p>
        </w:tc>
        <w:tc>
          <w:tcPr>
            <w:tcW w:w="64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D4487F0"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8 </w:t>
            </w:r>
          </w:p>
        </w:tc>
        <w:tc>
          <w:tcPr>
            <w:tcW w:w="75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91FB28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MET </w:t>
            </w:r>
          </w:p>
        </w:tc>
        <w:tc>
          <w:tcPr>
            <w:tcW w:w="73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01051DC"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 </w:t>
            </w:r>
          </w:p>
        </w:tc>
        <w:tc>
          <w:tcPr>
            <w:tcW w:w="78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D2151F1"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3,433 </w:t>
            </w:r>
          </w:p>
        </w:tc>
        <w:tc>
          <w:tcPr>
            <w:tcW w:w="97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2516F7B"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78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92E8EDC"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90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A2B6B36"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91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EBCAF91"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82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7A802F2"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38603BD"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0,496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74A2D0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-2,062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3ADFDF9"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0,283 </w:t>
            </w:r>
          </w:p>
        </w:tc>
        <w:tc>
          <w:tcPr>
            <w:tcW w:w="10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4F4F52D"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r>
      <w:tr w:rsidR="00D917F3" w:rsidRPr="00D917F3" w14:paraId="2D2A0C13" w14:textId="77777777" w:rsidTr="00D917F3">
        <w:trPr>
          <w:jc w:val="center"/>
        </w:trPr>
        <w:tc>
          <w:tcPr>
            <w:tcW w:w="345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0A18780" w14:textId="77777777" w:rsidR="00775047" w:rsidRPr="00D917F3" w:rsidRDefault="00775047" w:rsidP="00D917F3">
            <w:pPr>
              <w:widowControl w:val="0"/>
              <w:spacing w:after="0" w:line="240" w:lineRule="auto"/>
              <w:rPr>
                <w:rFonts w:ascii="Times New Roman" w:hAnsi="Times New Roman" w:cs="Times New Roman"/>
                <w:sz w:val="24"/>
                <w:szCs w:val="24"/>
              </w:rPr>
            </w:pPr>
            <w:r w:rsidRPr="00D917F3">
              <w:rPr>
                <w:rFonts w:ascii="Times New Roman" w:hAnsi="Times New Roman" w:cs="Times New Roman"/>
                <w:sz w:val="24"/>
                <w:szCs w:val="24"/>
              </w:rPr>
              <w:t xml:space="preserve">B4_HighPromotionCosts </w:t>
            </w:r>
          </w:p>
        </w:tc>
        <w:tc>
          <w:tcPr>
            <w:tcW w:w="64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FD80A92"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9 </w:t>
            </w:r>
          </w:p>
        </w:tc>
        <w:tc>
          <w:tcPr>
            <w:tcW w:w="75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E1A7168"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MET </w:t>
            </w:r>
          </w:p>
        </w:tc>
        <w:tc>
          <w:tcPr>
            <w:tcW w:w="73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77D920C"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 </w:t>
            </w:r>
          </w:p>
        </w:tc>
        <w:tc>
          <w:tcPr>
            <w:tcW w:w="78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758CC72"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4,200 </w:t>
            </w:r>
          </w:p>
        </w:tc>
        <w:tc>
          <w:tcPr>
            <w:tcW w:w="97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4A81573"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78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F4B7CB2"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90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DFBA10A"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5,000 </w:t>
            </w:r>
          </w:p>
        </w:tc>
        <w:tc>
          <w:tcPr>
            <w:tcW w:w="91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95DD772"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82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01F0FF3"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5,000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2B3A77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0,400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12C069A"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0,527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1060649"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1,580 </w:t>
            </w:r>
          </w:p>
        </w:tc>
        <w:tc>
          <w:tcPr>
            <w:tcW w:w="10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F2BC4CE"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r>
      <w:tr w:rsidR="00D917F3" w:rsidRPr="00D917F3" w14:paraId="7670CFB2" w14:textId="77777777" w:rsidTr="00D917F3">
        <w:trPr>
          <w:jc w:val="center"/>
        </w:trPr>
        <w:tc>
          <w:tcPr>
            <w:tcW w:w="345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11DEFCC" w14:textId="77777777" w:rsidR="00775047" w:rsidRPr="00D917F3" w:rsidRDefault="00775047" w:rsidP="00D917F3">
            <w:pPr>
              <w:widowControl w:val="0"/>
              <w:spacing w:after="0" w:line="240" w:lineRule="auto"/>
              <w:rPr>
                <w:rFonts w:ascii="Times New Roman" w:hAnsi="Times New Roman" w:cs="Times New Roman"/>
                <w:sz w:val="24"/>
                <w:szCs w:val="24"/>
              </w:rPr>
            </w:pPr>
            <w:r w:rsidRPr="00D917F3">
              <w:rPr>
                <w:rFonts w:ascii="Times New Roman" w:hAnsi="Times New Roman" w:cs="Times New Roman"/>
                <w:sz w:val="24"/>
                <w:szCs w:val="24"/>
              </w:rPr>
              <w:t xml:space="preserve">B5_LowInnovReadiness </w:t>
            </w:r>
          </w:p>
        </w:tc>
        <w:tc>
          <w:tcPr>
            <w:tcW w:w="64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485361C"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10 </w:t>
            </w:r>
          </w:p>
        </w:tc>
        <w:tc>
          <w:tcPr>
            <w:tcW w:w="75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579913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MET </w:t>
            </w:r>
          </w:p>
        </w:tc>
        <w:tc>
          <w:tcPr>
            <w:tcW w:w="73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3C49191"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 </w:t>
            </w:r>
          </w:p>
        </w:tc>
        <w:tc>
          <w:tcPr>
            <w:tcW w:w="78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711567F"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3,167 </w:t>
            </w:r>
          </w:p>
        </w:tc>
        <w:tc>
          <w:tcPr>
            <w:tcW w:w="97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F30126A"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78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23F42E6"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2,000 </w:t>
            </w:r>
          </w:p>
        </w:tc>
        <w:tc>
          <w:tcPr>
            <w:tcW w:w="90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FF65BF4"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5,000 </w:t>
            </w:r>
          </w:p>
        </w:tc>
        <w:tc>
          <w:tcPr>
            <w:tcW w:w="91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93276C9"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2,000 </w:t>
            </w:r>
          </w:p>
        </w:tc>
        <w:tc>
          <w:tcPr>
            <w:tcW w:w="82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003BA03"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5,000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A03D962"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0,860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0B76BB4"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0,687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7ABAFD6"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0,983 </w:t>
            </w:r>
          </w:p>
        </w:tc>
        <w:tc>
          <w:tcPr>
            <w:tcW w:w="10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085573E"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r>
      <w:tr w:rsidR="00D917F3" w:rsidRPr="00D917F3" w14:paraId="64F3AC5F" w14:textId="77777777" w:rsidTr="00D917F3">
        <w:trPr>
          <w:jc w:val="center"/>
        </w:trPr>
        <w:tc>
          <w:tcPr>
            <w:tcW w:w="345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0DCC843" w14:textId="77777777" w:rsidR="00775047" w:rsidRPr="00D917F3" w:rsidRDefault="00775047" w:rsidP="00D917F3">
            <w:pPr>
              <w:widowControl w:val="0"/>
              <w:spacing w:after="0" w:line="240" w:lineRule="auto"/>
              <w:rPr>
                <w:rFonts w:ascii="Times New Roman" w:hAnsi="Times New Roman" w:cs="Times New Roman"/>
                <w:sz w:val="24"/>
                <w:szCs w:val="24"/>
              </w:rPr>
            </w:pPr>
            <w:r w:rsidRPr="00D917F3">
              <w:rPr>
                <w:rFonts w:ascii="Times New Roman" w:hAnsi="Times New Roman" w:cs="Times New Roman"/>
                <w:sz w:val="24"/>
                <w:szCs w:val="24"/>
              </w:rPr>
              <w:t xml:space="preserve">C1_LackInnovationExperts </w:t>
            </w:r>
          </w:p>
        </w:tc>
        <w:tc>
          <w:tcPr>
            <w:tcW w:w="64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0FBA210"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11 </w:t>
            </w:r>
          </w:p>
        </w:tc>
        <w:tc>
          <w:tcPr>
            <w:tcW w:w="75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084EC9F"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MET </w:t>
            </w:r>
          </w:p>
        </w:tc>
        <w:tc>
          <w:tcPr>
            <w:tcW w:w="73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6765B11"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 </w:t>
            </w:r>
          </w:p>
        </w:tc>
        <w:tc>
          <w:tcPr>
            <w:tcW w:w="78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59063B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97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F4DEA00"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78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B16D44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90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5DA45D8"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5,000 </w:t>
            </w:r>
          </w:p>
        </w:tc>
        <w:tc>
          <w:tcPr>
            <w:tcW w:w="91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1B61CB9"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82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278DA51"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5,000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15C5209"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0,258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DC3D971"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14,500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D79AA68"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c>
          <w:tcPr>
            <w:tcW w:w="10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F8B100E"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r>
      <w:tr w:rsidR="00D917F3" w:rsidRPr="00D917F3" w14:paraId="39FB5C75" w14:textId="77777777" w:rsidTr="00D917F3">
        <w:trPr>
          <w:jc w:val="center"/>
        </w:trPr>
        <w:tc>
          <w:tcPr>
            <w:tcW w:w="345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32896B2" w14:textId="77777777" w:rsidR="00775047" w:rsidRPr="00D917F3" w:rsidRDefault="00775047" w:rsidP="00D917F3">
            <w:pPr>
              <w:widowControl w:val="0"/>
              <w:spacing w:after="0" w:line="240" w:lineRule="auto"/>
              <w:rPr>
                <w:rFonts w:ascii="Times New Roman" w:hAnsi="Times New Roman" w:cs="Times New Roman"/>
                <w:sz w:val="24"/>
                <w:szCs w:val="24"/>
              </w:rPr>
            </w:pPr>
            <w:r w:rsidRPr="00D917F3">
              <w:rPr>
                <w:rFonts w:ascii="Times New Roman" w:hAnsi="Times New Roman" w:cs="Times New Roman"/>
                <w:sz w:val="24"/>
                <w:szCs w:val="24"/>
              </w:rPr>
              <w:t xml:space="preserve">C2_LackMarketingExperts </w:t>
            </w:r>
          </w:p>
        </w:tc>
        <w:tc>
          <w:tcPr>
            <w:tcW w:w="64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72A10DD"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12 </w:t>
            </w:r>
          </w:p>
        </w:tc>
        <w:tc>
          <w:tcPr>
            <w:tcW w:w="75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3D5E533"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MET </w:t>
            </w:r>
          </w:p>
        </w:tc>
        <w:tc>
          <w:tcPr>
            <w:tcW w:w="73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FC69331"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 </w:t>
            </w:r>
          </w:p>
        </w:tc>
        <w:tc>
          <w:tcPr>
            <w:tcW w:w="78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009AB72"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3,167 </w:t>
            </w:r>
          </w:p>
        </w:tc>
        <w:tc>
          <w:tcPr>
            <w:tcW w:w="97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E031CC9"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78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8744C33"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90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09BF9B2"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91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AC7123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82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2124E80"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35A56C6"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0,373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BBFAE57"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1,657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390133A"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1,884 </w:t>
            </w:r>
          </w:p>
        </w:tc>
        <w:tc>
          <w:tcPr>
            <w:tcW w:w="10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93E66D3"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r>
      <w:tr w:rsidR="00D917F3" w:rsidRPr="00D917F3" w14:paraId="0C4693D8" w14:textId="77777777" w:rsidTr="00D917F3">
        <w:trPr>
          <w:jc w:val="center"/>
        </w:trPr>
        <w:tc>
          <w:tcPr>
            <w:tcW w:w="345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B16C9FE" w14:textId="77777777" w:rsidR="00775047" w:rsidRPr="00D917F3" w:rsidRDefault="00775047" w:rsidP="00D917F3">
            <w:pPr>
              <w:widowControl w:val="0"/>
              <w:spacing w:after="0" w:line="240" w:lineRule="auto"/>
              <w:rPr>
                <w:rFonts w:ascii="Times New Roman" w:hAnsi="Times New Roman" w:cs="Times New Roman"/>
                <w:sz w:val="24"/>
                <w:szCs w:val="24"/>
              </w:rPr>
            </w:pPr>
            <w:r w:rsidRPr="00D917F3">
              <w:rPr>
                <w:rFonts w:ascii="Times New Roman" w:hAnsi="Times New Roman" w:cs="Times New Roman"/>
                <w:sz w:val="24"/>
                <w:szCs w:val="24"/>
              </w:rPr>
              <w:t xml:space="preserve">C3_LackInnovationManagers </w:t>
            </w:r>
          </w:p>
        </w:tc>
        <w:tc>
          <w:tcPr>
            <w:tcW w:w="64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4501F24"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13 </w:t>
            </w:r>
          </w:p>
        </w:tc>
        <w:tc>
          <w:tcPr>
            <w:tcW w:w="75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0C78A50"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MET </w:t>
            </w:r>
          </w:p>
        </w:tc>
        <w:tc>
          <w:tcPr>
            <w:tcW w:w="73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211D790"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 </w:t>
            </w:r>
          </w:p>
        </w:tc>
        <w:tc>
          <w:tcPr>
            <w:tcW w:w="78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187612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97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1A67F66"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78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B724B09"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2,000 </w:t>
            </w:r>
          </w:p>
        </w:tc>
        <w:tc>
          <w:tcPr>
            <w:tcW w:w="90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AB56B83"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91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CEA7939"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2,000 </w:t>
            </w:r>
          </w:p>
        </w:tc>
        <w:tc>
          <w:tcPr>
            <w:tcW w:w="82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A396A7B"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7B6C462"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0,258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99892F4"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14,500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D4A930D"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c>
          <w:tcPr>
            <w:tcW w:w="10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0F82F97"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r>
      <w:tr w:rsidR="00D917F3" w:rsidRPr="00D917F3" w14:paraId="15357303" w14:textId="77777777" w:rsidTr="00D917F3">
        <w:trPr>
          <w:jc w:val="center"/>
        </w:trPr>
        <w:tc>
          <w:tcPr>
            <w:tcW w:w="345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AA26CBC" w14:textId="77777777" w:rsidR="00775047" w:rsidRPr="00D917F3" w:rsidRDefault="00775047" w:rsidP="00D917F3">
            <w:pPr>
              <w:widowControl w:val="0"/>
              <w:spacing w:after="0" w:line="240" w:lineRule="auto"/>
              <w:rPr>
                <w:rFonts w:ascii="Times New Roman" w:hAnsi="Times New Roman" w:cs="Times New Roman"/>
                <w:sz w:val="24"/>
                <w:szCs w:val="24"/>
              </w:rPr>
            </w:pPr>
            <w:r w:rsidRPr="00D917F3">
              <w:rPr>
                <w:rFonts w:ascii="Times New Roman" w:hAnsi="Times New Roman" w:cs="Times New Roman"/>
                <w:sz w:val="24"/>
                <w:szCs w:val="24"/>
              </w:rPr>
              <w:t xml:space="preserve">C4_LowIPQualification </w:t>
            </w:r>
          </w:p>
        </w:tc>
        <w:tc>
          <w:tcPr>
            <w:tcW w:w="64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43222AB"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14 </w:t>
            </w:r>
          </w:p>
        </w:tc>
        <w:tc>
          <w:tcPr>
            <w:tcW w:w="75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268C0B4"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MET </w:t>
            </w:r>
          </w:p>
        </w:tc>
        <w:tc>
          <w:tcPr>
            <w:tcW w:w="73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7B59746"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 </w:t>
            </w:r>
          </w:p>
        </w:tc>
        <w:tc>
          <w:tcPr>
            <w:tcW w:w="78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C79491F"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3,300 </w:t>
            </w:r>
          </w:p>
        </w:tc>
        <w:tc>
          <w:tcPr>
            <w:tcW w:w="97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3F70B4C"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78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7791EB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90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C9BACCB"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91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B40B394"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82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C35E159"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A12F018"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0,458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3919D9D"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-1,242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4586229"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0,920 </w:t>
            </w:r>
          </w:p>
        </w:tc>
        <w:tc>
          <w:tcPr>
            <w:tcW w:w="10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DBA755F"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r>
      <w:tr w:rsidR="00D917F3" w:rsidRPr="00D917F3" w14:paraId="65649399" w14:textId="77777777" w:rsidTr="00D917F3">
        <w:trPr>
          <w:jc w:val="center"/>
        </w:trPr>
        <w:tc>
          <w:tcPr>
            <w:tcW w:w="345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E8A0817" w14:textId="77777777" w:rsidR="00775047" w:rsidRPr="00D917F3" w:rsidRDefault="00775047" w:rsidP="00D917F3">
            <w:pPr>
              <w:widowControl w:val="0"/>
              <w:spacing w:after="0" w:line="240" w:lineRule="auto"/>
              <w:rPr>
                <w:rFonts w:ascii="Times New Roman" w:hAnsi="Times New Roman" w:cs="Times New Roman"/>
                <w:sz w:val="24"/>
                <w:szCs w:val="24"/>
              </w:rPr>
            </w:pPr>
            <w:r w:rsidRPr="00D917F3">
              <w:rPr>
                <w:rFonts w:ascii="Times New Roman" w:hAnsi="Times New Roman" w:cs="Times New Roman"/>
                <w:sz w:val="24"/>
                <w:szCs w:val="24"/>
              </w:rPr>
              <w:t xml:space="preserve">C5_LowIntlPromotionQual </w:t>
            </w:r>
          </w:p>
        </w:tc>
        <w:tc>
          <w:tcPr>
            <w:tcW w:w="64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0653791"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15 </w:t>
            </w:r>
          </w:p>
        </w:tc>
        <w:tc>
          <w:tcPr>
            <w:tcW w:w="75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6118E04"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MET </w:t>
            </w:r>
          </w:p>
        </w:tc>
        <w:tc>
          <w:tcPr>
            <w:tcW w:w="73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A820F3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 </w:t>
            </w:r>
          </w:p>
        </w:tc>
        <w:tc>
          <w:tcPr>
            <w:tcW w:w="78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A8E69B3"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2,333 </w:t>
            </w:r>
          </w:p>
        </w:tc>
        <w:tc>
          <w:tcPr>
            <w:tcW w:w="97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479E532"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2,000 </w:t>
            </w:r>
          </w:p>
        </w:tc>
        <w:tc>
          <w:tcPr>
            <w:tcW w:w="78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35AA1F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2,000 </w:t>
            </w:r>
          </w:p>
        </w:tc>
        <w:tc>
          <w:tcPr>
            <w:tcW w:w="90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703F1F8"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91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D66993F"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2,000 </w:t>
            </w:r>
          </w:p>
        </w:tc>
        <w:tc>
          <w:tcPr>
            <w:tcW w:w="82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4120424"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235B578"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0,537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17F6EA6"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1,201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0C496AC"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1,407 </w:t>
            </w:r>
          </w:p>
        </w:tc>
        <w:tc>
          <w:tcPr>
            <w:tcW w:w="10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0D4F91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r>
      <w:tr w:rsidR="00D917F3" w:rsidRPr="00D917F3" w14:paraId="3A7EEB9E" w14:textId="77777777" w:rsidTr="00D917F3">
        <w:trPr>
          <w:jc w:val="center"/>
        </w:trPr>
        <w:tc>
          <w:tcPr>
            <w:tcW w:w="345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E7F4B91" w14:textId="77777777" w:rsidR="00775047" w:rsidRPr="00D917F3" w:rsidRDefault="00775047" w:rsidP="00D917F3">
            <w:pPr>
              <w:widowControl w:val="0"/>
              <w:spacing w:after="0" w:line="240" w:lineRule="auto"/>
              <w:rPr>
                <w:rFonts w:ascii="Times New Roman" w:hAnsi="Times New Roman" w:cs="Times New Roman"/>
                <w:sz w:val="24"/>
                <w:szCs w:val="24"/>
              </w:rPr>
            </w:pPr>
            <w:r w:rsidRPr="00D917F3">
              <w:rPr>
                <w:rFonts w:ascii="Times New Roman" w:hAnsi="Times New Roman" w:cs="Times New Roman"/>
                <w:sz w:val="24"/>
                <w:szCs w:val="24"/>
              </w:rPr>
              <w:t xml:space="preserve">D1_LackTechInfo </w:t>
            </w:r>
          </w:p>
        </w:tc>
        <w:tc>
          <w:tcPr>
            <w:tcW w:w="64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482E499"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16 </w:t>
            </w:r>
          </w:p>
        </w:tc>
        <w:tc>
          <w:tcPr>
            <w:tcW w:w="75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C88A324"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MET </w:t>
            </w:r>
          </w:p>
        </w:tc>
        <w:tc>
          <w:tcPr>
            <w:tcW w:w="73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0E7629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 </w:t>
            </w:r>
          </w:p>
        </w:tc>
        <w:tc>
          <w:tcPr>
            <w:tcW w:w="78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7BDEB69"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3,267 </w:t>
            </w:r>
          </w:p>
        </w:tc>
        <w:tc>
          <w:tcPr>
            <w:tcW w:w="97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BFCE998"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78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09A4CE0"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2,000 </w:t>
            </w:r>
          </w:p>
        </w:tc>
        <w:tc>
          <w:tcPr>
            <w:tcW w:w="90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A84135A"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91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7E745C6"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2,000 </w:t>
            </w:r>
          </w:p>
        </w:tc>
        <w:tc>
          <w:tcPr>
            <w:tcW w:w="82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E6CB438"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B4A826A"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0,512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479ED9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-0,295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49C3523"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0,298 </w:t>
            </w:r>
          </w:p>
        </w:tc>
        <w:tc>
          <w:tcPr>
            <w:tcW w:w="10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7AF488C"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r>
      <w:tr w:rsidR="00D917F3" w:rsidRPr="00D917F3" w14:paraId="0E9A2B31" w14:textId="77777777" w:rsidTr="00D917F3">
        <w:trPr>
          <w:jc w:val="center"/>
        </w:trPr>
        <w:tc>
          <w:tcPr>
            <w:tcW w:w="345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221CE30" w14:textId="77777777" w:rsidR="00775047" w:rsidRPr="00D917F3" w:rsidRDefault="00775047" w:rsidP="00D917F3">
            <w:pPr>
              <w:widowControl w:val="0"/>
              <w:spacing w:after="0" w:line="240" w:lineRule="auto"/>
              <w:rPr>
                <w:rFonts w:ascii="Times New Roman" w:hAnsi="Times New Roman" w:cs="Times New Roman"/>
                <w:sz w:val="24"/>
                <w:szCs w:val="24"/>
              </w:rPr>
            </w:pPr>
            <w:r w:rsidRPr="00D917F3">
              <w:rPr>
                <w:rFonts w:ascii="Times New Roman" w:hAnsi="Times New Roman" w:cs="Times New Roman"/>
                <w:sz w:val="24"/>
                <w:szCs w:val="24"/>
              </w:rPr>
              <w:t xml:space="preserve">D2_LackMarketInfo </w:t>
            </w:r>
          </w:p>
        </w:tc>
        <w:tc>
          <w:tcPr>
            <w:tcW w:w="64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5EFCD58"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17 </w:t>
            </w:r>
          </w:p>
        </w:tc>
        <w:tc>
          <w:tcPr>
            <w:tcW w:w="75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BA594DD"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MET </w:t>
            </w:r>
          </w:p>
        </w:tc>
        <w:tc>
          <w:tcPr>
            <w:tcW w:w="73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A4CD1B4"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 </w:t>
            </w:r>
          </w:p>
        </w:tc>
        <w:tc>
          <w:tcPr>
            <w:tcW w:w="78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015C421"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2,933 </w:t>
            </w:r>
          </w:p>
        </w:tc>
        <w:tc>
          <w:tcPr>
            <w:tcW w:w="97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E11E261"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78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F268C83"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2,000 </w:t>
            </w:r>
          </w:p>
        </w:tc>
        <w:tc>
          <w:tcPr>
            <w:tcW w:w="90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4E96CEF"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91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A04E3AA"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2,000 </w:t>
            </w:r>
          </w:p>
        </w:tc>
        <w:tc>
          <w:tcPr>
            <w:tcW w:w="82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89EDE9B"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1CE9EDF"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0,573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EB1C48E"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0,229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4CE32A9" w14:textId="77777777" w:rsidR="00775047" w:rsidRPr="00D917F3" w:rsidRDefault="00775047" w:rsidP="00D917F3">
            <w:pPr>
              <w:widowControl w:val="0"/>
              <w:spacing w:after="0" w:line="240" w:lineRule="auto"/>
              <w:ind w:left="-89"/>
              <w:jc w:val="center"/>
              <w:rPr>
                <w:rFonts w:ascii="Times New Roman" w:hAnsi="Times New Roman" w:cs="Times New Roman"/>
                <w:sz w:val="24"/>
                <w:szCs w:val="24"/>
              </w:rPr>
            </w:pPr>
            <w:r w:rsidRPr="00D917F3">
              <w:rPr>
                <w:rFonts w:ascii="Times New Roman" w:hAnsi="Times New Roman" w:cs="Times New Roman"/>
                <w:sz w:val="24"/>
                <w:szCs w:val="24"/>
              </w:rPr>
              <w:t xml:space="preserve">-0,003 </w:t>
            </w:r>
          </w:p>
        </w:tc>
        <w:tc>
          <w:tcPr>
            <w:tcW w:w="10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57A4448"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r>
      <w:tr w:rsidR="00D917F3" w:rsidRPr="00D917F3" w14:paraId="6A88CDBA" w14:textId="77777777" w:rsidTr="00D917F3">
        <w:trPr>
          <w:jc w:val="center"/>
        </w:trPr>
        <w:tc>
          <w:tcPr>
            <w:tcW w:w="345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B77B0A5" w14:textId="77777777" w:rsidR="00775047" w:rsidRPr="00D917F3" w:rsidRDefault="00775047" w:rsidP="00D917F3">
            <w:pPr>
              <w:widowControl w:val="0"/>
              <w:spacing w:after="0" w:line="240" w:lineRule="auto"/>
              <w:rPr>
                <w:rFonts w:ascii="Times New Roman" w:hAnsi="Times New Roman" w:cs="Times New Roman"/>
                <w:sz w:val="24"/>
                <w:szCs w:val="24"/>
              </w:rPr>
            </w:pPr>
            <w:r w:rsidRPr="00D917F3">
              <w:rPr>
                <w:rFonts w:ascii="Times New Roman" w:hAnsi="Times New Roman" w:cs="Times New Roman"/>
                <w:sz w:val="24"/>
                <w:szCs w:val="24"/>
              </w:rPr>
              <w:t xml:space="preserve">D3_LimitedIndustryAnalytics </w:t>
            </w:r>
          </w:p>
        </w:tc>
        <w:tc>
          <w:tcPr>
            <w:tcW w:w="64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9C08C79"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18 </w:t>
            </w:r>
          </w:p>
        </w:tc>
        <w:tc>
          <w:tcPr>
            <w:tcW w:w="75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AD9D253"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MET </w:t>
            </w:r>
          </w:p>
        </w:tc>
        <w:tc>
          <w:tcPr>
            <w:tcW w:w="73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166A83A"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 </w:t>
            </w:r>
          </w:p>
        </w:tc>
        <w:tc>
          <w:tcPr>
            <w:tcW w:w="78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A50661B"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2,567 </w:t>
            </w:r>
          </w:p>
        </w:tc>
        <w:tc>
          <w:tcPr>
            <w:tcW w:w="97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969D3A7"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2,000 </w:t>
            </w:r>
          </w:p>
        </w:tc>
        <w:tc>
          <w:tcPr>
            <w:tcW w:w="78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BE99034"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2,000 </w:t>
            </w:r>
          </w:p>
        </w:tc>
        <w:tc>
          <w:tcPr>
            <w:tcW w:w="90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A4DC8E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91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520E743"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2,000 </w:t>
            </w:r>
          </w:p>
        </w:tc>
        <w:tc>
          <w:tcPr>
            <w:tcW w:w="82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A54C8AA"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1A2D4A2"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0,803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EC43181"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-0,725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7ABF5DB" w14:textId="77777777" w:rsidR="00775047" w:rsidRPr="00D917F3" w:rsidRDefault="00775047" w:rsidP="00D917F3">
            <w:pPr>
              <w:widowControl w:val="0"/>
              <w:spacing w:after="0" w:line="240" w:lineRule="auto"/>
              <w:ind w:left="-89"/>
              <w:jc w:val="center"/>
              <w:rPr>
                <w:rFonts w:ascii="Times New Roman" w:hAnsi="Times New Roman" w:cs="Times New Roman"/>
                <w:sz w:val="24"/>
                <w:szCs w:val="24"/>
              </w:rPr>
            </w:pPr>
            <w:r w:rsidRPr="00D917F3">
              <w:rPr>
                <w:rFonts w:ascii="Times New Roman" w:hAnsi="Times New Roman" w:cs="Times New Roman"/>
                <w:sz w:val="24"/>
                <w:szCs w:val="24"/>
              </w:rPr>
              <w:t xml:space="preserve">0,990 </w:t>
            </w:r>
          </w:p>
        </w:tc>
        <w:tc>
          <w:tcPr>
            <w:tcW w:w="10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B03C426"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r>
      <w:tr w:rsidR="00D917F3" w:rsidRPr="00D917F3" w14:paraId="5C7B6C16" w14:textId="77777777" w:rsidTr="00D917F3">
        <w:trPr>
          <w:jc w:val="center"/>
        </w:trPr>
        <w:tc>
          <w:tcPr>
            <w:tcW w:w="345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D49564D" w14:textId="77777777" w:rsidR="00775047" w:rsidRPr="00D917F3" w:rsidRDefault="00775047" w:rsidP="00D917F3">
            <w:pPr>
              <w:widowControl w:val="0"/>
              <w:spacing w:after="0" w:line="240" w:lineRule="auto"/>
              <w:rPr>
                <w:rFonts w:ascii="Times New Roman" w:hAnsi="Times New Roman" w:cs="Times New Roman"/>
                <w:sz w:val="24"/>
                <w:szCs w:val="24"/>
              </w:rPr>
            </w:pPr>
            <w:r w:rsidRPr="00D917F3">
              <w:rPr>
                <w:rFonts w:ascii="Times New Roman" w:hAnsi="Times New Roman" w:cs="Times New Roman"/>
                <w:sz w:val="24"/>
                <w:szCs w:val="24"/>
              </w:rPr>
              <w:t xml:space="preserve">D4_LowAwarenessSupport </w:t>
            </w:r>
          </w:p>
        </w:tc>
        <w:tc>
          <w:tcPr>
            <w:tcW w:w="64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18099DF"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19 </w:t>
            </w:r>
          </w:p>
        </w:tc>
        <w:tc>
          <w:tcPr>
            <w:tcW w:w="75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D9BC7F1"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MET </w:t>
            </w:r>
          </w:p>
        </w:tc>
        <w:tc>
          <w:tcPr>
            <w:tcW w:w="73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C5250C7"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 </w:t>
            </w:r>
          </w:p>
        </w:tc>
        <w:tc>
          <w:tcPr>
            <w:tcW w:w="78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CF1AF2B"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2,700 </w:t>
            </w:r>
          </w:p>
        </w:tc>
        <w:tc>
          <w:tcPr>
            <w:tcW w:w="97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ED9EC66"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78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94ECE7C"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2,000 </w:t>
            </w:r>
          </w:p>
        </w:tc>
        <w:tc>
          <w:tcPr>
            <w:tcW w:w="90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F54452F"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91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EEF099E"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2,000 </w:t>
            </w:r>
          </w:p>
        </w:tc>
        <w:tc>
          <w:tcPr>
            <w:tcW w:w="82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350E1AA"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0EE2CEC"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0,526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C3E1E5F"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-0,535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61FE4AD" w14:textId="77777777" w:rsidR="00775047" w:rsidRPr="00D917F3" w:rsidRDefault="00775047" w:rsidP="00D917F3">
            <w:pPr>
              <w:widowControl w:val="0"/>
              <w:spacing w:after="0" w:line="240" w:lineRule="auto"/>
              <w:ind w:left="-89"/>
              <w:jc w:val="center"/>
              <w:rPr>
                <w:rFonts w:ascii="Times New Roman" w:hAnsi="Times New Roman" w:cs="Times New Roman"/>
                <w:sz w:val="24"/>
                <w:szCs w:val="24"/>
              </w:rPr>
            </w:pPr>
            <w:r w:rsidRPr="00D917F3">
              <w:rPr>
                <w:rFonts w:ascii="Times New Roman" w:hAnsi="Times New Roman" w:cs="Times New Roman"/>
                <w:sz w:val="24"/>
                <w:szCs w:val="24"/>
              </w:rPr>
              <w:t xml:space="preserve">-0,174 </w:t>
            </w:r>
          </w:p>
        </w:tc>
        <w:tc>
          <w:tcPr>
            <w:tcW w:w="10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094833D"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r>
      <w:tr w:rsidR="00D917F3" w:rsidRPr="00D917F3" w14:paraId="291AFB8E" w14:textId="77777777" w:rsidTr="00D917F3">
        <w:trPr>
          <w:jc w:val="center"/>
        </w:trPr>
        <w:tc>
          <w:tcPr>
            <w:tcW w:w="345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5EE794A" w14:textId="77777777" w:rsidR="00775047" w:rsidRPr="00D917F3" w:rsidRDefault="00775047" w:rsidP="00D917F3">
            <w:pPr>
              <w:widowControl w:val="0"/>
              <w:spacing w:after="0" w:line="240" w:lineRule="auto"/>
              <w:rPr>
                <w:rFonts w:ascii="Times New Roman" w:hAnsi="Times New Roman" w:cs="Times New Roman"/>
                <w:sz w:val="24"/>
                <w:szCs w:val="24"/>
              </w:rPr>
            </w:pPr>
            <w:r w:rsidRPr="00D917F3">
              <w:rPr>
                <w:rFonts w:ascii="Times New Roman" w:hAnsi="Times New Roman" w:cs="Times New Roman"/>
                <w:sz w:val="24"/>
                <w:szCs w:val="24"/>
              </w:rPr>
              <w:t xml:space="preserve">D5_LackCertificationKnowledge </w:t>
            </w:r>
          </w:p>
        </w:tc>
        <w:tc>
          <w:tcPr>
            <w:tcW w:w="64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8AFBD0A"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20 </w:t>
            </w:r>
          </w:p>
        </w:tc>
        <w:tc>
          <w:tcPr>
            <w:tcW w:w="75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8F3E21A"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MET </w:t>
            </w:r>
          </w:p>
        </w:tc>
        <w:tc>
          <w:tcPr>
            <w:tcW w:w="73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F35E57F"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 </w:t>
            </w:r>
          </w:p>
        </w:tc>
        <w:tc>
          <w:tcPr>
            <w:tcW w:w="78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1B22244"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2,800 </w:t>
            </w:r>
          </w:p>
        </w:tc>
        <w:tc>
          <w:tcPr>
            <w:tcW w:w="97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9D9381B"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78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D4A66DC"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2,000 </w:t>
            </w:r>
          </w:p>
        </w:tc>
        <w:tc>
          <w:tcPr>
            <w:tcW w:w="90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A58D3EC"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91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CC6E1F2"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2,000 </w:t>
            </w:r>
          </w:p>
        </w:tc>
        <w:tc>
          <w:tcPr>
            <w:tcW w:w="82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4D6D942"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159725F"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0,542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F858599"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0,097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0630550" w14:textId="77777777" w:rsidR="00775047" w:rsidRPr="00D917F3" w:rsidRDefault="00775047" w:rsidP="00D917F3">
            <w:pPr>
              <w:widowControl w:val="0"/>
              <w:spacing w:after="0" w:line="240" w:lineRule="auto"/>
              <w:ind w:left="-89"/>
              <w:jc w:val="center"/>
              <w:rPr>
                <w:rFonts w:ascii="Times New Roman" w:hAnsi="Times New Roman" w:cs="Times New Roman"/>
                <w:sz w:val="24"/>
                <w:szCs w:val="24"/>
              </w:rPr>
            </w:pPr>
            <w:r w:rsidRPr="00D917F3">
              <w:rPr>
                <w:rFonts w:ascii="Times New Roman" w:hAnsi="Times New Roman" w:cs="Times New Roman"/>
                <w:sz w:val="24"/>
                <w:szCs w:val="24"/>
              </w:rPr>
              <w:t xml:space="preserve">-0,106 </w:t>
            </w:r>
          </w:p>
        </w:tc>
        <w:tc>
          <w:tcPr>
            <w:tcW w:w="10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1CFB9E2"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r>
      <w:tr w:rsidR="00D917F3" w:rsidRPr="00D917F3" w14:paraId="45CC5E10" w14:textId="77777777" w:rsidTr="00D917F3">
        <w:trPr>
          <w:jc w:val="center"/>
        </w:trPr>
        <w:tc>
          <w:tcPr>
            <w:tcW w:w="345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B313202" w14:textId="77777777" w:rsidR="00775047" w:rsidRPr="00D917F3" w:rsidRDefault="00775047" w:rsidP="00D917F3">
            <w:pPr>
              <w:widowControl w:val="0"/>
              <w:spacing w:after="0" w:line="240" w:lineRule="auto"/>
              <w:rPr>
                <w:rFonts w:ascii="Times New Roman" w:hAnsi="Times New Roman" w:cs="Times New Roman"/>
                <w:sz w:val="24"/>
                <w:szCs w:val="24"/>
              </w:rPr>
            </w:pPr>
            <w:r w:rsidRPr="00D917F3">
              <w:rPr>
                <w:rFonts w:ascii="Times New Roman" w:hAnsi="Times New Roman" w:cs="Times New Roman"/>
                <w:sz w:val="24"/>
                <w:szCs w:val="24"/>
              </w:rPr>
              <w:t xml:space="preserve">E1_NoStableChain </w:t>
            </w:r>
          </w:p>
        </w:tc>
        <w:tc>
          <w:tcPr>
            <w:tcW w:w="64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9582BC6"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21 </w:t>
            </w:r>
          </w:p>
        </w:tc>
        <w:tc>
          <w:tcPr>
            <w:tcW w:w="75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6943BD9"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MET </w:t>
            </w:r>
          </w:p>
        </w:tc>
        <w:tc>
          <w:tcPr>
            <w:tcW w:w="73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FC8C37B"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 </w:t>
            </w:r>
          </w:p>
        </w:tc>
        <w:tc>
          <w:tcPr>
            <w:tcW w:w="78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40022BF"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4,100 </w:t>
            </w:r>
          </w:p>
        </w:tc>
        <w:tc>
          <w:tcPr>
            <w:tcW w:w="97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441C3CA"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78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A010462"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90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41201F0"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5,000 </w:t>
            </w:r>
          </w:p>
        </w:tc>
        <w:tc>
          <w:tcPr>
            <w:tcW w:w="91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1E121F6"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82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4E0C90A"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5,000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E8D42FA"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0,396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C4F2917"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3,270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3E84101"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0,883 </w:t>
            </w:r>
          </w:p>
        </w:tc>
        <w:tc>
          <w:tcPr>
            <w:tcW w:w="10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012A18C"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r>
      <w:tr w:rsidR="00D917F3" w:rsidRPr="00D917F3" w14:paraId="072C6159" w14:textId="77777777" w:rsidTr="00D917F3">
        <w:trPr>
          <w:jc w:val="center"/>
        </w:trPr>
        <w:tc>
          <w:tcPr>
            <w:tcW w:w="345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C415C5C" w14:textId="77777777" w:rsidR="00775047" w:rsidRPr="00D917F3" w:rsidRDefault="00775047" w:rsidP="00D917F3">
            <w:pPr>
              <w:widowControl w:val="0"/>
              <w:spacing w:after="0" w:line="240" w:lineRule="auto"/>
              <w:rPr>
                <w:rFonts w:ascii="Times New Roman" w:hAnsi="Times New Roman" w:cs="Times New Roman"/>
                <w:sz w:val="24"/>
                <w:szCs w:val="24"/>
              </w:rPr>
            </w:pPr>
            <w:r w:rsidRPr="00D917F3">
              <w:rPr>
                <w:rFonts w:ascii="Times New Roman" w:hAnsi="Times New Roman" w:cs="Times New Roman"/>
                <w:sz w:val="24"/>
                <w:szCs w:val="24"/>
              </w:rPr>
              <w:t xml:space="preserve">E2_LackTechParks </w:t>
            </w:r>
          </w:p>
        </w:tc>
        <w:tc>
          <w:tcPr>
            <w:tcW w:w="64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2811961"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22 </w:t>
            </w:r>
          </w:p>
        </w:tc>
        <w:tc>
          <w:tcPr>
            <w:tcW w:w="75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DB75D8E"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MET </w:t>
            </w:r>
          </w:p>
        </w:tc>
        <w:tc>
          <w:tcPr>
            <w:tcW w:w="73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E8CD6B8"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 </w:t>
            </w:r>
          </w:p>
        </w:tc>
        <w:tc>
          <w:tcPr>
            <w:tcW w:w="78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C164249"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3,200 </w:t>
            </w:r>
          </w:p>
        </w:tc>
        <w:tc>
          <w:tcPr>
            <w:tcW w:w="97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CF9C4A8"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78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4FA4E94"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90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1A54CD2"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91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D80F1F3"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82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6CED310"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783FA36"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0,400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D22A497"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0,527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510E676"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1,580 </w:t>
            </w:r>
          </w:p>
        </w:tc>
        <w:tc>
          <w:tcPr>
            <w:tcW w:w="10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465F9C8"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r>
      <w:tr w:rsidR="00D917F3" w:rsidRPr="00D917F3" w14:paraId="419F5C2B" w14:textId="77777777" w:rsidTr="00D917F3">
        <w:trPr>
          <w:jc w:val="center"/>
        </w:trPr>
        <w:tc>
          <w:tcPr>
            <w:tcW w:w="345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C9F5831" w14:textId="77777777" w:rsidR="00775047" w:rsidRPr="00D917F3" w:rsidRDefault="00775047" w:rsidP="00D917F3">
            <w:pPr>
              <w:widowControl w:val="0"/>
              <w:spacing w:after="0" w:line="240" w:lineRule="auto"/>
              <w:rPr>
                <w:rFonts w:ascii="Times New Roman" w:hAnsi="Times New Roman" w:cs="Times New Roman"/>
                <w:sz w:val="24"/>
                <w:szCs w:val="24"/>
              </w:rPr>
            </w:pPr>
            <w:r w:rsidRPr="00D917F3">
              <w:rPr>
                <w:rFonts w:ascii="Times New Roman" w:hAnsi="Times New Roman" w:cs="Times New Roman"/>
                <w:sz w:val="24"/>
                <w:szCs w:val="24"/>
              </w:rPr>
              <w:t xml:space="preserve">E3_LegalBarriers </w:t>
            </w:r>
          </w:p>
        </w:tc>
        <w:tc>
          <w:tcPr>
            <w:tcW w:w="64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80726DF"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23 </w:t>
            </w:r>
          </w:p>
        </w:tc>
        <w:tc>
          <w:tcPr>
            <w:tcW w:w="75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56AEF08"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MET </w:t>
            </w:r>
          </w:p>
        </w:tc>
        <w:tc>
          <w:tcPr>
            <w:tcW w:w="73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26104AF"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 </w:t>
            </w:r>
          </w:p>
        </w:tc>
        <w:tc>
          <w:tcPr>
            <w:tcW w:w="78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EFD944C"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4,067 </w:t>
            </w:r>
          </w:p>
        </w:tc>
        <w:tc>
          <w:tcPr>
            <w:tcW w:w="97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12F28F0"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78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9424671"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90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E955349"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5,000 </w:t>
            </w:r>
          </w:p>
        </w:tc>
        <w:tc>
          <w:tcPr>
            <w:tcW w:w="91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1A9097D"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82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CDDBE73"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5,000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1E02AE8"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0,772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FDAB3C3"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-1,332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42F237E" w14:textId="77777777" w:rsidR="00775047" w:rsidRPr="00D917F3" w:rsidRDefault="00775047" w:rsidP="00D917F3">
            <w:pPr>
              <w:widowControl w:val="0"/>
              <w:spacing w:after="0" w:line="240" w:lineRule="auto"/>
              <w:ind w:left="-75" w:right="-125"/>
              <w:jc w:val="center"/>
              <w:rPr>
                <w:rFonts w:ascii="Times New Roman" w:hAnsi="Times New Roman" w:cs="Times New Roman"/>
                <w:sz w:val="24"/>
                <w:szCs w:val="24"/>
              </w:rPr>
            </w:pPr>
            <w:r w:rsidRPr="00D917F3">
              <w:rPr>
                <w:rFonts w:ascii="Times New Roman" w:hAnsi="Times New Roman" w:cs="Times New Roman"/>
                <w:sz w:val="24"/>
                <w:szCs w:val="24"/>
              </w:rPr>
              <w:t xml:space="preserve">-0,121 </w:t>
            </w:r>
          </w:p>
        </w:tc>
        <w:tc>
          <w:tcPr>
            <w:tcW w:w="10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F7188F0"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r>
      <w:tr w:rsidR="00D917F3" w:rsidRPr="00D917F3" w14:paraId="7D3CE2AB" w14:textId="77777777" w:rsidTr="00D917F3">
        <w:trPr>
          <w:jc w:val="center"/>
        </w:trPr>
        <w:tc>
          <w:tcPr>
            <w:tcW w:w="3454" w:type="dxa"/>
            <w:tcBorders>
              <w:top w:val="single" w:sz="6" w:space="0" w:color="000000"/>
              <w:left w:val="single" w:sz="6" w:space="0" w:color="000000"/>
              <w:right w:val="single" w:sz="6" w:space="0" w:color="000000"/>
            </w:tcBorders>
            <w:tcMar>
              <w:top w:w="0" w:type="dxa"/>
              <w:left w:w="120" w:type="dxa"/>
              <w:bottom w:w="0" w:type="dxa"/>
              <w:right w:w="120" w:type="dxa"/>
            </w:tcMar>
            <w:vAlign w:val="center"/>
            <w:hideMark/>
          </w:tcPr>
          <w:p w14:paraId="199FB690" w14:textId="77777777" w:rsidR="00775047" w:rsidRPr="00D917F3" w:rsidRDefault="00775047" w:rsidP="00D917F3">
            <w:pPr>
              <w:widowControl w:val="0"/>
              <w:spacing w:after="0" w:line="240" w:lineRule="auto"/>
              <w:rPr>
                <w:rFonts w:ascii="Times New Roman" w:hAnsi="Times New Roman" w:cs="Times New Roman"/>
                <w:sz w:val="24"/>
                <w:szCs w:val="24"/>
              </w:rPr>
            </w:pPr>
            <w:r w:rsidRPr="00D917F3">
              <w:rPr>
                <w:rFonts w:ascii="Times New Roman" w:hAnsi="Times New Roman" w:cs="Times New Roman"/>
                <w:sz w:val="24"/>
                <w:szCs w:val="24"/>
              </w:rPr>
              <w:t xml:space="preserve">E4_WeakNetworks </w:t>
            </w:r>
          </w:p>
        </w:tc>
        <w:tc>
          <w:tcPr>
            <w:tcW w:w="641" w:type="dxa"/>
            <w:tcBorders>
              <w:top w:val="single" w:sz="6" w:space="0" w:color="000000"/>
              <w:left w:val="single" w:sz="6" w:space="0" w:color="000000"/>
              <w:right w:val="single" w:sz="6" w:space="0" w:color="000000"/>
            </w:tcBorders>
            <w:tcMar>
              <w:top w:w="0" w:type="dxa"/>
              <w:left w:w="120" w:type="dxa"/>
              <w:bottom w:w="0" w:type="dxa"/>
              <w:right w:w="120" w:type="dxa"/>
            </w:tcMar>
            <w:vAlign w:val="center"/>
            <w:hideMark/>
          </w:tcPr>
          <w:p w14:paraId="1F2B7D18"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24 </w:t>
            </w:r>
          </w:p>
        </w:tc>
        <w:tc>
          <w:tcPr>
            <w:tcW w:w="758" w:type="dxa"/>
            <w:tcBorders>
              <w:top w:val="single" w:sz="6" w:space="0" w:color="000000"/>
              <w:left w:val="single" w:sz="6" w:space="0" w:color="000000"/>
              <w:right w:val="single" w:sz="6" w:space="0" w:color="000000"/>
            </w:tcBorders>
            <w:tcMar>
              <w:top w:w="0" w:type="dxa"/>
              <w:left w:w="120" w:type="dxa"/>
              <w:bottom w:w="0" w:type="dxa"/>
              <w:right w:w="120" w:type="dxa"/>
            </w:tcMar>
            <w:vAlign w:val="center"/>
            <w:hideMark/>
          </w:tcPr>
          <w:p w14:paraId="626ABFD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MET </w:t>
            </w:r>
          </w:p>
        </w:tc>
        <w:tc>
          <w:tcPr>
            <w:tcW w:w="734" w:type="dxa"/>
            <w:tcBorders>
              <w:top w:val="single" w:sz="6" w:space="0" w:color="000000"/>
              <w:left w:val="single" w:sz="6" w:space="0" w:color="000000"/>
              <w:right w:val="single" w:sz="6" w:space="0" w:color="000000"/>
            </w:tcBorders>
            <w:tcMar>
              <w:top w:w="0" w:type="dxa"/>
              <w:left w:w="120" w:type="dxa"/>
              <w:bottom w:w="0" w:type="dxa"/>
              <w:right w:w="120" w:type="dxa"/>
            </w:tcMar>
            <w:vAlign w:val="center"/>
            <w:hideMark/>
          </w:tcPr>
          <w:p w14:paraId="344E3E79"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 </w:t>
            </w:r>
          </w:p>
        </w:tc>
        <w:tc>
          <w:tcPr>
            <w:tcW w:w="787" w:type="dxa"/>
            <w:tcBorders>
              <w:top w:val="single" w:sz="6" w:space="0" w:color="000000"/>
              <w:left w:val="single" w:sz="6" w:space="0" w:color="000000"/>
              <w:right w:val="single" w:sz="6" w:space="0" w:color="000000"/>
            </w:tcBorders>
            <w:tcMar>
              <w:top w:w="0" w:type="dxa"/>
              <w:left w:w="120" w:type="dxa"/>
              <w:bottom w:w="0" w:type="dxa"/>
              <w:right w:w="120" w:type="dxa"/>
            </w:tcMar>
            <w:vAlign w:val="center"/>
            <w:hideMark/>
          </w:tcPr>
          <w:p w14:paraId="38BF779B"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2,833 </w:t>
            </w:r>
          </w:p>
        </w:tc>
        <w:tc>
          <w:tcPr>
            <w:tcW w:w="974" w:type="dxa"/>
            <w:tcBorders>
              <w:top w:val="single" w:sz="6" w:space="0" w:color="000000"/>
              <w:left w:val="single" w:sz="6" w:space="0" w:color="000000"/>
              <w:right w:val="single" w:sz="6" w:space="0" w:color="000000"/>
            </w:tcBorders>
            <w:tcMar>
              <w:top w:w="0" w:type="dxa"/>
              <w:left w:w="120" w:type="dxa"/>
              <w:bottom w:w="0" w:type="dxa"/>
              <w:right w:w="120" w:type="dxa"/>
            </w:tcMar>
            <w:vAlign w:val="center"/>
            <w:hideMark/>
          </w:tcPr>
          <w:p w14:paraId="245C525F"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780" w:type="dxa"/>
            <w:tcBorders>
              <w:top w:val="single" w:sz="6" w:space="0" w:color="000000"/>
              <w:left w:val="single" w:sz="6" w:space="0" w:color="000000"/>
              <w:right w:val="single" w:sz="6" w:space="0" w:color="000000"/>
            </w:tcBorders>
            <w:tcMar>
              <w:top w:w="0" w:type="dxa"/>
              <w:left w:w="120" w:type="dxa"/>
              <w:bottom w:w="0" w:type="dxa"/>
              <w:right w:w="120" w:type="dxa"/>
            </w:tcMar>
            <w:vAlign w:val="center"/>
            <w:hideMark/>
          </w:tcPr>
          <w:p w14:paraId="04D0D0EB"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2,000 </w:t>
            </w:r>
          </w:p>
        </w:tc>
        <w:tc>
          <w:tcPr>
            <w:tcW w:w="908" w:type="dxa"/>
            <w:tcBorders>
              <w:top w:val="single" w:sz="6" w:space="0" w:color="000000"/>
              <w:left w:val="single" w:sz="6" w:space="0" w:color="000000"/>
              <w:right w:val="single" w:sz="6" w:space="0" w:color="000000"/>
            </w:tcBorders>
            <w:tcMar>
              <w:top w:w="0" w:type="dxa"/>
              <w:left w:w="120" w:type="dxa"/>
              <w:bottom w:w="0" w:type="dxa"/>
              <w:right w:w="120" w:type="dxa"/>
            </w:tcMar>
            <w:vAlign w:val="center"/>
            <w:hideMark/>
          </w:tcPr>
          <w:p w14:paraId="59EB8902"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917" w:type="dxa"/>
            <w:tcBorders>
              <w:top w:val="single" w:sz="6" w:space="0" w:color="000000"/>
              <w:left w:val="single" w:sz="6" w:space="0" w:color="000000"/>
              <w:right w:val="single" w:sz="6" w:space="0" w:color="000000"/>
            </w:tcBorders>
            <w:tcMar>
              <w:top w:w="0" w:type="dxa"/>
              <w:left w:w="120" w:type="dxa"/>
              <w:bottom w:w="0" w:type="dxa"/>
              <w:right w:w="120" w:type="dxa"/>
            </w:tcMar>
            <w:vAlign w:val="center"/>
            <w:hideMark/>
          </w:tcPr>
          <w:p w14:paraId="3BF3F010"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2,000 </w:t>
            </w:r>
          </w:p>
        </w:tc>
        <w:tc>
          <w:tcPr>
            <w:tcW w:w="824" w:type="dxa"/>
            <w:tcBorders>
              <w:top w:val="single" w:sz="6" w:space="0" w:color="000000"/>
              <w:left w:val="single" w:sz="6" w:space="0" w:color="000000"/>
              <w:right w:val="single" w:sz="6" w:space="0" w:color="000000"/>
            </w:tcBorders>
            <w:tcMar>
              <w:top w:w="0" w:type="dxa"/>
              <w:left w:w="120" w:type="dxa"/>
              <w:bottom w:w="0" w:type="dxa"/>
              <w:right w:w="120" w:type="dxa"/>
            </w:tcMar>
            <w:vAlign w:val="center"/>
            <w:hideMark/>
          </w:tcPr>
          <w:p w14:paraId="184D6397"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0" w:type="auto"/>
            <w:tcBorders>
              <w:top w:val="single" w:sz="6" w:space="0" w:color="000000"/>
              <w:left w:val="single" w:sz="6" w:space="0" w:color="000000"/>
              <w:right w:val="single" w:sz="6" w:space="0" w:color="000000"/>
            </w:tcBorders>
            <w:tcMar>
              <w:top w:w="0" w:type="dxa"/>
              <w:left w:w="120" w:type="dxa"/>
              <w:bottom w:w="0" w:type="dxa"/>
              <w:right w:w="120" w:type="dxa"/>
            </w:tcMar>
            <w:vAlign w:val="center"/>
            <w:hideMark/>
          </w:tcPr>
          <w:p w14:paraId="6BF26029"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0,522 </w:t>
            </w:r>
          </w:p>
        </w:tc>
        <w:tc>
          <w:tcPr>
            <w:tcW w:w="0" w:type="auto"/>
            <w:tcBorders>
              <w:top w:val="single" w:sz="6" w:space="0" w:color="000000"/>
              <w:left w:val="single" w:sz="6" w:space="0" w:color="000000"/>
              <w:right w:val="single" w:sz="6" w:space="0" w:color="000000"/>
            </w:tcBorders>
            <w:tcMar>
              <w:top w:w="0" w:type="dxa"/>
              <w:left w:w="120" w:type="dxa"/>
              <w:bottom w:w="0" w:type="dxa"/>
              <w:right w:w="120" w:type="dxa"/>
            </w:tcMar>
            <w:vAlign w:val="center"/>
            <w:hideMark/>
          </w:tcPr>
          <w:p w14:paraId="4C5FE999"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0,459 </w:t>
            </w:r>
          </w:p>
        </w:tc>
        <w:tc>
          <w:tcPr>
            <w:tcW w:w="0" w:type="auto"/>
            <w:tcBorders>
              <w:top w:val="single" w:sz="6" w:space="0" w:color="000000"/>
              <w:left w:val="single" w:sz="6" w:space="0" w:color="000000"/>
              <w:right w:val="single" w:sz="6" w:space="0" w:color="000000"/>
            </w:tcBorders>
            <w:tcMar>
              <w:top w:w="0" w:type="dxa"/>
              <w:left w:w="120" w:type="dxa"/>
              <w:bottom w:w="0" w:type="dxa"/>
              <w:right w:w="120" w:type="dxa"/>
            </w:tcMar>
            <w:vAlign w:val="center"/>
            <w:hideMark/>
          </w:tcPr>
          <w:p w14:paraId="16917138" w14:textId="77777777" w:rsidR="00775047" w:rsidRPr="00D917F3" w:rsidRDefault="00775047" w:rsidP="00D917F3">
            <w:pPr>
              <w:widowControl w:val="0"/>
              <w:spacing w:after="0" w:line="240" w:lineRule="auto"/>
              <w:ind w:left="-75" w:right="-125"/>
              <w:jc w:val="center"/>
              <w:rPr>
                <w:rFonts w:ascii="Times New Roman" w:hAnsi="Times New Roman" w:cs="Times New Roman"/>
                <w:sz w:val="24"/>
                <w:szCs w:val="24"/>
              </w:rPr>
            </w:pPr>
            <w:r w:rsidRPr="00D917F3">
              <w:rPr>
                <w:rFonts w:ascii="Times New Roman" w:hAnsi="Times New Roman" w:cs="Times New Roman"/>
                <w:sz w:val="24"/>
                <w:szCs w:val="24"/>
              </w:rPr>
              <w:t xml:space="preserve">-0,192 </w:t>
            </w:r>
          </w:p>
        </w:tc>
        <w:tc>
          <w:tcPr>
            <w:tcW w:w="1040" w:type="dxa"/>
            <w:tcBorders>
              <w:top w:val="single" w:sz="6" w:space="0" w:color="000000"/>
              <w:left w:val="single" w:sz="6" w:space="0" w:color="000000"/>
              <w:right w:val="single" w:sz="6" w:space="0" w:color="000000"/>
            </w:tcBorders>
            <w:tcMar>
              <w:top w:w="0" w:type="dxa"/>
              <w:left w:w="120" w:type="dxa"/>
              <w:bottom w:w="0" w:type="dxa"/>
              <w:right w:w="120" w:type="dxa"/>
            </w:tcMar>
            <w:vAlign w:val="center"/>
            <w:hideMark/>
          </w:tcPr>
          <w:p w14:paraId="64B134A1"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r>
      <w:tr w:rsidR="00D917F3" w:rsidRPr="00D917F3" w14:paraId="34ADA827" w14:textId="77777777" w:rsidTr="00D917F3">
        <w:trPr>
          <w:jc w:val="center"/>
        </w:trPr>
        <w:tc>
          <w:tcPr>
            <w:tcW w:w="14741" w:type="dxa"/>
            <w:gridSpan w:val="14"/>
            <w:tcBorders>
              <w:bottom w:val="single" w:sz="6" w:space="0" w:color="000000"/>
            </w:tcBorders>
            <w:tcMar>
              <w:top w:w="0" w:type="dxa"/>
              <w:left w:w="120" w:type="dxa"/>
              <w:bottom w:w="0" w:type="dxa"/>
              <w:right w:w="120" w:type="dxa"/>
            </w:tcMar>
            <w:vAlign w:val="center"/>
          </w:tcPr>
          <w:p w14:paraId="611A53DE" w14:textId="77777777" w:rsidR="00D917F3" w:rsidRPr="00DA1065" w:rsidRDefault="00DA1065" w:rsidP="00DA1065">
            <w:pPr>
              <w:widowControl w:val="0"/>
              <w:spacing w:after="0" w:line="240" w:lineRule="auto"/>
              <w:ind w:hanging="118"/>
              <w:jc w:val="both"/>
              <w:rPr>
                <w:rFonts w:ascii="Times New Roman" w:hAnsi="Times New Roman" w:cs="Times New Roman"/>
                <w:sz w:val="28"/>
                <w:szCs w:val="28"/>
                <w:lang w:val="kk-KZ"/>
              </w:rPr>
            </w:pPr>
            <w:r w:rsidRPr="00DA1065">
              <w:rPr>
                <w:rFonts w:ascii="Times New Roman" w:hAnsi="Times New Roman" w:cs="Times New Roman"/>
                <w:sz w:val="28"/>
                <w:szCs w:val="28"/>
                <w:lang w:val="kk-KZ"/>
              </w:rPr>
              <w:t>Продолжение таблицы 2.3.4</w:t>
            </w:r>
          </w:p>
          <w:p w14:paraId="55A1A116" w14:textId="18FDF12F" w:rsidR="00DA1065" w:rsidRPr="00DA1065" w:rsidRDefault="00DA1065" w:rsidP="00DA1065">
            <w:pPr>
              <w:widowControl w:val="0"/>
              <w:spacing w:after="0" w:line="240" w:lineRule="auto"/>
              <w:ind w:hanging="118"/>
              <w:jc w:val="both"/>
              <w:rPr>
                <w:rFonts w:ascii="Times New Roman" w:hAnsi="Times New Roman" w:cs="Times New Roman"/>
                <w:sz w:val="16"/>
                <w:szCs w:val="16"/>
                <w:lang w:val="kk-KZ"/>
              </w:rPr>
            </w:pPr>
          </w:p>
        </w:tc>
      </w:tr>
      <w:tr w:rsidR="00D917F3" w:rsidRPr="00D917F3" w14:paraId="5C1DED34" w14:textId="77777777" w:rsidTr="00D917F3">
        <w:trPr>
          <w:jc w:val="center"/>
        </w:trPr>
        <w:tc>
          <w:tcPr>
            <w:tcW w:w="345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79F3C3CC" w14:textId="0321BE1C" w:rsidR="00D917F3" w:rsidRPr="00D917F3" w:rsidRDefault="00D917F3" w:rsidP="00D917F3">
            <w:pPr>
              <w:widowControl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64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17AB6172" w14:textId="4086DFF6" w:rsidR="00D917F3" w:rsidRPr="00D917F3" w:rsidRDefault="00D917F3" w:rsidP="00D917F3">
            <w:pPr>
              <w:widowControl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75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24C62151" w14:textId="114AA528" w:rsidR="00D917F3" w:rsidRPr="00D917F3" w:rsidRDefault="00D917F3" w:rsidP="00D917F3">
            <w:pPr>
              <w:widowControl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73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5FF8DE2A" w14:textId="77AEB044" w:rsidR="00D917F3" w:rsidRPr="00D917F3" w:rsidRDefault="00D917F3" w:rsidP="00D917F3">
            <w:pPr>
              <w:widowControl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78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696FE4DF" w14:textId="03AD1E83" w:rsidR="00D917F3" w:rsidRPr="00D917F3" w:rsidRDefault="00D917F3" w:rsidP="00D917F3">
            <w:pPr>
              <w:widowControl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97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04AC2345" w14:textId="23783A2B" w:rsidR="00D917F3" w:rsidRPr="00D917F3" w:rsidRDefault="00D917F3" w:rsidP="00D917F3">
            <w:pPr>
              <w:widowControl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78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5AD1C2E4" w14:textId="565C4E66" w:rsidR="00D917F3" w:rsidRPr="00D917F3" w:rsidRDefault="00D917F3" w:rsidP="00D917F3">
            <w:pPr>
              <w:widowControl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90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3C2E80D7" w14:textId="2E388389" w:rsidR="00D917F3" w:rsidRPr="00D917F3" w:rsidRDefault="00D917F3" w:rsidP="00D917F3">
            <w:pPr>
              <w:widowControl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91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5F11940A" w14:textId="491AE880" w:rsidR="00D917F3" w:rsidRPr="00D917F3" w:rsidRDefault="00D917F3" w:rsidP="00D917F3">
            <w:pPr>
              <w:widowControl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82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40693EF7" w14:textId="28564627" w:rsidR="00D917F3" w:rsidRPr="00D917F3" w:rsidRDefault="00D917F3" w:rsidP="00D917F3">
            <w:pPr>
              <w:widowControl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20A162D3" w14:textId="10CDFCDE" w:rsidR="00D917F3" w:rsidRPr="00D917F3" w:rsidRDefault="00D917F3" w:rsidP="00D917F3">
            <w:pPr>
              <w:widowControl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6A58EB00" w14:textId="496A9B0D" w:rsidR="00D917F3" w:rsidRPr="00D917F3" w:rsidRDefault="00D917F3" w:rsidP="00D917F3">
            <w:pPr>
              <w:widowControl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703C6199" w14:textId="19CB29BA" w:rsidR="00D917F3" w:rsidRPr="00D917F3" w:rsidRDefault="00D917F3" w:rsidP="00D917F3">
            <w:pPr>
              <w:widowControl w:val="0"/>
              <w:spacing w:after="0" w:line="240" w:lineRule="auto"/>
              <w:ind w:left="-75" w:right="-125"/>
              <w:jc w:val="center"/>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10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57791B6C" w14:textId="220C7C8B" w:rsidR="00D917F3" w:rsidRPr="00D917F3" w:rsidRDefault="00D917F3" w:rsidP="00D917F3">
            <w:pPr>
              <w:widowControl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14</w:t>
            </w:r>
          </w:p>
        </w:tc>
      </w:tr>
      <w:tr w:rsidR="00D917F3" w:rsidRPr="00D917F3" w14:paraId="71C713F5" w14:textId="77777777" w:rsidTr="00D917F3">
        <w:trPr>
          <w:jc w:val="center"/>
        </w:trPr>
        <w:tc>
          <w:tcPr>
            <w:tcW w:w="345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3D0C6B0" w14:textId="77777777" w:rsidR="00775047" w:rsidRPr="00D917F3" w:rsidRDefault="00775047" w:rsidP="00D917F3">
            <w:pPr>
              <w:widowControl w:val="0"/>
              <w:spacing w:after="0" w:line="240" w:lineRule="auto"/>
              <w:rPr>
                <w:rFonts w:ascii="Times New Roman" w:hAnsi="Times New Roman" w:cs="Times New Roman"/>
                <w:sz w:val="24"/>
                <w:szCs w:val="24"/>
              </w:rPr>
            </w:pPr>
            <w:r w:rsidRPr="00D917F3">
              <w:rPr>
                <w:rFonts w:ascii="Times New Roman" w:hAnsi="Times New Roman" w:cs="Times New Roman"/>
                <w:sz w:val="24"/>
                <w:szCs w:val="24"/>
              </w:rPr>
              <w:t xml:space="preserve">E5_NoDigitalTools </w:t>
            </w:r>
          </w:p>
        </w:tc>
        <w:tc>
          <w:tcPr>
            <w:tcW w:w="64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B631E7D"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25 </w:t>
            </w:r>
          </w:p>
        </w:tc>
        <w:tc>
          <w:tcPr>
            <w:tcW w:w="75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4955F00"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MET </w:t>
            </w:r>
          </w:p>
        </w:tc>
        <w:tc>
          <w:tcPr>
            <w:tcW w:w="73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16A68AE"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 </w:t>
            </w:r>
          </w:p>
        </w:tc>
        <w:tc>
          <w:tcPr>
            <w:tcW w:w="78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A3EA158"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3,267 </w:t>
            </w:r>
          </w:p>
        </w:tc>
        <w:tc>
          <w:tcPr>
            <w:tcW w:w="97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FC08769"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78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81783D7"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2,000 </w:t>
            </w:r>
          </w:p>
        </w:tc>
        <w:tc>
          <w:tcPr>
            <w:tcW w:w="90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9298788"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91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941174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2,000 </w:t>
            </w:r>
          </w:p>
        </w:tc>
        <w:tc>
          <w:tcPr>
            <w:tcW w:w="82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12661A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87CDDE4"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0,680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95963D9"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-0,770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5584484" w14:textId="77777777" w:rsidR="00775047" w:rsidRPr="00D917F3" w:rsidRDefault="00775047" w:rsidP="00D917F3">
            <w:pPr>
              <w:widowControl w:val="0"/>
              <w:spacing w:after="0" w:line="240" w:lineRule="auto"/>
              <w:ind w:left="-75" w:right="-125"/>
              <w:jc w:val="center"/>
              <w:rPr>
                <w:rFonts w:ascii="Times New Roman" w:hAnsi="Times New Roman" w:cs="Times New Roman"/>
                <w:sz w:val="24"/>
                <w:szCs w:val="24"/>
              </w:rPr>
            </w:pPr>
            <w:r w:rsidRPr="00D917F3">
              <w:rPr>
                <w:rFonts w:ascii="Times New Roman" w:hAnsi="Times New Roman" w:cs="Times New Roman"/>
                <w:sz w:val="24"/>
                <w:szCs w:val="24"/>
              </w:rPr>
              <w:t xml:space="preserve">-0,409 </w:t>
            </w:r>
          </w:p>
        </w:tc>
        <w:tc>
          <w:tcPr>
            <w:tcW w:w="10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64936C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r>
      <w:tr w:rsidR="00D917F3" w:rsidRPr="00D917F3" w14:paraId="77B30380" w14:textId="77777777" w:rsidTr="00D917F3">
        <w:trPr>
          <w:jc w:val="center"/>
        </w:trPr>
        <w:tc>
          <w:tcPr>
            <w:tcW w:w="345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D558986" w14:textId="77777777" w:rsidR="00775047" w:rsidRPr="00D917F3" w:rsidRDefault="00775047" w:rsidP="00D917F3">
            <w:pPr>
              <w:widowControl w:val="0"/>
              <w:spacing w:after="0" w:line="240" w:lineRule="auto"/>
              <w:rPr>
                <w:rFonts w:ascii="Times New Roman" w:hAnsi="Times New Roman" w:cs="Times New Roman"/>
                <w:sz w:val="24"/>
                <w:szCs w:val="24"/>
              </w:rPr>
            </w:pPr>
            <w:r w:rsidRPr="00D917F3">
              <w:rPr>
                <w:rFonts w:ascii="Times New Roman" w:hAnsi="Times New Roman" w:cs="Times New Roman"/>
                <w:sz w:val="24"/>
                <w:szCs w:val="24"/>
              </w:rPr>
              <w:t xml:space="preserve">S1_InnovationIncome </w:t>
            </w:r>
          </w:p>
        </w:tc>
        <w:tc>
          <w:tcPr>
            <w:tcW w:w="64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589CCB2"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26 </w:t>
            </w:r>
          </w:p>
        </w:tc>
        <w:tc>
          <w:tcPr>
            <w:tcW w:w="75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27E9B9D"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MET </w:t>
            </w:r>
          </w:p>
        </w:tc>
        <w:tc>
          <w:tcPr>
            <w:tcW w:w="73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E248C6E"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 </w:t>
            </w:r>
          </w:p>
        </w:tc>
        <w:tc>
          <w:tcPr>
            <w:tcW w:w="78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B2C5339"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4,100 </w:t>
            </w:r>
          </w:p>
        </w:tc>
        <w:tc>
          <w:tcPr>
            <w:tcW w:w="97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E815D8A"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78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3EE5AF1"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90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A2380ED"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5,000 </w:t>
            </w:r>
          </w:p>
        </w:tc>
        <w:tc>
          <w:tcPr>
            <w:tcW w:w="91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F15F8D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82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8F8036F"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5,000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DA87D23"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0,300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3D569F3"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6,308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D4E7F00" w14:textId="77777777" w:rsidR="00775047" w:rsidRPr="00D917F3" w:rsidRDefault="00775047" w:rsidP="00D917F3">
            <w:pPr>
              <w:widowControl w:val="0"/>
              <w:spacing w:after="0" w:line="240" w:lineRule="auto"/>
              <w:ind w:left="-75" w:right="-125"/>
              <w:jc w:val="center"/>
              <w:rPr>
                <w:rFonts w:ascii="Times New Roman" w:hAnsi="Times New Roman" w:cs="Times New Roman"/>
                <w:sz w:val="24"/>
                <w:szCs w:val="24"/>
              </w:rPr>
            </w:pPr>
            <w:r w:rsidRPr="00D917F3">
              <w:rPr>
                <w:rFonts w:ascii="Times New Roman" w:hAnsi="Times New Roman" w:cs="Times New Roman"/>
                <w:sz w:val="24"/>
                <w:szCs w:val="24"/>
              </w:rPr>
              <w:t xml:space="preserve">2,809 </w:t>
            </w:r>
          </w:p>
        </w:tc>
        <w:tc>
          <w:tcPr>
            <w:tcW w:w="10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76ACFCF"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r>
      <w:tr w:rsidR="00D917F3" w:rsidRPr="00D917F3" w14:paraId="100E739F" w14:textId="77777777" w:rsidTr="00D917F3">
        <w:trPr>
          <w:jc w:val="center"/>
        </w:trPr>
        <w:tc>
          <w:tcPr>
            <w:tcW w:w="345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99A3465" w14:textId="77777777" w:rsidR="00775047" w:rsidRPr="00D917F3" w:rsidRDefault="00775047" w:rsidP="00D917F3">
            <w:pPr>
              <w:widowControl w:val="0"/>
              <w:spacing w:after="0" w:line="240" w:lineRule="auto"/>
              <w:rPr>
                <w:rFonts w:ascii="Times New Roman" w:hAnsi="Times New Roman" w:cs="Times New Roman"/>
                <w:sz w:val="24"/>
                <w:szCs w:val="24"/>
              </w:rPr>
            </w:pPr>
            <w:r w:rsidRPr="00D917F3">
              <w:rPr>
                <w:rFonts w:ascii="Times New Roman" w:hAnsi="Times New Roman" w:cs="Times New Roman"/>
                <w:sz w:val="24"/>
                <w:szCs w:val="24"/>
              </w:rPr>
              <w:t xml:space="preserve">S2_MarketShareGrowth </w:t>
            </w:r>
          </w:p>
        </w:tc>
        <w:tc>
          <w:tcPr>
            <w:tcW w:w="64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BD8D9F0"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27 </w:t>
            </w:r>
          </w:p>
        </w:tc>
        <w:tc>
          <w:tcPr>
            <w:tcW w:w="75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92D9E7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MET </w:t>
            </w:r>
          </w:p>
        </w:tc>
        <w:tc>
          <w:tcPr>
            <w:tcW w:w="73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624D948"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 </w:t>
            </w:r>
          </w:p>
        </w:tc>
        <w:tc>
          <w:tcPr>
            <w:tcW w:w="78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EB04C6A"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3,867 </w:t>
            </w:r>
          </w:p>
        </w:tc>
        <w:tc>
          <w:tcPr>
            <w:tcW w:w="97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C704D41"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78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B50B32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90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1F5681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91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EA6DF12"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82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2C88F86"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3370DA8"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0,340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21390D1"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3,386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3A770E7" w14:textId="77777777" w:rsidR="00775047" w:rsidRPr="00D917F3" w:rsidRDefault="00775047" w:rsidP="00D917F3">
            <w:pPr>
              <w:widowControl w:val="0"/>
              <w:spacing w:after="0" w:line="240" w:lineRule="auto"/>
              <w:ind w:left="-75" w:right="-125"/>
              <w:jc w:val="center"/>
              <w:rPr>
                <w:rFonts w:ascii="Times New Roman" w:hAnsi="Times New Roman" w:cs="Times New Roman"/>
                <w:sz w:val="24"/>
                <w:szCs w:val="24"/>
              </w:rPr>
            </w:pPr>
            <w:r w:rsidRPr="00D917F3">
              <w:rPr>
                <w:rFonts w:ascii="Times New Roman" w:hAnsi="Times New Roman" w:cs="Times New Roman"/>
                <w:sz w:val="24"/>
                <w:szCs w:val="24"/>
              </w:rPr>
              <w:t xml:space="preserve">-2,273 </w:t>
            </w:r>
          </w:p>
        </w:tc>
        <w:tc>
          <w:tcPr>
            <w:tcW w:w="10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9A312A0"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r>
      <w:tr w:rsidR="00D917F3" w:rsidRPr="00D917F3" w14:paraId="0A7FF80E" w14:textId="77777777" w:rsidTr="00D917F3">
        <w:trPr>
          <w:jc w:val="center"/>
        </w:trPr>
        <w:tc>
          <w:tcPr>
            <w:tcW w:w="345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5765908" w14:textId="77777777" w:rsidR="00775047" w:rsidRPr="00D917F3" w:rsidRDefault="00775047" w:rsidP="00D917F3">
            <w:pPr>
              <w:widowControl w:val="0"/>
              <w:spacing w:after="0" w:line="240" w:lineRule="auto"/>
              <w:rPr>
                <w:rFonts w:ascii="Times New Roman" w:hAnsi="Times New Roman" w:cs="Times New Roman"/>
                <w:sz w:val="24"/>
                <w:szCs w:val="24"/>
              </w:rPr>
            </w:pPr>
            <w:r w:rsidRPr="00D917F3">
              <w:rPr>
                <w:rFonts w:ascii="Times New Roman" w:hAnsi="Times New Roman" w:cs="Times New Roman"/>
                <w:sz w:val="24"/>
                <w:szCs w:val="24"/>
              </w:rPr>
              <w:t xml:space="preserve">S3_StrategyIntegration </w:t>
            </w:r>
          </w:p>
        </w:tc>
        <w:tc>
          <w:tcPr>
            <w:tcW w:w="64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842393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28 </w:t>
            </w:r>
          </w:p>
        </w:tc>
        <w:tc>
          <w:tcPr>
            <w:tcW w:w="75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F999407"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MET </w:t>
            </w:r>
          </w:p>
        </w:tc>
        <w:tc>
          <w:tcPr>
            <w:tcW w:w="73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1D08810"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 </w:t>
            </w:r>
          </w:p>
        </w:tc>
        <w:tc>
          <w:tcPr>
            <w:tcW w:w="78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800BE82"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4,367 </w:t>
            </w:r>
          </w:p>
        </w:tc>
        <w:tc>
          <w:tcPr>
            <w:tcW w:w="97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F993BE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5,000 </w:t>
            </w:r>
          </w:p>
        </w:tc>
        <w:tc>
          <w:tcPr>
            <w:tcW w:w="78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49BA2A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2,000 </w:t>
            </w:r>
          </w:p>
        </w:tc>
        <w:tc>
          <w:tcPr>
            <w:tcW w:w="90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1BB87DB"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5,000 </w:t>
            </w:r>
          </w:p>
        </w:tc>
        <w:tc>
          <w:tcPr>
            <w:tcW w:w="91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257B652"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2,000 </w:t>
            </w:r>
          </w:p>
        </w:tc>
        <w:tc>
          <w:tcPr>
            <w:tcW w:w="82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9FA58DC"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5,000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42FA711"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1,016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3292B65"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1,450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D726A9B" w14:textId="77777777" w:rsidR="00775047" w:rsidRPr="00D917F3" w:rsidRDefault="00775047" w:rsidP="00D917F3">
            <w:pPr>
              <w:widowControl w:val="0"/>
              <w:spacing w:after="0" w:line="240" w:lineRule="auto"/>
              <w:ind w:left="-75" w:right="-125"/>
              <w:jc w:val="center"/>
              <w:rPr>
                <w:rFonts w:ascii="Times New Roman" w:hAnsi="Times New Roman" w:cs="Times New Roman"/>
                <w:sz w:val="24"/>
                <w:szCs w:val="24"/>
              </w:rPr>
            </w:pPr>
            <w:r w:rsidRPr="00D917F3">
              <w:rPr>
                <w:rFonts w:ascii="Times New Roman" w:hAnsi="Times New Roman" w:cs="Times New Roman"/>
                <w:sz w:val="24"/>
                <w:szCs w:val="24"/>
              </w:rPr>
              <w:t xml:space="preserve">-1,625 </w:t>
            </w:r>
          </w:p>
        </w:tc>
        <w:tc>
          <w:tcPr>
            <w:tcW w:w="10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9707688"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r>
      <w:tr w:rsidR="00D917F3" w:rsidRPr="00D917F3" w14:paraId="343B654A" w14:textId="77777777" w:rsidTr="00D917F3">
        <w:trPr>
          <w:jc w:val="center"/>
        </w:trPr>
        <w:tc>
          <w:tcPr>
            <w:tcW w:w="345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A5BF0D9" w14:textId="77777777" w:rsidR="00775047" w:rsidRPr="00D917F3" w:rsidRDefault="00775047" w:rsidP="00D917F3">
            <w:pPr>
              <w:widowControl w:val="0"/>
              <w:spacing w:after="0" w:line="240" w:lineRule="auto"/>
              <w:rPr>
                <w:rFonts w:ascii="Times New Roman" w:hAnsi="Times New Roman" w:cs="Times New Roman"/>
                <w:sz w:val="24"/>
                <w:szCs w:val="24"/>
              </w:rPr>
            </w:pPr>
            <w:r w:rsidRPr="00D917F3">
              <w:rPr>
                <w:rFonts w:ascii="Times New Roman" w:hAnsi="Times New Roman" w:cs="Times New Roman"/>
                <w:sz w:val="24"/>
                <w:szCs w:val="24"/>
              </w:rPr>
              <w:t xml:space="preserve">S4_ProductionImproved </w:t>
            </w:r>
          </w:p>
        </w:tc>
        <w:tc>
          <w:tcPr>
            <w:tcW w:w="64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433A4C6"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29 </w:t>
            </w:r>
          </w:p>
        </w:tc>
        <w:tc>
          <w:tcPr>
            <w:tcW w:w="75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C452802"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MET </w:t>
            </w:r>
          </w:p>
        </w:tc>
        <w:tc>
          <w:tcPr>
            <w:tcW w:w="73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41C93AA"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 </w:t>
            </w:r>
          </w:p>
        </w:tc>
        <w:tc>
          <w:tcPr>
            <w:tcW w:w="78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0759D0C8"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4,700 </w:t>
            </w:r>
          </w:p>
        </w:tc>
        <w:tc>
          <w:tcPr>
            <w:tcW w:w="97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BAB2B0D"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5,000 </w:t>
            </w:r>
          </w:p>
        </w:tc>
        <w:tc>
          <w:tcPr>
            <w:tcW w:w="78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09F5383"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90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B538E7F"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5,000 </w:t>
            </w:r>
          </w:p>
        </w:tc>
        <w:tc>
          <w:tcPr>
            <w:tcW w:w="91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5F8E8A08"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82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A524452"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5,000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11401D0"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0,458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7966480"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-1,242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F9A5779" w14:textId="77777777" w:rsidR="00775047" w:rsidRPr="00D917F3" w:rsidRDefault="00775047" w:rsidP="00D917F3">
            <w:pPr>
              <w:widowControl w:val="0"/>
              <w:spacing w:after="0" w:line="240" w:lineRule="auto"/>
              <w:ind w:left="-75" w:right="-125"/>
              <w:jc w:val="center"/>
              <w:rPr>
                <w:rFonts w:ascii="Times New Roman" w:hAnsi="Times New Roman" w:cs="Times New Roman"/>
                <w:sz w:val="24"/>
                <w:szCs w:val="24"/>
              </w:rPr>
            </w:pPr>
            <w:r w:rsidRPr="00D917F3">
              <w:rPr>
                <w:rFonts w:ascii="Times New Roman" w:hAnsi="Times New Roman" w:cs="Times New Roman"/>
                <w:sz w:val="24"/>
                <w:szCs w:val="24"/>
              </w:rPr>
              <w:t xml:space="preserve">-0,920 </w:t>
            </w:r>
          </w:p>
        </w:tc>
        <w:tc>
          <w:tcPr>
            <w:tcW w:w="10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F1A6FAE"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r>
      <w:tr w:rsidR="00D917F3" w:rsidRPr="00D917F3" w14:paraId="7EC258FF" w14:textId="77777777" w:rsidTr="00D917F3">
        <w:trPr>
          <w:jc w:val="center"/>
        </w:trPr>
        <w:tc>
          <w:tcPr>
            <w:tcW w:w="345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5A9A41E" w14:textId="77777777" w:rsidR="00775047" w:rsidRPr="00D917F3" w:rsidRDefault="00775047" w:rsidP="00D917F3">
            <w:pPr>
              <w:widowControl w:val="0"/>
              <w:spacing w:after="0" w:line="240" w:lineRule="auto"/>
              <w:rPr>
                <w:rFonts w:ascii="Times New Roman" w:hAnsi="Times New Roman" w:cs="Times New Roman"/>
                <w:sz w:val="24"/>
                <w:szCs w:val="24"/>
              </w:rPr>
            </w:pPr>
            <w:r w:rsidRPr="00D917F3">
              <w:rPr>
                <w:rFonts w:ascii="Times New Roman" w:hAnsi="Times New Roman" w:cs="Times New Roman"/>
                <w:sz w:val="24"/>
                <w:szCs w:val="24"/>
              </w:rPr>
              <w:t xml:space="preserve">S5_NewJobs </w:t>
            </w:r>
          </w:p>
        </w:tc>
        <w:tc>
          <w:tcPr>
            <w:tcW w:w="64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80A03BE"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 </w:t>
            </w:r>
          </w:p>
        </w:tc>
        <w:tc>
          <w:tcPr>
            <w:tcW w:w="75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33E58A0"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MET </w:t>
            </w:r>
          </w:p>
        </w:tc>
        <w:tc>
          <w:tcPr>
            <w:tcW w:w="73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39DAF2B4"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 </w:t>
            </w:r>
          </w:p>
        </w:tc>
        <w:tc>
          <w:tcPr>
            <w:tcW w:w="78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F9DB18B"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3,500 </w:t>
            </w:r>
          </w:p>
        </w:tc>
        <w:tc>
          <w:tcPr>
            <w:tcW w:w="97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FB0E647"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78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07F2841"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908"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9382632"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917"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2A1E2B2D"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3,000 </w:t>
            </w:r>
          </w:p>
        </w:tc>
        <w:tc>
          <w:tcPr>
            <w:tcW w:w="824"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626B1D1C"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4,000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248AB1D"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0,500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78D95F9B"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-2,148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4635C8FA"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c>
          <w:tcPr>
            <w:tcW w:w="10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14:paraId="186BE87A" w14:textId="77777777" w:rsidR="00775047" w:rsidRPr="00D917F3" w:rsidRDefault="00775047" w:rsidP="00DC2E84">
            <w:pPr>
              <w:widowControl w:val="0"/>
              <w:spacing w:after="0" w:line="240" w:lineRule="auto"/>
              <w:jc w:val="center"/>
              <w:rPr>
                <w:rFonts w:ascii="Times New Roman" w:hAnsi="Times New Roman" w:cs="Times New Roman"/>
                <w:sz w:val="24"/>
                <w:szCs w:val="24"/>
              </w:rPr>
            </w:pPr>
            <w:r w:rsidRPr="00D917F3">
              <w:rPr>
                <w:rFonts w:ascii="Times New Roman" w:hAnsi="Times New Roman" w:cs="Times New Roman"/>
                <w:sz w:val="24"/>
                <w:szCs w:val="24"/>
              </w:rPr>
              <w:t xml:space="preserve">0,000 </w:t>
            </w:r>
          </w:p>
        </w:tc>
      </w:tr>
      <w:tr w:rsidR="00775047" w:rsidRPr="00D917F3" w14:paraId="4174732E" w14:textId="77777777" w:rsidTr="00D917F3">
        <w:trPr>
          <w:jc w:val="center"/>
        </w:trPr>
        <w:tc>
          <w:tcPr>
            <w:tcW w:w="14741" w:type="dxa"/>
            <w:gridSpan w:val="14"/>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00DD3630" w14:textId="77777777" w:rsidR="00775047" w:rsidRPr="00D917F3" w:rsidRDefault="00775047" w:rsidP="00DC2E84">
            <w:pPr>
              <w:widowControl w:val="0"/>
              <w:spacing w:after="0" w:line="240" w:lineRule="auto"/>
              <w:ind w:firstLine="454"/>
              <w:rPr>
                <w:rFonts w:ascii="Times New Roman" w:hAnsi="Times New Roman" w:cs="Times New Roman"/>
                <w:sz w:val="24"/>
                <w:szCs w:val="24"/>
              </w:rPr>
            </w:pPr>
            <w:r w:rsidRPr="00D917F3">
              <w:rPr>
                <w:rFonts w:ascii="Times New Roman" w:hAnsi="Times New Roman" w:cs="Times New Roman"/>
                <w:sz w:val="24"/>
                <w:szCs w:val="24"/>
              </w:rPr>
              <w:t xml:space="preserve">Примечание – Рассчитано автором в </w:t>
            </w:r>
            <w:r w:rsidRPr="00D917F3">
              <w:rPr>
                <w:rFonts w:ascii="Times New Roman" w:hAnsi="Times New Roman" w:cs="Times New Roman"/>
                <w:sz w:val="24"/>
                <w:szCs w:val="24"/>
                <w:lang w:val="en-US"/>
              </w:rPr>
              <w:t>SmartPLS</w:t>
            </w:r>
            <w:r w:rsidRPr="00D917F3">
              <w:rPr>
                <w:rFonts w:ascii="Times New Roman" w:hAnsi="Times New Roman" w:cs="Times New Roman"/>
                <w:sz w:val="24"/>
                <w:szCs w:val="24"/>
              </w:rPr>
              <w:t>4</w:t>
            </w:r>
          </w:p>
        </w:tc>
      </w:tr>
    </w:tbl>
    <w:p w14:paraId="2B7377D7" w14:textId="77777777" w:rsidR="00775047" w:rsidRPr="0021463F" w:rsidRDefault="00775047" w:rsidP="00DC2E84">
      <w:pPr>
        <w:widowControl w:val="0"/>
        <w:sectPr w:rsidR="00775047" w:rsidRPr="0021463F" w:rsidSect="00D917F3">
          <w:pgSz w:w="16838" w:h="11906" w:orient="landscape" w:code="9"/>
          <w:pgMar w:top="1701" w:right="1134" w:bottom="567" w:left="1134" w:header="709" w:footer="709" w:gutter="0"/>
          <w:cols w:space="708"/>
          <w:docGrid w:linePitch="360"/>
        </w:sectPr>
      </w:pPr>
    </w:p>
    <w:p w14:paraId="07C94707" w14:textId="77777777"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Представленная в таблице 2.3.4 описательная статистика показала, что эксперты оценивают большинство барьеров на уровне выше среднего, так как </w:t>
      </w:r>
      <w:r w:rsidRPr="0021463F">
        <w:rPr>
          <w:rFonts w:ascii="Times New Roman" w:hAnsi="Times New Roman" w:cs="Times New Roman"/>
          <w:sz w:val="28"/>
          <w:szCs w:val="28"/>
          <w:lang w:val="en-US"/>
        </w:rPr>
        <w:t>Mean</w:t>
      </w:r>
      <w:r w:rsidRPr="008A06A8">
        <w:rPr>
          <w:rFonts w:ascii="Times New Roman" w:hAnsi="Times New Roman" w:cs="Times New Roman"/>
          <w:sz w:val="28"/>
          <w:szCs w:val="28"/>
        </w:rPr>
        <w:t xml:space="preserve"> </w:t>
      </w:r>
      <w:r w:rsidRPr="0021463F">
        <w:rPr>
          <w:rFonts w:ascii="Times New Roman" w:hAnsi="Times New Roman" w:cs="Times New Roman"/>
          <w:sz w:val="28"/>
          <w:szCs w:val="28"/>
        </w:rPr>
        <w:t xml:space="preserve">варьируется в пределах от 3,0 до 4,8 по шкале 1-5), Наиболее существенными признаны финансовые и рыночные ограничения, в частности предпочтение инвесторов </w:t>
      </w:r>
      <w:r w:rsidRPr="0021463F">
        <w:rPr>
          <w:rFonts w:ascii="Times New Roman" w:hAnsi="Times New Roman" w:cs="Times New Roman"/>
          <w:sz w:val="28"/>
          <w:szCs w:val="28"/>
          <w:lang w:val="kk-KZ"/>
        </w:rPr>
        <w:t xml:space="preserve">в части выбора </w:t>
      </w:r>
      <w:r w:rsidRPr="0021463F">
        <w:rPr>
          <w:rFonts w:ascii="Times New Roman" w:hAnsi="Times New Roman" w:cs="Times New Roman"/>
          <w:sz w:val="28"/>
          <w:szCs w:val="28"/>
        </w:rPr>
        <w:t>над</w:t>
      </w:r>
      <w:r w:rsidRPr="0021463F">
        <w:rPr>
          <w:rFonts w:ascii="Times New Roman" w:hAnsi="Times New Roman" w:cs="Times New Roman"/>
          <w:sz w:val="28"/>
          <w:szCs w:val="28"/>
          <w:lang w:val="kk-KZ"/>
        </w:rPr>
        <w:t>е</w:t>
      </w:r>
      <w:r w:rsidRPr="0021463F">
        <w:rPr>
          <w:rFonts w:ascii="Times New Roman" w:hAnsi="Times New Roman" w:cs="Times New Roman"/>
          <w:sz w:val="28"/>
          <w:szCs w:val="28"/>
        </w:rPr>
        <w:t>жных проектов (M=4,87) и неопределенный спрос на инновации (M=4,83), Наименее значимыми оказались кадровые и информационные барьеры, включая низкую квалификацию сотрудников для осуществления международного продвижения (M=2,33) и ограниченный доступ к отраслевой аналитике (M=2,57).</w:t>
      </w:r>
    </w:p>
    <w:p w14:paraId="4FB69BCD" w14:textId="06FF53D5" w:rsidR="00775047" w:rsidRPr="0021463F" w:rsidRDefault="00775047" w:rsidP="00DA1065">
      <w:pPr>
        <w:widowControl w:val="0"/>
        <w:spacing w:after="0" w:line="228"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С другой стороны, анализ вариативности ответов показал умеренные различия между экспертами (SD находится в пределах 0,3-0,8), что свидетельствует о согласованности оценок, При этом отдельные индикаторы демонстрируют существенные отклонения (например, S3_StrategyIntegration, SD=1,016), что указывает на неоднородность восприятия роли стратегической интеграции инноваций, Несмотря на отклонения от нормальности распределений (p=0,000 по критерию Крамера–фон Мизеса/Cram</w:t>
      </w:r>
      <w:r w:rsidRPr="0021463F">
        <w:rPr>
          <w:rFonts w:ascii="Times New Roman" w:hAnsi="Times New Roman" w:cs="Times New Roman"/>
          <w:sz w:val="28"/>
          <w:szCs w:val="28"/>
          <w:lang w:val="en-US"/>
        </w:rPr>
        <w:t>e</w:t>
      </w:r>
      <w:r w:rsidRPr="0021463F">
        <w:rPr>
          <w:rFonts w:ascii="Times New Roman" w:hAnsi="Times New Roman" w:cs="Times New Roman"/>
          <w:sz w:val="28"/>
          <w:szCs w:val="28"/>
        </w:rPr>
        <w:t xml:space="preserve">r-von Mises p value), использование PLS-SEM является корректным, так как данный метод устойчив к нарушениям нормальности и малым выборкам. </w:t>
      </w:r>
      <w:r w:rsidRPr="0021463F">
        <w:rPr>
          <w:rFonts w:ascii="Times New Roman" w:hAnsi="Times New Roman" w:cs="Times New Roman"/>
          <w:sz w:val="28"/>
          <w:szCs w:val="28"/>
          <w:lang w:val="kk-KZ"/>
        </w:rPr>
        <w:t xml:space="preserve">В рамках пятого шага осуществим проверку 5 базовых гипотез: </w:t>
      </w:r>
      <w:r w:rsidRPr="0021463F">
        <w:rPr>
          <w:rFonts w:ascii="Times New Roman" w:hAnsi="Times New Roman" w:cs="Times New Roman"/>
          <w:sz w:val="28"/>
          <w:szCs w:val="28"/>
        </w:rPr>
        <w:t>H1: FIN → PERF (-), H2: MKT → PERF (–), H3: INFRA→ PERF (–), H4: HR → PERF (–), H5: INFO → PERF (–) (</w:t>
      </w:r>
      <w:r w:rsidR="00DA1065" w:rsidRPr="0021463F">
        <w:rPr>
          <w:rFonts w:ascii="Times New Roman" w:hAnsi="Times New Roman" w:cs="Times New Roman"/>
          <w:sz w:val="28"/>
          <w:szCs w:val="28"/>
        </w:rPr>
        <w:t xml:space="preserve">рисунок </w:t>
      </w:r>
      <w:r w:rsidRPr="0021463F">
        <w:rPr>
          <w:rFonts w:ascii="Times New Roman" w:hAnsi="Times New Roman" w:cs="Times New Roman"/>
          <w:sz w:val="28"/>
          <w:szCs w:val="28"/>
        </w:rPr>
        <w:t>2.3.2). Оценивая результаты, полученные в рамках проведенных измерений, нами были получены следующие выводы по базовым гипотезам:</w:t>
      </w:r>
    </w:p>
    <w:p w14:paraId="2B83F385" w14:textId="77777777" w:rsidR="00775047" w:rsidRPr="00DA1065" w:rsidRDefault="00775047" w:rsidP="00DA1065">
      <w:pPr>
        <w:widowControl w:val="0"/>
        <w:spacing w:after="0" w:line="228" w:lineRule="auto"/>
        <w:ind w:firstLine="709"/>
        <w:jc w:val="both"/>
        <w:rPr>
          <w:rFonts w:ascii="Times New Roman" w:hAnsi="Times New Roman" w:cs="Times New Roman"/>
          <w:bCs/>
          <w:i/>
          <w:sz w:val="28"/>
          <w:szCs w:val="28"/>
        </w:rPr>
      </w:pPr>
      <w:r w:rsidRPr="00DA1065">
        <w:rPr>
          <w:rFonts w:ascii="Times New Roman" w:hAnsi="Times New Roman" w:cs="Times New Roman"/>
          <w:bCs/>
          <w:i/>
          <w:sz w:val="28"/>
          <w:szCs w:val="28"/>
        </w:rPr>
        <w:t>1. H1 (FIN → PERF)</w:t>
      </w:r>
    </w:p>
    <w:p w14:paraId="00220C50" w14:textId="12F800D8" w:rsidR="00775047" w:rsidRPr="0021463F" w:rsidRDefault="00775047" w:rsidP="002756D8">
      <w:pPr>
        <w:widowControl w:val="0"/>
        <w:spacing w:after="0" w:line="240" w:lineRule="auto"/>
        <w:ind w:firstLine="709"/>
        <w:jc w:val="both"/>
        <w:rPr>
          <w:rFonts w:ascii="Times New Roman" w:hAnsi="Times New Roman" w:cs="Times New Roman"/>
          <w:sz w:val="28"/>
          <w:szCs w:val="28"/>
        </w:rPr>
      </w:pPr>
      <w:bookmarkStart w:id="21" w:name="_Hlk212570418"/>
      <w:r w:rsidRPr="0021463F">
        <w:rPr>
          <w:rFonts w:ascii="Times New Roman" w:hAnsi="Times New Roman" w:cs="Times New Roman"/>
          <w:sz w:val="28"/>
          <w:szCs w:val="28"/>
        </w:rPr>
        <w:t>Базово предполагалось, что финансовые барьеры (группа показателей блока 1) будут оказывать отрицательное влияние на инновационную результативность, однако, моделирование показало обратное: выявлена выраженная положительная взаимосвязь (β=0,895), что говорит о парадоксальном восприятии экспертами финансовых ограничений. Объяснением может служить тот факт, что дефицит ресурсов заставляет организации более рационально и эффективно распределять имеющиеся средства, активнее искать альтернативные источники финансирования и концентрироваться на наиболее значимых проектах, которые позволяют получить более высокую норму прибыли. Таким образом, гипотеза H1 опровергается.</w:t>
      </w:r>
    </w:p>
    <w:bookmarkEnd w:id="21"/>
    <w:p w14:paraId="353F081E" w14:textId="77777777" w:rsidR="00775047" w:rsidRPr="00DA1065" w:rsidRDefault="00775047" w:rsidP="002756D8">
      <w:pPr>
        <w:widowControl w:val="0"/>
        <w:spacing w:after="0" w:line="240" w:lineRule="auto"/>
        <w:ind w:firstLine="709"/>
        <w:jc w:val="both"/>
        <w:rPr>
          <w:rFonts w:ascii="Times New Roman" w:hAnsi="Times New Roman" w:cs="Times New Roman"/>
          <w:bCs/>
          <w:i/>
          <w:sz w:val="28"/>
          <w:szCs w:val="28"/>
        </w:rPr>
      </w:pPr>
      <w:r w:rsidRPr="00DA1065">
        <w:rPr>
          <w:rFonts w:ascii="Times New Roman" w:hAnsi="Times New Roman" w:cs="Times New Roman"/>
          <w:bCs/>
          <w:i/>
          <w:sz w:val="28"/>
          <w:szCs w:val="28"/>
        </w:rPr>
        <w:t>2. H2 (MKT → PERF)</w:t>
      </w:r>
    </w:p>
    <w:p w14:paraId="5352EE10" w14:textId="6A8E40C3" w:rsidR="00775047" w:rsidRDefault="00775047" w:rsidP="00DA1065">
      <w:pPr>
        <w:widowControl w:val="0"/>
        <w:spacing w:after="0" w:line="240" w:lineRule="auto"/>
        <w:ind w:firstLine="709"/>
        <w:jc w:val="both"/>
        <w:rPr>
          <w:b/>
          <w:bCs/>
          <w:lang w:val="kk-KZ"/>
        </w:rPr>
      </w:pPr>
      <w:bookmarkStart w:id="22" w:name="_Hlk212571042"/>
      <w:r w:rsidRPr="0021463F">
        <w:rPr>
          <w:rFonts w:ascii="Times New Roman" w:hAnsi="Times New Roman" w:cs="Times New Roman"/>
          <w:sz w:val="28"/>
          <w:szCs w:val="28"/>
        </w:rPr>
        <w:t>Вторая гипотеза предполагала отрицательную зависимость между рыночными барьерами и инновационной результативностью, однако, расчеты выявили также положительную связь средней силы (β=0,467), что противоречит исходным ожиданиям и может быть связано с тем, что имеющиеся рыночные ограничения вынуждают промышленные компании становиться более гибкими, искать новые решения и адаптироваться к быстро меняющимся условиям среды, то есть в данном случае рыночные барьеры, вопреки ожиданиям, выступают не своеобразным «катализатором»/стимулом к инновационной активности, созданию НИОКР и их последующей коммерциализации. Следовательно, гипотеза H2 также не получила подтверждения.</w:t>
      </w:r>
      <w:bookmarkEnd w:id="22"/>
    </w:p>
    <w:p w14:paraId="4F451B89" w14:textId="77777777" w:rsidR="00DA1065" w:rsidRPr="00DA1065" w:rsidRDefault="00DA1065" w:rsidP="00DC2E84">
      <w:pPr>
        <w:widowControl w:val="0"/>
        <w:rPr>
          <w:b/>
          <w:bCs/>
          <w:lang w:val="kk-KZ"/>
        </w:rPr>
        <w:sectPr w:rsidR="00DA1065" w:rsidRPr="00DA1065" w:rsidSect="00775047">
          <w:pgSz w:w="11906" w:h="16838"/>
          <w:pgMar w:top="1134" w:right="567" w:bottom="1134" w:left="1701" w:header="709" w:footer="709" w:gutter="0"/>
          <w:cols w:space="708"/>
          <w:docGrid w:linePitch="360"/>
        </w:sectPr>
      </w:pPr>
    </w:p>
    <w:p w14:paraId="2F83B581" w14:textId="77777777" w:rsidR="00775047" w:rsidRPr="0021463F" w:rsidRDefault="00775047" w:rsidP="00DC2E84">
      <w:pPr>
        <w:widowControl w:val="0"/>
        <w:spacing w:after="0" w:line="240" w:lineRule="auto"/>
        <w:rPr>
          <w:rFonts w:ascii="Times New Roman" w:hAnsi="Times New Roman" w:cs="Times New Roman"/>
          <w:b/>
          <w:bCs/>
          <w:sz w:val="28"/>
          <w:szCs w:val="28"/>
        </w:rPr>
      </w:pPr>
      <w:r w:rsidRPr="0021463F">
        <w:rPr>
          <w:rFonts w:ascii="Times New Roman" w:hAnsi="Times New Roman" w:cs="Times New Roman"/>
          <w:b/>
          <w:bCs/>
          <w:noProof/>
          <w:sz w:val="28"/>
          <w:szCs w:val="28"/>
          <w:lang w:eastAsia="ru-RU"/>
        </w:rPr>
        <w:drawing>
          <wp:inline distT="0" distB="0" distL="0" distR="0" wp14:anchorId="112E2D9B" wp14:editId="04ACCCE0">
            <wp:extent cx="9056535" cy="3570136"/>
            <wp:effectExtent l="0" t="0" r="0" b="0"/>
            <wp:docPr id="1593636497" name="Рисунок 1" descr="Изображение выглядит как текст, линия, диаграмма, снимок экран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636497" name="Рисунок 1" descr="Изображение выглядит как текст, линия, диаграмма, снимок экрана&#10;&#10;Содержимое, созданное искусственным интеллектом, может быть неверным."/>
                    <pic:cNvPicPr/>
                  </pic:nvPicPr>
                  <pic:blipFill rotWithShape="1">
                    <a:blip r:embed="rId60"/>
                    <a:srcRect l="2194" t="10537" r="1510"/>
                    <a:stretch/>
                  </pic:blipFill>
                  <pic:spPr bwMode="auto">
                    <a:xfrm>
                      <a:off x="0" y="0"/>
                      <a:ext cx="9093749" cy="3584806"/>
                    </a:xfrm>
                    <a:prstGeom prst="rect">
                      <a:avLst/>
                    </a:prstGeom>
                    <a:ln>
                      <a:noFill/>
                    </a:ln>
                    <a:extLst>
                      <a:ext uri="{53640926-AAD7-44D8-BBD7-CCE9431645EC}">
                        <a14:shadowObscured xmlns:a14="http://schemas.microsoft.com/office/drawing/2010/main"/>
                      </a:ext>
                    </a:extLst>
                  </pic:spPr>
                </pic:pic>
              </a:graphicData>
            </a:graphic>
          </wp:inline>
        </w:drawing>
      </w:r>
    </w:p>
    <w:p w14:paraId="6AD6D999" w14:textId="77777777" w:rsidR="00775047" w:rsidRPr="00DA1065" w:rsidRDefault="00775047" w:rsidP="00DC2E84">
      <w:pPr>
        <w:widowControl w:val="0"/>
        <w:spacing w:after="0" w:line="240" w:lineRule="auto"/>
        <w:jc w:val="center"/>
        <w:rPr>
          <w:rFonts w:ascii="Times New Roman" w:hAnsi="Times New Roman" w:cs="Times New Roman"/>
          <w:sz w:val="16"/>
          <w:szCs w:val="16"/>
        </w:rPr>
      </w:pPr>
    </w:p>
    <w:p w14:paraId="4F66A437" w14:textId="77777777" w:rsidR="00775047" w:rsidRPr="008A06A8" w:rsidRDefault="00775047" w:rsidP="00DC2E84">
      <w:pPr>
        <w:widowControl w:val="0"/>
        <w:spacing w:after="0" w:line="240" w:lineRule="auto"/>
        <w:jc w:val="center"/>
        <w:rPr>
          <w:rFonts w:ascii="Times New Roman" w:hAnsi="Times New Roman" w:cs="Times New Roman"/>
          <w:sz w:val="28"/>
          <w:szCs w:val="28"/>
        </w:rPr>
      </w:pPr>
      <w:r w:rsidRPr="0021463F">
        <w:rPr>
          <w:rFonts w:ascii="Times New Roman" w:hAnsi="Times New Roman" w:cs="Times New Roman"/>
          <w:sz w:val="28"/>
          <w:szCs w:val="28"/>
        </w:rPr>
        <w:t xml:space="preserve">Рисунок 2.3.2 – Проверка базовых гипотез в </w:t>
      </w:r>
      <w:r w:rsidRPr="0021463F">
        <w:rPr>
          <w:rFonts w:ascii="Times New Roman" w:hAnsi="Times New Roman" w:cs="Times New Roman"/>
          <w:sz w:val="28"/>
          <w:szCs w:val="28"/>
          <w:lang w:val="en-US"/>
        </w:rPr>
        <w:t>SmartPLS</w:t>
      </w:r>
      <w:r w:rsidRPr="008A06A8">
        <w:rPr>
          <w:rFonts w:ascii="Times New Roman" w:hAnsi="Times New Roman" w:cs="Times New Roman"/>
          <w:sz w:val="28"/>
          <w:szCs w:val="28"/>
        </w:rPr>
        <w:t>4</w:t>
      </w:r>
    </w:p>
    <w:p w14:paraId="319284D2" w14:textId="77777777" w:rsidR="00DA1065" w:rsidRPr="00DA1065" w:rsidRDefault="00DA1065" w:rsidP="00DA1065">
      <w:pPr>
        <w:widowControl w:val="0"/>
        <w:spacing w:after="0" w:line="240" w:lineRule="auto"/>
        <w:ind w:firstLine="709"/>
        <w:rPr>
          <w:rFonts w:ascii="Times New Roman" w:hAnsi="Times New Roman" w:cs="Times New Roman"/>
          <w:sz w:val="16"/>
          <w:szCs w:val="16"/>
          <w:lang w:val="kk-KZ"/>
        </w:rPr>
      </w:pPr>
    </w:p>
    <w:p w14:paraId="2FB69F88" w14:textId="77777777" w:rsidR="00775047" w:rsidRDefault="00775047" w:rsidP="00DA1065">
      <w:pPr>
        <w:widowControl w:val="0"/>
        <w:spacing w:after="0" w:line="240" w:lineRule="auto"/>
        <w:ind w:firstLine="709"/>
        <w:rPr>
          <w:rFonts w:ascii="Times New Roman" w:hAnsi="Times New Roman" w:cs="Times New Roman"/>
          <w:sz w:val="24"/>
          <w:szCs w:val="24"/>
          <w:lang w:val="kk-KZ"/>
        </w:rPr>
      </w:pPr>
      <w:r w:rsidRPr="0021463F">
        <w:rPr>
          <w:rFonts w:ascii="Times New Roman" w:hAnsi="Times New Roman" w:cs="Times New Roman"/>
          <w:sz w:val="24"/>
          <w:szCs w:val="24"/>
        </w:rPr>
        <w:t>Примечание – Рассчитано автором</w:t>
      </w:r>
    </w:p>
    <w:p w14:paraId="06FF7864" w14:textId="77777777" w:rsidR="00DA1065" w:rsidRDefault="00DA1065" w:rsidP="00DC2E84">
      <w:pPr>
        <w:widowControl w:val="0"/>
        <w:spacing w:after="0" w:line="240" w:lineRule="auto"/>
        <w:ind w:firstLine="454"/>
        <w:rPr>
          <w:rFonts w:ascii="Times New Roman" w:hAnsi="Times New Roman" w:cs="Times New Roman"/>
          <w:sz w:val="24"/>
          <w:szCs w:val="24"/>
          <w:lang w:val="kk-KZ"/>
        </w:rPr>
      </w:pPr>
    </w:p>
    <w:p w14:paraId="11BA426A" w14:textId="77777777" w:rsidR="00DA1065" w:rsidRPr="00DA1065" w:rsidRDefault="00DA1065" w:rsidP="00DC2E84">
      <w:pPr>
        <w:widowControl w:val="0"/>
        <w:spacing w:after="0" w:line="240" w:lineRule="auto"/>
        <w:ind w:firstLine="454"/>
        <w:rPr>
          <w:rFonts w:ascii="Times New Roman" w:hAnsi="Times New Roman" w:cs="Times New Roman"/>
          <w:sz w:val="24"/>
          <w:szCs w:val="24"/>
          <w:lang w:val="kk-KZ"/>
        </w:rPr>
        <w:sectPr w:rsidR="00DA1065" w:rsidRPr="00DA1065" w:rsidSect="00DA1065">
          <w:pgSz w:w="16838" w:h="11906" w:orient="landscape" w:code="9"/>
          <w:pgMar w:top="1701" w:right="1134" w:bottom="567" w:left="1134" w:header="709" w:footer="709" w:gutter="0"/>
          <w:cols w:space="708"/>
          <w:docGrid w:linePitch="360"/>
        </w:sectPr>
      </w:pPr>
    </w:p>
    <w:p w14:paraId="0C12FE2D" w14:textId="77777777" w:rsidR="00775047" w:rsidRPr="00DA1065" w:rsidRDefault="00775047" w:rsidP="002756D8">
      <w:pPr>
        <w:widowControl w:val="0"/>
        <w:tabs>
          <w:tab w:val="left" w:pos="993"/>
        </w:tabs>
        <w:spacing w:after="0" w:line="240" w:lineRule="auto"/>
        <w:ind w:firstLine="709"/>
        <w:jc w:val="both"/>
        <w:rPr>
          <w:rFonts w:ascii="Times New Roman" w:hAnsi="Times New Roman" w:cs="Times New Roman"/>
          <w:bCs/>
          <w:i/>
          <w:sz w:val="28"/>
          <w:szCs w:val="28"/>
        </w:rPr>
      </w:pPr>
      <w:r w:rsidRPr="00DA1065">
        <w:rPr>
          <w:rFonts w:ascii="Times New Roman" w:hAnsi="Times New Roman" w:cs="Times New Roman"/>
          <w:bCs/>
          <w:i/>
          <w:sz w:val="28"/>
          <w:szCs w:val="28"/>
        </w:rPr>
        <w:t>3. H3 (INFRA → PERF)</w:t>
      </w:r>
    </w:p>
    <w:p w14:paraId="4FADA8B0" w14:textId="77777777" w:rsidR="00775047" w:rsidRPr="002756D8" w:rsidRDefault="00775047" w:rsidP="002756D8">
      <w:pPr>
        <w:widowControl w:val="0"/>
        <w:tabs>
          <w:tab w:val="left" w:pos="993"/>
        </w:tabs>
        <w:spacing w:after="0" w:line="240" w:lineRule="auto"/>
        <w:ind w:firstLine="709"/>
        <w:jc w:val="both"/>
        <w:rPr>
          <w:rFonts w:ascii="Times New Roman" w:hAnsi="Times New Roman" w:cs="Times New Roman"/>
          <w:sz w:val="28"/>
          <w:szCs w:val="28"/>
        </w:rPr>
      </w:pPr>
      <w:bookmarkStart w:id="23" w:name="_Hlk212571299"/>
      <w:r w:rsidRPr="002756D8">
        <w:rPr>
          <w:rFonts w:ascii="Times New Roman" w:hAnsi="Times New Roman" w:cs="Times New Roman"/>
          <w:sz w:val="28"/>
          <w:szCs w:val="28"/>
        </w:rPr>
        <w:t>Третья гипотеза о негативном влиянии инфраструктурных ограничений на инновационную результативность нашла полное подтверждение, так как коэффициент β = –0,935, что свидетельствует о мощной отрицательной взаимосвязи. Недостаточное развитие инфраструктуры, в частности отсутствие технопарков, слабые сетевые взаимодействия, несовершенство правовой базы и нехватка цифровых инструментов – значительно ограничивает возможности предприятий внедрять инновации, следовательно, гипотеза H3 подтверждается.</w:t>
      </w:r>
    </w:p>
    <w:bookmarkEnd w:id="23"/>
    <w:p w14:paraId="542D4572" w14:textId="77777777" w:rsidR="00775047" w:rsidRPr="00DA1065" w:rsidRDefault="00775047" w:rsidP="002756D8">
      <w:pPr>
        <w:widowControl w:val="0"/>
        <w:tabs>
          <w:tab w:val="left" w:pos="993"/>
        </w:tabs>
        <w:spacing w:after="0" w:line="240" w:lineRule="auto"/>
        <w:ind w:firstLine="709"/>
        <w:jc w:val="both"/>
        <w:rPr>
          <w:rFonts w:ascii="Times New Roman" w:hAnsi="Times New Roman" w:cs="Times New Roman"/>
          <w:bCs/>
          <w:i/>
          <w:sz w:val="28"/>
          <w:szCs w:val="28"/>
        </w:rPr>
      </w:pPr>
      <w:r w:rsidRPr="00DA1065">
        <w:rPr>
          <w:rFonts w:ascii="Times New Roman" w:hAnsi="Times New Roman" w:cs="Times New Roman"/>
          <w:bCs/>
          <w:i/>
          <w:sz w:val="28"/>
          <w:szCs w:val="28"/>
        </w:rPr>
        <w:t>4. H4 (HR → PERF)</w:t>
      </w:r>
    </w:p>
    <w:p w14:paraId="67CE1AA0" w14:textId="77777777" w:rsidR="00775047" w:rsidRPr="002756D8" w:rsidRDefault="00775047" w:rsidP="002756D8">
      <w:pPr>
        <w:widowControl w:val="0"/>
        <w:tabs>
          <w:tab w:val="left" w:pos="993"/>
        </w:tabs>
        <w:spacing w:after="0" w:line="240" w:lineRule="auto"/>
        <w:ind w:firstLine="709"/>
        <w:jc w:val="both"/>
        <w:rPr>
          <w:rFonts w:ascii="Times New Roman" w:hAnsi="Times New Roman" w:cs="Times New Roman"/>
          <w:sz w:val="28"/>
          <w:szCs w:val="28"/>
        </w:rPr>
      </w:pPr>
      <w:bookmarkStart w:id="24" w:name="_Hlk212571801"/>
      <w:r w:rsidRPr="002756D8">
        <w:rPr>
          <w:rFonts w:ascii="Times New Roman" w:hAnsi="Times New Roman" w:cs="Times New Roman"/>
          <w:sz w:val="28"/>
          <w:szCs w:val="28"/>
        </w:rPr>
        <w:t>В рамках рассмотрения четвертой гипотезы предполагалось, что кадровые барьеры так же, как и предыдущие группы барьеров, оказывают негативное воздействие на инновационную результативность. Расчеты показали, что модель действительно имеет отрицательное влияние, но его сила незначительна (β = –0,236). В свою очередь, это позволяет сделать вывод, что нехватка специалистов по инновациям, управленцев и экспертов по продвижению оказывает сдерживающее воздействие, но по сравнению с инфраструктурными ограничениями оно выражено слабее. Таким образом, гипотеза H4 может считаться частично подтверждённой.</w:t>
      </w:r>
    </w:p>
    <w:bookmarkEnd w:id="24"/>
    <w:p w14:paraId="68E061C3" w14:textId="77777777" w:rsidR="00775047" w:rsidRPr="00DA1065" w:rsidRDefault="00775047" w:rsidP="002756D8">
      <w:pPr>
        <w:widowControl w:val="0"/>
        <w:tabs>
          <w:tab w:val="left" w:pos="993"/>
        </w:tabs>
        <w:spacing w:after="0" w:line="240" w:lineRule="auto"/>
        <w:ind w:firstLine="709"/>
        <w:jc w:val="both"/>
        <w:rPr>
          <w:rFonts w:ascii="Times New Roman" w:hAnsi="Times New Roman" w:cs="Times New Roman"/>
          <w:bCs/>
          <w:i/>
          <w:sz w:val="28"/>
          <w:szCs w:val="28"/>
        </w:rPr>
      </w:pPr>
      <w:r w:rsidRPr="00DA1065">
        <w:rPr>
          <w:rFonts w:ascii="Times New Roman" w:hAnsi="Times New Roman" w:cs="Times New Roman"/>
          <w:bCs/>
          <w:i/>
          <w:sz w:val="28"/>
          <w:szCs w:val="28"/>
        </w:rPr>
        <w:t>5. H5 (INFO → PERF)</w:t>
      </w:r>
    </w:p>
    <w:p w14:paraId="0313566D" w14:textId="77777777" w:rsidR="00775047" w:rsidRPr="002756D8" w:rsidRDefault="00775047" w:rsidP="002756D8">
      <w:pPr>
        <w:widowControl w:val="0"/>
        <w:tabs>
          <w:tab w:val="left" w:pos="993"/>
        </w:tabs>
        <w:spacing w:after="0" w:line="240" w:lineRule="auto"/>
        <w:ind w:firstLine="709"/>
        <w:jc w:val="both"/>
        <w:rPr>
          <w:rFonts w:ascii="Times New Roman" w:hAnsi="Times New Roman" w:cs="Times New Roman"/>
          <w:sz w:val="28"/>
          <w:szCs w:val="28"/>
        </w:rPr>
      </w:pPr>
      <w:bookmarkStart w:id="25" w:name="_Hlk212572288"/>
      <w:r w:rsidRPr="002756D8">
        <w:rPr>
          <w:rFonts w:ascii="Times New Roman" w:hAnsi="Times New Roman" w:cs="Times New Roman"/>
          <w:sz w:val="28"/>
          <w:szCs w:val="28"/>
        </w:rPr>
        <w:t>Пятая гипотеза исходила из предположения о том, что информационные барьеры снижают инновационную результативность, вместе с тем, результаты анализа показали слабую положительную зависимость (β = 0,099), что говорит о том, что ограниченный доступ к аналитическим данным и рыночной информации не воспринимается экспертами как серьезное непреодолимое препятствие. Становится очевидным тот факт, что организации компенсируют недостаток информации посредством использования других ресурсов - практического опыта, имеющихся профессиональных связей и т.п. Таким образом, гипотеза H5 не находит эмпирического подтверждения.</w:t>
      </w:r>
    </w:p>
    <w:bookmarkEnd w:id="25"/>
    <w:p w14:paraId="17E74C3F" w14:textId="0D0B3BC5" w:rsidR="00775047" w:rsidRPr="002756D8" w:rsidRDefault="00775047" w:rsidP="002756D8">
      <w:pPr>
        <w:widowControl w:val="0"/>
        <w:tabs>
          <w:tab w:val="left" w:pos="993"/>
        </w:tabs>
        <w:spacing w:after="0" w:line="240" w:lineRule="auto"/>
        <w:ind w:firstLine="709"/>
        <w:jc w:val="both"/>
        <w:rPr>
          <w:rFonts w:ascii="Times New Roman" w:hAnsi="Times New Roman" w:cs="Times New Roman"/>
          <w:sz w:val="28"/>
          <w:szCs w:val="28"/>
        </w:rPr>
      </w:pPr>
      <w:r w:rsidRPr="002756D8">
        <w:rPr>
          <w:rFonts w:ascii="Times New Roman" w:hAnsi="Times New Roman" w:cs="Times New Roman"/>
          <w:sz w:val="28"/>
          <w:szCs w:val="28"/>
        </w:rPr>
        <w:t>На шестом шаге анализа соединим FIN → MKT, FIN → INFRA и MKT → INFRA, рассчитаем Path coefficients и выпишем 5 значений (</w:t>
      </w:r>
      <w:r w:rsidR="00DA1065" w:rsidRPr="002756D8">
        <w:rPr>
          <w:rFonts w:ascii="Times New Roman" w:hAnsi="Times New Roman" w:cs="Times New Roman"/>
          <w:sz w:val="28"/>
          <w:szCs w:val="28"/>
        </w:rPr>
        <w:t xml:space="preserve">рисунок </w:t>
      </w:r>
      <w:r w:rsidRPr="002756D8">
        <w:rPr>
          <w:rFonts w:ascii="Times New Roman" w:hAnsi="Times New Roman" w:cs="Times New Roman"/>
          <w:sz w:val="28"/>
          <w:szCs w:val="28"/>
        </w:rPr>
        <w:t>2.3.3): FIN → MKT = a</w:t>
      </w:r>
      <w:r w:rsidRPr="002756D8">
        <w:rPr>
          <w:rFonts w:ascii="Cambria Math" w:hAnsi="Cambria Math" w:cs="Cambria Math"/>
          <w:sz w:val="28"/>
          <w:szCs w:val="28"/>
        </w:rPr>
        <w:t>₁</w:t>
      </w:r>
      <w:r w:rsidRPr="002756D8">
        <w:rPr>
          <w:rFonts w:ascii="Times New Roman" w:hAnsi="Times New Roman" w:cs="Times New Roman"/>
          <w:sz w:val="28"/>
          <w:szCs w:val="28"/>
        </w:rPr>
        <w:t>, MKT → PERF = b</w:t>
      </w:r>
      <w:r w:rsidRPr="002756D8">
        <w:rPr>
          <w:rFonts w:ascii="Cambria Math" w:hAnsi="Cambria Math" w:cs="Cambria Math"/>
          <w:sz w:val="28"/>
          <w:szCs w:val="28"/>
        </w:rPr>
        <w:t>₁</w:t>
      </w:r>
      <w:r w:rsidRPr="002756D8">
        <w:rPr>
          <w:rFonts w:ascii="Times New Roman" w:hAnsi="Times New Roman" w:cs="Times New Roman"/>
          <w:sz w:val="28"/>
          <w:szCs w:val="28"/>
        </w:rPr>
        <w:t>, FIN → INFRA = a</w:t>
      </w:r>
      <w:r w:rsidRPr="002756D8">
        <w:rPr>
          <w:rFonts w:ascii="Cambria Math" w:hAnsi="Cambria Math" w:cs="Cambria Math"/>
          <w:sz w:val="28"/>
          <w:szCs w:val="28"/>
        </w:rPr>
        <w:t>₂</w:t>
      </w:r>
      <w:r w:rsidRPr="002756D8">
        <w:rPr>
          <w:rFonts w:ascii="Times New Roman" w:hAnsi="Times New Roman" w:cs="Times New Roman"/>
          <w:sz w:val="28"/>
          <w:szCs w:val="28"/>
        </w:rPr>
        <w:t>, INFRA → PERF = b</w:t>
      </w:r>
      <w:r w:rsidRPr="002756D8">
        <w:rPr>
          <w:rFonts w:ascii="Cambria Math" w:hAnsi="Cambria Math" w:cs="Cambria Math"/>
          <w:sz w:val="28"/>
          <w:szCs w:val="28"/>
        </w:rPr>
        <w:t>₂</w:t>
      </w:r>
      <w:r w:rsidRPr="002756D8">
        <w:rPr>
          <w:rFonts w:ascii="Times New Roman" w:hAnsi="Times New Roman" w:cs="Times New Roman"/>
          <w:sz w:val="28"/>
          <w:szCs w:val="28"/>
        </w:rPr>
        <w:t>, MKT → INFRA = a</w:t>
      </w:r>
      <w:r w:rsidRPr="002756D8">
        <w:rPr>
          <w:rFonts w:ascii="Cambria Math" w:hAnsi="Cambria Math" w:cs="Cambria Math"/>
          <w:sz w:val="28"/>
          <w:szCs w:val="28"/>
        </w:rPr>
        <w:t>₃</w:t>
      </w:r>
      <w:r w:rsidRPr="002756D8">
        <w:rPr>
          <w:rFonts w:ascii="Times New Roman" w:hAnsi="Times New Roman" w:cs="Times New Roman"/>
          <w:sz w:val="28"/>
          <w:szCs w:val="28"/>
        </w:rPr>
        <w:t>, после чего перемножим звенья пути и получим искомые коэффициенты косвенного воздействия:</w:t>
      </w:r>
    </w:p>
    <w:p w14:paraId="1F64CCA8" w14:textId="77777777" w:rsidR="00775047" w:rsidRPr="002756D8" w:rsidRDefault="00775047" w:rsidP="002756D8">
      <w:pPr>
        <w:pStyle w:val="a9"/>
        <w:widowControl w:val="0"/>
        <w:numPr>
          <w:ilvl w:val="0"/>
          <w:numId w:val="9"/>
        </w:numPr>
        <w:tabs>
          <w:tab w:val="left" w:pos="993"/>
        </w:tabs>
        <w:spacing w:after="0" w:line="240" w:lineRule="auto"/>
        <w:ind w:left="0" w:firstLine="709"/>
        <w:jc w:val="both"/>
        <w:rPr>
          <w:rFonts w:ascii="Times New Roman" w:hAnsi="Times New Roman" w:cs="Times New Roman"/>
          <w:sz w:val="28"/>
          <w:szCs w:val="28"/>
        </w:rPr>
      </w:pPr>
      <w:r w:rsidRPr="002756D8">
        <w:rPr>
          <w:rFonts w:ascii="Times New Roman" w:hAnsi="Times New Roman" w:cs="Times New Roman"/>
          <w:sz w:val="28"/>
          <w:szCs w:val="28"/>
        </w:rPr>
        <w:t>H6 (через рынок): FIN → MKT → PERF = a</w:t>
      </w:r>
      <w:r w:rsidRPr="002756D8">
        <w:rPr>
          <w:rFonts w:ascii="Cambria Math" w:hAnsi="Cambria Math" w:cs="Cambria Math"/>
          <w:sz w:val="28"/>
          <w:szCs w:val="28"/>
        </w:rPr>
        <w:t>₁</w:t>
      </w:r>
      <w:r w:rsidRPr="002756D8">
        <w:rPr>
          <w:rFonts w:ascii="Times New Roman" w:hAnsi="Times New Roman" w:cs="Times New Roman"/>
          <w:sz w:val="28"/>
          <w:szCs w:val="28"/>
        </w:rPr>
        <w:t xml:space="preserve"> × b</w:t>
      </w:r>
      <w:r w:rsidRPr="002756D8">
        <w:rPr>
          <w:rFonts w:ascii="Cambria Math" w:hAnsi="Cambria Math" w:cs="Cambria Math"/>
          <w:sz w:val="28"/>
          <w:szCs w:val="28"/>
        </w:rPr>
        <w:t>₁</w:t>
      </w:r>
      <w:r w:rsidRPr="002756D8">
        <w:rPr>
          <w:rFonts w:ascii="Times New Roman" w:hAnsi="Times New Roman" w:cs="Times New Roman"/>
          <w:sz w:val="28"/>
          <w:szCs w:val="28"/>
        </w:rPr>
        <w:t>.</w:t>
      </w:r>
    </w:p>
    <w:p w14:paraId="790C033F" w14:textId="77777777" w:rsidR="00775047" w:rsidRPr="002756D8" w:rsidRDefault="00775047" w:rsidP="002756D8">
      <w:pPr>
        <w:pStyle w:val="a9"/>
        <w:widowControl w:val="0"/>
        <w:numPr>
          <w:ilvl w:val="0"/>
          <w:numId w:val="9"/>
        </w:numPr>
        <w:tabs>
          <w:tab w:val="left" w:pos="993"/>
        </w:tabs>
        <w:spacing w:after="0" w:line="240" w:lineRule="auto"/>
        <w:ind w:left="0" w:firstLine="709"/>
        <w:jc w:val="both"/>
        <w:rPr>
          <w:rFonts w:ascii="Times New Roman" w:hAnsi="Times New Roman" w:cs="Times New Roman"/>
          <w:sz w:val="28"/>
          <w:szCs w:val="28"/>
        </w:rPr>
      </w:pPr>
      <w:r w:rsidRPr="002756D8">
        <w:rPr>
          <w:rFonts w:ascii="Times New Roman" w:hAnsi="Times New Roman" w:cs="Times New Roman"/>
          <w:sz w:val="28"/>
          <w:szCs w:val="28"/>
        </w:rPr>
        <w:t>H7 (через инфраструктуру, вариант 1): FIN → INFRA → PERF = a</w:t>
      </w:r>
      <w:r w:rsidRPr="002756D8">
        <w:rPr>
          <w:rFonts w:ascii="Cambria Math" w:hAnsi="Cambria Math" w:cs="Cambria Math"/>
          <w:sz w:val="28"/>
          <w:szCs w:val="28"/>
        </w:rPr>
        <w:t>₂</w:t>
      </w:r>
      <w:r w:rsidRPr="002756D8">
        <w:rPr>
          <w:rFonts w:ascii="Times New Roman" w:hAnsi="Times New Roman" w:cs="Times New Roman"/>
          <w:sz w:val="28"/>
          <w:szCs w:val="28"/>
        </w:rPr>
        <w:t xml:space="preserve"> × b</w:t>
      </w:r>
      <w:r w:rsidRPr="002756D8">
        <w:rPr>
          <w:rFonts w:ascii="Cambria Math" w:hAnsi="Cambria Math" w:cs="Cambria Math"/>
          <w:sz w:val="28"/>
          <w:szCs w:val="28"/>
        </w:rPr>
        <w:t>₂</w:t>
      </w:r>
      <w:r w:rsidRPr="002756D8">
        <w:rPr>
          <w:rFonts w:ascii="Times New Roman" w:hAnsi="Times New Roman" w:cs="Times New Roman"/>
          <w:sz w:val="28"/>
          <w:szCs w:val="28"/>
        </w:rPr>
        <w:t>.</w:t>
      </w:r>
    </w:p>
    <w:p w14:paraId="5CE58D42" w14:textId="29F70D42" w:rsidR="00775047" w:rsidRPr="002756D8" w:rsidRDefault="00775047" w:rsidP="002756D8">
      <w:pPr>
        <w:pStyle w:val="a9"/>
        <w:widowControl w:val="0"/>
        <w:numPr>
          <w:ilvl w:val="0"/>
          <w:numId w:val="9"/>
        </w:numPr>
        <w:tabs>
          <w:tab w:val="left" w:pos="993"/>
        </w:tabs>
        <w:spacing w:after="0" w:line="240" w:lineRule="auto"/>
        <w:ind w:left="0" w:firstLine="709"/>
        <w:jc w:val="both"/>
        <w:rPr>
          <w:rFonts w:ascii="Times New Roman" w:hAnsi="Times New Roman" w:cs="Times New Roman"/>
          <w:sz w:val="28"/>
          <w:szCs w:val="28"/>
        </w:rPr>
      </w:pPr>
      <w:r w:rsidRPr="002756D8">
        <w:rPr>
          <w:rFonts w:ascii="Times New Roman" w:hAnsi="Times New Roman" w:cs="Times New Roman"/>
          <w:sz w:val="28"/>
          <w:szCs w:val="28"/>
        </w:rPr>
        <w:t>H8 (через инфраструктуру, вариант 2): MKT → INFRA → PERF=a</w:t>
      </w:r>
      <w:r w:rsidRPr="002756D8">
        <w:rPr>
          <w:rFonts w:ascii="Cambria Math" w:hAnsi="Cambria Math" w:cs="Cambria Math"/>
          <w:sz w:val="28"/>
          <w:szCs w:val="28"/>
        </w:rPr>
        <w:t>₃</w:t>
      </w:r>
      <w:r w:rsidRPr="002756D8">
        <w:rPr>
          <w:rFonts w:ascii="Times New Roman" w:hAnsi="Times New Roman" w:cs="Times New Roman"/>
          <w:sz w:val="28"/>
          <w:szCs w:val="28"/>
        </w:rPr>
        <w:t xml:space="preserve"> × b</w:t>
      </w:r>
      <w:r w:rsidRPr="002756D8">
        <w:rPr>
          <w:rFonts w:ascii="Cambria Math" w:hAnsi="Cambria Math" w:cs="Cambria Math"/>
          <w:sz w:val="28"/>
          <w:szCs w:val="28"/>
        </w:rPr>
        <w:t>₂</w:t>
      </w:r>
      <w:r w:rsidRPr="002756D8">
        <w:rPr>
          <w:rFonts w:ascii="Times New Roman" w:hAnsi="Times New Roman" w:cs="Times New Roman"/>
          <w:sz w:val="28"/>
          <w:szCs w:val="28"/>
        </w:rPr>
        <w:t>.</w:t>
      </w:r>
    </w:p>
    <w:p w14:paraId="6D69031A" w14:textId="77777777" w:rsidR="00775047" w:rsidRPr="002756D8" w:rsidRDefault="00775047" w:rsidP="002756D8">
      <w:pPr>
        <w:widowControl w:val="0"/>
        <w:tabs>
          <w:tab w:val="left" w:pos="993"/>
        </w:tabs>
        <w:spacing w:after="0" w:line="240" w:lineRule="auto"/>
        <w:ind w:firstLine="709"/>
        <w:jc w:val="both"/>
        <w:rPr>
          <w:rFonts w:ascii="Times New Roman" w:hAnsi="Times New Roman" w:cs="Times New Roman"/>
          <w:sz w:val="28"/>
          <w:szCs w:val="28"/>
        </w:rPr>
      </w:pPr>
      <w:r w:rsidRPr="002756D8">
        <w:rPr>
          <w:rFonts w:ascii="Times New Roman" w:hAnsi="Times New Roman" w:cs="Times New Roman"/>
          <w:sz w:val="28"/>
          <w:szCs w:val="28"/>
        </w:rPr>
        <w:t>Соответственно, полученный отрицательный результат подтверждает гипотезу; диапазоны порогов (~0,05 - небольшой, 0,10–0,25 - средний, &gt;0,25 - большой) позволяют оценить «ощутимость» косвенных эффектов в реальной модели.</w:t>
      </w:r>
    </w:p>
    <w:p w14:paraId="70A8EC63" w14:textId="77777777" w:rsidR="00775047" w:rsidRPr="002756D8" w:rsidRDefault="00775047" w:rsidP="002756D8">
      <w:pPr>
        <w:widowControl w:val="0"/>
        <w:tabs>
          <w:tab w:val="left" w:pos="993"/>
        </w:tabs>
        <w:spacing w:after="0" w:line="240" w:lineRule="auto"/>
        <w:ind w:firstLine="709"/>
        <w:jc w:val="both"/>
        <w:rPr>
          <w:rFonts w:ascii="Times New Roman" w:hAnsi="Times New Roman" w:cs="Times New Roman"/>
          <w:sz w:val="28"/>
          <w:szCs w:val="28"/>
        </w:rPr>
      </w:pPr>
      <w:r w:rsidRPr="002756D8">
        <w:rPr>
          <w:rFonts w:ascii="Times New Roman" w:hAnsi="Times New Roman" w:cs="Times New Roman"/>
          <w:sz w:val="28"/>
          <w:szCs w:val="28"/>
        </w:rPr>
        <w:t>Исходные данные для проведения расчетов следующие: FIN → MKT = 0,839; MKT → PERF = 0,859; FIN → INFRA = 0,128; INFRA → PERF = –0,796; MKT → INFRA = 0,700.</w:t>
      </w:r>
    </w:p>
    <w:p w14:paraId="1B817A31" w14:textId="77777777" w:rsidR="00775047" w:rsidRPr="002756D8" w:rsidRDefault="00775047" w:rsidP="002756D8">
      <w:pPr>
        <w:widowControl w:val="0"/>
        <w:tabs>
          <w:tab w:val="left" w:pos="993"/>
        </w:tabs>
        <w:ind w:firstLine="709"/>
        <w:rPr>
          <w:rFonts w:ascii="Times New Roman" w:hAnsi="Times New Roman" w:cs="Times New Roman"/>
        </w:rPr>
        <w:sectPr w:rsidR="00775047" w:rsidRPr="002756D8" w:rsidSect="00775047">
          <w:pgSz w:w="11906" w:h="16838"/>
          <w:pgMar w:top="1134" w:right="567" w:bottom="1134" w:left="1701" w:header="709" w:footer="709" w:gutter="0"/>
          <w:cols w:space="708"/>
          <w:docGrid w:linePitch="360"/>
        </w:sectPr>
      </w:pPr>
    </w:p>
    <w:p w14:paraId="513976C0" w14:textId="77777777" w:rsidR="00775047" w:rsidRPr="0021463F" w:rsidRDefault="00775047" w:rsidP="00DC2E84">
      <w:pPr>
        <w:widowControl w:val="0"/>
        <w:spacing w:after="0" w:line="240" w:lineRule="auto"/>
        <w:jc w:val="center"/>
      </w:pPr>
      <w:r w:rsidRPr="0021463F">
        <w:rPr>
          <w:noProof/>
          <w:lang w:eastAsia="ru-RU"/>
        </w:rPr>
        <w:drawing>
          <wp:inline distT="0" distB="0" distL="0" distR="0" wp14:anchorId="727ECE98" wp14:editId="25424BD9">
            <wp:extent cx="9366250" cy="4210507"/>
            <wp:effectExtent l="0" t="0" r="6350" b="0"/>
            <wp:docPr id="1905263885" name="Рисунок 1" descr="Изображение выглядит как текст, линия, диаграмма, снимок экран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263885" name="Рисунок 1" descr="Изображение выглядит как текст, линия, диаграмма, снимок экрана&#10;&#10;Содержимое, созданное искусственным интеллектом, может быть неверным."/>
                    <pic:cNvPicPr/>
                  </pic:nvPicPr>
                  <pic:blipFill>
                    <a:blip r:embed="rId61"/>
                    <a:stretch>
                      <a:fillRect/>
                    </a:stretch>
                  </pic:blipFill>
                  <pic:spPr>
                    <a:xfrm>
                      <a:off x="0" y="0"/>
                      <a:ext cx="9392591" cy="4222348"/>
                    </a:xfrm>
                    <a:prstGeom prst="rect">
                      <a:avLst/>
                    </a:prstGeom>
                  </pic:spPr>
                </pic:pic>
              </a:graphicData>
            </a:graphic>
          </wp:inline>
        </w:drawing>
      </w:r>
    </w:p>
    <w:p w14:paraId="248D927F" w14:textId="77777777" w:rsidR="00775047" w:rsidRPr="00DA1065" w:rsidRDefault="00775047" w:rsidP="00DC2E84">
      <w:pPr>
        <w:widowControl w:val="0"/>
        <w:spacing w:after="0" w:line="240" w:lineRule="auto"/>
        <w:jc w:val="center"/>
        <w:rPr>
          <w:rFonts w:ascii="Times New Roman" w:hAnsi="Times New Roman" w:cs="Times New Roman"/>
          <w:sz w:val="16"/>
          <w:szCs w:val="16"/>
        </w:rPr>
      </w:pPr>
    </w:p>
    <w:p w14:paraId="6639D772" w14:textId="77777777" w:rsidR="00775047" w:rsidRPr="008A06A8" w:rsidRDefault="00775047" w:rsidP="00DC2E84">
      <w:pPr>
        <w:widowControl w:val="0"/>
        <w:spacing w:after="0" w:line="240" w:lineRule="auto"/>
        <w:jc w:val="center"/>
        <w:rPr>
          <w:rFonts w:ascii="Times New Roman" w:hAnsi="Times New Roman" w:cs="Times New Roman"/>
          <w:sz w:val="28"/>
          <w:szCs w:val="28"/>
        </w:rPr>
      </w:pPr>
      <w:r w:rsidRPr="0021463F">
        <w:rPr>
          <w:rFonts w:ascii="Times New Roman" w:hAnsi="Times New Roman" w:cs="Times New Roman"/>
          <w:sz w:val="28"/>
          <w:szCs w:val="28"/>
        </w:rPr>
        <w:t xml:space="preserve">Рисунок 2.3.3 – Проверка медиированных гипотез в </w:t>
      </w:r>
      <w:r w:rsidRPr="0021463F">
        <w:rPr>
          <w:rFonts w:ascii="Times New Roman" w:hAnsi="Times New Roman" w:cs="Times New Roman"/>
          <w:sz w:val="28"/>
          <w:szCs w:val="28"/>
          <w:lang w:val="en-US"/>
        </w:rPr>
        <w:t>SmartPLS</w:t>
      </w:r>
      <w:r w:rsidRPr="008A06A8">
        <w:rPr>
          <w:rFonts w:ascii="Times New Roman" w:hAnsi="Times New Roman" w:cs="Times New Roman"/>
          <w:sz w:val="28"/>
          <w:szCs w:val="28"/>
        </w:rPr>
        <w:t>4</w:t>
      </w:r>
    </w:p>
    <w:p w14:paraId="0F8FF74C" w14:textId="77777777" w:rsidR="00DA1065" w:rsidRPr="00DA1065" w:rsidRDefault="00DA1065" w:rsidP="00DC2E84">
      <w:pPr>
        <w:widowControl w:val="0"/>
        <w:spacing w:after="0" w:line="240" w:lineRule="auto"/>
        <w:ind w:firstLine="454"/>
        <w:rPr>
          <w:rFonts w:ascii="Times New Roman" w:hAnsi="Times New Roman" w:cs="Times New Roman"/>
          <w:sz w:val="16"/>
          <w:szCs w:val="16"/>
          <w:lang w:val="kk-KZ"/>
        </w:rPr>
      </w:pPr>
    </w:p>
    <w:p w14:paraId="60FEB5B6" w14:textId="77777777" w:rsidR="00775047" w:rsidRDefault="00775047" w:rsidP="00DA1065">
      <w:pPr>
        <w:widowControl w:val="0"/>
        <w:spacing w:after="0" w:line="240" w:lineRule="auto"/>
        <w:ind w:firstLine="709"/>
        <w:rPr>
          <w:rFonts w:ascii="Times New Roman" w:hAnsi="Times New Roman" w:cs="Times New Roman"/>
          <w:sz w:val="24"/>
          <w:szCs w:val="24"/>
        </w:rPr>
      </w:pPr>
      <w:r w:rsidRPr="0021463F">
        <w:rPr>
          <w:rFonts w:ascii="Times New Roman" w:hAnsi="Times New Roman" w:cs="Times New Roman"/>
          <w:sz w:val="24"/>
          <w:szCs w:val="24"/>
        </w:rPr>
        <w:t>Примечание – Рассчитано автором</w:t>
      </w:r>
    </w:p>
    <w:p w14:paraId="2D0FDC43" w14:textId="77777777" w:rsidR="00E50383" w:rsidRPr="00E50383" w:rsidRDefault="00E50383" w:rsidP="00E50383">
      <w:pPr>
        <w:rPr>
          <w:rFonts w:ascii="Times New Roman" w:hAnsi="Times New Roman" w:cs="Times New Roman"/>
          <w:sz w:val="24"/>
          <w:szCs w:val="24"/>
        </w:rPr>
      </w:pPr>
    </w:p>
    <w:p w14:paraId="29601520" w14:textId="78A85D87" w:rsidR="00E50383" w:rsidRDefault="00E50383" w:rsidP="00E50383">
      <w:pPr>
        <w:tabs>
          <w:tab w:val="left" w:pos="3972"/>
        </w:tabs>
        <w:rPr>
          <w:rFonts w:ascii="Times New Roman" w:hAnsi="Times New Roman" w:cs="Times New Roman"/>
          <w:sz w:val="24"/>
          <w:szCs w:val="24"/>
        </w:rPr>
      </w:pPr>
    </w:p>
    <w:p w14:paraId="540B0AED" w14:textId="66173A2C" w:rsidR="00E50383" w:rsidRPr="00E50383" w:rsidRDefault="00E50383" w:rsidP="00E50383">
      <w:pPr>
        <w:tabs>
          <w:tab w:val="left" w:pos="3972"/>
        </w:tabs>
        <w:rPr>
          <w:rFonts w:ascii="Times New Roman" w:hAnsi="Times New Roman" w:cs="Times New Roman"/>
          <w:sz w:val="24"/>
          <w:szCs w:val="24"/>
        </w:rPr>
        <w:sectPr w:rsidR="00E50383" w:rsidRPr="00E50383" w:rsidSect="00DA1065">
          <w:pgSz w:w="16838" w:h="11906" w:orient="landscape" w:code="9"/>
          <w:pgMar w:top="1701" w:right="1134" w:bottom="567" w:left="1134" w:header="709" w:footer="709" w:gutter="0"/>
          <w:cols w:space="708"/>
          <w:docGrid w:linePitch="360"/>
        </w:sectPr>
      </w:pPr>
      <w:r>
        <w:rPr>
          <w:rFonts w:ascii="Times New Roman" w:hAnsi="Times New Roman" w:cs="Times New Roman"/>
          <w:sz w:val="24"/>
          <w:szCs w:val="24"/>
        </w:rPr>
        <w:tab/>
      </w:r>
    </w:p>
    <w:p w14:paraId="46AF101F" w14:textId="77777777"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Сформулируем выводы, полученные в рамках проверки медиированных гипотез:</w:t>
      </w:r>
    </w:p>
    <w:p w14:paraId="450A4FED" w14:textId="77777777" w:rsidR="00775047" w:rsidRPr="00DA1065" w:rsidRDefault="00775047" w:rsidP="002756D8">
      <w:pPr>
        <w:widowControl w:val="0"/>
        <w:spacing w:after="0" w:line="240" w:lineRule="auto"/>
        <w:ind w:firstLine="709"/>
        <w:jc w:val="both"/>
        <w:rPr>
          <w:rFonts w:ascii="Times New Roman" w:hAnsi="Times New Roman" w:cs="Times New Roman"/>
          <w:bCs/>
          <w:i/>
          <w:sz w:val="28"/>
          <w:szCs w:val="28"/>
        </w:rPr>
      </w:pPr>
      <w:bookmarkStart w:id="26" w:name="_Hlk212573123"/>
      <w:r w:rsidRPr="00DA1065">
        <w:rPr>
          <w:rFonts w:ascii="Times New Roman" w:hAnsi="Times New Roman" w:cs="Times New Roman"/>
          <w:bCs/>
          <w:i/>
          <w:sz w:val="28"/>
          <w:szCs w:val="28"/>
        </w:rPr>
        <w:t>1. H6 (FIN → MKT → PERF)</w:t>
      </w:r>
    </w:p>
    <w:p w14:paraId="37A908B2" w14:textId="77777777"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Косвенный эффект по данной гипотезе составил 0,720, что свидетельствует о выраженном положительном опосредованном влиянии финансовых барьеров на инновационную результативность сквозь призму маркетинговых факторов. Такой результат полностью расходится с исходным предположением, так как изначально ожидалось, что рост финансовых ограничений неизбежно приведет к снижению результативности за счет усиления рыночных трудностей. Однако, анализ показал противоположную тенденцию. Данная ситуация может объясняться тем, что при дефиците финансов предприятия и исследовательские организации более активно концентрируются на поиске дополнительных источников получения ресурсов, уделяют больше внимания рыночным стратегиям и укреплению конкурентных позиций, получению выраженных конкурентных преимуществ. Эти компенсаторные механизмы в итоге позволяют повысить эффективность инновационной деятельности.</w:t>
      </w:r>
    </w:p>
    <w:p w14:paraId="6ABF6715" w14:textId="77777777" w:rsidR="00775047" w:rsidRPr="00DA1065" w:rsidRDefault="00775047" w:rsidP="002756D8">
      <w:pPr>
        <w:widowControl w:val="0"/>
        <w:spacing w:after="0" w:line="240" w:lineRule="auto"/>
        <w:ind w:firstLine="709"/>
        <w:jc w:val="both"/>
        <w:rPr>
          <w:rFonts w:ascii="Times New Roman" w:hAnsi="Times New Roman" w:cs="Times New Roman"/>
          <w:bCs/>
          <w:i/>
          <w:sz w:val="28"/>
          <w:szCs w:val="28"/>
        </w:rPr>
      </w:pPr>
      <w:r w:rsidRPr="00DA1065">
        <w:rPr>
          <w:rFonts w:ascii="Times New Roman" w:hAnsi="Times New Roman" w:cs="Times New Roman"/>
          <w:bCs/>
          <w:i/>
          <w:sz w:val="28"/>
          <w:szCs w:val="28"/>
        </w:rPr>
        <w:t>2. H7 (FIN → INFRA → PERF)</w:t>
      </w:r>
    </w:p>
    <w:p w14:paraId="4BE28957" w14:textId="77777777"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Рассчитанный косвенный эффект в рамках проверки второй гипотезы оказался равным –0,102, что указывает на отрицательное, но слабое влияние финансовых ограничений на инновационную результативность через инфраструктурные факторы. Говоря иначе, дефицит финансирования действительно может отражаться на состоянии инфраструктурной базы, но, при этом, масштаб такого воздействия невелик. Вероятнее всего, это связано с тем, что развитие инфраструктуры определяется в большей мере институциональной средой и мерами государственной поддержки, чем уровнем собственных финансовых возможностей отдельных предприятий. Таким образом, медиированный эффект присутствует, но его вклад в модель незначителен.</w:t>
      </w:r>
    </w:p>
    <w:p w14:paraId="4CBB99FC" w14:textId="77777777" w:rsidR="00775047" w:rsidRPr="00DA1065" w:rsidRDefault="00775047" w:rsidP="002756D8">
      <w:pPr>
        <w:widowControl w:val="0"/>
        <w:spacing w:after="0" w:line="240" w:lineRule="auto"/>
        <w:ind w:firstLine="709"/>
        <w:jc w:val="both"/>
        <w:rPr>
          <w:rFonts w:ascii="Times New Roman" w:hAnsi="Times New Roman" w:cs="Times New Roman"/>
          <w:bCs/>
          <w:i/>
          <w:sz w:val="28"/>
          <w:szCs w:val="28"/>
        </w:rPr>
      </w:pPr>
      <w:r w:rsidRPr="00DA1065">
        <w:rPr>
          <w:rFonts w:ascii="Times New Roman" w:hAnsi="Times New Roman" w:cs="Times New Roman"/>
          <w:bCs/>
          <w:i/>
          <w:sz w:val="28"/>
          <w:szCs w:val="28"/>
        </w:rPr>
        <w:t>3. H8 (MKT → INFRA → PERF)</w:t>
      </w:r>
    </w:p>
    <w:p w14:paraId="540F280B" w14:textId="77777777"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Наиболее значимый результат продемонстрировала гипотеза </w:t>
      </w:r>
      <w:r w:rsidRPr="00DA1065">
        <w:rPr>
          <w:rFonts w:ascii="Times New Roman" w:hAnsi="Times New Roman" w:cs="Times New Roman"/>
          <w:bCs/>
          <w:i/>
          <w:sz w:val="28"/>
          <w:szCs w:val="28"/>
        </w:rPr>
        <w:t>H8 (MKT → INFRA → PERF)</w:t>
      </w:r>
      <w:r w:rsidRPr="0021463F">
        <w:rPr>
          <w:rFonts w:ascii="Times New Roman" w:hAnsi="Times New Roman" w:cs="Times New Roman"/>
          <w:sz w:val="28"/>
          <w:szCs w:val="28"/>
        </w:rPr>
        <w:t>, где косвенный эффект составил –0,557, что говорит о заметном отрицательном влиянии маркетинговых барьеров на инновационную результативность через инфраструктуру. Это подтверждает предположение о том, что рыночные трудности – такие как неопределенность спроса, высокая конкуренция или низкая восприимчивость рынка к инновациям - усиливаются при слабости инфраструктуры, проявляющейся в отсутствии устойчивых цепочек поставок, недостатке специализированных центров или несовершенстве правовой базы. В совокупности эти факторы существенно ограничивают инновационную активность предприятий. Таким образом, гипотеза H8 находит полное подтверждение, подчеркивая имеющийся системный характер барьеров, оказывающих негативное воздействие на инновационное развитие.</w:t>
      </w:r>
    </w:p>
    <w:bookmarkEnd w:id="26"/>
    <w:p w14:paraId="6480237B" w14:textId="77777777"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Таким образом, проведенный анализ экспертного опроса на основе построения и проверки статистических моделей позволил выявить группы барьеров, которые оказывают влияние, либо могут служить своеобразным стимулом для развития инновационной активности промышленных предприятий.</w:t>
      </w:r>
    </w:p>
    <w:p w14:paraId="0529BAEE" w14:textId="77777777" w:rsidR="00103795" w:rsidRPr="0021463F" w:rsidRDefault="00103795" w:rsidP="002756D8">
      <w:pPr>
        <w:widowControl w:val="0"/>
        <w:spacing w:after="0" w:line="240" w:lineRule="auto"/>
        <w:ind w:firstLine="709"/>
        <w:jc w:val="both"/>
        <w:rPr>
          <w:rFonts w:ascii="Times New Roman" w:hAnsi="Times New Roman" w:cs="Times New Roman"/>
          <w:sz w:val="28"/>
          <w:szCs w:val="28"/>
        </w:rPr>
      </w:pPr>
    </w:p>
    <w:p w14:paraId="14DFB86C" w14:textId="77777777" w:rsidR="00775047" w:rsidRPr="0021463F" w:rsidRDefault="00775047" w:rsidP="002756D8">
      <w:pPr>
        <w:widowControl w:val="0"/>
        <w:spacing w:after="0" w:line="240" w:lineRule="auto"/>
        <w:ind w:firstLine="709"/>
        <w:jc w:val="both"/>
        <w:rPr>
          <w:rFonts w:ascii="Times New Roman" w:hAnsi="Times New Roman" w:cs="Times New Roman"/>
          <w:b/>
          <w:bCs/>
          <w:sz w:val="28"/>
          <w:szCs w:val="28"/>
        </w:rPr>
      </w:pPr>
      <w:r w:rsidRPr="0021463F">
        <w:rPr>
          <w:rFonts w:ascii="Times New Roman" w:hAnsi="Times New Roman" w:cs="Times New Roman"/>
          <w:b/>
          <w:bCs/>
          <w:sz w:val="28"/>
          <w:szCs w:val="28"/>
        </w:rPr>
        <w:t xml:space="preserve">2.4 Оценка эффективности использования ресурсов для повышения инновационной активности промышленности регионов Казахстана методом DEA </w:t>
      </w:r>
    </w:p>
    <w:p w14:paraId="1A6A5F3B" w14:textId="2FD910EA" w:rsidR="00A95E9D" w:rsidRPr="0021463F" w:rsidRDefault="00A95E9D"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Для всесторонней оценки результативности промышленного сектора по регионам Республики Казахстан </w:t>
      </w:r>
      <w:r w:rsidR="00882167">
        <w:rPr>
          <w:rFonts w:ascii="Times New Roman" w:hAnsi="Times New Roman" w:cs="Times New Roman"/>
          <w:sz w:val="28"/>
          <w:szCs w:val="28"/>
        </w:rPr>
        <w:t xml:space="preserve">будет </w:t>
      </w:r>
      <w:r w:rsidRPr="0021463F">
        <w:rPr>
          <w:rFonts w:ascii="Times New Roman" w:hAnsi="Times New Roman" w:cs="Times New Roman"/>
          <w:sz w:val="28"/>
          <w:szCs w:val="28"/>
        </w:rPr>
        <w:t>проведен DEA-анализ (Data Envelopment Analysis). Данный подход позволи</w:t>
      </w:r>
      <w:r w:rsidR="00882167">
        <w:rPr>
          <w:rFonts w:ascii="Times New Roman" w:hAnsi="Times New Roman" w:cs="Times New Roman"/>
          <w:sz w:val="28"/>
          <w:szCs w:val="28"/>
        </w:rPr>
        <w:t>т</w:t>
      </w:r>
      <w:r w:rsidRPr="0021463F">
        <w:rPr>
          <w:rFonts w:ascii="Times New Roman" w:hAnsi="Times New Roman" w:cs="Times New Roman"/>
          <w:sz w:val="28"/>
          <w:szCs w:val="28"/>
        </w:rPr>
        <w:t xml:space="preserve"> выявить, насколько эффективно отдельные регионы задействуют имеющийся потенциал – социально-экономические, технологические и организационно-управленческие ресурсы – для стимулирования инновационного развития и повышения конкурентоспособности промышленности.</w:t>
      </w:r>
    </w:p>
    <w:p w14:paraId="4BB62EDA" w14:textId="77777777" w:rsidR="00A95E9D" w:rsidRPr="0021463F" w:rsidRDefault="00A95E9D"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В качестве базы для анализа будут использованы официальные статистические данные, отражающие ключевые характеристики производственной деятельности, научно-исследовательского сектора и инновационной активности. Это позволит проследить взаимосвязь между уровнем ресурсного обеспечения и фактическими результатами в сфере внедрения инноваций, что особенно важно в условиях перехода к индустриально-инновационной модели экономики.</w:t>
      </w:r>
    </w:p>
    <w:p w14:paraId="7E223349" w14:textId="77777777" w:rsidR="00A95E9D" w:rsidRPr="0021463F" w:rsidRDefault="00A95E9D"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Региональный разрез исследования предоставляет возможность сравнить и ранжировать области Казахстана по степени их эффективности, а также выделить лидеров и отстающих с точки зрения использования потенциала для инновационного роста. Кроме того, DEA-анализ позволит не только определить текущие позиции регионов, но и указать направления для повышения их эффективности, выявив резервы, которые могут быть задействованы для более динамичного развития промышленности.</w:t>
      </w:r>
    </w:p>
    <w:p w14:paraId="748F0B43" w14:textId="5CE57AE1" w:rsidR="00A95E9D" w:rsidRPr="0021463F" w:rsidRDefault="00A95E9D"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В рамках данного исследования применена следующая система входных (Inputs) и выходных (Outputs) переменных:</w:t>
      </w:r>
    </w:p>
    <w:p w14:paraId="17E20510" w14:textId="186BA469" w:rsidR="00775047" w:rsidRPr="0021463F" w:rsidRDefault="00775047" w:rsidP="002756D8">
      <w:pPr>
        <w:widowControl w:val="0"/>
        <w:spacing w:after="0" w:line="240" w:lineRule="auto"/>
        <w:ind w:firstLine="709"/>
        <w:jc w:val="both"/>
        <w:rPr>
          <w:rFonts w:ascii="Times New Roman" w:hAnsi="Times New Roman" w:cs="Times New Roman"/>
          <w:i/>
          <w:iCs/>
          <w:sz w:val="28"/>
          <w:szCs w:val="28"/>
        </w:rPr>
      </w:pPr>
      <w:r w:rsidRPr="0021463F">
        <w:rPr>
          <w:rFonts w:ascii="Times New Roman" w:hAnsi="Times New Roman" w:cs="Times New Roman"/>
          <w:i/>
          <w:iCs/>
          <w:sz w:val="28"/>
          <w:szCs w:val="28"/>
        </w:rPr>
        <w:t>Входные переменные (Inputs):</w:t>
      </w:r>
    </w:p>
    <w:p w14:paraId="54E8FCB8" w14:textId="7A3AB5C5" w:rsidR="00775047" w:rsidRPr="0021463F" w:rsidRDefault="00775047" w:rsidP="00DA1065">
      <w:pPr>
        <w:pStyle w:val="a9"/>
        <w:widowControl w:val="0"/>
        <w:numPr>
          <w:ilvl w:val="0"/>
          <w:numId w:val="11"/>
        </w:numPr>
        <w:tabs>
          <w:tab w:val="left" w:pos="851"/>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затраты на продуктовые и инновации бизнес-процессов в промышленности (млн</w:t>
      </w:r>
      <w:r w:rsidR="002E5683">
        <w:rPr>
          <w:rFonts w:ascii="Times New Roman" w:hAnsi="Times New Roman" w:cs="Times New Roman"/>
          <w:sz w:val="28"/>
          <w:szCs w:val="28"/>
        </w:rPr>
        <w:t>.</w:t>
      </w:r>
      <w:r w:rsidRPr="0021463F">
        <w:rPr>
          <w:rFonts w:ascii="Times New Roman" w:hAnsi="Times New Roman" w:cs="Times New Roman"/>
          <w:sz w:val="28"/>
          <w:szCs w:val="28"/>
        </w:rPr>
        <w:t xml:space="preserve"> тенге);</w:t>
      </w:r>
    </w:p>
    <w:p w14:paraId="09340ABF" w14:textId="395C3D07" w:rsidR="00775047" w:rsidRPr="0021463F" w:rsidRDefault="00775047" w:rsidP="00DA1065">
      <w:pPr>
        <w:pStyle w:val="a9"/>
        <w:widowControl w:val="0"/>
        <w:numPr>
          <w:ilvl w:val="0"/>
          <w:numId w:val="11"/>
        </w:numPr>
        <w:tabs>
          <w:tab w:val="left" w:pos="851"/>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инвестиции в основной капитал по промышленности (млн</w:t>
      </w:r>
      <w:r w:rsidR="002E5683">
        <w:rPr>
          <w:rFonts w:ascii="Times New Roman" w:hAnsi="Times New Roman" w:cs="Times New Roman"/>
          <w:sz w:val="28"/>
          <w:szCs w:val="28"/>
        </w:rPr>
        <w:t>.</w:t>
      </w:r>
      <w:r w:rsidRPr="0021463F">
        <w:rPr>
          <w:rFonts w:ascii="Times New Roman" w:hAnsi="Times New Roman" w:cs="Times New Roman"/>
          <w:sz w:val="28"/>
          <w:szCs w:val="28"/>
        </w:rPr>
        <w:t xml:space="preserve"> тенге); </w:t>
      </w:r>
    </w:p>
    <w:p w14:paraId="2C8CE414" w14:textId="77777777" w:rsidR="00775047" w:rsidRPr="0021463F" w:rsidRDefault="00775047" w:rsidP="00DA1065">
      <w:pPr>
        <w:pStyle w:val="a9"/>
        <w:widowControl w:val="0"/>
        <w:numPr>
          <w:ilvl w:val="0"/>
          <w:numId w:val="11"/>
        </w:numPr>
        <w:tabs>
          <w:tab w:val="left" w:pos="851"/>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численность работников, осуществлявших НИОКР (чел.). </w:t>
      </w:r>
    </w:p>
    <w:p w14:paraId="3416B0ED" w14:textId="77777777" w:rsidR="00775047" w:rsidRPr="0021463F" w:rsidRDefault="00775047" w:rsidP="00DA1065">
      <w:pPr>
        <w:widowControl w:val="0"/>
        <w:tabs>
          <w:tab w:val="left" w:pos="851"/>
          <w:tab w:val="left" w:pos="993"/>
        </w:tabs>
        <w:spacing w:after="0" w:line="240" w:lineRule="auto"/>
        <w:ind w:firstLine="709"/>
        <w:jc w:val="both"/>
        <w:rPr>
          <w:rFonts w:ascii="Times New Roman" w:hAnsi="Times New Roman" w:cs="Times New Roman"/>
          <w:i/>
          <w:iCs/>
          <w:sz w:val="28"/>
          <w:szCs w:val="28"/>
        </w:rPr>
      </w:pPr>
      <w:r w:rsidRPr="0021463F">
        <w:rPr>
          <w:rFonts w:ascii="Times New Roman" w:hAnsi="Times New Roman" w:cs="Times New Roman"/>
          <w:i/>
          <w:iCs/>
          <w:sz w:val="28"/>
          <w:szCs w:val="28"/>
        </w:rPr>
        <w:t>Выходные переменные (Outputs):</w:t>
      </w:r>
    </w:p>
    <w:p w14:paraId="658E4FE2" w14:textId="77777777" w:rsidR="00775047" w:rsidRPr="0021463F" w:rsidRDefault="00775047" w:rsidP="00DA1065">
      <w:pPr>
        <w:pStyle w:val="a9"/>
        <w:widowControl w:val="0"/>
        <w:numPr>
          <w:ilvl w:val="0"/>
          <w:numId w:val="12"/>
        </w:numPr>
        <w:tabs>
          <w:tab w:val="left" w:pos="851"/>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уровень инновационной активности предприятий промышленности по всем типам инноваций (%);</w:t>
      </w:r>
    </w:p>
    <w:p w14:paraId="1F9B7E80" w14:textId="77777777" w:rsidR="00775047" w:rsidRPr="0021463F" w:rsidRDefault="00775047" w:rsidP="00DA1065">
      <w:pPr>
        <w:pStyle w:val="a9"/>
        <w:widowControl w:val="0"/>
        <w:numPr>
          <w:ilvl w:val="0"/>
          <w:numId w:val="12"/>
        </w:numPr>
        <w:tabs>
          <w:tab w:val="left" w:pos="851"/>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количество предприятий, внедривших новые или усовершенствованные товары и услуги (ед.);</w:t>
      </w:r>
    </w:p>
    <w:p w14:paraId="2B50AF78" w14:textId="77777777" w:rsidR="00775047" w:rsidRPr="0021463F" w:rsidRDefault="00775047" w:rsidP="00DA1065">
      <w:pPr>
        <w:pStyle w:val="a9"/>
        <w:widowControl w:val="0"/>
        <w:numPr>
          <w:ilvl w:val="0"/>
          <w:numId w:val="12"/>
        </w:numPr>
        <w:tabs>
          <w:tab w:val="left" w:pos="851"/>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количество выданных охранных документов/патентов (ед.).</w:t>
      </w:r>
    </w:p>
    <w:p w14:paraId="5168668F" w14:textId="79A1C279" w:rsidR="00775047" w:rsidRPr="00DA1065" w:rsidRDefault="00775047" w:rsidP="00DA1065">
      <w:pPr>
        <w:widowControl w:val="0"/>
        <w:tabs>
          <w:tab w:val="left" w:pos="993"/>
        </w:tabs>
        <w:spacing w:after="0" w:line="240" w:lineRule="auto"/>
        <w:ind w:firstLine="709"/>
        <w:jc w:val="both"/>
        <w:rPr>
          <w:rFonts w:ascii="Times New Roman" w:hAnsi="Times New Roman"/>
          <w:sz w:val="28"/>
          <w:szCs w:val="28"/>
          <w:lang w:val="kk-KZ"/>
        </w:rPr>
      </w:pPr>
      <w:r w:rsidRPr="0021463F">
        <w:rPr>
          <w:rFonts w:ascii="Times New Roman" w:hAnsi="Times New Roman"/>
          <w:sz w:val="28"/>
          <w:szCs w:val="28"/>
        </w:rPr>
        <w:t>Исходные данные для DEA-анализа в разрезе регионов Казахстана представлены в таблице 2.4.1</w:t>
      </w:r>
      <w:r w:rsidR="00DA1065">
        <w:rPr>
          <w:rFonts w:ascii="Times New Roman" w:hAnsi="Times New Roman"/>
          <w:sz w:val="28"/>
          <w:szCs w:val="28"/>
          <w:lang w:val="kk-KZ"/>
        </w:rPr>
        <w:t>.</w:t>
      </w:r>
    </w:p>
    <w:p w14:paraId="63EFA034" w14:textId="77777777" w:rsidR="00DA1065" w:rsidRPr="00DA1065" w:rsidRDefault="00DA1065" w:rsidP="00DA1065">
      <w:pPr>
        <w:widowControl w:val="0"/>
        <w:tabs>
          <w:tab w:val="left" w:pos="993"/>
        </w:tabs>
        <w:spacing w:after="0" w:line="240" w:lineRule="auto"/>
        <w:ind w:firstLine="709"/>
        <w:jc w:val="both"/>
        <w:rPr>
          <w:rFonts w:ascii="Times New Roman" w:hAnsi="Times New Roman"/>
          <w:sz w:val="28"/>
          <w:szCs w:val="28"/>
          <w:lang w:val="kk-KZ"/>
        </w:rPr>
        <w:sectPr w:rsidR="00DA1065" w:rsidRPr="00DA1065" w:rsidSect="002756D8">
          <w:footerReference w:type="default" r:id="rId62"/>
          <w:pgSz w:w="11906" w:h="16838" w:code="9"/>
          <w:pgMar w:top="1134" w:right="567" w:bottom="1134" w:left="1701" w:header="709" w:footer="709" w:gutter="0"/>
          <w:cols w:space="708"/>
          <w:docGrid w:linePitch="360"/>
        </w:sectPr>
      </w:pPr>
    </w:p>
    <w:p w14:paraId="2D335F3B" w14:textId="77777777" w:rsidR="00775047" w:rsidRPr="0021463F" w:rsidRDefault="00775047" w:rsidP="00DC2E84">
      <w:pPr>
        <w:widowControl w:val="0"/>
        <w:spacing w:after="0" w:line="240" w:lineRule="auto"/>
        <w:rPr>
          <w:rFonts w:ascii="Times New Roman" w:hAnsi="Times New Roman"/>
          <w:sz w:val="28"/>
          <w:szCs w:val="28"/>
        </w:rPr>
      </w:pPr>
      <w:r w:rsidRPr="0021463F">
        <w:rPr>
          <w:rFonts w:ascii="Times New Roman" w:hAnsi="Times New Roman"/>
          <w:sz w:val="28"/>
          <w:szCs w:val="28"/>
        </w:rPr>
        <w:t xml:space="preserve">Таблица 2.4.1 </w:t>
      </w:r>
      <w:r w:rsidRPr="0021463F">
        <w:rPr>
          <w:rFonts w:ascii="Times New Roman" w:hAnsi="Times New Roman" w:cs="Times New Roman"/>
          <w:sz w:val="28"/>
          <w:szCs w:val="28"/>
        </w:rPr>
        <w:t xml:space="preserve">– </w:t>
      </w:r>
      <w:r w:rsidRPr="0021463F">
        <w:rPr>
          <w:rFonts w:ascii="Times New Roman" w:hAnsi="Times New Roman"/>
          <w:sz w:val="28"/>
          <w:szCs w:val="28"/>
        </w:rPr>
        <w:t>Исходные данные для DEA-анализа за 2023 год в разрезе регионов Казахстана</w:t>
      </w:r>
    </w:p>
    <w:p w14:paraId="26D927C3" w14:textId="77777777" w:rsidR="00775047" w:rsidRPr="00DA1065" w:rsidRDefault="00775047" w:rsidP="00DA1065">
      <w:pPr>
        <w:widowControl w:val="0"/>
        <w:spacing w:after="0" w:line="240" w:lineRule="auto"/>
        <w:jc w:val="right"/>
        <w:rPr>
          <w:rFonts w:ascii="Times New Roman" w:hAnsi="Times New Roman"/>
          <w:sz w:val="16"/>
          <w:szCs w:val="16"/>
        </w:rPr>
      </w:pPr>
    </w:p>
    <w:tbl>
      <w:tblPr>
        <w:tblW w:w="14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4"/>
        <w:gridCol w:w="2131"/>
        <w:gridCol w:w="2026"/>
        <w:gridCol w:w="1956"/>
        <w:gridCol w:w="2273"/>
        <w:gridCol w:w="2512"/>
        <w:gridCol w:w="1600"/>
        <w:gridCol w:w="93"/>
      </w:tblGrid>
      <w:tr w:rsidR="00775047" w:rsidRPr="00DA1065" w14:paraId="248966F8" w14:textId="77777777" w:rsidTr="00DA1065">
        <w:trPr>
          <w:trHeight w:val="331"/>
          <w:jc w:val="center"/>
        </w:trPr>
        <w:tc>
          <w:tcPr>
            <w:tcW w:w="1974" w:type="dxa"/>
            <w:vMerge w:val="restart"/>
            <w:vAlign w:val="center"/>
          </w:tcPr>
          <w:p w14:paraId="73D728B2" w14:textId="77777777" w:rsidR="00775047" w:rsidRPr="00DA1065" w:rsidRDefault="00775047" w:rsidP="00DA1065">
            <w:pPr>
              <w:widowControl w:val="0"/>
              <w:spacing w:after="0" w:line="240" w:lineRule="auto"/>
              <w:jc w:val="center"/>
              <w:rPr>
                <w:rFonts w:ascii="Times New Roman" w:eastAsia="Times New Roman" w:hAnsi="Times New Roman" w:cs="Times New Roman"/>
                <w:color w:val="000000"/>
                <w:sz w:val="24"/>
                <w:szCs w:val="24"/>
                <w:lang w:eastAsia="ru-RU"/>
              </w:rPr>
            </w:pPr>
            <w:bookmarkStart w:id="27" w:name="_Hlk205759453"/>
            <w:r w:rsidRPr="00DA1065">
              <w:rPr>
                <w:rFonts w:ascii="Times New Roman" w:eastAsia="Times New Roman" w:hAnsi="Times New Roman" w:cs="Times New Roman"/>
                <w:color w:val="000000"/>
                <w:sz w:val="24"/>
                <w:szCs w:val="24"/>
                <w:lang w:eastAsia="ru-RU"/>
              </w:rPr>
              <w:t>Регион</w:t>
            </w:r>
          </w:p>
        </w:tc>
        <w:tc>
          <w:tcPr>
            <w:tcW w:w="6113" w:type="dxa"/>
            <w:gridSpan w:val="3"/>
            <w:vAlign w:val="center"/>
          </w:tcPr>
          <w:p w14:paraId="20413219"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Входные переменные (Inputs)</w:t>
            </w:r>
          </w:p>
        </w:tc>
        <w:tc>
          <w:tcPr>
            <w:tcW w:w="6478" w:type="dxa"/>
            <w:gridSpan w:val="4"/>
            <w:vAlign w:val="center"/>
          </w:tcPr>
          <w:p w14:paraId="002B9F42" w14:textId="77777777" w:rsidR="00775047" w:rsidRPr="00DA1065" w:rsidRDefault="00775047" w:rsidP="00DC2E84">
            <w:pPr>
              <w:widowControl w:val="0"/>
              <w:tabs>
                <w:tab w:val="left" w:pos="851"/>
              </w:tabs>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Выходные переменные (Outputs)</w:t>
            </w:r>
          </w:p>
        </w:tc>
      </w:tr>
      <w:tr w:rsidR="00775047" w:rsidRPr="00DA1065" w14:paraId="3DAD89B4" w14:textId="77777777" w:rsidTr="00DA1065">
        <w:trPr>
          <w:trHeight w:val="1129"/>
          <w:jc w:val="center"/>
        </w:trPr>
        <w:tc>
          <w:tcPr>
            <w:tcW w:w="1974" w:type="dxa"/>
            <w:vMerge/>
            <w:vAlign w:val="center"/>
            <w:hideMark/>
          </w:tcPr>
          <w:p w14:paraId="463FF037" w14:textId="77777777" w:rsidR="00775047" w:rsidRPr="00DA1065" w:rsidRDefault="00775047" w:rsidP="00DC2E84">
            <w:pPr>
              <w:widowControl w:val="0"/>
              <w:spacing w:after="0" w:line="240" w:lineRule="auto"/>
              <w:rPr>
                <w:rFonts w:ascii="Times New Roman" w:eastAsia="Times New Roman" w:hAnsi="Times New Roman" w:cs="Times New Roman"/>
                <w:color w:val="000000"/>
                <w:sz w:val="24"/>
                <w:szCs w:val="24"/>
                <w:lang w:eastAsia="ru-RU"/>
              </w:rPr>
            </w:pPr>
          </w:p>
        </w:tc>
        <w:tc>
          <w:tcPr>
            <w:tcW w:w="2131" w:type="dxa"/>
            <w:vAlign w:val="center"/>
            <w:hideMark/>
          </w:tcPr>
          <w:p w14:paraId="1DEF5815" w14:textId="3776550E"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eastAsia="Times New Roman" w:hAnsi="Times New Roman" w:cs="Times New Roman"/>
                <w:color w:val="000000"/>
                <w:sz w:val="24"/>
                <w:szCs w:val="24"/>
                <w:lang w:val="en-US" w:eastAsia="ru-RU"/>
              </w:rPr>
              <w:t>Input</w:t>
            </w:r>
            <w:r w:rsidRPr="00DA1065">
              <w:rPr>
                <w:rFonts w:ascii="Times New Roman" w:eastAsia="Times New Roman" w:hAnsi="Times New Roman" w:cs="Times New Roman"/>
                <w:color w:val="000000"/>
                <w:sz w:val="24"/>
                <w:szCs w:val="24"/>
                <w:lang w:eastAsia="ru-RU"/>
              </w:rPr>
              <w:t xml:space="preserve"> 1_Затраты на продуктовые и инновации бизнес-процессов в промышлен</w:t>
            </w:r>
            <w:r w:rsidR="00DA1065">
              <w:rPr>
                <w:rFonts w:ascii="Times New Roman" w:eastAsia="Times New Roman" w:hAnsi="Times New Roman" w:cs="Times New Roman"/>
                <w:color w:val="000000"/>
                <w:sz w:val="24"/>
                <w:szCs w:val="24"/>
                <w:lang w:val="kk-KZ" w:eastAsia="ru-RU"/>
              </w:rPr>
              <w:t xml:space="preserve"> </w:t>
            </w:r>
            <w:r w:rsidRPr="00DA1065">
              <w:rPr>
                <w:rFonts w:ascii="Times New Roman" w:eastAsia="Times New Roman" w:hAnsi="Times New Roman" w:cs="Times New Roman"/>
                <w:color w:val="000000"/>
                <w:sz w:val="24"/>
                <w:szCs w:val="24"/>
                <w:lang w:eastAsia="ru-RU"/>
              </w:rPr>
              <w:t>ности (млн тенге)</w:t>
            </w:r>
          </w:p>
        </w:tc>
        <w:tc>
          <w:tcPr>
            <w:tcW w:w="2026" w:type="dxa"/>
            <w:vAlign w:val="center"/>
            <w:hideMark/>
          </w:tcPr>
          <w:p w14:paraId="0212D8E7"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eastAsia="Times New Roman" w:hAnsi="Times New Roman" w:cs="Times New Roman"/>
                <w:color w:val="000000"/>
                <w:sz w:val="24"/>
                <w:szCs w:val="24"/>
                <w:lang w:val="en-US" w:eastAsia="ru-RU"/>
              </w:rPr>
              <w:t>Input</w:t>
            </w:r>
            <w:r w:rsidRPr="00DA1065">
              <w:rPr>
                <w:rFonts w:ascii="Times New Roman" w:eastAsia="Times New Roman" w:hAnsi="Times New Roman" w:cs="Times New Roman"/>
                <w:color w:val="000000"/>
                <w:sz w:val="24"/>
                <w:szCs w:val="24"/>
                <w:lang w:eastAsia="ru-RU"/>
              </w:rPr>
              <w:t xml:space="preserve"> 2_Инвестиции в основной капитал по промышленности (млн тенге)</w:t>
            </w:r>
          </w:p>
        </w:tc>
        <w:tc>
          <w:tcPr>
            <w:tcW w:w="1956" w:type="dxa"/>
            <w:vAlign w:val="center"/>
            <w:hideMark/>
          </w:tcPr>
          <w:p w14:paraId="2817BD08"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eastAsia="Times New Roman" w:hAnsi="Times New Roman" w:cs="Times New Roman"/>
                <w:color w:val="000000"/>
                <w:sz w:val="24"/>
                <w:szCs w:val="24"/>
                <w:lang w:val="en-US" w:eastAsia="ru-RU"/>
              </w:rPr>
              <w:t>Input</w:t>
            </w:r>
            <w:r w:rsidRPr="00DA1065">
              <w:rPr>
                <w:rFonts w:ascii="Times New Roman" w:eastAsia="Times New Roman" w:hAnsi="Times New Roman" w:cs="Times New Roman"/>
                <w:color w:val="000000"/>
                <w:sz w:val="24"/>
                <w:szCs w:val="24"/>
                <w:lang w:eastAsia="ru-RU"/>
              </w:rPr>
              <w:t xml:space="preserve"> 3_Численность работников, осуществлявших НИОКР (чел.)</w:t>
            </w:r>
          </w:p>
        </w:tc>
        <w:tc>
          <w:tcPr>
            <w:tcW w:w="2273" w:type="dxa"/>
            <w:vAlign w:val="center"/>
            <w:hideMark/>
          </w:tcPr>
          <w:p w14:paraId="31BBAEB5" w14:textId="6B04F395" w:rsidR="00775047" w:rsidRPr="00DA1065" w:rsidRDefault="00775047" w:rsidP="00DA1065">
            <w:pPr>
              <w:widowControl w:val="0"/>
              <w:spacing w:after="0" w:line="240" w:lineRule="auto"/>
              <w:ind w:left="-64"/>
              <w:jc w:val="center"/>
              <w:rPr>
                <w:rFonts w:ascii="Times New Roman" w:eastAsia="Times New Roman" w:hAnsi="Times New Roman" w:cs="Times New Roman"/>
                <w:color w:val="000000"/>
                <w:sz w:val="24"/>
                <w:szCs w:val="24"/>
                <w:lang w:eastAsia="ru-RU"/>
              </w:rPr>
            </w:pPr>
            <w:r w:rsidRPr="00DA1065">
              <w:rPr>
                <w:rFonts w:ascii="Times New Roman" w:eastAsia="Times New Roman" w:hAnsi="Times New Roman" w:cs="Times New Roman"/>
                <w:color w:val="000000"/>
                <w:sz w:val="24"/>
                <w:szCs w:val="24"/>
                <w:lang w:val="en-US" w:eastAsia="ru-RU"/>
              </w:rPr>
              <w:t>Output</w:t>
            </w:r>
            <w:r w:rsidRPr="00DA1065">
              <w:rPr>
                <w:rFonts w:ascii="Times New Roman" w:eastAsia="Times New Roman" w:hAnsi="Times New Roman" w:cs="Times New Roman"/>
                <w:color w:val="000000"/>
                <w:sz w:val="24"/>
                <w:szCs w:val="24"/>
                <w:lang w:eastAsia="ru-RU"/>
              </w:rPr>
              <w:t xml:space="preserve"> 1_Уровень инновационной активности пред</w:t>
            </w:r>
            <w:r w:rsidR="00DA1065">
              <w:rPr>
                <w:rFonts w:ascii="Times New Roman" w:eastAsia="Times New Roman" w:hAnsi="Times New Roman" w:cs="Times New Roman"/>
                <w:color w:val="000000"/>
                <w:sz w:val="24"/>
                <w:szCs w:val="24"/>
                <w:lang w:val="kk-KZ" w:eastAsia="ru-RU"/>
              </w:rPr>
              <w:t xml:space="preserve"> </w:t>
            </w:r>
            <w:r w:rsidRPr="00DA1065">
              <w:rPr>
                <w:rFonts w:ascii="Times New Roman" w:eastAsia="Times New Roman" w:hAnsi="Times New Roman" w:cs="Times New Roman"/>
                <w:color w:val="000000"/>
                <w:sz w:val="24"/>
                <w:szCs w:val="24"/>
                <w:lang w:eastAsia="ru-RU"/>
              </w:rPr>
              <w:t>приятий промыш</w:t>
            </w:r>
            <w:r w:rsidR="00DA1065">
              <w:rPr>
                <w:rFonts w:ascii="Times New Roman" w:eastAsia="Times New Roman" w:hAnsi="Times New Roman" w:cs="Times New Roman"/>
                <w:color w:val="000000"/>
                <w:sz w:val="24"/>
                <w:szCs w:val="24"/>
                <w:lang w:val="kk-KZ" w:eastAsia="ru-RU"/>
              </w:rPr>
              <w:t xml:space="preserve"> </w:t>
            </w:r>
            <w:r w:rsidRPr="00DA1065">
              <w:rPr>
                <w:rFonts w:ascii="Times New Roman" w:eastAsia="Times New Roman" w:hAnsi="Times New Roman" w:cs="Times New Roman"/>
                <w:color w:val="000000"/>
                <w:sz w:val="24"/>
                <w:szCs w:val="24"/>
                <w:lang w:eastAsia="ru-RU"/>
              </w:rPr>
              <w:t>ленности по всем ти</w:t>
            </w:r>
            <w:r w:rsidR="00DA1065">
              <w:rPr>
                <w:rFonts w:ascii="Times New Roman" w:eastAsia="Times New Roman" w:hAnsi="Times New Roman" w:cs="Times New Roman"/>
                <w:color w:val="000000"/>
                <w:sz w:val="24"/>
                <w:szCs w:val="24"/>
                <w:lang w:val="kk-KZ" w:eastAsia="ru-RU"/>
              </w:rPr>
              <w:t xml:space="preserve"> </w:t>
            </w:r>
            <w:r w:rsidRPr="00DA1065">
              <w:rPr>
                <w:rFonts w:ascii="Times New Roman" w:eastAsia="Times New Roman" w:hAnsi="Times New Roman" w:cs="Times New Roman"/>
                <w:color w:val="000000"/>
                <w:sz w:val="24"/>
                <w:szCs w:val="24"/>
                <w:lang w:eastAsia="ru-RU"/>
              </w:rPr>
              <w:t>пам инноваций (%)</w:t>
            </w:r>
          </w:p>
        </w:tc>
        <w:tc>
          <w:tcPr>
            <w:tcW w:w="2512" w:type="dxa"/>
            <w:vAlign w:val="center"/>
            <w:hideMark/>
          </w:tcPr>
          <w:p w14:paraId="082A1539"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eastAsia="Times New Roman" w:hAnsi="Times New Roman" w:cs="Times New Roman"/>
                <w:color w:val="000000"/>
                <w:sz w:val="24"/>
                <w:szCs w:val="24"/>
                <w:lang w:val="en-US" w:eastAsia="ru-RU"/>
              </w:rPr>
              <w:t>Output</w:t>
            </w:r>
            <w:r w:rsidRPr="00DA1065">
              <w:rPr>
                <w:rFonts w:ascii="Times New Roman" w:eastAsia="Times New Roman" w:hAnsi="Times New Roman" w:cs="Times New Roman"/>
                <w:color w:val="000000"/>
                <w:sz w:val="24"/>
                <w:szCs w:val="24"/>
                <w:lang w:eastAsia="ru-RU"/>
              </w:rPr>
              <w:t xml:space="preserve"> 2_Количество предприятий, внедривших новые или усовершенствованные товары и услуги (ед.)</w:t>
            </w:r>
          </w:p>
        </w:tc>
        <w:tc>
          <w:tcPr>
            <w:tcW w:w="1693" w:type="dxa"/>
            <w:gridSpan w:val="2"/>
            <w:vAlign w:val="center"/>
            <w:hideMark/>
          </w:tcPr>
          <w:p w14:paraId="517CD96A"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eastAsia="Times New Roman" w:hAnsi="Times New Roman" w:cs="Times New Roman"/>
                <w:color w:val="000000"/>
                <w:sz w:val="24"/>
                <w:szCs w:val="24"/>
                <w:lang w:val="en-US" w:eastAsia="ru-RU"/>
              </w:rPr>
              <w:t>Output</w:t>
            </w:r>
            <w:r w:rsidRPr="00DA1065">
              <w:rPr>
                <w:rFonts w:ascii="Times New Roman" w:eastAsia="Times New Roman" w:hAnsi="Times New Roman" w:cs="Times New Roman"/>
                <w:color w:val="000000"/>
                <w:sz w:val="24"/>
                <w:szCs w:val="24"/>
                <w:lang w:eastAsia="ru-RU"/>
              </w:rPr>
              <w:t xml:space="preserve"> 3_Кол-во выданных охранных документов /патентов (ед.)</w:t>
            </w:r>
          </w:p>
        </w:tc>
      </w:tr>
      <w:tr w:rsidR="000D065C" w:rsidRPr="00DA1065" w14:paraId="01F57010" w14:textId="77777777" w:rsidTr="00DA1065">
        <w:trPr>
          <w:trHeight w:val="60"/>
          <w:jc w:val="center"/>
        </w:trPr>
        <w:tc>
          <w:tcPr>
            <w:tcW w:w="1974" w:type="dxa"/>
            <w:vAlign w:val="center"/>
          </w:tcPr>
          <w:p w14:paraId="67F4E1EA" w14:textId="3FD8C791" w:rsidR="000D065C" w:rsidRPr="00DA1065" w:rsidRDefault="000D065C" w:rsidP="000D065C">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eastAsia="Times New Roman" w:hAnsi="Times New Roman" w:cs="Times New Roman"/>
                <w:color w:val="000000"/>
                <w:sz w:val="24"/>
                <w:szCs w:val="24"/>
                <w:lang w:eastAsia="ru-RU"/>
              </w:rPr>
              <w:t>1</w:t>
            </w:r>
          </w:p>
        </w:tc>
        <w:tc>
          <w:tcPr>
            <w:tcW w:w="2131" w:type="dxa"/>
            <w:vAlign w:val="center"/>
          </w:tcPr>
          <w:p w14:paraId="388BAC91" w14:textId="7A6CD087" w:rsidR="000D065C" w:rsidRPr="00DA1065" w:rsidRDefault="000D065C" w:rsidP="000D065C">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eastAsia="Times New Roman" w:hAnsi="Times New Roman" w:cs="Times New Roman"/>
                <w:color w:val="000000"/>
                <w:sz w:val="24"/>
                <w:szCs w:val="24"/>
                <w:lang w:eastAsia="ru-RU"/>
              </w:rPr>
              <w:t>2</w:t>
            </w:r>
          </w:p>
        </w:tc>
        <w:tc>
          <w:tcPr>
            <w:tcW w:w="2026" w:type="dxa"/>
            <w:vAlign w:val="center"/>
          </w:tcPr>
          <w:p w14:paraId="6168195B" w14:textId="3B88CD7E" w:rsidR="000D065C" w:rsidRPr="00DA1065" w:rsidRDefault="000D065C" w:rsidP="000D065C">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eastAsia="Times New Roman" w:hAnsi="Times New Roman" w:cs="Times New Roman"/>
                <w:color w:val="000000"/>
                <w:sz w:val="24"/>
                <w:szCs w:val="24"/>
                <w:lang w:eastAsia="ru-RU"/>
              </w:rPr>
              <w:t>3</w:t>
            </w:r>
          </w:p>
        </w:tc>
        <w:tc>
          <w:tcPr>
            <w:tcW w:w="1956" w:type="dxa"/>
            <w:vAlign w:val="center"/>
          </w:tcPr>
          <w:p w14:paraId="71A19A5D" w14:textId="0A403DC2" w:rsidR="000D065C" w:rsidRPr="00DA1065" w:rsidRDefault="000D065C" w:rsidP="000D065C">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eastAsia="Times New Roman" w:hAnsi="Times New Roman" w:cs="Times New Roman"/>
                <w:color w:val="000000"/>
                <w:sz w:val="24"/>
                <w:szCs w:val="24"/>
                <w:lang w:eastAsia="ru-RU"/>
              </w:rPr>
              <w:t>4</w:t>
            </w:r>
          </w:p>
        </w:tc>
        <w:tc>
          <w:tcPr>
            <w:tcW w:w="2273" w:type="dxa"/>
            <w:vAlign w:val="center"/>
          </w:tcPr>
          <w:p w14:paraId="5FABC79C" w14:textId="5D8DECEE" w:rsidR="000D065C" w:rsidRPr="00DA1065" w:rsidRDefault="000D065C" w:rsidP="000D065C">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eastAsia="Times New Roman" w:hAnsi="Times New Roman" w:cs="Times New Roman"/>
                <w:color w:val="000000"/>
                <w:sz w:val="24"/>
                <w:szCs w:val="24"/>
                <w:lang w:eastAsia="ru-RU"/>
              </w:rPr>
              <w:t>5</w:t>
            </w:r>
          </w:p>
        </w:tc>
        <w:tc>
          <w:tcPr>
            <w:tcW w:w="2512" w:type="dxa"/>
            <w:vAlign w:val="center"/>
          </w:tcPr>
          <w:p w14:paraId="5C15A62E" w14:textId="28C73BCE" w:rsidR="000D065C" w:rsidRPr="00DA1065" w:rsidRDefault="000D065C" w:rsidP="000D065C">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eastAsia="Times New Roman" w:hAnsi="Times New Roman" w:cs="Times New Roman"/>
                <w:color w:val="000000"/>
                <w:sz w:val="24"/>
                <w:szCs w:val="24"/>
                <w:lang w:eastAsia="ru-RU"/>
              </w:rPr>
              <w:t>6</w:t>
            </w:r>
          </w:p>
        </w:tc>
        <w:tc>
          <w:tcPr>
            <w:tcW w:w="1693" w:type="dxa"/>
            <w:gridSpan w:val="2"/>
            <w:vAlign w:val="center"/>
          </w:tcPr>
          <w:p w14:paraId="45950BE0" w14:textId="7E4E2367" w:rsidR="000D065C" w:rsidRPr="00DA1065" w:rsidRDefault="000D065C" w:rsidP="000D065C">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eastAsia="Times New Roman" w:hAnsi="Times New Roman" w:cs="Times New Roman"/>
                <w:color w:val="000000"/>
                <w:sz w:val="24"/>
                <w:szCs w:val="24"/>
                <w:lang w:eastAsia="ru-RU"/>
              </w:rPr>
              <w:t>7</w:t>
            </w:r>
          </w:p>
        </w:tc>
      </w:tr>
      <w:tr w:rsidR="00775047" w:rsidRPr="00DA1065" w14:paraId="44C695E4" w14:textId="77777777" w:rsidTr="00DA1065">
        <w:trPr>
          <w:trHeight w:val="190"/>
          <w:jc w:val="center"/>
        </w:trPr>
        <w:tc>
          <w:tcPr>
            <w:tcW w:w="1974" w:type="dxa"/>
            <w:vAlign w:val="center"/>
            <w:hideMark/>
          </w:tcPr>
          <w:p w14:paraId="4588A232" w14:textId="77777777" w:rsidR="00775047" w:rsidRPr="00DA1065" w:rsidRDefault="00775047" w:rsidP="00DC2E84">
            <w:pPr>
              <w:widowControl w:val="0"/>
              <w:spacing w:after="0" w:line="240" w:lineRule="auto"/>
              <w:rPr>
                <w:rFonts w:ascii="Times New Roman" w:eastAsia="Times New Roman" w:hAnsi="Times New Roman" w:cs="Times New Roman"/>
                <w:color w:val="000000"/>
                <w:sz w:val="24"/>
                <w:szCs w:val="24"/>
                <w:lang w:eastAsia="ru-RU"/>
              </w:rPr>
            </w:pPr>
            <w:r w:rsidRPr="00DA1065">
              <w:rPr>
                <w:rFonts w:ascii="Times New Roman" w:eastAsia="Times New Roman" w:hAnsi="Times New Roman" w:cs="Times New Roman"/>
                <w:color w:val="000000"/>
                <w:sz w:val="24"/>
                <w:szCs w:val="24"/>
                <w:lang w:eastAsia="ru-RU"/>
              </w:rPr>
              <w:t>Абайская (</w:t>
            </w:r>
            <w:r w:rsidRPr="00DA1065">
              <w:rPr>
                <w:rFonts w:ascii="Times New Roman" w:eastAsia="Times New Roman" w:hAnsi="Times New Roman" w:cs="Times New Roman"/>
                <w:color w:val="000000"/>
                <w:sz w:val="24"/>
                <w:szCs w:val="24"/>
                <w:lang w:val="en-US" w:eastAsia="ru-RU"/>
              </w:rPr>
              <w:t>Region_1</w:t>
            </w:r>
            <w:r w:rsidRPr="00DA1065">
              <w:rPr>
                <w:rFonts w:ascii="Times New Roman" w:eastAsia="Times New Roman" w:hAnsi="Times New Roman" w:cs="Times New Roman"/>
                <w:color w:val="000000"/>
                <w:sz w:val="24"/>
                <w:szCs w:val="24"/>
                <w:lang w:eastAsia="ru-RU"/>
              </w:rPr>
              <w:t>)</w:t>
            </w:r>
          </w:p>
        </w:tc>
        <w:tc>
          <w:tcPr>
            <w:tcW w:w="2131" w:type="dxa"/>
            <w:vAlign w:val="center"/>
            <w:hideMark/>
          </w:tcPr>
          <w:p w14:paraId="25C32FE8"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val="en-US" w:eastAsia="ru-RU"/>
              </w:rPr>
            </w:pPr>
            <w:r w:rsidRPr="00DA1065">
              <w:rPr>
                <w:rFonts w:ascii="Times New Roman" w:hAnsi="Times New Roman" w:cs="Times New Roman"/>
                <w:sz w:val="24"/>
                <w:szCs w:val="24"/>
              </w:rPr>
              <w:t>9360,8</w:t>
            </w:r>
          </w:p>
        </w:tc>
        <w:tc>
          <w:tcPr>
            <w:tcW w:w="2026" w:type="dxa"/>
            <w:vAlign w:val="center"/>
          </w:tcPr>
          <w:p w14:paraId="4C11A5A8"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196480</w:t>
            </w:r>
          </w:p>
        </w:tc>
        <w:tc>
          <w:tcPr>
            <w:tcW w:w="1956" w:type="dxa"/>
            <w:vAlign w:val="center"/>
            <w:hideMark/>
          </w:tcPr>
          <w:p w14:paraId="5C0CF7B8"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1214</w:t>
            </w:r>
          </w:p>
        </w:tc>
        <w:tc>
          <w:tcPr>
            <w:tcW w:w="2273" w:type="dxa"/>
            <w:vAlign w:val="center"/>
            <w:hideMark/>
          </w:tcPr>
          <w:p w14:paraId="788837F0"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val="kk-KZ" w:eastAsia="ru-RU"/>
              </w:rPr>
            </w:pPr>
            <w:r w:rsidRPr="00DA1065">
              <w:rPr>
                <w:rFonts w:ascii="Times New Roman" w:hAnsi="Times New Roman" w:cs="Times New Roman"/>
                <w:color w:val="000000"/>
                <w:sz w:val="24"/>
                <w:szCs w:val="24"/>
              </w:rPr>
              <w:t>8,4</w:t>
            </w:r>
          </w:p>
        </w:tc>
        <w:tc>
          <w:tcPr>
            <w:tcW w:w="2512" w:type="dxa"/>
            <w:vAlign w:val="center"/>
            <w:hideMark/>
          </w:tcPr>
          <w:p w14:paraId="1CD6FA2F"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21</w:t>
            </w:r>
          </w:p>
        </w:tc>
        <w:tc>
          <w:tcPr>
            <w:tcW w:w="1693" w:type="dxa"/>
            <w:gridSpan w:val="2"/>
            <w:vAlign w:val="center"/>
            <w:hideMark/>
          </w:tcPr>
          <w:p w14:paraId="7E48AA9F"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22</w:t>
            </w:r>
          </w:p>
        </w:tc>
      </w:tr>
      <w:tr w:rsidR="00775047" w:rsidRPr="00DA1065" w14:paraId="4718F0D0" w14:textId="77777777" w:rsidTr="00DA1065">
        <w:trPr>
          <w:trHeight w:val="195"/>
          <w:jc w:val="center"/>
        </w:trPr>
        <w:tc>
          <w:tcPr>
            <w:tcW w:w="1974" w:type="dxa"/>
            <w:vAlign w:val="center"/>
            <w:hideMark/>
          </w:tcPr>
          <w:p w14:paraId="117116AF" w14:textId="77777777" w:rsidR="00775047" w:rsidRPr="00DA1065" w:rsidRDefault="00775047" w:rsidP="00DC2E84">
            <w:pPr>
              <w:widowControl w:val="0"/>
              <w:spacing w:after="0" w:line="240" w:lineRule="auto"/>
              <w:rPr>
                <w:rFonts w:ascii="Times New Roman" w:eastAsia="Times New Roman" w:hAnsi="Times New Roman" w:cs="Times New Roman"/>
                <w:color w:val="000000"/>
                <w:sz w:val="24"/>
                <w:szCs w:val="24"/>
                <w:lang w:val="en-US" w:eastAsia="ru-RU"/>
              </w:rPr>
            </w:pPr>
            <w:r w:rsidRPr="00DA1065">
              <w:rPr>
                <w:rFonts w:ascii="Times New Roman" w:eastAsia="Times New Roman" w:hAnsi="Times New Roman" w:cs="Times New Roman"/>
                <w:color w:val="000000"/>
                <w:sz w:val="24"/>
                <w:szCs w:val="24"/>
                <w:lang w:eastAsia="ru-RU"/>
              </w:rPr>
              <w:t>Акмолинская</w:t>
            </w:r>
            <w:r w:rsidRPr="00DA1065">
              <w:rPr>
                <w:rFonts w:ascii="Times New Roman" w:eastAsia="Times New Roman" w:hAnsi="Times New Roman" w:cs="Times New Roman"/>
                <w:color w:val="000000"/>
                <w:sz w:val="24"/>
                <w:szCs w:val="24"/>
                <w:lang w:val="en-US" w:eastAsia="ru-RU"/>
              </w:rPr>
              <w:t xml:space="preserve"> </w:t>
            </w:r>
            <w:r w:rsidRPr="00DA1065">
              <w:rPr>
                <w:rFonts w:ascii="Times New Roman" w:eastAsia="Times New Roman" w:hAnsi="Times New Roman" w:cs="Times New Roman"/>
                <w:color w:val="000000"/>
                <w:sz w:val="24"/>
                <w:szCs w:val="24"/>
                <w:lang w:eastAsia="ru-RU"/>
              </w:rPr>
              <w:t>(</w:t>
            </w:r>
            <w:r w:rsidRPr="00DA1065">
              <w:rPr>
                <w:rFonts w:ascii="Times New Roman" w:eastAsia="Times New Roman" w:hAnsi="Times New Roman" w:cs="Times New Roman"/>
                <w:color w:val="000000"/>
                <w:sz w:val="24"/>
                <w:szCs w:val="24"/>
                <w:lang w:val="en-US" w:eastAsia="ru-RU"/>
              </w:rPr>
              <w:t>Region_2</w:t>
            </w:r>
            <w:r w:rsidRPr="00DA1065">
              <w:rPr>
                <w:rFonts w:ascii="Times New Roman" w:eastAsia="Times New Roman" w:hAnsi="Times New Roman" w:cs="Times New Roman"/>
                <w:color w:val="000000"/>
                <w:sz w:val="24"/>
                <w:szCs w:val="24"/>
                <w:lang w:eastAsia="ru-RU"/>
              </w:rPr>
              <w:t>)</w:t>
            </w:r>
          </w:p>
        </w:tc>
        <w:tc>
          <w:tcPr>
            <w:tcW w:w="2131" w:type="dxa"/>
            <w:vAlign w:val="center"/>
            <w:hideMark/>
          </w:tcPr>
          <w:p w14:paraId="3A7FFCA9"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10355,2</w:t>
            </w:r>
          </w:p>
        </w:tc>
        <w:tc>
          <w:tcPr>
            <w:tcW w:w="2026" w:type="dxa"/>
            <w:vAlign w:val="center"/>
          </w:tcPr>
          <w:p w14:paraId="5B0CA500"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249037</w:t>
            </w:r>
          </w:p>
        </w:tc>
        <w:tc>
          <w:tcPr>
            <w:tcW w:w="1956" w:type="dxa"/>
            <w:vAlign w:val="center"/>
            <w:hideMark/>
          </w:tcPr>
          <w:p w14:paraId="0F22E764"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775</w:t>
            </w:r>
          </w:p>
        </w:tc>
        <w:tc>
          <w:tcPr>
            <w:tcW w:w="2273" w:type="dxa"/>
            <w:vAlign w:val="center"/>
            <w:hideMark/>
          </w:tcPr>
          <w:p w14:paraId="49139A81"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16,8</w:t>
            </w:r>
          </w:p>
        </w:tc>
        <w:tc>
          <w:tcPr>
            <w:tcW w:w="2512" w:type="dxa"/>
            <w:vAlign w:val="center"/>
            <w:hideMark/>
          </w:tcPr>
          <w:p w14:paraId="101B2307"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25</w:t>
            </w:r>
          </w:p>
        </w:tc>
        <w:tc>
          <w:tcPr>
            <w:tcW w:w="1693" w:type="dxa"/>
            <w:gridSpan w:val="2"/>
            <w:vAlign w:val="center"/>
            <w:hideMark/>
          </w:tcPr>
          <w:p w14:paraId="7C1B870D"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14</w:t>
            </w:r>
          </w:p>
        </w:tc>
      </w:tr>
      <w:tr w:rsidR="00775047" w:rsidRPr="00DA1065" w14:paraId="0DE657DC" w14:textId="77777777" w:rsidTr="00DA1065">
        <w:trPr>
          <w:trHeight w:val="280"/>
          <w:jc w:val="center"/>
        </w:trPr>
        <w:tc>
          <w:tcPr>
            <w:tcW w:w="1974" w:type="dxa"/>
            <w:vAlign w:val="center"/>
            <w:hideMark/>
          </w:tcPr>
          <w:p w14:paraId="22DB3567" w14:textId="77777777" w:rsidR="00775047" w:rsidRPr="00DA1065" w:rsidRDefault="00775047" w:rsidP="00DC2E84">
            <w:pPr>
              <w:widowControl w:val="0"/>
              <w:spacing w:after="0" w:line="240" w:lineRule="auto"/>
              <w:rPr>
                <w:rFonts w:ascii="Times New Roman" w:eastAsia="Times New Roman" w:hAnsi="Times New Roman" w:cs="Times New Roman"/>
                <w:color w:val="000000"/>
                <w:sz w:val="24"/>
                <w:szCs w:val="24"/>
                <w:lang w:val="en-US" w:eastAsia="ru-RU"/>
              </w:rPr>
            </w:pPr>
            <w:r w:rsidRPr="00DA1065">
              <w:rPr>
                <w:rFonts w:ascii="Times New Roman" w:eastAsia="Times New Roman" w:hAnsi="Times New Roman" w:cs="Times New Roman"/>
                <w:color w:val="000000"/>
                <w:sz w:val="24"/>
                <w:szCs w:val="24"/>
                <w:lang w:eastAsia="ru-RU"/>
              </w:rPr>
              <w:t>Актюбинская</w:t>
            </w:r>
            <w:r w:rsidRPr="00DA1065">
              <w:rPr>
                <w:rFonts w:ascii="Times New Roman" w:eastAsia="Times New Roman" w:hAnsi="Times New Roman" w:cs="Times New Roman"/>
                <w:color w:val="000000"/>
                <w:sz w:val="24"/>
                <w:szCs w:val="24"/>
                <w:lang w:val="en-US" w:eastAsia="ru-RU"/>
              </w:rPr>
              <w:t xml:space="preserve"> </w:t>
            </w:r>
            <w:r w:rsidRPr="00DA1065">
              <w:rPr>
                <w:rFonts w:ascii="Times New Roman" w:eastAsia="Times New Roman" w:hAnsi="Times New Roman" w:cs="Times New Roman"/>
                <w:color w:val="000000"/>
                <w:sz w:val="24"/>
                <w:szCs w:val="24"/>
                <w:lang w:eastAsia="ru-RU"/>
              </w:rPr>
              <w:t>(</w:t>
            </w:r>
            <w:r w:rsidRPr="00DA1065">
              <w:rPr>
                <w:rFonts w:ascii="Times New Roman" w:eastAsia="Times New Roman" w:hAnsi="Times New Roman" w:cs="Times New Roman"/>
                <w:color w:val="000000"/>
                <w:sz w:val="24"/>
                <w:szCs w:val="24"/>
                <w:lang w:val="en-US" w:eastAsia="ru-RU"/>
              </w:rPr>
              <w:t>Region_3</w:t>
            </w:r>
            <w:r w:rsidRPr="00DA1065">
              <w:rPr>
                <w:rFonts w:ascii="Times New Roman" w:eastAsia="Times New Roman" w:hAnsi="Times New Roman" w:cs="Times New Roman"/>
                <w:color w:val="000000"/>
                <w:sz w:val="24"/>
                <w:szCs w:val="24"/>
                <w:lang w:eastAsia="ru-RU"/>
              </w:rPr>
              <w:t>)</w:t>
            </w:r>
          </w:p>
        </w:tc>
        <w:tc>
          <w:tcPr>
            <w:tcW w:w="2131" w:type="dxa"/>
            <w:vAlign w:val="center"/>
            <w:hideMark/>
          </w:tcPr>
          <w:p w14:paraId="4E9C8217"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34835,7</w:t>
            </w:r>
          </w:p>
        </w:tc>
        <w:tc>
          <w:tcPr>
            <w:tcW w:w="2026" w:type="dxa"/>
            <w:vAlign w:val="center"/>
          </w:tcPr>
          <w:p w14:paraId="653785BE"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596692</w:t>
            </w:r>
          </w:p>
        </w:tc>
        <w:tc>
          <w:tcPr>
            <w:tcW w:w="1956" w:type="dxa"/>
            <w:vAlign w:val="center"/>
            <w:hideMark/>
          </w:tcPr>
          <w:p w14:paraId="1E12BE9D"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472</w:t>
            </w:r>
          </w:p>
        </w:tc>
        <w:tc>
          <w:tcPr>
            <w:tcW w:w="2273" w:type="dxa"/>
            <w:vAlign w:val="center"/>
            <w:hideMark/>
          </w:tcPr>
          <w:p w14:paraId="502758C9"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23,7</w:t>
            </w:r>
          </w:p>
        </w:tc>
        <w:tc>
          <w:tcPr>
            <w:tcW w:w="2512" w:type="dxa"/>
            <w:vAlign w:val="center"/>
            <w:hideMark/>
          </w:tcPr>
          <w:p w14:paraId="1086095D"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82</w:t>
            </w:r>
          </w:p>
        </w:tc>
        <w:tc>
          <w:tcPr>
            <w:tcW w:w="1693" w:type="dxa"/>
            <w:gridSpan w:val="2"/>
            <w:vAlign w:val="center"/>
            <w:hideMark/>
          </w:tcPr>
          <w:p w14:paraId="0121EF4F"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20</w:t>
            </w:r>
          </w:p>
        </w:tc>
      </w:tr>
      <w:tr w:rsidR="00775047" w:rsidRPr="00DA1065" w14:paraId="4928B056" w14:textId="77777777" w:rsidTr="00DA1065">
        <w:trPr>
          <w:trHeight w:val="189"/>
          <w:jc w:val="center"/>
        </w:trPr>
        <w:tc>
          <w:tcPr>
            <w:tcW w:w="1974" w:type="dxa"/>
            <w:vAlign w:val="center"/>
            <w:hideMark/>
          </w:tcPr>
          <w:p w14:paraId="58C54234" w14:textId="77777777" w:rsidR="00775047" w:rsidRPr="00DA1065" w:rsidRDefault="00775047" w:rsidP="00DC2E84">
            <w:pPr>
              <w:widowControl w:val="0"/>
              <w:spacing w:after="0" w:line="240" w:lineRule="auto"/>
              <w:rPr>
                <w:rFonts w:ascii="Times New Roman" w:eastAsia="Times New Roman" w:hAnsi="Times New Roman" w:cs="Times New Roman"/>
                <w:color w:val="000000"/>
                <w:sz w:val="24"/>
                <w:szCs w:val="24"/>
                <w:lang w:val="en-US" w:eastAsia="ru-RU"/>
              </w:rPr>
            </w:pPr>
            <w:r w:rsidRPr="00DA1065">
              <w:rPr>
                <w:rFonts w:ascii="Times New Roman" w:eastAsia="Times New Roman" w:hAnsi="Times New Roman" w:cs="Times New Roman"/>
                <w:color w:val="000000"/>
                <w:sz w:val="24"/>
                <w:szCs w:val="24"/>
                <w:lang w:eastAsia="ru-RU"/>
              </w:rPr>
              <w:t>Алматинская</w:t>
            </w:r>
            <w:r w:rsidRPr="00DA1065">
              <w:rPr>
                <w:rFonts w:ascii="Times New Roman" w:eastAsia="Times New Roman" w:hAnsi="Times New Roman" w:cs="Times New Roman"/>
                <w:color w:val="000000"/>
                <w:sz w:val="24"/>
                <w:szCs w:val="24"/>
                <w:lang w:val="en-US" w:eastAsia="ru-RU"/>
              </w:rPr>
              <w:t xml:space="preserve"> </w:t>
            </w:r>
            <w:r w:rsidRPr="00DA1065">
              <w:rPr>
                <w:rFonts w:ascii="Times New Roman" w:eastAsia="Times New Roman" w:hAnsi="Times New Roman" w:cs="Times New Roman"/>
                <w:color w:val="000000"/>
                <w:sz w:val="24"/>
                <w:szCs w:val="24"/>
                <w:lang w:eastAsia="ru-RU"/>
              </w:rPr>
              <w:t>(</w:t>
            </w:r>
            <w:r w:rsidRPr="00DA1065">
              <w:rPr>
                <w:rFonts w:ascii="Times New Roman" w:eastAsia="Times New Roman" w:hAnsi="Times New Roman" w:cs="Times New Roman"/>
                <w:color w:val="000000"/>
                <w:sz w:val="24"/>
                <w:szCs w:val="24"/>
                <w:lang w:val="en-US" w:eastAsia="ru-RU"/>
              </w:rPr>
              <w:t>Region_4</w:t>
            </w:r>
            <w:r w:rsidRPr="00DA1065">
              <w:rPr>
                <w:rFonts w:ascii="Times New Roman" w:eastAsia="Times New Roman" w:hAnsi="Times New Roman" w:cs="Times New Roman"/>
                <w:color w:val="000000"/>
                <w:sz w:val="24"/>
                <w:szCs w:val="24"/>
                <w:lang w:eastAsia="ru-RU"/>
              </w:rPr>
              <w:t>)</w:t>
            </w:r>
          </w:p>
        </w:tc>
        <w:tc>
          <w:tcPr>
            <w:tcW w:w="2131" w:type="dxa"/>
            <w:vAlign w:val="center"/>
            <w:hideMark/>
          </w:tcPr>
          <w:p w14:paraId="22899B79"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55107,9</w:t>
            </w:r>
          </w:p>
        </w:tc>
        <w:tc>
          <w:tcPr>
            <w:tcW w:w="2026" w:type="dxa"/>
            <w:vAlign w:val="center"/>
          </w:tcPr>
          <w:p w14:paraId="141E3332"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257570</w:t>
            </w:r>
          </w:p>
        </w:tc>
        <w:tc>
          <w:tcPr>
            <w:tcW w:w="1956" w:type="dxa"/>
            <w:vAlign w:val="center"/>
            <w:hideMark/>
          </w:tcPr>
          <w:p w14:paraId="659ECE84"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404</w:t>
            </w:r>
          </w:p>
        </w:tc>
        <w:tc>
          <w:tcPr>
            <w:tcW w:w="2273" w:type="dxa"/>
            <w:vAlign w:val="center"/>
            <w:hideMark/>
          </w:tcPr>
          <w:p w14:paraId="1865977D"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13,1</w:t>
            </w:r>
          </w:p>
        </w:tc>
        <w:tc>
          <w:tcPr>
            <w:tcW w:w="2512" w:type="dxa"/>
            <w:vAlign w:val="center"/>
            <w:hideMark/>
          </w:tcPr>
          <w:p w14:paraId="0C7161B7"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75</w:t>
            </w:r>
          </w:p>
        </w:tc>
        <w:tc>
          <w:tcPr>
            <w:tcW w:w="1693" w:type="dxa"/>
            <w:gridSpan w:val="2"/>
            <w:vAlign w:val="center"/>
            <w:hideMark/>
          </w:tcPr>
          <w:p w14:paraId="74BE7202"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33</w:t>
            </w:r>
          </w:p>
        </w:tc>
      </w:tr>
      <w:tr w:rsidR="00775047" w:rsidRPr="00DA1065" w14:paraId="20DD4ED2" w14:textId="77777777" w:rsidTr="00DA1065">
        <w:trPr>
          <w:trHeight w:val="165"/>
          <w:jc w:val="center"/>
        </w:trPr>
        <w:tc>
          <w:tcPr>
            <w:tcW w:w="1974" w:type="dxa"/>
            <w:vAlign w:val="center"/>
            <w:hideMark/>
          </w:tcPr>
          <w:p w14:paraId="3901A597" w14:textId="77777777" w:rsidR="00775047" w:rsidRPr="00DA1065" w:rsidRDefault="00775047" w:rsidP="00DC2E84">
            <w:pPr>
              <w:widowControl w:val="0"/>
              <w:spacing w:after="0" w:line="240" w:lineRule="auto"/>
              <w:rPr>
                <w:rFonts w:ascii="Times New Roman" w:eastAsia="Times New Roman" w:hAnsi="Times New Roman" w:cs="Times New Roman"/>
                <w:color w:val="000000"/>
                <w:sz w:val="24"/>
                <w:szCs w:val="24"/>
                <w:lang w:val="en-US" w:eastAsia="ru-RU"/>
              </w:rPr>
            </w:pPr>
            <w:r w:rsidRPr="00DA1065">
              <w:rPr>
                <w:rFonts w:ascii="Times New Roman" w:eastAsia="Times New Roman" w:hAnsi="Times New Roman" w:cs="Times New Roman"/>
                <w:color w:val="000000"/>
                <w:sz w:val="24"/>
                <w:szCs w:val="24"/>
                <w:lang w:eastAsia="ru-RU"/>
              </w:rPr>
              <w:t>Атырауская</w:t>
            </w:r>
            <w:r w:rsidRPr="00DA1065">
              <w:rPr>
                <w:rFonts w:ascii="Times New Roman" w:eastAsia="Times New Roman" w:hAnsi="Times New Roman" w:cs="Times New Roman"/>
                <w:color w:val="000000"/>
                <w:sz w:val="24"/>
                <w:szCs w:val="24"/>
                <w:lang w:val="en-US" w:eastAsia="ru-RU"/>
              </w:rPr>
              <w:t xml:space="preserve"> </w:t>
            </w:r>
            <w:r w:rsidRPr="00DA1065">
              <w:rPr>
                <w:rFonts w:ascii="Times New Roman" w:eastAsia="Times New Roman" w:hAnsi="Times New Roman" w:cs="Times New Roman"/>
                <w:color w:val="000000"/>
                <w:sz w:val="24"/>
                <w:szCs w:val="24"/>
                <w:lang w:eastAsia="ru-RU"/>
              </w:rPr>
              <w:t>(</w:t>
            </w:r>
            <w:r w:rsidRPr="00DA1065">
              <w:rPr>
                <w:rFonts w:ascii="Times New Roman" w:eastAsia="Times New Roman" w:hAnsi="Times New Roman" w:cs="Times New Roman"/>
                <w:color w:val="000000"/>
                <w:sz w:val="24"/>
                <w:szCs w:val="24"/>
                <w:lang w:val="en-US" w:eastAsia="ru-RU"/>
              </w:rPr>
              <w:t>Region_5</w:t>
            </w:r>
            <w:r w:rsidRPr="00DA1065">
              <w:rPr>
                <w:rFonts w:ascii="Times New Roman" w:eastAsia="Times New Roman" w:hAnsi="Times New Roman" w:cs="Times New Roman"/>
                <w:color w:val="000000"/>
                <w:sz w:val="24"/>
                <w:szCs w:val="24"/>
                <w:lang w:eastAsia="ru-RU"/>
              </w:rPr>
              <w:t>)</w:t>
            </w:r>
          </w:p>
        </w:tc>
        <w:tc>
          <w:tcPr>
            <w:tcW w:w="2131" w:type="dxa"/>
            <w:vAlign w:val="center"/>
            <w:hideMark/>
          </w:tcPr>
          <w:p w14:paraId="0F3A5D3D"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968577,6</w:t>
            </w:r>
          </w:p>
        </w:tc>
        <w:tc>
          <w:tcPr>
            <w:tcW w:w="2026" w:type="dxa"/>
            <w:vAlign w:val="center"/>
          </w:tcPr>
          <w:p w14:paraId="4D17964C"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2350067</w:t>
            </w:r>
          </w:p>
        </w:tc>
        <w:tc>
          <w:tcPr>
            <w:tcW w:w="1956" w:type="dxa"/>
            <w:vAlign w:val="center"/>
            <w:hideMark/>
          </w:tcPr>
          <w:p w14:paraId="1CEDB0BC"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140</w:t>
            </w:r>
          </w:p>
        </w:tc>
        <w:tc>
          <w:tcPr>
            <w:tcW w:w="2273" w:type="dxa"/>
            <w:vAlign w:val="center"/>
            <w:hideMark/>
          </w:tcPr>
          <w:p w14:paraId="65A1EEF1"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14,3</w:t>
            </w:r>
          </w:p>
        </w:tc>
        <w:tc>
          <w:tcPr>
            <w:tcW w:w="2512" w:type="dxa"/>
            <w:vAlign w:val="center"/>
            <w:hideMark/>
          </w:tcPr>
          <w:p w14:paraId="10587ACE"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30</w:t>
            </w:r>
          </w:p>
        </w:tc>
        <w:tc>
          <w:tcPr>
            <w:tcW w:w="1693" w:type="dxa"/>
            <w:gridSpan w:val="2"/>
            <w:vAlign w:val="center"/>
            <w:hideMark/>
          </w:tcPr>
          <w:p w14:paraId="2D6BEFDA"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6</w:t>
            </w:r>
          </w:p>
        </w:tc>
      </w:tr>
      <w:tr w:rsidR="00775047" w:rsidRPr="00DA1065" w14:paraId="5FA62878" w14:textId="77777777" w:rsidTr="00DA1065">
        <w:trPr>
          <w:trHeight w:val="256"/>
          <w:jc w:val="center"/>
        </w:trPr>
        <w:tc>
          <w:tcPr>
            <w:tcW w:w="1974" w:type="dxa"/>
            <w:vAlign w:val="center"/>
            <w:hideMark/>
          </w:tcPr>
          <w:p w14:paraId="652592D9" w14:textId="77777777" w:rsidR="00775047" w:rsidRPr="00DA1065" w:rsidRDefault="00775047" w:rsidP="00DC2E84">
            <w:pPr>
              <w:widowControl w:val="0"/>
              <w:spacing w:after="0" w:line="240" w:lineRule="auto"/>
              <w:rPr>
                <w:rFonts w:ascii="Times New Roman" w:eastAsia="Times New Roman" w:hAnsi="Times New Roman" w:cs="Times New Roman"/>
                <w:color w:val="000000"/>
                <w:sz w:val="24"/>
                <w:szCs w:val="24"/>
                <w:lang w:val="en-US" w:eastAsia="ru-RU"/>
              </w:rPr>
            </w:pPr>
            <w:r w:rsidRPr="00DA1065">
              <w:rPr>
                <w:rFonts w:ascii="Times New Roman" w:eastAsia="Times New Roman" w:hAnsi="Times New Roman" w:cs="Times New Roman"/>
                <w:color w:val="000000"/>
                <w:sz w:val="24"/>
                <w:szCs w:val="24"/>
                <w:lang w:eastAsia="ru-RU"/>
              </w:rPr>
              <w:t>ЗКО</w:t>
            </w:r>
            <w:r w:rsidRPr="00DA1065">
              <w:rPr>
                <w:rFonts w:ascii="Times New Roman" w:eastAsia="Times New Roman" w:hAnsi="Times New Roman" w:cs="Times New Roman"/>
                <w:color w:val="000000"/>
                <w:sz w:val="24"/>
                <w:szCs w:val="24"/>
                <w:lang w:val="en-US" w:eastAsia="ru-RU"/>
              </w:rPr>
              <w:t xml:space="preserve"> </w:t>
            </w:r>
            <w:r w:rsidRPr="00DA1065">
              <w:rPr>
                <w:rFonts w:ascii="Times New Roman" w:eastAsia="Times New Roman" w:hAnsi="Times New Roman" w:cs="Times New Roman"/>
                <w:color w:val="000000"/>
                <w:sz w:val="24"/>
                <w:szCs w:val="24"/>
                <w:lang w:eastAsia="ru-RU"/>
              </w:rPr>
              <w:t>(</w:t>
            </w:r>
            <w:r w:rsidRPr="00DA1065">
              <w:rPr>
                <w:rFonts w:ascii="Times New Roman" w:eastAsia="Times New Roman" w:hAnsi="Times New Roman" w:cs="Times New Roman"/>
                <w:color w:val="000000"/>
                <w:sz w:val="24"/>
                <w:szCs w:val="24"/>
                <w:lang w:val="en-US" w:eastAsia="ru-RU"/>
              </w:rPr>
              <w:t>Region_6</w:t>
            </w:r>
            <w:r w:rsidRPr="00DA1065">
              <w:rPr>
                <w:rFonts w:ascii="Times New Roman" w:eastAsia="Times New Roman" w:hAnsi="Times New Roman" w:cs="Times New Roman"/>
                <w:color w:val="000000"/>
                <w:sz w:val="24"/>
                <w:szCs w:val="24"/>
                <w:lang w:eastAsia="ru-RU"/>
              </w:rPr>
              <w:t>)</w:t>
            </w:r>
          </w:p>
        </w:tc>
        <w:tc>
          <w:tcPr>
            <w:tcW w:w="2131" w:type="dxa"/>
            <w:vAlign w:val="center"/>
            <w:hideMark/>
          </w:tcPr>
          <w:p w14:paraId="6D7F7063"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24743,8</w:t>
            </w:r>
          </w:p>
        </w:tc>
        <w:tc>
          <w:tcPr>
            <w:tcW w:w="2026" w:type="dxa"/>
            <w:vAlign w:val="center"/>
          </w:tcPr>
          <w:p w14:paraId="4D0772D6"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395247</w:t>
            </w:r>
          </w:p>
        </w:tc>
        <w:tc>
          <w:tcPr>
            <w:tcW w:w="1956" w:type="dxa"/>
            <w:vAlign w:val="center"/>
            <w:hideMark/>
          </w:tcPr>
          <w:p w14:paraId="31CD52BC"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379</w:t>
            </w:r>
          </w:p>
        </w:tc>
        <w:tc>
          <w:tcPr>
            <w:tcW w:w="2273" w:type="dxa"/>
            <w:vAlign w:val="center"/>
            <w:hideMark/>
          </w:tcPr>
          <w:p w14:paraId="2CEBCBB7"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6,6</w:t>
            </w:r>
          </w:p>
        </w:tc>
        <w:tc>
          <w:tcPr>
            <w:tcW w:w="2512" w:type="dxa"/>
            <w:vAlign w:val="center"/>
            <w:hideMark/>
          </w:tcPr>
          <w:p w14:paraId="6CF30804"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14</w:t>
            </w:r>
          </w:p>
        </w:tc>
        <w:tc>
          <w:tcPr>
            <w:tcW w:w="1693" w:type="dxa"/>
            <w:gridSpan w:val="2"/>
            <w:vAlign w:val="center"/>
            <w:hideMark/>
          </w:tcPr>
          <w:p w14:paraId="428767CE"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28</w:t>
            </w:r>
          </w:p>
        </w:tc>
      </w:tr>
      <w:tr w:rsidR="00775047" w:rsidRPr="00DA1065" w14:paraId="34FF9F49" w14:textId="77777777" w:rsidTr="00DA1065">
        <w:trPr>
          <w:trHeight w:val="247"/>
          <w:jc w:val="center"/>
        </w:trPr>
        <w:tc>
          <w:tcPr>
            <w:tcW w:w="1974" w:type="dxa"/>
            <w:vAlign w:val="center"/>
            <w:hideMark/>
          </w:tcPr>
          <w:p w14:paraId="046B6D3F" w14:textId="77777777" w:rsidR="00775047" w:rsidRPr="00DA1065" w:rsidRDefault="00775047" w:rsidP="00DC2E84">
            <w:pPr>
              <w:widowControl w:val="0"/>
              <w:spacing w:after="0" w:line="240" w:lineRule="auto"/>
              <w:rPr>
                <w:rFonts w:ascii="Times New Roman" w:eastAsia="Times New Roman" w:hAnsi="Times New Roman" w:cs="Times New Roman"/>
                <w:color w:val="000000"/>
                <w:sz w:val="24"/>
                <w:szCs w:val="24"/>
                <w:lang w:val="en-US" w:eastAsia="ru-RU"/>
              </w:rPr>
            </w:pPr>
            <w:r w:rsidRPr="00DA1065">
              <w:rPr>
                <w:rFonts w:ascii="Times New Roman" w:eastAsia="Times New Roman" w:hAnsi="Times New Roman" w:cs="Times New Roman"/>
                <w:color w:val="000000"/>
                <w:sz w:val="24"/>
                <w:szCs w:val="24"/>
                <w:lang w:eastAsia="ru-RU"/>
              </w:rPr>
              <w:t>Жамбылская</w:t>
            </w:r>
            <w:r w:rsidRPr="00DA1065">
              <w:rPr>
                <w:rFonts w:ascii="Times New Roman" w:eastAsia="Times New Roman" w:hAnsi="Times New Roman" w:cs="Times New Roman"/>
                <w:color w:val="000000"/>
                <w:sz w:val="24"/>
                <w:szCs w:val="24"/>
                <w:lang w:val="en-US" w:eastAsia="ru-RU"/>
              </w:rPr>
              <w:t xml:space="preserve"> </w:t>
            </w:r>
            <w:r w:rsidRPr="00DA1065">
              <w:rPr>
                <w:rFonts w:ascii="Times New Roman" w:eastAsia="Times New Roman" w:hAnsi="Times New Roman" w:cs="Times New Roman"/>
                <w:color w:val="000000"/>
                <w:sz w:val="24"/>
                <w:szCs w:val="24"/>
                <w:lang w:eastAsia="ru-RU"/>
              </w:rPr>
              <w:t>(</w:t>
            </w:r>
            <w:r w:rsidRPr="00DA1065">
              <w:rPr>
                <w:rFonts w:ascii="Times New Roman" w:eastAsia="Times New Roman" w:hAnsi="Times New Roman" w:cs="Times New Roman"/>
                <w:color w:val="000000"/>
                <w:sz w:val="24"/>
                <w:szCs w:val="24"/>
                <w:lang w:val="en-US" w:eastAsia="ru-RU"/>
              </w:rPr>
              <w:t>Region_7</w:t>
            </w:r>
            <w:r w:rsidRPr="00DA1065">
              <w:rPr>
                <w:rFonts w:ascii="Times New Roman" w:eastAsia="Times New Roman" w:hAnsi="Times New Roman" w:cs="Times New Roman"/>
                <w:color w:val="000000"/>
                <w:sz w:val="24"/>
                <w:szCs w:val="24"/>
                <w:lang w:eastAsia="ru-RU"/>
              </w:rPr>
              <w:t>)</w:t>
            </w:r>
          </w:p>
        </w:tc>
        <w:tc>
          <w:tcPr>
            <w:tcW w:w="2131" w:type="dxa"/>
            <w:vAlign w:val="center"/>
            <w:hideMark/>
          </w:tcPr>
          <w:p w14:paraId="284AC1B6"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20853,1</w:t>
            </w:r>
          </w:p>
        </w:tc>
        <w:tc>
          <w:tcPr>
            <w:tcW w:w="2026" w:type="dxa"/>
            <w:vAlign w:val="center"/>
          </w:tcPr>
          <w:p w14:paraId="56F622F4"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267020</w:t>
            </w:r>
          </w:p>
        </w:tc>
        <w:tc>
          <w:tcPr>
            <w:tcW w:w="1956" w:type="dxa"/>
            <w:vAlign w:val="center"/>
            <w:hideMark/>
          </w:tcPr>
          <w:p w14:paraId="3BA7E18D"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405</w:t>
            </w:r>
          </w:p>
        </w:tc>
        <w:tc>
          <w:tcPr>
            <w:tcW w:w="2273" w:type="dxa"/>
            <w:vAlign w:val="center"/>
            <w:hideMark/>
          </w:tcPr>
          <w:p w14:paraId="3284C22E"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9,6</w:t>
            </w:r>
          </w:p>
        </w:tc>
        <w:tc>
          <w:tcPr>
            <w:tcW w:w="2512" w:type="dxa"/>
            <w:vAlign w:val="center"/>
            <w:hideMark/>
          </w:tcPr>
          <w:p w14:paraId="2A1A1E07"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35</w:t>
            </w:r>
          </w:p>
        </w:tc>
        <w:tc>
          <w:tcPr>
            <w:tcW w:w="1693" w:type="dxa"/>
            <w:gridSpan w:val="2"/>
            <w:vAlign w:val="center"/>
            <w:hideMark/>
          </w:tcPr>
          <w:p w14:paraId="46FEB8AD"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43</w:t>
            </w:r>
          </w:p>
        </w:tc>
      </w:tr>
      <w:tr w:rsidR="00775047" w:rsidRPr="00DA1065" w14:paraId="2ECC1F5E" w14:textId="77777777" w:rsidTr="00DA1065">
        <w:trPr>
          <w:trHeight w:val="163"/>
          <w:jc w:val="center"/>
        </w:trPr>
        <w:tc>
          <w:tcPr>
            <w:tcW w:w="1974" w:type="dxa"/>
            <w:vAlign w:val="center"/>
            <w:hideMark/>
          </w:tcPr>
          <w:p w14:paraId="4D8E9693" w14:textId="77777777" w:rsidR="00775047" w:rsidRPr="00DA1065" w:rsidRDefault="00775047" w:rsidP="00DC2E84">
            <w:pPr>
              <w:widowControl w:val="0"/>
              <w:spacing w:after="0" w:line="240" w:lineRule="auto"/>
              <w:rPr>
                <w:rFonts w:ascii="Times New Roman" w:eastAsia="Times New Roman" w:hAnsi="Times New Roman" w:cs="Times New Roman"/>
                <w:color w:val="000000"/>
                <w:sz w:val="24"/>
                <w:szCs w:val="24"/>
                <w:lang w:val="en-US" w:eastAsia="ru-RU"/>
              </w:rPr>
            </w:pPr>
            <w:r w:rsidRPr="00DA1065">
              <w:rPr>
                <w:rFonts w:ascii="Times New Roman" w:eastAsia="Times New Roman" w:hAnsi="Times New Roman" w:cs="Times New Roman"/>
                <w:color w:val="000000"/>
                <w:sz w:val="24"/>
                <w:szCs w:val="24"/>
                <w:lang w:eastAsia="ru-RU"/>
              </w:rPr>
              <w:t>Жетысуская</w:t>
            </w:r>
            <w:r w:rsidRPr="00DA1065">
              <w:rPr>
                <w:rFonts w:ascii="Times New Roman" w:eastAsia="Times New Roman" w:hAnsi="Times New Roman" w:cs="Times New Roman"/>
                <w:color w:val="000000"/>
                <w:sz w:val="24"/>
                <w:szCs w:val="24"/>
                <w:lang w:val="en-US" w:eastAsia="ru-RU"/>
              </w:rPr>
              <w:t xml:space="preserve"> </w:t>
            </w:r>
            <w:r w:rsidRPr="00DA1065">
              <w:rPr>
                <w:rFonts w:ascii="Times New Roman" w:eastAsia="Times New Roman" w:hAnsi="Times New Roman" w:cs="Times New Roman"/>
                <w:color w:val="000000"/>
                <w:sz w:val="24"/>
                <w:szCs w:val="24"/>
                <w:lang w:eastAsia="ru-RU"/>
              </w:rPr>
              <w:t>(</w:t>
            </w:r>
            <w:r w:rsidRPr="00DA1065">
              <w:rPr>
                <w:rFonts w:ascii="Times New Roman" w:eastAsia="Times New Roman" w:hAnsi="Times New Roman" w:cs="Times New Roman"/>
                <w:color w:val="000000"/>
                <w:sz w:val="24"/>
                <w:szCs w:val="24"/>
                <w:lang w:val="en-US" w:eastAsia="ru-RU"/>
              </w:rPr>
              <w:t>Region_8</w:t>
            </w:r>
            <w:r w:rsidRPr="00DA1065">
              <w:rPr>
                <w:rFonts w:ascii="Times New Roman" w:eastAsia="Times New Roman" w:hAnsi="Times New Roman" w:cs="Times New Roman"/>
                <w:color w:val="000000"/>
                <w:sz w:val="24"/>
                <w:szCs w:val="24"/>
                <w:lang w:eastAsia="ru-RU"/>
              </w:rPr>
              <w:t>)</w:t>
            </w:r>
          </w:p>
        </w:tc>
        <w:tc>
          <w:tcPr>
            <w:tcW w:w="2131" w:type="dxa"/>
            <w:vAlign w:val="center"/>
            <w:hideMark/>
          </w:tcPr>
          <w:p w14:paraId="7233642F"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3631,6</w:t>
            </w:r>
          </w:p>
        </w:tc>
        <w:tc>
          <w:tcPr>
            <w:tcW w:w="2026" w:type="dxa"/>
            <w:vAlign w:val="center"/>
          </w:tcPr>
          <w:p w14:paraId="389756A9"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104109</w:t>
            </w:r>
          </w:p>
        </w:tc>
        <w:tc>
          <w:tcPr>
            <w:tcW w:w="1956" w:type="dxa"/>
            <w:vAlign w:val="center"/>
            <w:hideMark/>
          </w:tcPr>
          <w:p w14:paraId="20E46757"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333</w:t>
            </w:r>
          </w:p>
        </w:tc>
        <w:tc>
          <w:tcPr>
            <w:tcW w:w="2273" w:type="dxa"/>
            <w:vAlign w:val="center"/>
            <w:hideMark/>
          </w:tcPr>
          <w:p w14:paraId="755D3531"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18,4</w:t>
            </w:r>
          </w:p>
        </w:tc>
        <w:tc>
          <w:tcPr>
            <w:tcW w:w="2512" w:type="dxa"/>
            <w:vAlign w:val="center"/>
            <w:hideMark/>
          </w:tcPr>
          <w:p w14:paraId="13CE88AC"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15</w:t>
            </w:r>
          </w:p>
        </w:tc>
        <w:tc>
          <w:tcPr>
            <w:tcW w:w="1693" w:type="dxa"/>
            <w:gridSpan w:val="2"/>
            <w:vAlign w:val="center"/>
            <w:hideMark/>
          </w:tcPr>
          <w:p w14:paraId="755DE94D"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9</w:t>
            </w:r>
          </w:p>
        </w:tc>
      </w:tr>
      <w:tr w:rsidR="00775047" w:rsidRPr="00DA1065" w14:paraId="64191CC4" w14:textId="77777777" w:rsidTr="00DA1065">
        <w:trPr>
          <w:trHeight w:val="199"/>
          <w:jc w:val="center"/>
        </w:trPr>
        <w:tc>
          <w:tcPr>
            <w:tcW w:w="1974" w:type="dxa"/>
            <w:vAlign w:val="center"/>
            <w:hideMark/>
          </w:tcPr>
          <w:p w14:paraId="67DC1E4E" w14:textId="77777777" w:rsidR="00775047" w:rsidRPr="00DA1065" w:rsidRDefault="00775047" w:rsidP="00DC2E84">
            <w:pPr>
              <w:widowControl w:val="0"/>
              <w:spacing w:after="0" w:line="240" w:lineRule="auto"/>
              <w:rPr>
                <w:rFonts w:ascii="Times New Roman" w:eastAsia="Times New Roman" w:hAnsi="Times New Roman" w:cs="Times New Roman"/>
                <w:color w:val="000000"/>
                <w:sz w:val="24"/>
                <w:szCs w:val="24"/>
                <w:lang w:val="en-US" w:eastAsia="ru-RU"/>
              </w:rPr>
            </w:pPr>
            <w:r w:rsidRPr="00DA1065">
              <w:rPr>
                <w:rFonts w:ascii="Times New Roman" w:eastAsia="Times New Roman" w:hAnsi="Times New Roman" w:cs="Times New Roman"/>
                <w:color w:val="000000"/>
                <w:sz w:val="24"/>
                <w:szCs w:val="24"/>
                <w:lang w:eastAsia="ru-RU"/>
              </w:rPr>
              <w:t>Карагандинская</w:t>
            </w:r>
            <w:r w:rsidRPr="00DA1065">
              <w:rPr>
                <w:rFonts w:ascii="Times New Roman" w:eastAsia="Times New Roman" w:hAnsi="Times New Roman" w:cs="Times New Roman"/>
                <w:color w:val="000000"/>
                <w:sz w:val="24"/>
                <w:szCs w:val="24"/>
                <w:lang w:val="en-US" w:eastAsia="ru-RU"/>
              </w:rPr>
              <w:t xml:space="preserve"> </w:t>
            </w:r>
            <w:r w:rsidRPr="00DA1065">
              <w:rPr>
                <w:rFonts w:ascii="Times New Roman" w:eastAsia="Times New Roman" w:hAnsi="Times New Roman" w:cs="Times New Roman"/>
                <w:color w:val="000000"/>
                <w:sz w:val="24"/>
                <w:szCs w:val="24"/>
                <w:lang w:eastAsia="ru-RU"/>
              </w:rPr>
              <w:t>(</w:t>
            </w:r>
            <w:r w:rsidRPr="00DA1065">
              <w:rPr>
                <w:rFonts w:ascii="Times New Roman" w:eastAsia="Times New Roman" w:hAnsi="Times New Roman" w:cs="Times New Roman"/>
                <w:color w:val="000000"/>
                <w:sz w:val="24"/>
                <w:szCs w:val="24"/>
                <w:lang w:val="en-US" w:eastAsia="ru-RU"/>
              </w:rPr>
              <w:t>Region_9</w:t>
            </w:r>
            <w:r w:rsidRPr="00DA1065">
              <w:rPr>
                <w:rFonts w:ascii="Times New Roman" w:eastAsia="Times New Roman" w:hAnsi="Times New Roman" w:cs="Times New Roman"/>
                <w:color w:val="000000"/>
                <w:sz w:val="24"/>
                <w:szCs w:val="24"/>
                <w:lang w:eastAsia="ru-RU"/>
              </w:rPr>
              <w:t>)</w:t>
            </w:r>
          </w:p>
        </w:tc>
        <w:tc>
          <w:tcPr>
            <w:tcW w:w="2131" w:type="dxa"/>
            <w:vAlign w:val="center"/>
            <w:hideMark/>
          </w:tcPr>
          <w:p w14:paraId="02838948"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106743,2</w:t>
            </w:r>
          </w:p>
        </w:tc>
        <w:tc>
          <w:tcPr>
            <w:tcW w:w="2026" w:type="dxa"/>
            <w:vAlign w:val="center"/>
          </w:tcPr>
          <w:p w14:paraId="0B3634B3"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520323</w:t>
            </w:r>
          </w:p>
        </w:tc>
        <w:tc>
          <w:tcPr>
            <w:tcW w:w="1956" w:type="dxa"/>
            <w:vAlign w:val="center"/>
            <w:hideMark/>
          </w:tcPr>
          <w:p w14:paraId="39906A95"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1463</w:t>
            </w:r>
          </w:p>
        </w:tc>
        <w:tc>
          <w:tcPr>
            <w:tcW w:w="2273" w:type="dxa"/>
            <w:vAlign w:val="center"/>
            <w:hideMark/>
          </w:tcPr>
          <w:p w14:paraId="74559F66"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14,4</w:t>
            </w:r>
          </w:p>
        </w:tc>
        <w:tc>
          <w:tcPr>
            <w:tcW w:w="2512" w:type="dxa"/>
            <w:vAlign w:val="center"/>
            <w:hideMark/>
          </w:tcPr>
          <w:p w14:paraId="13D0EF56"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100</w:t>
            </w:r>
          </w:p>
        </w:tc>
        <w:tc>
          <w:tcPr>
            <w:tcW w:w="1693" w:type="dxa"/>
            <w:gridSpan w:val="2"/>
            <w:vAlign w:val="center"/>
            <w:hideMark/>
          </w:tcPr>
          <w:p w14:paraId="517A83A4"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81</w:t>
            </w:r>
          </w:p>
        </w:tc>
      </w:tr>
      <w:tr w:rsidR="00775047" w:rsidRPr="00DA1065" w14:paraId="69A94FC0" w14:textId="77777777" w:rsidTr="00DA1065">
        <w:trPr>
          <w:trHeight w:val="260"/>
          <w:jc w:val="center"/>
        </w:trPr>
        <w:tc>
          <w:tcPr>
            <w:tcW w:w="1974" w:type="dxa"/>
            <w:vAlign w:val="center"/>
            <w:hideMark/>
          </w:tcPr>
          <w:p w14:paraId="32718483" w14:textId="77777777" w:rsidR="00775047" w:rsidRPr="00DA1065" w:rsidRDefault="00775047" w:rsidP="00DC2E84">
            <w:pPr>
              <w:widowControl w:val="0"/>
              <w:spacing w:after="0" w:line="240" w:lineRule="auto"/>
              <w:rPr>
                <w:rFonts w:ascii="Times New Roman" w:eastAsia="Times New Roman" w:hAnsi="Times New Roman" w:cs="Times New Roman"/>
                <w:color w:val="000000"/>
                <w:sz w:val="24"/>
                <w:szCs w:val="24"/>
                <w:lang w:val="en-US" w:eastAsia="ru-RU"/>
              </w:rPr>
            </w:pPr>
            <w:r w:rsidRPr="00DA1065">
              <w:rPr>
                <w:rFonts w:ascii="Times New Roman" w:eastAsia="Times New Roman" w:hAnsi="Times New Roman" w:cs="Times New Roman"/>
                <w:color w:val="000000"/>
                <w:sz w:val="24"/>
                <w:szCs w:val="24"/>
                <w:lang w:eastAsia="ru-RU"/>
              </w:rPr>
              <w:t>Костанайская</w:t>
            </w:r>
            <w:r w:rsidRPr="00DA1065">
              <w:rPr>
                <w:rFonts w:ascii="Times New Roman" w:eastAsia="Times New Roman" w:hAnsi="Times New Roman" w:cs="Times New Roman"/>
                <w:color w:val="000000"/>
                <w:sz w:val="24"/>
                <w:szCs w:val="24"/>
                <w:lang w:val="en-US" w:eastAsia="ru-RU"/>
              </w:rPr>
              <w:t xml:space="preserve"> </w:t>
            </w:r>
            <w:r w:rsidRPr="00DA1065">
              <w:rPr>
                <w:rFonts w:ascii="Times New Roman" w:eastAsia="Times New Roman" w:hAnsi="Times New Roman" w:cs="Times New Roman"/>
                <w:color w:val="000000"/>
                <w:sz w:val="24"/>
                <w:szCs w:val="24"/>
                <w:lang w:eastAsia="ru-RU"/>
              </w:rPr>
              <w:t>(</w:t>
            </w:r>
            <w:r w:rsidRPr="00DA1065">
              <w:rPr>
                <w:rFonts w:ascii="Times New Roman" w:eastAsia="Times New Roman" w:hAnsi="Times New Roman" w:cs="Times New Roman"/>
                <w:color w:val="000000"/>
                <w:sz w:val="24"/>
                <w:szCs w:val="24"/>
                <w:lang w:val="en-US" w:eastAsia="ru-RU"/>
              </w:rPr>
              <w:t>Region_10</w:t>
            </w:r>
            <w:r w:rsidRPr="00DA1065">
              <w:rPr>
                <w:rFonts w:ascii="Times New Roman" w:eastAsia="Times New Roman" w:hAnsi="Times New Roman" w:cs="Times New Roman"/>
                <w:color w:val="000000"/>
                <w:sz w:val="24"/>
                <w:szCs w:val="24"/>
                <w:lang w:eastAsia="ru-RU"/>
              </w:rPr>
              <w:t>)</w:t>
            </w:r>
          </w:p>
        </w:tc>
        <w:tc>
          <w:tcPr>
            <w:tcW w:w="2131" w:type="dxa"/>
            <w:vAlign w:val="center"/>
            <w:hideMark/>
          </w:tcPr>
          <w:p w14:paraId="47F5725A"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27145,1</w:t>
            </w:r>
          </w:p>
        </w:tc>
        <w:tc>
          <w:tcPr>
            <w:tcW w:w="2026" w:type="dxa"/>
            <w:vAlign w:val="center"/>
          </w:tcPr>
          <w:p w14:paraId="2E30BB97"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270835</w:t>
            </w:r>
          </w:p>
        </w:tc>
        <w:tc>
          <w:tcPr>
            <w:tcW w:w="1956" w:type="dxa"/>
            <w:vAlign w:val="center"/>
            <w:hideMark/>
          </w:tcPr>
          <w:p w14:paraId="1E9961FB"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513</w:t>
            </w:r>
          </w:p>
        </w:tc>
        <w:tc>
          <w:tcPr>
            <w:tcW w:w="2273" w:type="dxa"/>
            <w:vAlign w:val="center"/>
            <w:hideMark/>
          </w:tcPr>
          <w:p w14:paraId="7D5090A7"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20,7</w:t>
            </w:r>
          </w:p>
        </w:tc>
        <w:tc>
          <w:tcPr>
            <w:tcW w:w="2512" w:type="dxa"/>
            <w:vAlign w:val="center"/>
            <w:hideMark/>
          </w:tcPr>
          <w:p w14:paraId="16CA58E5"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20</w:t>
            </w:r>
          </w:p>
        </w:tc>
        <w:tc>
          <w:tcPr>
            <w:tcW w:w="1693" w:type="dxa"/>
            <w:gridSpan w:val="2"/>
            <w:vAlign w:val="center"/>
            <w:hideMark/>
          </w:tcPr>
          <w:p w14:paraId="6BC11757"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27</w:t>
            </w:r>
          </w:p>
        </w:tc>
      </w:tr>
      <w:tr w:rsidR="00775047" w:rsidRPr="00DA1065" w14:paraId="43BFEF44" w14:textId="77777777" w:rsidTr="00DA1065">
        <w:trPr>
          <w:trHeight w:val="219"/>
          <w:jc w:val="center"/>
        </w:trPr>
        <w:tc>
          <w:tcPr>
            <w:tcW w:w="1974" w:type="dxa"/>
            <w:tcBorders>
              <w:bottom w:val="nil"/>
            </w:tcBorders>
            <w:vAlign w:val="center"/>
            <w:hideMark/>
          </w:tcPr>
          <w:p w14:paraId="1F656F5D" w14:textId="77777777" w:rsidR="00775047" w:rsidRPr="00DA1065" w:rsidRDefault="00775047" w:rsidP="00DC2E84">
            <w:pPr>
              <w:widowControl w:val="0"/>
              <w:spacing w:after="0" w:line="240" w:lineRule="auto"/>
              <w:rPr>
                <w:rFonts w:ascii="Times New Roman" w:eastAsia="Times New Roman" w:hAnsi="Times New Roman" w:cs="Times New Roman"/>
                <w:color w:val="000000"/>
                <w:sz w:val="24"/>
                <w:szCs w:val="24"/>
                <w:lang w:val="en-US" w:eastAsia="ru-RU"/>
              </w:rPr>
            </w:pPr>
            <w:r w:rsidRPr="00DA1065">
              <w:rPr>
                <w:rFonts w:ascii="Times New Roman" w:eastAsia="Times New Roman" w:hAnsi="Times New Roman" w:cs="Times New Roman"/>
                <w:color w:val="000000"/>
                <w:sz w:val="24"/>
                <w:szCs w:val="24"/>
                <w:lang w:eastAsia="ru-RU"/>
              </w:rPr>
              <w:t>Кызылординская</w:t>
            </w:r>
            <w:r w:rsidRPr="00DA1065">
              <w:rPr>
                <w:rFonts w:ascii="Times New Roman" w:eastAsia="Times New Roman" w:hAnsi="Times New Roman" w:cs="Times New Roman"/>
                <w:color w:val="000000"/>
                <w:sz w:val="24"/>
                <w:szCs w:val="24"/>
                <w:lang w:val="en-US" w:eastAsia="ru-RU"/>
              </w:rPr>
              <w:t xml:space="preserve"> </w:t>
            </w:r>
            <w:r w:rsidRPr="00DA1065">
              <w:rPr>
                <w:rFonts w:ascii="Times New Roman" w:eastAsia="Times New Roman" w:hAnsi="Times New Roman" w:cs="Times New Roman"/>
                <w:color w:val="000000"/>
                <w:sz w:val="24"/>
                <w:szCs w:val="24"/>
                <w:lang w:eastAsia="ru-RU"/>
              </w:rPr>
              <w:t>(</w:t>
            </w:r>
            <w:r w:rsidRPr="00DA1065">
              <w:rPr>
                <w:rFonts w:ascii="Times New Roman" w:eastAsia="Times New Roman" w:hAnsi="Times New Roman" w:cs="Times New Roman"/>
                <w:color w:val="000000"/>
                <w:sz w:val="24"/>
                <w:szCs w:val="24"/>
                <w:lang w:val="en-US" w:eastAsia="ru-RU"/>
              </w:rPr>
              <w:t>Region_11</w:t>
            </w:r>
            <w:r w:rsidRPr="00DA1065">
              <w:rPr>
                <w:rFonts w:ascii="Times New Roman" w:eastAsia="Times New Roman" w:hAnsi="Times New Roman" w:cs="Times New Roman"/>
                <w:color w:val="000000"/>
                <w:sz w:val="24"/>
                <w:szCs w:val="24"/>
                <w:lang w:eastAsia="ru-RU"/>
              </w:rPr>
              <w:t>)</w:t>
            </w:r>
          </w:p>
        </w:tc>
        <w:tc>
          <w:tcPr>
            <w:tcW w:w="2131" w:type="dxa"/>
            <w:tcBorders>
              <w:bottom w:val="nil"/>
            </w:tcBorders>
            <w:vAlign w:val="center"/>
            <w:hideMark/>
          </w:tcPr>
          <w:p w14:paraId="116E0ADF"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12699,3</w:t>
            </w:r>
          </w:p>
        </w:tc>
        <w:tc>
          <w:tcPr>
            <w:tcW w:w="2026" w:type="dxa"/>
            <w:tcBorders>
              <w:bottom w:val="nil"/>
            </w:tcBorders>
            <w:vAlign w:val="center"/>
          </w:tcPr>
          <w:p w14:paraId="45A3B672"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217174</w:t>
            </w:r>
          </w:p>
        </w:tc>
        <w:tc>
          <w:tcPr>
            <w:tcW w:w="1956" w:type="dxa"/>
            <w:tcBorders>
              <w:bottom w:val="nil"/>
            </w:tcBorders>
            <w:vAlign w:val="center"/>
            <w:hideMark/>
          </w:tcPr>
          <w:p w14:paraId="349B1E6A"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423</w:t>
            </w:r>
          </w:p>
        </w:tc>
        <w:tc>
          <w:tcPr>
            <w:tcW w:w="2273" w:type="dxa"/>
            <w:tcBorders>
              <w:bottom w:val="nil"/>
            </w:tcBorders>
            <w:vAlign w:val="center"/>
            <w:hideMark/>
          </w:tcPr>
          <w:p w14:paraId="3DEA8AAC"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22,5</w:t>
            </w:r>
          </w:p>
        </w:tc>
        <w:tc>
          <w:tcPr>
            <w:tcW w:w="2512" w:type="dxa"/>
            <w:tcBorders>
              <w:bottom w:val="nil"/>
            </w:tcBorders>
            <w:vAlign w:val="center"/>
            <w:hideMark/>
          </w:tcPr>
          <w:p w14:paraId="69D6AADE"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23</w:t>
            </w:r>
          </w:p>
        </w:tc>
        <w:tc>
          <w:tcPr>
            <w:tcW w:w="1693" w:type="dxa"/>
            <w:gridSpan w:val="2"/>
            <w:tcBorders>
              <w:bottom w:val="nil"/>
            </w:tcBorders>
            <w:vAlign w:val="center"/>
            <w:hideMark/>
          </w:tcPr>
          <w:p w14:paraId="6B66044D"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8</w:t>
            </w:r>
          </w:p>
        </w:tc>
      </w:tr>
      <w:tr w:rsidR="00DA1065" w:rsidRPr="00DA1065" w14:paraId="3D92E936" w14:textId="77777777" w:rsidTr="00DA1065">
        <w:trPr>
          <w:trHeight w:val="111"/>
          <w:jc w:val="center"/>
        </w:trPr>
        <w:tc>
          <w:tcPr>
            <w:tcW w:w="14565" w:type="dxa"/>
            <w:gridSpan w:val="8"/>
            <w:tcBorders>
              <w:top w:val="nil"/>
              <w:left w:val="nil"/>
              <w:right w:val="nil"/>
            </w:tcBorders>
            <w:vAlign w:val="center"/>
          </w:tcPr>
          <w:p w14:paraId="2EF1774E" w14:textId="007AB645" w:rsidR="00DA1065" w:rsidRPr="00DA1065" w:rsidRDefault="00DA1065" w:rsidP="00DA1065">
            <w:pPr>
              <w:widowControl w:val="0"/>
              <w:spacing w:after="0" w:line="240" w:lineRule="auto"/>
              <w:ind w:hanging="110"/>
              <w:jc w:val="both"/>
              <w:rPr>
                <w:rFonts w:ascii="Times New Roman" w:hAnsi="Times New Roman" w:cs="Times New Roman"/>
                <w:sz w:val="28"/>
                <w:szCs w:val="28"/>
                <w:lang w:val="kk-KZ"/>
              </w:rPr>
            </w:pPr>
            <w:r w:rsidRPr="00DA1065">
              <w:rPr>
                <w:rFonts w:ascii="Times New Roman" w:hAnsi="Times New Roman" w:cs="Times New Roman"/>
                <w:sz w:val="28"/>
                <w:szCs w:val="28"/>
                <w:lang w:val="kk-KZ"/>
              </w:rPr>
              <w:t>Продолжение таблицы 2.4.1</w:t>
            </w:r>
          </w:p>
          <w:p w14:paraId="0457F65C" w14:textId="0392B9E0" w:rsidR="00DA1065" w:rsidRPr="00DA1065" w:rsidRDefault="00DA1065" w:rsidP="00DA1065">
            <w:pPr>
              <w:widowControl w:val="0"/>
              <w:spacing w:after="0" w:line="240" w:lineRule="auto"/>
              <w:ind w:hanging="110"/>
              <w:jc w:val="both"/>
              <w:rPr>
                <w:rFonts w:ascii="Times New Roman" w:hAnsi="Times New Roman" w:cs="Times New Roman"/>
                <w:sz w:val="16"/>
                <w:szCs w:val="16"/>
                <w:lang w:val="kk-KZ"/>
              </w:rPr>
            </w:pPr>
          </w:p>
        </w:tc>
      </w:tr>
      <w:tr w:rsidR="00DA1065" w:rsidRPr="00DA1065" w14:paraId="3146AF73" w14:textId="77777777" w:rsidTr="00DA1065">
        <w:trPr>
          <w:trHeight w:val="111"/>
          <w:jc w:val="center"/>
        </w:trPr>
        <w:tc>
          <w:tcPr>
            <w:tcW w:w="1974" w:type="dxa"/>
            <w:vAlign w:val="center"/>
          </w:tcPr>
          <w:p w14:paraId="315DF276" w14:textId="7FC5A35E" w:rsidR="00DA1065" w:rsidRPr="00DA1065" w:rsidRDefault="00DA1065" w:rsidP="00DA1065">
            <w:pPr>
              <w:widowControl w:val="0"/>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1</w:t>
            </w:r>
          </w:p>
        </w:tc>
        <w:tc>
          <w:tcPr>
            <w:tcW w:w="2131" w:type="dxa"/>
            <w:vAlign w:val="center"/>
          </w:tcPr>
          <w:p w14:paraId="7C2B55C8" w14:textId="5C19501F" w:rsidR="00DA1065" w:rsidRPr="00DA1065" w:rsidRDefault="00DA1065" w:rsidP="00DA1065">
            <w:pPr>
              <w:widowControl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026" w:type="dxa"/>
            <w:vAlign w:val="center"/>
          </w:tcPr>
          <w:p w14:paraId="2586E45A" w14:textId="5223A295" w:rsidR="00DA1065" w:rsidRPr="00DA1065" w:rsidRDefault="00DA1065" w:rsidP="00DA1065">
            <w:pPr>
              <w:widowControl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956" w:type="dxa"/>
            <w:vAlign w:val="center"/>
          </w:tcPr>
          <w:p w14:paraId="42F30C90" w14:textId="3C21087E" w:rsidR="00DA1065" w:rsidRPr="00DA1065" w:rsidRDefault="00DA1065" w:rsidP="00DA1065">
            <w:pPr>
              <w:widowControl w:val="0"/>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4</w:t>
            </w:r>
          </w:p>
        </w:tc>
        <w:tc>
          <w:tcPr>
            <w:tcW w:w="2273" w:type="dxa"/>
            <w:vAlign w:val="center"/>
          </w:tcPr>
          <w:p w14:paraId="0135CF2D" w14:textId="5A4FA5DC" w:rsidR="00DA1065" w:rsidRPr="00DA1065" w:rsidRDefault="00DA1065" w:rsidP="00DA1065">
            <w:pPr>
              <w:widowControl w:val="0"/>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5</w:t>
            </w:r>
          </w:p>
        </w:tc>
        <w:tc>
          <w:tcPr>
            <w:tcW w:w="2512" w:type="dxa"/>
            <w:vAlign w:val="center"/>
          </w:tcPr>
          <w:p w14:paraId="0859A32E" w14:textId="3C9ACBD4" w:rsidR="00DA1065" w:rsidRPr="00DA1065" w:rsidRDefault="00DA1065" w:rsidP="00DA1065">
            <w:pPr>
              <w:widowControl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693" w:type="dxa"/>
            <w:gridSpan w:val="2"/>
            <w:vAlign w:val="center"/>
          </w:tcPr>
          <w:p w14:paraId="71D5C72B" w14:textId="198A54DE" w:rsidR="00DA1065" w:rsidRPr="00DA1065" w:rsidRDefault="00DA1065" w:rsidP="00DA1065">
            <w:pPr>
              <w:widowControl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r>
      <w:tr w:rsidR="00775047" w:rsidRPr="00DA1065" w14:paraId="68B3B4B2" w14:textId="77777777" w:rsidTr="00DA1065">
        <w:trPr>
          <w:trHeight w:val="111"/>
          <w:jc w:val="center"/>
        </w:trPr>
        <w:tc>
          <w:tcPr>
            <w:tcW w:w="1974" w:type="dxa"/>
            <w:vAlign w:val="center"/>
            <w:hideMark/>
          </w:tcPr>
          <w:p w14:paraId="354ACFC2" w14:textId="77777777" w:rsidR="00775047" w:rsidRPr="00DA1065" w:rsidRDefault="00775047" w:rsidP="00DC2E84">
            <w:pPr>
              <w:widowControl w:val="0"/>
              <w:spacing w:after="0" w:line="240" w:lineRule="auto"/>
              <w:rPr>
                <w:rFonts w:ascii="Times New Roman" w:eastAsia="Times New Roman" w:hAnsi="Times New Roman" w:cs="Times New Roman"/>
                <w:color w:val="000000"/>
                <w:sz w:val="24"/>
                <w:szCs w:val="24"/>
                <w:lang w:val="en-US" w:eastAsia="ru-RU"/>
              </w:rPr>
            </w:pPr>
            <w:r w:rsidRPr="00DA1065">
              <w:rPr>
                <w:rFonts w:ascii="Times New Roman" w:eastAsia="Times New Roman" w:hAnsi="Times New Roman" w:cs="Times New Roman"/>
                <w:color w:val="000000"/>
                <w:sz w:val="24"/>
                <w:szCs w:val="24"/>
                <w:lang w:eastAsia="ru-RU"/>
              </w:rPr>
              <w:t>Мангистауская</w:t>
            </w:r>
            <w:r w:rsidRPr="00DA1065">
              <w:rPr>
                <w:rFonts w:ascii="Times New Roman" w:eastAsia="Times New Roman" w:hAnsi="Times New Roman" w:cs="Times New Roman"/>
                <w:color w:val="000000"/>
                <w:sz w:val="24"/>
                <w:szCs w:val="24"/>
                <w:lang w:val="en-US" w:eastAsia="ru-RU"/>
              </w:rPr>
              <w:t xml:space="preserve"> </w:t>
            </w:r>
            <w:r w:rsidRPr="00DA1065">
              <w:rPr>
                <w:rFonts w:ascii="Times New Roman" w:eastAsia="Times New Roman" w:hAnsi="Times New Roman" w:cs="Times New Roman"/>
                <w:color w:val="000000"/>
                <w:sz w:val="24"/>
                <w:szCs w:val="24"/>
                <w:lang w:eastAsia="ru-RU"/>
              </w:rPr>
              <w:t>(</w:t>
            </w:r>
            <w:r w:rsidRPr="00DA1065">
              <w:rPr>
                <w:rFonts w:ascii="Times New Roman" w:eastAsia="Times New Roman" w:hAnsi="Times New Roman" w:cs="Times New Roman"/>
                <w:color w:val="000000"/>
                <w:sz w:val="24"/>
                <w:szCs w:val="24"/>
                <w:lang w:val="en-US" w:eastAsia="ru-RU"/>
              </w:rPr>
              <w:t>Region_12</w:t>
            </w:r>
            <w:r w:rsidRPr="00DA1065">
              <w:rPr>
                <w:rFonts w:ascii="Times New Roman" w:eastAsia="Times New Roman" w:hAnsi="Times New Roman" w:cs="Times New Roman"/>
                <w:color w:val="000000"/>
                <w:sz w:val="24"/>
                <w:szCs w:val="24"/>
                <w:lang w:eastAsia="ru-RU"/>
              </w:rPr>
              <w:t>)</w:t>
            </w:r>
          </w:p>
        </w:tc>
        <w:tc>
          <w:tcPr>
            <w:tcW w:w="2131" w:type="dxa"/>
            <w:vAlign w:val="center"/>
            <w:hideMark/>
          </w:tcPr>
          <w:p w14:paraId="121106F8"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9903,0</w:t>
            </w:r>
          </w:p>
        </w:tc>
        <w:tc>
          <w:tcPr>
            <w:tcW w:w="2026" w:type="dxa"/>
            <w:vAlign w:val="center"/>
          </w:tcPr>
          <w:p w14:paraId="32450221"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611646</w:t>
            </w:r>
          </w:p>
        </w:tc>
        <w:tc>
          <w:tcPr>
            <w:tcW w:w="1956" w:type="dxa"/>
            <w:vAlign w:val="center"/>
            <w:hideMark/>
          </w:tcPr>
          <w:p w14:paraId="1C6F8202"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683</w:t>
            </w:r>
          </w:p>
        </w:tc>
        <w:tc>
          <w:tcPr>
            <w:tcW w:w="2273" w:type="dxa"/>
            <w:vAlign w:val="center"/>
            <w:hideMark/>
          </w:tcPr>
          <w:p w14:paraId="7CDB4E48"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5,7</w:t>
            </w:r>
          </w:p>
        </w:tc>
        <w:tc>
          <w:tcPr>
            <w:tcW w:w="2512" w:type="dxa"/>
            <w:vAlign w:val="center"/>
            <w:hideMark/>
          </w:tcPr>
          <w:p w14:paraId="04570BE8"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23</w:t>
            </w:r>
          </w:p>
        </w:tc>
        <w:tc>
          <w:tcPr>
            <w:tcW w:w="1693" w:type="dxa"/>
            <w:gridSpan w:val="2"/>
            <w:vAlign w:val="center"/>
            <w:hideMark/>
          </w:tcPr>
          <w:p w14:paraId="1A707E8D"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13</w:t>
            </w:r>
          </w:p>
        </w:tc>
      </w:tr>
      <w:tr w:rsidR="00775047" w:rsidRPr="00DA1065" w14:paraId="4CAC92D8" w14:textId="77777777" w:rsidTr="00DA1065">
        <w:trPr>
          <w:trHeight w:val="215"/>
          <w:jc w:val="center"/>
        </w:trPr>
        <w:tc>
          <w:tcPr>
            <w:tcW w:w="1974" w:type="dxa"/>
            <w:tcBorders>
              <w:bottom w:val="nil"/>
            </w:tcBorders>
            <w:vAlign w:val="center"/>
            <w:hideMark/>
          </w:tcPr>
          <w:p w14:paraId="512809D3" w14:textId="77777777" w:rsidR="00775047" w:rsidRPr="00DA1065" w:rsidRDefault="00775047" w:rsidP="00DC2E84">
            <w:pPr>
              <w:widowControl w:val="0"/>
              <w:spacing w:after="0" w:line="240" w:lineRule="auto"/>
              <w:rPr>
                <w:rFonts w:ascii="Times New Roman" w:eastAsia="Times New Roman" w:hAnsi="Times New Roman" w:cs="Times New Roman"/>
                <w:color w:val="000000"/>
                <w:sz w:val="24"/>
                <w:szCs w:val="24"/>
                <w:lang w:val="en-US" w:eastAsia="ru-RU"/>
              </w:rPr>
            </w:pPr>
            <w:r w:rsidRPr="00DA1065">
              <w:rPr>
                <w:rFonts w:ascii="Times New Roman" w:eastAsia="Times New Roman" w:hAnsi="Times New Roman" w:cs="Times New Roman"/>
                <w:color w:val="000000"/>
                <w:sz w:val="24"/>
                <w:szCs w:val="24"/>
                <w:lang w:eastAsia="ru-RU"/>
              </w:rPr>
              <w:t>Павлодарская</w:t>
            </w:r>
            <w:r w:rsidRPr="00DA1065">
              <w:rPr>
                <w:rFonts w:ascii="Times New Roman" w:eastAsia="Times New Roman" w:hAnsi="Times New Roman" w:cs="Times New Roman"/>
                <w:color w:val="000000"/>
                <w:sz w:val="24"/>
                <w:szCs w:val="24"/>
                <w:lang w:val="en-US" w:eastAsia="ru-RU"/>
              </w:rPr>
              <w:t xml:space="preserve"> </w:t>
            </w:r>
            <w:r w:rsidRPr="00DA1065">
              <w:rPr>
                <w:rFonts w:ascii="Times New Roman" w:eastAsia="Times New Roman" w:hAnsi="Times New Roman" w:cs="Times New Roman"/>
                <w:color w:val="000000"/>
                <w:sz w:val="24"/>
                <w:szCs w:val="24"/>
                <w:lang w:eastAsia="ru-RU"/>
              </w:rPr>
              <w:t>(</w:t>
            </w:r>
            <w:r w:rsidRPr="00DA1065">
              <w:rPr>
                <w:rFonts w:ascii="Times New Roman" w:eastAsia="Times New Roman" w:hAnsi="Times New Roman" w:cs="Times New Roman"/>
                <w:color w:val="000000"/>
                <w:sz w:val="24"/>
                <w:szCs w:val="24"/>
                <w:lang w:val="en-US" w:eastAsia="ru-RU"/>
              </w:rPr>
              <w:t>Region_13</w:t>
            </w:r>
            <w:r w:rsidRPr="00DA1065">
              <w:rPr>
                <w:rFonts w:ascii="Times New Roman" w:eastAsia="Times New Roman" w:hAnsi="Times New Roman" w:cs="Times New Roman"/>
                <w:color w:val="000000"/>
                <w:sz w:val="24"/>
                <w:szCs w:val="24"/>
                <w:lang w:eastAsia="ru-RU"/>
              </w:rPr>
              <w:t>)</w:t>
            </w:r>
          </w:p>
        </w:tc>
        <w:tc>
          <w:tcPr>
            <w:tcW w:w="2131" w:type="dxa"/>
            <w:tcBorders>
              <w:bottom w:val="nil"/>
            </w:tcBorders>
            <w:vAlign w:val="center"/>
            <w:hideMark/>
          </w:tcPr>
          <w:p w14:paraId="080DB27B"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51139,2</w:t>
            </w:r>
          </w:p>
        </w:tc>
        <w:tc>
          <w:tcPr>
            <w:tcW w:w="2026" w:type="dxa"/>
            <w:tcBorders>
              <w:bottom w:val="nil"/>
            </w:tcBorders>
            <w:vAlign w:val="center"/>
          </w:tcPr>
          <w:p w14:paraId="1084CF76"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489352</w:t>
            </w:r>
          </w:p>
        </w:tc>
        <w:tc>
          <w:tcPr>
            <w:tcW w:w="1956" w:type="dxa"/>
            <w:tcBorders>
              <w:bottom w:val="nil"/>
            </w:tcBorders>
            <w:vAlign w:val="center"/>
            <w:hideMark/>
          </w:tcPr>
          <w:p w14:paraId="52178CE0"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551</w:t>
            </w:r>
          </w:p>
        </w:tc>
        <w:tc>
          <w:tcPr>
            <w:tcW w:w="2273" w:type="dxa"/>
            <w:tcBorders>
              <w:bottom w:val="nil"/>
            </w:tcBorders>
            <w:vAlign w:val="center"/>
            <w:hideMark/>
          </w:tcPr>
          <w:p w14:paraId="6C845141"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18,3</w:t>
            </w:r>
          </w:p>
        </w:tc>
        <w:tc>
          <w:tcPr>
            <w:tcW w:w="2512" w:type="dxa"/>
            <w:tcBorders>
              <w:bottom w:val="nil"/>
            </w:tcBorders>
            <w:vAlign w:val="center"/>
            <w:hideMark/>
          </w:tcPr>
          <w:p w14:paraId="2B2E0953"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82</w:t>
            </w:r>
          </w:p>
        </w:tc>
        <w:tc>
          <w:tcPr>
            <w:tcW w:w="1693" w:type="dxa"/>
            <w:gridSpan w:val="2"/>
            <w:tcBorders>
              <w:bottom w:val="nil"/>
            </w:tcBorders>
            <w:vAlign w:val="center"/>
            <w:hideMark/>
          </w:tcPr>
          <w:p w14:paraId="20287F69" w14:textId="77777777" w:rsidR="00775047" w:rsidRPr="00DA1065" w:rsidRDefault="00775047" w:rsidP="00DC2E84">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80</w:t>
            </w:r>
          </w:p>
        </w:tc>
      </w:tr>
      <w:tr w:rsidR="00163C37" w:rsidRPr="00DA1065" w14:paraId="3B18F5E9" w14:textId="77777777" w:rsidTr="00DA1065">
        <w:trPr>
          <w:trHeight w:val="225"/>
          <w:jc w:val="center"/>
        </w:trPr>
        <w:tc>
          <w:tcPr>
            <w:tcW w:w="1974" w:type="dxa"/>
            <w:vAlign w:val="center"/>
          </w:tcPr>
          <w:p w14:paraId="4147E049" w14:textId="04028BAE" w:rsidR="00163C37" w:rsidRPr="00DA1065" w:rsidRDefault="00163C37" w:rsidP="00163C37">
            <w:pPr>
              <w:widowControl w:val="0"/>
              <w:spacing w:after="0" w:line="240" w:lineRule="auto"/>
              <w:rPr>
                <w:rFonts w:ascii="Times New Roman" w:eastAsia="Times New Roman" w:hAnsi="Times New Roman" w:cs="Times New Roman"/>
                <w:color w:val="000000"/>
                <w:sz w:val="24"/>
                <w:szCs w:val="24"/>
                <w:lang w:eastAsia="ru-RU"/>
              </w:rPr>
            </w:pPr>
            <w:r w:rsidRPr="00DA1065">
              <w:rPr>
                <w:rFonts w:ascii="Times New Roman" w:eastAsia="Times New Roman" w:hAnsi="Times New Roman" w:cs="Times New Roman"/>
                <w:color w:val="000000"/>
                <w:sz w:val="24"/>
                <w:szCs w:val="24"/>
                <w:lang w:eastAsia="ru-RU"/>
              </w:rPr>
              <w:t>СКО</w:t>
            </w:r>
            <w:r w:rsidRPr="00DA1065">
              <w:rPr>
                <w:rFonts w:ascii="Times New Roman" w:eastAsia="Times New Roman" w:hAnsi="Times New Roman" w:cs="Times New Roman"/>
                <w:color w:val="000000"/>
                <w:sz w:val="24"/>
                <w:szCs w:val="24"/>
                <w:lang w:val="en-US" w:eastAsia="ru-RU"/>
              </w:rPr>
              <w:t xml:space="preserve"> </w:t>
            </w:r>
            <w:r w:rsidRPr="00DA1065">
              <w:rPr>
                <w:rFonts w:ascii="Times New Roman" w:eastAsia="Times New Roman" w:hAnsi="Times New Roman" w:cs="Times New Roman"/>
                <w:color w:val="000000"/>
                <w:sz w:val="24"/>
                <w:szCs w:val="24"/>
                <w:lang w:eastAsia="ru-RU"/>
              </w:rPr>
              <w:t>(</w:t>
            </w:r>
            <w:r w:rsidRPr="00DA1065">
              <w:rPr>
                <w:rFonts w:ascii="Times New Roman" w:eastAsia="Times New Roman" w:hAnsi="Times New Roman" w:cs="Times New Roman"/>
                <w:color w:val="000000"/>
                <w:sz w:val="24"/>
                <w:szCs w:val="24"/>
                <w:lang w:val="en-US" w:eastAsia="ru-RU"/>
              </w:rPr>
              <w:t>Region_14</w:t>
            </w:r>
            <w:r w:rsidRPr="00DA1065">
              <w:rPr>
                <w:rFonts w:ascii="Times New Roman" w:eastAsia="Times New Roman" w:hAnsi="Times New Roman" w:cs="Times New Roman"/>
                <w:color w:val="000000"/>
                <w:sz w:val="24"/>
                <w:szCs w:val="24"/>
                <w:lang w:eastAsia="ru-RU"/>
              </w:rPr>
              <w:t>)</w:t>
            </w:r>
          </w:p>
        </w:tc>
        <w:tc>
          <w:tcPr>
            <w:tcW w:w="2131" w:type="dxa"/>
            <w:vAlign w:val="center"/>
          </w:tcPr>
          <w:p w14:paraId="7D74300D" w14:textId="70B54E13" w:rsidR="00163C37" w:rsidRPr="00DA1065" w:rsidRDefault="00163C37" w:rsidP="00163C37">
            <w:pPr>
              <w:widowControl w:val="0"/>
              <w:spacing w:after="0" w:line="240" w:lineRule="auto"/>
              <w:jc w:val="center"/>
              <w:rPr>
                <w:rFonts w:ascii="Times New Roman" w:hAnsi="Times New Roman" w:cs="Times New Roman"/>
                <w:sz w:val="24"/>
                <w:szCs w:val="24"/>
              </w:rPr>
            </w:pPr>
            <w:r w:rsidRPr="00DA1065">
              <w:rPr>
                <w:rFonts w:ascii="Times New Roman" w:hAnsi="Times New Roman" w:cs="Times New Roman"/>
                <w:sz w:val="24"/>
                <w:szCs w:val="24"/>
              </w:rPr>
              <w:t>116434,4</w:t>
            </w:r>
          </w:p>
        </w:tc>
        <w:tc>
          <w:tcPr>
            <w:tcW w:w="2026" w:type="dxa"/>
            <w:vAlign w:val="center"/>
          </w:tcPr>
          <w:p w14:paraId="6D645343" w14:textId="7681341F" w:rsidR="00163C37" w:rsidRPr="00DA1065" w:rsidRDefault="00163C37" w:rsidP="00163C37">
            <w:pPr>
              <w:widowControl w:val="0"/>
              <w:spacing w:after="0" w:line="240" w:lineRule="auto"/>
              <w:jc w:val="center"/>
              <w:rPr>
                <w:rFonts w:ascii="Times New Roman" w:hAnsi="Times New Roman" w:cs="Times New Roman"/>
                <w:sz w:val="24"/>
                <w:szCs w:val="24"/>
              </w:rPr>
            </w:pPr>
            <w:r w:rsidRPr="00DA1065">
              <w:rPr>
                <w:rFonts w:ascii="Times New Roman" w:hAnsi="Times New Roman" w:cs="Times New Roman"/>
                <w:sz w:val="24"/>
                <w:szCs w:val="24"/>
              </w:rPr>
              <w:t>62475</w:t>
            </w:r>
          </w:p>
        </w:tc>
        <w:tc>
          <w:tcPr>
            <w:tcW w:w="1956" w:type="dxa"/>
            <w:vAlign w:val="center"/>
          </w:tcPr>
          <w:p w14:paraId="3CDB2AF3" w14:textId="55B987F7" w:rsidR="00163C37" w:rsidRPr="00DA1065" w:rsidRDefault="00163C37" w:rsidP="00163C37">
            <w:pPr>
              <w:widowControl w:val="0"/>
              <w:spacing w:after="0" w:line="240" w:lineRule="auto"/>
              <w:jc w:val="center"/>
              <w:rPr>
                <w:rFonts w:ascii="Times New Roman" w:hAnsi="Times New Roman" w:cs="Times New Roman"/>
                <w:color w:val="000000"/>
                <w:sz w:val="24"/>
                <w:szCs w:val="24"/>
              </w:rPr>
            </w:pPr>
            <w:r w:rsidRPr="00DA1065">
              <w:rPr>
                <w:rFonts w:ascii="Times New Roman" w:hAnsi="Times New Roman" w:cs="Times New Roman"/>
                <w:color w:val="000000"/>
                <w:sz w:val="24"/>
                <w:szCs w:val="24"/>
              </w:rPr>
              <w:t>162</w:t>
            </w:r>
          </w:p>
        </w:tc>
        <w:tc>
          <w:tcPr>
            <w:tcW w:w="2273" w:type="dxa"/>
            <w:vAlign w:val="center"/>
          </w:tcPr>
          <w:p w14:paraId="3F0B7EA0" w14:textId="49A1EE90" w:rsidR="00163C37" w:rsidRPr="00DA1065" w:rsidRDefault="00163C37" w:rsidP="00163C37">
            <w:pPr>
              <w:widowControl w:val="0"/>
              <w:spacing w:after="0" w:line="240" w:lineRule="auto"/>
              <w:jc w:val="center"/>
              <w:rPr>
                <w:rFonts w:ascii="Times New Roman" w:hAnsi="Times New Roman" w:cs="Times New Roman"/>
                <w:color w:val="000000"/>
                <w:sz w:val="24"/>
                <w:szCs w:val="24"/>
              </w:rPr>
            </w:pPr>
            <w:r w:rsidRPr="00DA1065">
              <w:rPr>
                <w:rFonts w:ascii="Times New Roman" w:hAnsi="Times New Roman" w:cs="Times New Roman"/>
                <w:color w:val="000000"/>
                <w:sz w:val="24"/>
                <w:szCs w:val="24"/>
              </w:rPr>
              <w:t>14,6</w:t>
            </w:r>
          </w:p>
        </w:tc>
        <w:tc>
          <w:tcPr>
            <w:tcW w:w="2512" w:type="dxa"/>
            <w:vAlign w:val="center"/>
          </w:tcPr>
          <w:p w14:paraId="37058B81" w14:textId="6449F05D" w:rsidR="00163C37" w:rsidRPr="00DA1065" w:rsidRDefault="00163C37" w:rsidP="00163C37">
            <w:pPr>
              <w:widowControl w:val="0"/>
              <w:spacing w:after="0" w:line="240" w:lineRule="auto"/>
              <w:jc w:val="center"/>
              <w:rPr>
                <w:rFonts w:ascii="Times New Roman" w:hAnsi="Times New Roman" w:cs="Times New Roman"/>
                <w:sz w:val="24"/>
                <w:szCs w:val="24"/>
              </w:rPr>
            </w:pPr>
            <w:r w:rsidRPr="00DA1065">
              <w:rPr>
                <w:rFonts w:ascii="Times New Roman" w:hAnsi="Times New Roman" w:cs="Times New Roman"/>
                <w:sz w:val="24"/>
                <w:szCs w:val="24"/>
              </w:rPr>
              <w:t>26</w:t>
            </w:r>
          </w:p>
        </w:tc>
        <w:tc>
          <w:tcPr>
            <w:tcW w:w="1693" w:type="dxa"/>
            <w:gridSpan w:val="2"/>
            <w:vAlign w:val="center"/>
          </w:tcPr>
          <w:p w14:paraId="6AC5A35C" w14:textId="039708C4" w:rsidR="00163C37" w:rsidRPr="00DA1065" w:rsidRDefault="00163C37" w:rsidP="00163C37">
            <w:pPr>
              <w:widowControl w:val="0"/>
              <w:spacing w:after="0" w:line="240" w:lineRule="auto"/>
              <w:jc w:val="center"/>
              <w:rPr>
                <w:rFonts w:ascii="Times New Roman" w:hAnsi="Times New Roman" w:cs="Times New Roman"/>
                <w:sz w:val="24"/>
                <w:szCs w:val="24"/>
              </w:rPr>
            </w:pPr>
            <w:r w:rsidRPr="00DA1065">
              <w:rPr>
                <w:rFonts w:ascii="Times New Roman" w:hAnsi="Times New Roman" w:cs="Times New Roman"/>
                <w:sz w:val="24"/>
                <w:szCs w:val="24"/>
              </w:rPr>
              <w:t>16</w:t>
            </w:r>
          </w:p>
        </w:tc>
      </w:tr>
      <w:tr w:rsidR="00163C37" w:rsidRPr="00DA1065" w14:paraId="62185C06" w14:textId="77777777" w:rsidTr="00DA1065">
        <w:trPr>
          <w:trHeight w:val="290"/>
          <w:jc w:val="center"/>
        </w:trPr>
        <w:tc>
          <w:tcPr>
            <w:tcW w:w="1974" w:type="dxa"/>
            <w:vAlign w:val="center"/>
            <w:hideMark/>
          </w:tcPr>
          <w:p w14:paraId="15E73C43" w14:textId="77777777" w:rsidR="00163C37" w:rsidRPr="00DA1065" w:rsidRDefault="00163C37" w:rsidP="00163C37">
            <w:pPr>
              <w:widowControl w:val="0"/>
              <w:spacing w:after="0" w:line="240" w:lineRule="auto"/>
              <w:rPr>
                <w:rFonts w:ascii="Times New Roman" w:eastAsia="Times New Roman" w:hAnsi="Times New Roman" w:cs="Times New Roman"/>
                <w:color w:val="000000"/>
                <w:sz w:val="24"/>
                <w:szCs w:val="24"/>
                <w:lang w:val="en-US" w:eastAsia="ru-RU"/>
              </w:rPr>
            </w:pPr>
            <w:r w:rsidRPr="00DA1065">
              <w:rPr>
                <w:rFonts w:ascii="Times New Roman" w:eastAsia="Times New Roman" w:hAnsi="Times New Roman" w:cs="Times New Roman"/>
                <w:color w:val="000000"/>
                <w:sz w:val="24"/>
                <w:szCs w:val="24"/>
                <w:lang w:eastAsia="ru-RU"/>
              </w:rPr>
              <w:t>Туркестанская</w:t>
            </w:r>
            <w:r w:rsidRPr="00DA1065">
              <w:rPr>
                <w:rFonts w:ascii="Times New Roman" w:eastAsia="Times New Roman" w:hAnsi="Times New Roman" w:cs="Times New Roman"/>
                <w:color w:val="000000"/>
                <w:sz w:val="24"/>
                <w:szCs w:val="24"/>
                <w:lang w:val="en-US" w:eastAsia="ru-RU"/>
              </w:rPr>
              <w:t xml:space="preserve"> </w:t>
            </w:r>
            <w:r w:rsidRPr="00DA1065">
              <w:rPr>
                <w:rFonts w:ascii="Times New Roman" w:eastAsia="Times New Roman" w:hAnsi="Times New Roman" w:cs="Times New Roman"/>
                <w:color w:val="000000"/>
                <w:sz w:val="24"/>
                <w:szCs w:val="24"/>
                <w:lang w:eastAsia="ru-RU"/>
              </w:rPr>
              <w:t>(</w:t>
            </w:r>
            <w:r w:rsidRPr="00DA1065">
              <w:rPr>
                <w:rFonts w:ascii="Times New Roman" w:eastAsia="Times New Roman" w:hAnsi="Times New Roman" w:cs="Times New Roman"/>
                <w:color w:val="000000"/>
                <w:sz w:val="24"/>
                <w:szCs w:val="24"/>
                <w:lang w:val="en-US" w:eastAsia="ru-RU"/>
              </w:rPr>
              <w:t>Region_15</w:t>
            </w:r>
            <w:r w:rsidRPr="00DA1065">
              <w:rPr>
                <w:rFonts w:ascii="Times New Roman" w:eastAsia="Times New Roman" w:hAnsi="Times New Roman" w:cs="Times New Roman"/>
                <w:color w:val="000000"/>
                <w:sz w:val="24"/>
                <w:szCs w:val="24"/>
                <w:lang w:eastAsia="ru-RU"/>
              </w:rPr>
              <w:t>)</w:t>
            </w:r>
          </w:p>
        </w:tc>
        <w:tc>
          <w:tcPr>
            <w:tcW w:w="2131" w:type="dxa"/>
            <w:vAlign w:val="center"/>
            <w:hideMark/>
          </w:tcPr>
          <w:p w14:paraId="62FF8C49"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7976,1</w:t>
            </w:r>
          </w:p>
        </w:tc>
        <w:tc>
          <w:tcPr>
            <w:tcW w:w="2026" w:type="dxa"/>
            <w:vAlign w:val="center"/>
          </w:tcPr>
          <w:p w14:paraId="00B5C456"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370554</w:t>
            </w:r>
          </w:p>
        </w:tc>
        <w:tc>
          <w:tcPr>
            <w:tcW w:w="1956" w:type="dxa"/>
            <w:vAlign w:val="center"/>
            <w:hideMark/>
          </w:tcPr>
          <w:p w14:paraId="5839B55D"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353</w:t>
            </w:r>
          </w:p>
        </w:tc>
        <w:tc>
          <w:tcPr>
            <w:tcW w:w="2273" w:type="dxa"/>
            <w:vAlign w:val="center"/>
            <w:hideMark/>
          </w:tcPr>
          <w:p w14:paraId="38EF8B60"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18,4</w:t>
            </w:r>
          </w:p>
        </w:tc>
        <w:tc>
          <w:tcPr>
            <w:tcW w:w="2512" w:type="dxa"/>
            <w:vAlign w:val="center"/>
            <w:hideMark/>
          </w:tcPr>
          <w:p w14:paraId="58C2B7F7"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64</w:t>
            </w:r>
          </w:p>
        </w:tc>
        <w:tc>
          <w:tcPr>
            <w:tcW w:w="1693" w:type="dxa"/>
            <w:gridSpan w:val="2"/>
            <w:vAlign w:val="center"/>
            <w:hideMark/>
          </w:tcPr>
          <w:p w14:paraId="4118739E"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21</w:t>
            </w:r>
          </w:p>
        </w:tc>
      </w:tr>
      <w:tr w:rsidR="00163C37" w:rsidRPr="00DA1065" w14:paraId="3D9DEBCB" w14:textId="77777777" w:rsidTr="00DA1065">
        <w:trPr>
          <w:trHeight w:val="139"/>
          <w:jc w:val="center"/>
        </w:trPr>
        <w:tc>
          <w:tcPr>
            <w:tcW w:w="1974" w:type="dxa"/>
            <w:vAlign w:val="center"/>
            <w:hideMark/>
          </w:tcPr>
          <w:p w14:paraId="5B8F3409" w14:textId="77777777" w:rsidR="00163C37" w:rsidRPr="00DA1065" w:rsidRDefault="00163C37" w:rsidP="00163C37">
            <w:pPr>
              <w:widowControl w:val="0"/>
              <w:spacing w:after="0" w:line="240" w:lineRule="auto"/>
              <w:rPr>
                <w:rFonts w:ascii="Times New Roman" w:eastAsia="Times New Roman" w:hAnsi="Times New Roman" w:cs="Times New Roman"/>
                <w:color w:val="000000"/>
                <w:sz w:val="24"/>
                <w:szCs w:val="24"/>
                <w:lang w:val="en-US" w:eastAsia="ru-RU"/>
              </w:rPr>
            </w:pPr>
            <w:r w:rsidRPr="00DA1065">
              <w:rPr>
                <w:rFonts w:ascii="Times New Roman" w:eastAsia="Times New Roman" w:hAnsi="Times New Roman" w:cs="Times New Roman"/>
                <w:color w:val="000000"/>
                <w:sz w:val="24"/>
                <w:szCs w:val="24"/>
                <w:lang w:eastAsia="ru-RU"/>
              </w:rPr>
              <w:t>Улытауская</w:t>
            </w:r>
            <w:r w:rsidRPr="00DA1065">
              <w:rPr>
                <w:rFonts w:ascii="Times New Roman" w:eastAsia="Times New Roman" w:hAnsi="Times New Roman" w:cs="Times New Roman"/>
                <w:color w:val="000000"/>
                <w:sz w:val="24"/>
                <w:szCs w:val="24"/>
                <w:lang w:val="en-US" w:eastAsia="ru-RU"/>
              </w:rPr>
              <w:t xml:space="preserve"> </w:t>
            </w:r>
            <w:r w:rsidRPr="00DA1065">
              <w:rPr>
                <w:rFonts w:ascii="Times New Roman" w:eastAsia="Times New Roman" w:hAnsi="Times New Roman" w:cs="Times New Roman"/>
                <w:color w:val="000000"/>
                <w:sz w:val="24"/>
                <w:szCs w:val="24"/>
                <w:lang w:eastAsia="ru-RU"/>
              </w:rPr>
              <w:t>(</w:t>
            </w:r>
            <w:r w:rsidRPr="00DA1065">
              <w:rPr>
                <w:rFonts w:ascii="Times New Roman" w:eastAsia="Times New Roman" w:hAnsi="Times New Roman" w:cs="Times New Roman"/>
                <w:color w:val="000000"/>
                <w:sz w:val="24"/>
                <w:szCs w:val="24"/>
                <w:lang w:val="en-US" w:eastAsia="ru-RU"/>
              </w:rPr>
              <w:t>Region_16</w:t>
            </w:r>
            <w:r w:rsidRPr="00DA1065">
              <w:rPr>
                <w:rFonts w:ascii="Times New Roman" w:eastAsia="Times New Roman" w:hAnsi="Times New Roman" w:cs="Times New Roman"/>
                <w:color w:val="000000"/>
                <w:sz w:val="24"/>
                <w:szCs w:val="24"/>
                <w:lang w:eastAsia="ru-RU"/>
              </w:rPr>
              <w:t>)</w:t>
            </w:r>
          </w:p>
        </w:tc>
        <w:tc>
          <w:tcPr>
            <w:tcW w:w="2131" w:type="dxa"/>
            <w:vAlign w:val="center"/>
            <w:hideMark/>
          </w:tcPr>
          <w:p w14:paraId="1FCC1FA7"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12286,0</w:t>
            </w:r>
          </w:p>
        </w:tc>
        <w:tc>
          <w:tcPr>
            <w:tcW w:w="2026" w:type="dxa"/>
            <w:vAlign w:val="center"/>
          </w:tcPr>
          <w:p w14:paraId="74E71019"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172690</w:t>
            </w:r>
          </w:p>
        </w:tc>
        <w:tc>
          <w:tcPr>
            <w:tcW w:w="1956" w:type="dxa"/>
            <w:vAlign w:val="center"/>
            <w:hideMark/>
          </w:tcPr>
          <w:p w14:paraId="5F618564"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21</w:t>
            </w:r>
          </w:p>
        </w:tc>
        <w:tc>
          <w:tcPr>
            <w:tcW w:w="2273" w:type="dxa"/>
            <w:vAlign w:val="center"/>
            <w:hideMark/>
          </w:tcPr>
          <w:p w14:paraId="3B474657"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16,2</w:t>
            </w:r>
          </w:p>
        </w:tc>
        <w:tc>
          <w:tcPr>
            <w:tcW w:w="2512" w:type="dxa"/>
            <w:vAlign w:val="center"/>
            <w:hideMark/>
          </w:tcPr>
          <w:p w14:paraId="3862387F"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6</w:t>
            </w:r>
          </w:p>
        </w:tc>
        <w:tc>
          <w:tcPr>
            <w:tcW w:w="1693" w:type="dxa"/>
            <w:gridSpan w:val="2"/>
            <w:vAlign w:val="center"/>
            <w:hideMark/>
          </w:tcPr>
          <w:p w14:paraId="2B1E1F27"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0</w:t>
            </w:r>
          </w:p>
        </w:tc>
      </w:tr>
      <w:tr w:rsidR="00163C37" w:rsidRPr="00DA1065" w14:paraId="3CF7A75D" w14:textId="77777777" w:rsidTr="00DA1065">
        <w:trPr>
          <w:trHeight w:val="153"/>
          <w:jc w:val="center"/>
        </w:trPr>
        <w:tc>
          <w:tcPr>
            <w:tcW w:w="1974" w:type="dxa"/>
            <w:vAlign w:val="center"/>
            <w:hideMark/>
          </w:tcPr>
          <w:p w14:paraId="6E6B8F4E" w14:textId="77777777" w:rsidR="00163C37" w:rsidRPr="00DA1065" w:rsidRDefault="00163C37" w:rsidP="00163C37">
            <w:pPr>
              <w:widowControl w:val="0"/>
              <w:spacing w:after="0" w:line="240" w:lineRule="auto"/>
              <w:rPr>
                <w:rFonts w:ascii="Times New Roman" w:eastAsia="Times New Roman" w:hAnsi="Times New Roman" w:cs="Times New Roman"/>
                <w:color w:val="000000"/>
                <w:sz w:val="24"/>
                <w:szCs w:val="24"/>
                <w:lang w:val="en-US" w:eastAsia="ru-RU"/>
              </w:rPr>
            </w:pPr>
            <w:r w:rsidRPr="00DA1065">
              <w:rPr>
                <w:rFonts w:ascii="Times New Roman" w:eastAsia="Times New Roman" w:hAnsi="Times New Roman" w:cs="Times New Roman"/>
                <w:color w:val="000000"/>
                <w:sz w:val="24"/>
                <w:szCs w:val="24"/>
                <w:lang w:eastAsia="ru-RU"/>
              </w:rPr>
              <w:t>ВКО</w:t>
            </w:r>
            <w:r w:rsidRPr="00DA1065">
              <w:rPr>
                <w:rFonts w:ascii="Times New Roman" w:eastAsia="Times New Roman" w:hAnsi="Times New Roman" w:cs="Times New Roman"/>
                <w:color w:val="000000"/>
                <w:sz w:val="24"/>
                <w:szCs w:val="24"/>
                <w:lang w:val="en-US" w:eastAsia="ru-RU"/>
              </w:rPr>
              <w:t xml:space="preserve"> </w:t>
            </w:r>
            <w:r w:rsidRPr="00DA1065">
              <w:rPr>
                <w:rFonts w:ascii="Times New Roman" w:eastAsia="Times New Roman" w:hAnsi="Times New Roman" w:cs="Times New Roman"/>
                <w:color w:val="000000"/>
                <w:sz w:val="24"/>
                <w:szCs w:val="24"/>
                <w:lang w:eastAsia="ru-RU"/>
              </w:rPr>
              <w:t>(</w:t>
            </w:r>
            <w:r w:rsidRPr="00DA1065">
              <w:rPr>
                <w:rFonts w:ascii="Times New Roman" w:eastAsia="Times New Roman" w:hAnsi="Times New Roman" w:cs="Times New Roman"/>
                <w:color w:val="000000"/>
                <w:sz w:val="24"/>
                <w:szCs w:val="24"/>
                <w:lang w:val="en-US" w:eastAsia="ru-RU"/>
              </w:rPr>
              <w:t>Region_17</w:t>
            </w:r>
            <w:r w:rsidRPr="00DA1065">
              <w:rPr>
                <w:rFonts w:ascii="Times New Roman" w:eastAsia="Times New Roman" w:hAnsi="Times New Roman" w:cs="Times New Roman"/>
                <w:color w:val="000000"/>
                <w:sz w:val="24"/>
                <w:szCs w:val="24"/>
                <w:lang w:eastAsia="ru-RU"/>
              </w:rPr>
              <w:t>)</w:t>
            </w:r>
          </w:p>
        </w:tc>
        <w:tc>
          <w:tcPr>
            <w:tcW w:w="2131" w:type="dxa"/>
            <w:vAlign w:val="center"/>
            <w:hideMark/>
          </w:tcPr>
          <w:p w14:paraId="2F6584E5"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11063,6</w:t>
            </w:r>
          </w:p>
        </w:tc>
        <w:tc>
          <w:tcPr>
            <w:tcW w:w="2026" w:type="dxa"/>
            <w:vAlign w:val="center"/>
          </w:tcPr>
          <w:p w14:paraId="64A80BD9"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281380</w:t>
            </w:r>
          </w:p>
        </w:tc>
        <w:tc>
          <w:tcPr>
            <w:tcW w:w="1956" w:type="dxa"/>
            <w:vAlign w:val="center"/>
            <w:hideMark/>
          </w:tcPr>
          <w:p w14:paraId="1DDB68B0"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1051</w:t>
            </w:r>
          </w:p>
        </w:tc>
        <w:tc>
          <w:tcPr>
            <w:tcW w:w="2273" w:type="dxa"/>
            <w:vAlign w:val="center"/>
            <w:hideMark/>
          </w:tcPr>
          <w:p w14:paraId="054BEE26"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8,7</w:t>
            </w:r>
          </w:p>
        </w:tc>
        <w:tc>
          <w:tcPr>
            <w:tcW w:w="2512" w:type="dxa"/>
            <w:vAlign w:val="center"/>
            <w:hideMark/>
          </w:tcPr>
          <w:p w14:paraId="4CFBE2D9"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45</w:t>
            </w:r>
          </w:p>
        </w:tc>
        <w:tc>
          <w:tcPr>
            <w:tcW w:w="1693" w:type="dxa"/>
            <w:gridSpan w:val="2"/>
            <w:vAlign w:val="center"/>
            <w:hideMark/>
          </w:tcPr>
          <w:p w14:paraId="763A7DC3"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51</w:t>
            </w:r>
          </w:p>
        </w:tc>
      </w:tr>
      <w:tr w:rsidR="00163C37" w:rsidRPr="00DA1065" w14:paraId="39370AE9" w14:textId="77777777" w:rsidTr="00DA1065">
        <w:trPr>
          <w:trHeight w:val="290"/>
          <w:jc w:val="center"/>
        </w:trPr>
        <w:tc>
          <w:tcPr>
            <w:tcW w:w="1974" w:type="dxa"/>
            <w:vAlign w:val="center"/>
            <w:hideMark/>
          </w:tcPr>
          <w:p w14:paraId="03DC68A4" w14:textId="77777777" w:rsidR="00163C37" w:rsidRPr="00DA1065" w:rsidRDefault="00163C37" w:rsidP="00163C37">
            <w:pPr>
              <w:widowControl w:val="0"/>
              <w:spacing w:after="0" w:line="240" w:lineRule="auto"/>
              <w:rPr>
                <w:rFonts w:ascii="Times New Roman" w:eastAsia="Times New Roman" w:hAnsi="Times New Roman" w:cs="Times New Roman"/>
                <w:color w:val="000000"/>
                <w:sz w:val="24"/>
                <w:szCs w:val="24"/>
                <w:lang w:val="en-US" w:eastAsia="ru-RU"/>
              </w:rPr>
            </w:pPr>
            <w:r w:rsidRPr="00DA1065">
              <w:rPr>
                <w:rFonts w:ascii="Times New Roman" w:eastAsia="Times New Roman" w:hAnsi="Times New Roman" w:cs="Times New Roman"/>
                <w:color w:val="000000"/>
                <w:sz w:val="24"/>
                <w:szCs w:val="24"/>
                <w:lang w:eastAsia="ru-RU"/>
              </w:rPr>
              <w:t>г. Астана</w:t>
            </w:r>
            <w:r w:rsidRPr="00DA1065">
              <w:rPr>
                <w:rFonts w:ascii="Times New Roman" w:eastAsia="Times New Roman" w:hAnsi="Times New Roman" w:cs="Times New Roman"/>
                <w:color w:val="000000"/>
                <w:sz w:val="24"/>
                <w:szCs w:val="24"/>
                <w:lang w:val="en-US" w:eastAsia="ru-RU"/>
              </w:rPr>
              <w:t xml:space="preserve"> </w:t>
            </w:r>
            <w:r w:rsidRPr="00DA1065">
              <w:rPr>
                <w:rFonts w:ascii="Times New Roman" w:eastAsia="Times New Roman" w:hAnsi="Times New Roman" w:cs="Times New Roman"/>
                <w:color w:val="000000"/>
                <w:sz w:val="24"/>
                <w:szCs w:val="24"/>
                <w:lang w:eastAsia="ru-RU"/>
              </w:rPr>
              <w:t>(</w:t>
            </w:r>
            <w:r w:rsidRPr="00DA1065">
              <w:rPr>
                <w:rFonts w:ascii="Times New Roman" w:eastAsia="Times New Roman" w:hAnsi="Times New Roman" w:cs="Times New Roman"/>
                <w:color w:val="000000"/>
                <w:sz w:val="24"/>
                <w:szCs w:val="24"/>
                <w:lang w:val="en-US" w:eastAsia="ru-RU"/>
              </w:rPr>
              <w:t>Region_18</w:t>
            </w:r>
            <w:r w:rsidRPr="00DA1065">
              <w:rPr>
                <w:rFonts w:ascii="Times New Roman" w:eastAsia="Times New Roman" w:hAnsi="Times New Roman" w:cs="Times New Roman"/>
                <w:color w:val="000000"/>
                <w:sz w:val="24"/>
                <w:szCs w:val="24"/>
                <w:lang w:eastAsia="ru-RU"/>
              </w:rPr>
              <w:t>)</w:t>
            </w:r>
          </w:p>
        </w:tc>
        <w:tc>
          <w:tcPr>
            <w:tcW w:w="2131" w:type="dxa"/>
            <w:vAlign w:val="center"/>
            <w:hideMark/>
          </w:tcPr>
          <w:p w14:paraId="39A7047D"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16127,6</w:t>
            </w:r>
          </w:p>
        </w:tc>
        <w:tc>
          <w:tcPr>
            <w:tcW w:w="2026" w:type="dxa"/>
            <w:vAlign w:val="center"/>
          </w:tcPr>
          <w:p w14:paraId="57640FFE"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257186</w:t>
            </w:r>
          </w:p>
        </w:tc>
        <w:tc>
          <w:tcPr>
            <w:tcW w:w="1956" w:type="dxa"/>
            <w:vAlign w:val="center"/>
            <w:hideMark/>
          </w:tcPr>
          <w:p w14:paraId="34C66249"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4867</w:t>
            </w:r>
          </w:p>
        </w:tc>
        <w:tc>
          <w:tcPr>
            <w:tcW w:w="2273" w:type="dxa"/>
            <w:vAlign w:val="center"/>
            <w:hideMark/>
          </w:tcPr>
          <w:p w14:paraId="39B54A49"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16,0</w:t>
            </w:r>
          </w:p>
        </w:tc>
        <w:tc>
          <w:tcPr>
            <w:tcW w:w="2512" w:type="dxa"/>
            <w:vAlign w:val="center"/>
            <w:hideMark/>
          </w:tcPr>
          <w:p w14:paraId="7AEF9C19"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243</w:t>
            </w:r>
          </w:p>
        </w:tc>
        <w:tc>
          <w:tcPr>
            <w:tcW w:w="1693" w:type="dxa"/>
            <w:gridSpan w:val="2"/>
            <w:vAlign w:val="center"/>
            <w:hideMark/>
          </w:tcPr>
          <w:p w14:paraId="55445328"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246</w:t>
            </w:r>
          </w:p>
        </w:tc>
      </w:tr>
      <w:tr w:rsidR="00163C37" w:rsidRPr="00DA1065" w14:paraId="4205A3E8" w14:textId="77777777" w:rsidTr="00DA1065">
        <w:trPr>
          <w:trHeight w:val="213"/>
          <w:jc w:val="center"/>
        </w:trPr>
        <w:tc>
          <w:tcPr>
            <w:tcW w:w="1974" w:type="dxa"/>
            <w:vAlign w:val="center"/>
            <w:hideMark/>
          </w:tcPr>
          <w:p w14:paraId="0FAA5D45" w14:textId="77777777" w:rsidR="00163C37" w:rsidRPr="00DA1065" w:rsidRDefault="00163C37" w:rsidP="00163C37">
            <w:pPr>
              <w:widowControl w:val="0"/>
              <w:spacing w:after="0" w:line="240" w:lineRule="auto"/>
              <w:rPr>
                <w:rFonts w:ascii="Times New Roman" w:eastAsia="Times New Roman" w:hAnsi="Times New Roman" w:cs="Times New Roman"/>
                <w:color w:val="000000"/>
                <w:sz w:val="24"/>
                <w:szCs w:val="24"/>
                <w:lang w:val="en-US" w:eastAsia="ru-RU"/>
              </w:rPr>
            </w:pPr>
            <w:r w:rsidRPr="00DA1065">
              <w:rPr>
                <w:rFonts w:ascii="Times New Roman" w:eastAsia="Times New Roman" w:hAnsi="Times New Roman" w:cs="Times New Roman"/>
                <w:color w:val="000000"/>
                <w:sz w:val="24"/>
                <w:szCs w:val="24"/>
                <w:lang w:eastAsia="ru-RU"/>
              </w:rPr>
              <w:t>г. Алматы</w:t>
            </w:r>
            <w:r w:rsidRPr="00DA1065">
              <w:rPr>
                <w:rFonts w:ascii="Times New Roman" w:eastAsia="Times New Roman" w:hAnsi="Times New Roman" w:cs="Times New Roman"/>
                <w:color w:val="000000"/>
                <w:sz w:val="24"/>
                <w:szCs w:val="24"/>
                <w:lang w:val="en-US" w:eastAsia="ru-RU"/>
              </w:rPr>
              <w:t xml:space="preserve"> </w:t>
            </w:r>
            <w:r w:rsidRPr="00DA1065">
              <w:rPr>
                <w:rFonts w:ascii="Times New Roman" w:eastAsia="Times New Roman" w:hAnsi="Times New Roman" w:cs="Times New Roman"/>
                <w:color w:val="000000"/>
                <w:sz w:val="24"/>
                <w:szCs w:val="24"/>
                <w:lang w:eastAsia="ru-RU"/>
              </w:rPr>
              <w:t>(</w:t>
            </w:r>
            <w:r w:rsidRPr="00DA1065">
              <w:rPr>
                <w:rFonts w:ascii="Times New Roman" w:eastAsia="Times New Roman" w:hAnsi="Times New Roman" w:cs="Times New Roman"/>
                <w:color w:val="000000"/>
                <w:sz w:val="24"/>
                <w:szCs w:val="24"/>
                <w:lang w:val="en-US" w:eastAsia="ru-RU"/>
              </w:rPr>
              <w:t>Region_19</w:t>
            </w:r>
            <w:r w:rsidRPr="00DA1065">
              <w:rPr>
                <w:rFonts w:ascii="Times New Roman" w:eastAsia="Times New Roman" w:hAnsi="Times New Roman" w:cs="Times New Roman"/>
                <w:color w:val="000000"/>
                <w:sz w:val="24"/>
                <w:szCs w:val="24"/>
                <w:lang w:eastAsia="ru-RU"/>
              </w:rPr>
              <w:t>)</w:t>
            </w:r>
          </w:p>
        </w:tc>
        <w:tc>
          <w:tcPr>
            <w:tcW w:w="2131" w:type="dxa"/>
            <w:vAlign w:val="center"/>
            <w:hideMark/>
          </w:tcPr>
          <w:p w14:paraId="15C8E4A1"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26310,7</w:t>
            </w:r>
          </w:p>
        </w:tc>
        <w:tc>
          <w:tcPr>
            <w:tcW w:w="2026" w:type="dxa"/>
            <w:vAlign w:val="center"/>
          </w:tcPr>
          <w:p w14:paraId="56F7AFAE"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153771</w:t>
            </w:r>
          </w:p>
        </w:tc>
        <w:tc>
          <w:tcPr>
            <w:tcW w:w="1956" w:type="dxa"/>
            <w:vAlign w:val="center"/>
            <w:hideMark/>
          </w:tcPr>
          <w:p w14:paraId="771B9314"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9994</w:t>
            </w:r>
          </w:p>
        </w:tc>
        <w:tc>
          <w:tcPr>
            <w:tcW w:w="2273" w:type="dxa"/>
            <w:vAlign w:val="center"/>
            <w:hideMark/>
          </w:tcPr>
          <w:p w14:paraId="77E6638B"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17,9</w:t>
            </w:r>
          </w:p>
        </w:tc>
        <w:tc>
          <w:tcPr>
            <w:tcW w:w="2512" w:type="dxa"/>
            <w:vAlign w:val="center"/>
            <w:hideMark/>
          </w:tcPr>
          <w:p w14:paraId="5C85C04F"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320</w:t>
            </w:r>
          </w:p>
        </w:tc>
        <w:tc>
          <w:tcPr>
            <w:tcW w:w="1693" w:type="dxa"/>
            <w:gridSpan w:val="2"/>
            <w:vAlign w:val="center"/>
            <w:hideMark/>
          </w:tcPr>
          <w:p w14:paraId="122F776F"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617</w:t>
            </w:r>
          </w:p>
        </w:tc>
      </w:tr>
      <w:tr w:rsidR="00163C37" w:rsidRPr="00DA1065" w14:paraId="1485B3CD" w14:textId="77777777" w:rsidTr="00DA1065">
        <w:trPr>
          <w:trHeight w:val="290"/>
          <w:jc w:val="center"/>
        </w:trPr>
        <w:tc>
          <w:tcPr>
            <w:tcW w:w="1974" w:type="dxa"/>
            <w:vAlign w:val="center"/>
            <w:hideMark/>
          </w:tcPr>
          <w:p w14:paraId="6D6DD92A" w14:textId="77777777" w:rsidR="00163C37" w:rsidRPr="00DA1065" w:rsidRDefault="00163C37" w:rsidP="00163C37">
            <w:pPr>
              <w:widowControl w:val="0"/>
              <w:spacing w:after="0" w:line="240" w:lineRule="auto"/>
              <w:rPr>
                <w:rFonts w:ascii="Times New Roman" w:eastAsia="Times New Roman" w:hAnsi="Times New Roman" w:cs="Times New Roman"/>
                <w:color w:val="000000"/>
                <w:sz w:val="24"/>
                <w:szCs w:val="24"/>
                <w:lang w:val="en-US" w:eastAsia="ru-RU"/>
              </w:rPr>
            </w:pPr>
            <w:r w:rsidRPr="00DA1065">
              <w:rPr>
                <w:rFonts w:ascii="Times New Roman" w:eastAsia="Times New Roman" w:hAnsi="Times New Roman" w:cs="Times New Roman"/>
                <w:color w:val="000000"/>
                <w:sz w:val="24"/>
                <w:szCs w:val="24"/>
                <w:lang w:eastAsia="ru-RU"/>
              </w:rPr>
              <w:t>г. Шымкент</w:t>
            </w:r>
            <w:r w:rsidRPr="00DA1065">
              <w:rPr>
                <w:rFonts w:ascii="Times New Roman" w:eastAsia="Times New Roman" w:hAnsi="Times New Roman" w:cs="Times New Roman"/>
                <w:color w:val="000000"/>
                <w:sz w:val="24"/>
                <w:szCs w:val="24"/>
                <w:lang w:val="en-US" w:eastAsia="ru-RU"/>
              </w:rPr>
              <w:t xml:space="preserve"> </w:t>
            </w:r>
            <w:r w:rsidRPr="00DA1065">
              <w:rPr>
                <w:rFonts w:ascii="Times New Roman" w:eastAsia="Times New Roman" w:hAnsi="Times New Roman" w:cs="Times New Roman"/>
                <w:color w:val="000000"/>
                <w:sz w:val="24"/>
                <w:szCs w:val="24"/>
                <w:lang w:eastAsia="ru-RU"/>
              </w:rPr>
              <w:t>(</w:t>
            </w:r>
            <w:r w:rsidRPr="00DA1065">
              <w:rPr>
                <w:rFonts w:ascii="Times New Roman" w:eastAsia="Times New Roman" w:hAnsi="Times New Roman" w:cs="Times New Roman"/>
                <w:color w:val="000000"/>
                <w:sz w:val="24"/>
                <w:szCs w:val="24"/>
                <w:lang w:val="en-US" w:eastAsia="ru-RU"/>
              </w:rPr>
              <w:t>Region_20</w:t>
            </w:r>
            <w:r w:rsidRPr="00DA1065">
              <w:rPr>
                <w:rFonts w:ascii="Times New Roman" w:eastAsia="Times New Roman" w:hAnsi="Times New Roman" w:cs="Times New Roman"/>
                <w:color w:val="000000"/>
                <w:sz w:val="24"/>
                <w:szCs w:val="24"/>
                <w:lang w:eastAsia="ru-RU"/>
              </w:rPr>
              <w:t>)</w:t>
            </w:r>
          </w:p>
        </w:tc>
        <w:tc>
          <w:tcPr>
            <w:tcW w:w="2131" w:type="dxa"/>
            <w:vAlign w:val="center"/>
            <w:hideMark/>
          </w:tcPr>
          <w:p w14:paraId="2A3110F4"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1773,7</w:t>
            </w:r>
          </w:p>
        </w:tc>
        <w:tc>
          <w:tcPr>
            <w:tcW w:w="2026" w:type="dxa"/>
            <w:vAlign w:val="center"/>
          </w:tcPr>
          <w:p w14:paraId="37641B4F"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115622</w:t>
            </w:r>
          </w:p>
        </w:tc>
        <w:tc>
          <w:tcPr>
            <w:tcW w:w="1956" w:type="dxa"/>
            <w:vAlign w:val="center"/>
            <w:hideMark/>
          </w:tcPr>
          <w:p w14:paraId="16788828"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1270</w:t>
            </w:r>
          </w:p>
        </w:tc>
        <w:tc>
          <w:tcPr>
            <w:tcW w:w="2273" w:type="dxa"/>
            <w:vAlign w:val="center"/>
            <w:hideMark/>
          </w:tcPr>
          <w:p w14:paraId="290C33EF"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color w:val="000000"/>
                <w:sz w:val="24"/>
                <w:szCs w:val="24"/>
              </w:rPr>
              <w:t>4,9</w:t>
            </w:r>
          </w:p>
        </w:tc>
        <w:tc>
          <w:tcPr>
            <w:tcW w:w="2512" w:type="dxa"/>
            <w:vAlign w:val="center"/>
            <w:hideMark/>
          </w:tcPr>
          <w:p w14:paraId="543123A7"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48</w:t>
            </w:r>
          </w:p>
        </w:tc>
        <w:tc>
          <w:tcPr>
            <w:tcW w:w="1693" w:type="dxa"/>
            <w:gridSpan w:val="2"/>
            <w:vAlign w:val="center"/>
            <w:hideMark/>
          </w:tcPr>
          <w:p w14:paraId="7C31909C" w14:textId="77777777" w:rsidR="00163C37" w:rsidRPr="00DA1065" w:rsidRDefault="00163C37" w:rsidP="00163C37">
            <w:pPr>
              <w:widowControl w:val="0"/>
              <w:spacing w:after="0" w:line="240" w:lineRule="auto"/>
              <w:jc w:val="center"/>
              <w:rPr>
                <w:rFonts w:ascii="Times New Roman" w:eastAsia="Times New Roman" w:hAnsi="Times New Roman" w:cs="Times New Roman"/>
                <w:color w:val="000000"/>
                <w:sz w:val="24"/>
                <w:szCs w:val="24"/>
                <w:lang w:eastAsia="ru-RU"/>
              </w:rPr>
            </w:pPr>
            <w:r w:rsidRPr="00DA1065">
              <w:rPr>
                <w:rFonts w:ascii="Times New Roman" w:hAnsi="Times New Roman" w:cs="Times New Roman"/>
                <w:sz w:val="24"/>
                <w:szCs w:val="24"/>
              </w:rPr>
              <w:t>62</w:t>
            </w:r>
          </w:p>
        </w:tc>
      </w:tr>
      <w:tr w:rsidR="00163C37" w:rsidRPr="00DA1065" w14:paraId="4A41AE3A" w14:textId="77777777" w:rsidTr="00DA1065">
        <w:trPr>
          <w:gridAfter w:val="1"/>
          <w:wAfter w:w="93" w:type="dxa"/>
          <w:trHeight w:val="290"/>
          <w:jc w:val="center"/>
        </w:trPr>
        <w:tc>
          <w:tcPr>
            <w:tcW w:w="14472" w:type="dxa"/>
            <w:gridSpan w:val="7"/>
            <w:vAlign w:val="center"/>
          </w:tcPr>
          <w:p w14:paraId="684F6E27" w14:textId="58DD21F6" w:rsidR="00163C37" w:rsidRPr="00DA1065" w:rsidRDefault="00163C37" w:rsidP="006D3AAD">
            <w:pPr>
              <w:widowControl w:val="0"/>
              <w:spacing w:after="0" w:line="240" w:lineRule="auto"/>
              <w:ind w:firstLine="741"/>
              <w:jc w:val="both"/>
              <w:rPr>
                <w:rFonts w:ascii="Times New Roman" w:hAnsi="Times New Roman" w:cs="Times New Roman"/>
                <w:sz w:val="24"/>
                <w:szCs w:val="24"/>
              </w:rPr>
            </w:pPr>
            <w:r w:rsidRPr="00DA1065">
              <w:rPr>
                <w:rFonts w:ascii="Times New Roman" w:hAnsi="Times New Roman" w:cs="Times New Roman"/>
                <w:sz w:val="24"/>
                <w:szCs w:val="24"/>
              </w:rPr>
              <w:t>При</w:t>
            </w:r>
            <w:r w:rsidR="006D3AAD">
              <w:rPr>
                <w:rFonts w:ascii="Times New Roman" w:hAnsi="Times New Roman" w:cs="Times New Roman"/>
                <w:sz w:val="24"/>
                <w:szCs w:val="24"/>
                <w:lang w:val="kk-KZ"/>
              </w:rPr>
              <w:t>мечание</w:t>
            </w:r>
            <w:r w:rsidRPr="00DA1065">
              <w:rPr>
                <w:rFonts w:ascii="Times New Roman" w:hAnsi="Times New Roman" w:cs="Times New Roman"/>
                <w:sz w:val="24"/>
                <w:szCs w:val="24"/>
              </w:rPr>
              <w:t xml:space="preserve"> – Составлено автором </w:t>
            </w:r>
            <w:bookmarkStart w:id="28" w:name="_Hlk207139278"/>
            <w:r w:rsidRPr="00DA1065">
              <w:rPr>
                <w:rFonts w:ascii="Times New Roman" w:hAnsi="Times New Roman" w:cs="Times New Roman"/>
                <w:sz w:val="24"/>
                <w:szCs w:val="24"/>
              </w:rPr>
              <w:t xml:space="preserve">на основе </w:t>
            </w:r>
            <w:bookmarkEnd w:id="28"/>
            <w:r w:rsidRPr="00DA1065">
              <w:rPr>
                <w:rFonts w:ascii="Times New Roman" w:hAnsi="Times New Roman" w:cs="Times New Roman"/>
                <w:sz w:val="24"/>
                <w:szCs w:val="24"/>
              </w:rPr>
              <w:t>источников [</w:t>
            </w:r>
            <w:r w:rsidR="00DA1065" w:rsidRPr="00DA1065">
              <w:rPr>
                <w:rFonts w:ascii="Times New Roman" w:hAnsi="Times New Roman" w:cs="Times New Roman"/>
                <w:sz w:val="24"/>
                <w:szCs w:val="24"/>
              </w:rPr>
              <w:t>195</w:t>
            </w:r>
            <w:r w:rsidR="00DA1065">
              <w:rPr>
                <w:rFonts w:ascii="Times New Roman" w:hAnsi="Times New Roman" w:cs="Times New Roman"/>
                <w:sz w:val="24"/>
                <w:szCs w:val="24"/>
                <w:lang w:val="kk-KZ"/>
              </w:rPr>
              <w:t>;</w:t>
            </w:r>
            <w:r w:rsidR="00DA1065" w:rsidRPr="00DA1065">
              <w:rPr>
                <w:rFonts w:ascii="Times New Roman" w:hAnsi="Times New Roman" w:cs="Times New Roman"/>
                <w:sz w:val="24"/>
                <w:szCs w:val="24"/>
              </w:rPr>
              <w:t xml:space="preserve"> 205</w:t>
            </w:r>
            <w:r w:rsidRPr="00DA1065">
              <w:rPr>
                <w:rFonts w:ascii="Times New Roman" w:hAnsi="Times New Roman" w:cs="Times New Roman"/>
                <w:sz w:val="24"/>
                <w:szCs w:val="24"/>
              </w:rPr>
              <w:t>]</w:t>
            </w:r>
          </w:p>
        </w:tc>
      </w:tr>
      <w:bookmarkEnd w:id="27"/>
    </w:tbl>
    <w:p w14:paraId="54C5BBAA" w14:textId="77777777" w:rsidR="00775047" w:rsidRPr="0021463F" w:rsidRDefault="00775047" w:rsidP="00DC2E84">
      <w:pPr>
        <w:widowControl w:val="0"/>
        <w:spacing w:after="0" w:line="240" w:lineRule="auto"/>
        <w:jc w:val="center"/>
        <w:rPr>
          <w:rFonts w:ascii="Times New Roman" w:hAnsi="Times New Roman" w:cs="Times New Roman"/>
          <w:sz w:val="28"/>
          <w:szCs w:val="28"/>
        </w:rPr>
      </w:pPr>
    </w:p>
    <w:p w14:paraId="40BD455F" w14:textId="77777777" w:rsidR="00775047" w:rsidRPr="0021463F" w:rsidRDefault="00775047" w:rsidP="00DC2E84">
      <w:pPr>
        <w:widowControl w:val="0"/>
        <w:sectPr w:rsidR="00775047" w:rsidRPr="0021463F" w:rsidSect="00DA1065">
          <w:pgSz w:w="16838" w:h="11906" w:orient="landscape" w:code="9"/>
          <w:pgMar w:top="1701" w:right="1134" w:bottom="567" w:left="1134" w:header="709" w:footer="709" w:gutter="0"/>
          <w:cols w:space="708"/>
          <w:docGrid w:linePitch="360"/>
        </w:sectPr>
      </w:pPr>
    </w:p>
    <w:p w14:paraId="381B1478" w14:textId="011EF6C2" w:rsidR="00775047" w:rsidRPr="0021463F" w:rsidRDefault="00775047" w:rsidP="002756D8">
      <w:pPr>
        <w:widowControl w:val="0"/>
        <w:spacing w:after="0" w:line="240" w:lineRule="auto"/>
        <w:ind w:firstLine="709"/>
        <w:jc w:val="both"/>
        <w:rPr>
          <w:rFonts w:ascii="Times New Roman" w:hAnsi="Times New Roman" w:cs="Times New Roman"/>
          <w:sz w:val="28"/>
          <w:szCs w:val="28"/>
          <w:lang w:val="kk-KZ"/>
        </w:rPr>
      </w:pPr>
      <w:r w:rsidRPr="0021463F">
        <w:rPr>
          <w:rFonts w:ascii="Times New Roman" w:hAnsi="Times New Roman" w:cs="Times New Roman"/>
          <w:sz w:val="28"/>
          <w:szCs w:val="28"/>
        </w:rPr>
        <w:t xml:space="preserve">В рамках проведения </w:t>
      </w:r>
      <w:r w:rsidRPr="0021463F">
        <w:rPr>
          <w:rFonts w:ascii="Times New Roman" w:hAnsi="Times New Roman" w:cs="Times New Roman"/>
          <w:sz w:val="28"/>
          <w:szCs w:val="28"/>
          <w:lang w:val="en-US"/>
        </w:rPr>
        <w:t>DEA</w:t>
      </w:r>
      <w:r w:rsidR="002F2895" w:rsidRPr="0021463F">
        <w:rPr>
          <w:rFonts w:ascii="Times New Roman" w:hAnsi="Times New Roman" w:cs="Times New Roman"/>
          <w:sz w:val="28"/>
          <w:szCs w:val="28"/>
        </w:rPr>
        <w:t>-анализа</w:t>
      </w:r>
      <w:r w:rsidRPr="008A06A8">
        <w:rPr>
          <w:rFonts w:ascii="Times New Roman" w:hAnsi="Times New Roman" w:cs="Times New Roman"/>
          <w:sz w:val="28"/>
          <w:szCs w:val="28"/>
        </w:rPr>
        <w:t xml:space="preserve"> </w:t>
      </w:r>
      <w:r w:rsidRPr="0021463F">
        <w:rPr>
          <w:rFonts w:ascii="Times New Roman" w:hAnsi="Times New Roman" w:cs="Times New Roman"/>
          <w:sz w:val="28"/>
          <w:szCs w:val="28"/>
        </w:rPr>
        <w:t xml:space="preserve">необходимо, в первую очередь, брать во внимание </w:t>
      </w:r>
      <w:r w:rsidRPr="0021463F">
        <w:rPr>
          <w:rFonts w:ascii="Times New Roman" w:hAnsi="Times New Roman" w:cs="Times New Roman"/>
          <w:sz w:val="28"/>
          <w:szCs w:val="28"/>
          <w:lang w:val="en-US"/>
        </w:rPr>
        <w:t>DMU</w:t>
      </w:r>
      <w:r w:rsidRPr="008A06A8">
        <w:rPr>
          <w:rFonts w:ascii="Times New Roman" w:hAnsi="Times New Roman" w:cs="Times New Roman"/>
          <w:sz w:val="28"/>
          <w:szCs w:val="28"/>
        </w:rPr>
        <w:t xml:space="preserve"> (</w:t>
      </w:r>
      <w:r w:rsidRPr="0021463F">
        <w:rPr>
          <w:rFonts w:ascii="Times New Roman" w:hAnsi="Times New Roman" w:cs="Times New Roman"/>
          <w:sz w:val="28"/>
          <w:szCs w:val="28"/>
          <w:lang w:val="en-US"/>
        </w:rPr>
        <w:t>Decision</w:t>
      </w:r>
      <w:r w:rsidRPr="008A06A8">
        <w:rPr>
          <w:rFonts w:ascii="Times New Roman" w:hAnsi="Times New Roman" w:cs="Times New Roman"/>
          <w:sz w:val="28"/>
          <w:szCs w:val="28"/>
        </w:rPr>
        <w:t>-</w:t>
      </w:r>
      <w:r w:rsidRPr="0021463F">
        <w:rPr>
          <w:rFonts w:ascii="Times New Roman" w:hAnsi="Times New Roman" w:cs="Times New Roman"/>
          <w:sz w:val="28"/>
          <w:szCs w:val="28"/>
          <w:lang w:val="en-US"/>
        </w:rPr>
        <w:t>Making</w:t>
      </w:r>
      <w:r w:rsidRPr="008A06A8">
        <w:rPr>
          <w:rFonts w:ascii="Times New Roman" w:hAnsi="Times New Roman" w:cs="Times New Roman"/>
          <w:sz w:val="28"/>
          <w:szCs w:val="28"/>
        </w:rPr>
        <w:t xml:space="preserve"> </w:t>
      </w:r>
      <w:r w:rsidRPr="0021463F">
        <w:rPr>
          <w:rFonts w:ascii="Times New Roman" w:hAnsi="Times New Roman" w:cs="Times New Roman"/>
          <w:sz w:val="28"/>
          <w:szCs w:val="28"/>
          <w:lang w:val="en-US"/>
        </w:rPr>
        <w:t>Unit</w:t>
      </w:r>
      <w:r w:rsidRPr="008A06A8">
        <w:rPr>
          <w:rFonts w:ascii="Times New Roman" w:hAnsi="Times New Roman" w:cs="Times New Roman"/>
          <w:sz w:val="28"/>
          <w:szCs w:val="28"/>
        </w:rPr>
        <w:t xml:space="preserve"> – </w:t>
      </w:r>
      <w:r w:rsidRPr="0021463F">
        <w:rPr>
          <w:rFonts w:ascii="Times New Roman" w:hAnsi="Times New Roman" w:cs="Times New Roman"/>
          <w:sz w:val="28"/>
          <w:szCs w:val="28"/>
        </w:rPr>
        <w:t>единицу, принимающую решение</w:t>
      </w:r>
      <w:r w:rsidRPr="008A06A8">
        <w:rPr>
          <w:rFonts w:ascii="Times New Roman" w:hAnsi="Times New Roman" w:cs="Times New Roman"/>
          <w:sz w:val="28"/>
          <w:szCs w:val="28"/>
        </w:rPr>
        <w:t>)</w:t>
      </w:r>
      <w:r w:rsidRPr="0021463F">
        <w:rPr>
          <w:rFonts w:ascii="Times New Roman" w:hAnsi="Times New Roman" w:cs="Times New Roman"/>
          <w:sz w:val="28"/>
          <w:szCs w:val="28"/>
        </w:rPr>
        <w:t xml:space="preserve">, во-вторых, учитывать эффект масштаба и то, как модель соотносится к размеру </w:t>
      </w:r>
      <w:r w:rsidRPr="0021463F">
        <w:rPr>
          <w:rFonts w:ascii="Times New Roman" w:hAnsi="Times New Roman" w:cs="Times New Roman"/>
          <w:sz w:val="28"/>
          <w:szCs w:val="28"/>
          <w:lang w:val="en-US"/>
        </w:rPr>
        <w:t>DMU</w:t>
      </w:r>
      <w:r w:rsidRPr="0021463F">
        <w:rPr>
          <w:rFonts w:ascii="Times New Roman" w:hAnsi="Times New Roman" w:cs="Times New Roman"/>
          <w:sz w:val="28"/>
          <w:szCs w:val="28"/>
        </w:rPr>
        <w:t xml:space="preserve">, в-третьих, понимать </w:t>
      </w:r>
      <w:r w:rsidRPr="0021463F">
        <w:rPr>
          <w:rFonts w:ascii="Times New Roman" w:hAnsi="Times New Roman" w:cs="Times New Roman"/>
          <w:sz w:val="28"/>
          <w:szCs w:val="28"/>
          <w:lang w:val="kk-KZ"/>
        </w:rPr>
        <w:t>ориентацию модели</w:t>
      </w:r>
      <w:r w:rsidRPr="0021463F">
        <w:rPr>
          <w:rFonts w:ascii="Times New Roman" w:hAnsi="Times New Roman" w:cs="Times New Roman"/>
          <w:sz w:val="28"/>
          <w:szCs w:val="28"/>
        </w:rPr>
        <w:t xml:space="preserve">: на входы или выходы. В рамках проводимого исследования мы будем ориентироваться на примененный эффект масштаба </w:t>
      </w:r>
      <w:r w:rsidRPr="0021463F">
        <w:rPr>
          <w:rFonts w:ascii="Times New Roman" w:hAnsi="Times New Roman" w:cs="Times New Roman"/>
          <w:sz w:val="28"/>
          <w:szCs w:val="28"/>
          <w:lang w:val="en-US"/>
        </w:rPr>
        <w:t>VRS</w:t>
      </w:r>
      <w:r w:rsidRPr="008A06A8">
        <w:rPr>
          <w:rFonts w:ascii="Times New Roman" w:hAnsi="Times New Roman" w:cs="Times New Roman"/>
          <w:sz w:val="28"/>
          <w:szCs w:val="28"/>
        </w:rPr>
        <w:t xml:space="preserve"> (</w:t>
      </w:r>
      <w:r w:rsidRPr="0021463F">
        <w:rPr>
          <w:rFonts w:ascii="Times New Roman" w:hAnsi="Times New Roman" w:cs="Times New Roman"/>
          <w:sz w:val="28"/>
          <w:szCs w:val="28"/>
          <w:lang w:val="en-US"/>
        </w:rPr>
        <w:t>Variable</w:t>
      </w:r>
      <w:r w:rsidRPr="008A06A8">
        <w:rPr>
          <w:rFonts w:ascii="Times New Roman" w:hAnsi="Times New Roman" w:cs="Times New Roman"/>
          <w:sz w:val="28"/>
          <w:szCs w:val="28"/>
        </w:rPr>
        <w:t xml:space="preserve"> </w:t>
      </w:r>
      <w:r w:rsidRPr="0021463F">
        <w:rPr>
          <w:rFonts w:ascii="Times New Roman" w:hAnsi="Times New Roman" w:cs="Times New Roman"/>
          <w:sz w:val="28"/>
          <w:szCs w:val="28"/>
          <w:lang w:val="en-US"/>
        </w:rPr>
        <w:t>Returns</w:t>
      </w:r>
      <w:r w:rsidRPr="008A06A8">
        <w:rPr>
          <w:rFonts w:ascii="Times New Roman" w:hAnsi="Times New Roman" w:cs="Times New Roman"/>
          <w:sz w:val="28"/>
          <w:szCs w:val="28"/>
        </w:rPr>
        <w:t xml:space="preserve"> </w:t>
      </w:r>
      <w:r w:rsidRPr="0021463F">
        <w:rPr>
          <w:rFonts w:ascii="Times New Roman" w:hAnsi="Times New Roman" w:cs="Times New Roman"/>
          <w:sz w:val="28"/>
          <w:szCs w:val="28"/>
          <w:lang w:val="en-US"/>
        </w:rPr>
        <w:t>to</w:t>
      </w:r>
      <w:r w:rsidRPr="008A06A8">
        <w:rPr>
          <w:rFonts w:ascii="Times New Roman" w:hAnsi="Times New Roman" w:cs="Times New Roman"/>
          <w:sz w:val="28"/>
          <w:szCs w:val="28"/>
        </w:rPr>
        <w:t xml:space="preserve"> </w:t>
      </w:r>
      <w:r w:rsidRPr="0021463F">
        <w:rPr>
          <w:rFonts w:ascii="Times New Roman" w:hAnsi="Times New Roman" w:cs="Times New Roman"/>
          <w:sz w:val="28"/>
          <w:szCs w:val="28"/>
          <w:lang w:val="en-US"/>
        </w:rPr>
        <w:t>Scale</w:t>
      </w:r>
      <w:r w:rsidRPr="008A06A8">
        <w:rPr>
          <w:rFonts w:ascii="Times New Roman" w:hAnsi="Times New Roman" w:cs="Times New Roman"/>
          <w:sz w:val="28"/>
          <w:szCs w:val="28"/>
        </w:rPr>
        <w:t>)</w:t>
      </w:r>
      <w:r w:rsidRPr="0021463F">
        <w:rPr>
          <w:rFonts w:ascii="Times New Roman" w:hAnsi="Times New Roman" w:cs="Times New Roman"/>
          <w:sz w:val="28"/>
          <w:szCs w:val="28"/>
        </w:rPr>
        <w:t xml:space="preserve">, понимая, что регионы Казахстана сильно различаются по масштабу, то есть крупные и малые </w:t>
      </w:r>
      <w:r w:rsidRPr="0021463F">
        <w:rPr>
          <w:rFonts w:ascii="Times New Roman" w:hAnsi="Times New Roman" w:cs="Times New Roman"/>
          <w:sz w:val="28"/>
          <w:szCs w:val="28"/>
          <w:lang w:val="en-US"/>
        </w:rPr>
        <w:t>DMU</w:t>
      </w:r>
      <w:r w:rsidRPr="0021463F">
        <w:rPr>
          <w:rFonts w:ascii="Times New Roman" w:hAnsi="Times New Roman" w:cs="Times New Roman"/>
          <w:sz w:val="28"/>
          <w:szCs w:val="28"/>
        </w:rPr>
        <w:t xml:space="preserve"> могут работать с разной отдачей и использовать вариативные возможности, а также в качестве ориентационной модели будет апробирована «</w:t>
      </w:r>
      <w:r w:rsidRPr="0021463F">
        <w:rPr>
          <w:rFonts w:ascii="Times New Roman" w:hAnsi="Times New Roman" w:cs="Times New Roman"/>
          <w:sz w:val="28"/>
          <w:szCs w:val="28"/>
          <w:lang w:val="en-US"/>
        </w:rPr>
        <w:t>Input</w:t>
      </w:r>
      <w:r w:rsidRPr="008A06A8">
        <w:rPr>
          <w:rFonts w:ascii="Times New Roman" w:hAnsi="Times New Roman" w:cs="Times New Roman"/>
          <w:sz w:val="28"/>
          <w:szCs w:val="28"/>
        </w:rPr>
        <w:t>-</w:t>
      </w:r>
      <w:r w:rsidRPr="0021463F">
        <w:rPr>
          <w:rFonts w:ascii="Times New Roman" w:hAnsi="Times New Roman" w:cs="Times New Roman"/>
          <w:sz w:val="28"/>
          <w:szCs w:val="28"/>
          <w:lang w:val="en-US"/>
        </w:rPr>
        <w:t>oriented</w:t>
      </w:r>
      <w:r w:rsidRPr="008A06A8">
        <w:rPr>
          <w:rFonts w:ascii="Times New Roman" w:hAnsi="Times New Roman" w:cs="Times New Roman"/>
          <w:sz w:val="28"/>
          <w:szCs w:val="28"/>
        </w:rPr>
        <w:t xml:space="preserve"> (</w:t>
      </w:r>
      <w:r w:rsidRPr="0021463F">
        <w:rPr>
          <w:rFonts w:ascii="Times New Roman" w:hAnsi="Times New Roman" w:cs="Times New Roman"/>
          <w:sz w:val="28"/>
          <w:szCs w:val="28"/>
          <w:lang w:val="en-US"/>
        </w:rPr>
        <w:t>IO</w:t>
      </w:r>
      <w:r w:rsidRPr="008A06A8">
        <w:rPr>
          <w:rFonts w:ascii="Times New Roman" w:hAnsi="Times New Roman" w:cs="Times New Roman"/>
          <w:sz w:val="28"/>
          <w:szCs w:val="28"/>
        </w:rPr>
        <w:t>)</w:t>
      </w:r>
      <w:r w:rsidRPr="0021463F">
        <w:rPr>
          <w:rFonts w:ascii="Times New Roman" w:hAnsi="Times New Roman" w:cs="Times New Roman"/>
          <w:sz w:val="28"/>
          <w:szCs w:val="28"/>
        </w:rPr>
        <w:t>», ориентированная на входы, что позволит нам понять, где и какие ресурсы необходимо сократить, не снижая и не изменяя результатов.</w:t>
      </w:r>
    </w:p>
    <w:p w14:paraId="01ED19F6" w14:textId="0463B74F"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Для проведения анализа бы</w:t>
      </w:r>
      <w:r w:rsidRPr="0021463F">
        <w:rPr>
          <w:rFonts w:ascii="Times New Roman" w:hAnsi="Times New Roman" w:cs="Times New Roman"/>
          <w:sz w:val="28"/>
          <w:szCs w:val="28"/>
          <w:lang w:val="kk-KZ"/>
        </w:rPr>
        <w:t xml:space="preserve">л использован пакет </w:t>
      </w:r>
      <w:r w:rsidR="008A7A7B" w:rsidRPr="0021463F">
        <w:rPr>
          <w:rFonts w:ascii="Times New Roman" w:hAnsi="Times New Roman" w:cs="Times New Roman"/>
          <w:sz w:val="28"/>
          <w:szCs w:val="28"/>
          <w:lang w:val="en-US"/>
        </w:rPr>
        <w:t>dear</w:t>
      </w:r>
      <w:r w:rsidRPr="008A06A8">
        <w:rPr>
          <w:rFonts w:ascii="Times New Roman" w:hAnsi="Times New Roman" w:cs="Times New Roman"/>
          <w:sz w:val="28"/>
          <w:szCs w:val="28"/>
        </w:rPr>
        <w:t xml:space="preserve"> </w:t>
      </w:r>
      <w:r w:rsidRPr="0021463F">
        <w:rPr>
          <w:rFonts w:ascii="Times New Roman" w:hAnsi="Times New Roman" w:cs="Times New Roman"/>
          <w:sz w:val="28"/>
          <w:szCs w:val="28"/>
          <w:lang w:val="kk-KZ"/>
        </w:rPr>
        <w:t xml:space="preserve">программного продукта </w:t>
      </w:r>
      <w:r w:rsidRPr="0021463F">
        <w:rPr>
          <w:rFonts w:ascii="Times New Roman" w:hAnsi="Times New Roman" w:cs="Times New Roman"/>
          <w:sz w:val="28"/>
          <w:szCs w:val="28"/>
          <w:lang w:val="en-US"/>
        </w:rPr>
        <w:t>R</w:t>
      </w:r>
      <w:r w:rsidRPr="008A06A8">
        <w:rPr>
          <w:rFonts w:ascii="Times New Roman" w:hAnsi="Times New Roman" w:cs="Times New Roman"/>
          <w:sz w:val="28"/>
          <w:szCs w:val="28"/>
        </w:rPr>
        <w:t>-</w:t>
      </w:r>
      <w:r w:rsidRPr="0021463F">
        <w:rPr>
          <w:rFonts w:ascii="Times New Roman" w:hAnsi="Times New Roman" w:cs="Times New Roman"/>
          <w:sz w:val="28"/>
          <w:szCs w:val="28"/>
          <w:lang w:val="en-US"/>
        </w:rPr>
        <w:t>Studio</w:t>
      </w:r>
      <w:r w:rsidRPr="0021463F">
        <w:rPr>
          <w:rFonts w:ascii="Times New Roman" w:hAnsi="Times New Roman" w:cs="Times New Roman"/>
          <w:sz w:val="28"/>
          <w:szCs w:val="28"/>
        </w:rPr>
        <w:t xml:space="preserve">, а также язык программирования </w:t>
      </w:r>
      <w:r w:rsidRPr="0021463F">
        <w:rPr>
          <w:rFonts w:ascii="Times New Roman" w:hAnsi="Times New Roman" w:cs="Times New Roman"/>
          <w:sz w:val="28"/>
          <w:szCs w:val="28"/>
          <w:lang w:val="en-US"/>
        </w:rPr>
        <w:t>Python</w:t>
      </w:r>
      <w:r w:rsidRPr="0021463F">
        <w:rPr>
          <w:rFonts w:ascii="Times New Roman" w:hAnsi="Times New Roman" w:cs="Times New Roman"/>
          <w:sz w:val="28"/>
          <w:szCs w:val="28"/>
        </w:rPr>
        <w:t xml:space="preserve"> (для написания кода в </w:t>
      </w:r>
      <w:r w:rsidRPr="0021463F">
        <w:rPr>
          <w:rFonts w:ascii="Times New Roman" w:hAnsi="Times New Roman" w:cs="Times New Roman"/>
          <w:sz w:val="28"/>
          <w:szCs w:val="28"/>
          <w:lang w:val="en-US"/>
        </w:rPr>
        <w:t>R</w:t>
      </w:r>
      <w:r w:rsidRPr="008A06A8">
        <w:rPr>
          <w:rFonts w:ascii="Times New Roman" w:hAnsi="Times New Roman" w:cs="Times New Roman"/>
          <w:sz w:val="28"/>
          <w:szCs w:val="28"/>
        </w:rPr>
        <w:t>-</w:t>
      </w:r>
      <w:r w:rsidRPr="0021463F">
        <w:rPr>
          <w:rFonts w:ascii="Times New Roman" w:hAnsi="Times New Roman" w:cs="Times New Roman"/>
          <w:sz w:val="28"/>
          <w:szCs w:val="28"/>
          <w:lang w:val="en-US"/>
        </w:rPr>
        <w:t>Studio</w:t>
      </w:r>
      <w:r w:rsidRPr="0021463F">
        <w:rPr>
          <w:rFonts w:ascii="Times New Roman" w:hAnsi="Times New Roman" w:cs="Times New Roman"/>
          <w:sz w:val="28"/>
          <w:szCs w:val="28"/>
        </w:rPr>
        <w:t>)</w:t>
      </w:r>
      <w:r w:rsidRPr="008A06A8">
        <w:rPr>
          <w:rFonts w:ascii="Times New Roman" w:hAnsi="Times New Roman" w:cs="Times New Roman"/>
          <w:sz w:val="28"/>
          <w:szCs w:val="28"/>
        </w:rPr>
        <w:t xml:space="preserve">. </w:t>
      </w:r>
      <w:r w:rsidRPr="0021463F">
        <w:rPr>
          <w:rFonts w:ascii="Times New Roman" w:hAnsi="Times New Roman" w:cs="Times New Roman"/>
          <w:sz w:val="28"/>
          <w:szCs w:val="28"/>
        </w:rPr>
        <w:t xml:space="preserve">В исходных данных таблицы 1 имеются нулевые значения в «Output 3_Кол-во выданных охранных документов /патентов (ед.), но, если для </w:t>
      </w:r>
      <w:r w:rsidRPr="0021463F">
        <w:rPr>
          <w:rFonts w:ascii="Times New Roman" w:hAnsi="Times New Roman" w:cs="Times New Roman"/>
          <w:sz w:val="28"/>
          <w:szCs w:val="28"/>
          <w:lang w:val="en-US"/>
        </w:rPr>
        <w:t>DEA</w:t>
      </w:r>
      <w:r w:rsidRPr="0021463F">
        <w:rPr>
          <w:rFonts w:ascii="Times New Roman" w:hAnsi="Times New Roman" w:cs="Times New Roman"/>
          <w:sz w:val="28"/>
          <w:szCs w:val="28"/>
        </w:rPr>
        <w:t xml:space="preserve"> этот факт может быть допустимым, то, функции обработки массива данных </w:t>
      </w:r>
      <w:r w:rsidRPr="0021463F">
        <w:rPr>
          <w:rFonts w:ascii="Times New Roman" w:hAnsi="Times New Roman" w:cs="Times New Roman"/>
          <w:sz w:val="28"/>
          <w:szCs w:val="28"/>
          <w:lang w:val="en-US"/>
        </w:rPr>
        <w:t>deaR</w:t>
      </w:r>
      <w:r w:rsidRPr="008A06A8">
        <w:rPr>
          <w:rFonts w:ascii="Times New Roman" w:hAnsi="Times New Roman" w:cs="Times New Roman"/>
          <w:sz w:val="28"/>
          <w:szCs w:val="28"/>
        </w:rPr>
        <w:t xml:space="preserve"> </w:t>
      </w:r>
      <w:r w:rsidRPr="0021463F">
        <w:rPr>
          <w:rFonts w:ascii="Times New Roman" w:hAnsi="Times New Roman" w:cs="Times New Roman"/>
          <w:sz w:val="28"/>
          <w:szCs w:val="28"/>
        </w:rPr>
        <w:t>всегда должны быть только положительные данные. В связи с этим, было принято решение добавить к нулевому значению по Output 3 минималистичную константу (1e-6 (0.000001)) (</w:t>
      </w:r>
      <w:r w:rsidR="00DA1065" w:rsidRPr="0021463F">
        <w:rPr>
          <w:rFonts w:ascii="Times New Roman" w:hAnsi="Times New Roman" w:cs="Times New Roman"/>
          <w:sz w:val="28"/>
          <w:szCs w:val="28"/>
        </w:rPr>
        <w:t xml:space="preserve">таблица </w:t>
      </w:r>
      <w:r w:rsidRPr="0021463F">
        <w:rPr>
          <w:rFonts w:ascii="Times New Roman" w:hAnsi="Times New Roman" w:cs="Times New Roman"/>
          <w:sz w:val="28"/>
          <w:szCs w:val="28"/>
        </w:rPr>
        <w:t xml:space="preserve">2.4.2). С одной стороны, это не будет искажать результаты, с другой стороны, решит проблему с использованием </w:t>
      </w:r>
      <w:r w:rsidRPr="0021463F">
        <w:rPr>
          <w:rFonts w:ascii="Times New Roman" w:hAnsi="Times New Roman" w:cs="Times New Roman"/>
          <w:sz w:val="28"/>
          <w:szCs w:val="28"/>
          <w:lang w:val="en-US"/>
        </w:rPr>
        <w:t>dear</w:t>
      </w:r>
      <w:r w:rsidRPr="0021463F">
        <w:rPr>
          <w:rFonts w:ascii="Times New Roman" w:hAnsi="Times New Roman" w:cs="Times New Roman"/>
          <w:sz w:val="28"/>
          <w:szCs w:val="28"/>
        </w:rPr>
        <w:t>.</w:t>
      </w:r>
    </w:p>
    <w:p w14:paraId="0009A818" w14:textId="77777777" w:rsidR="00775047" w:rsidRPr="0021463F" w:rsidRDefault="00775047" w:rsidP="00DC2E84">
      <w:pPr>
        <w:widowControl w:val="0"/>
        <w:spacing w:after="0" w:line="240" w:lineRule="auto"/>
        <w:jc w:val="center"/>
        <w:rPr>
          <w:rFonts w:ascii="Times New Roman" w:hAnsi="Times New Roman" w:cs="Times New Roman"/>
          <w:sz w:val="28"/>
          <w:szCs w:val="28"/>
        </w:rPr>
      </w:pPr>
    </w:p>
    <w:p w14:paraId="0D825D44" w14:textId="77777777" w:rsidR="00775047" w:rsidRPr="0021463F" w:rsidRDefault="00775047" w:rsidP="00DC2E84">
      <w:pPr>
        <w:widowControl w:val="0"/>
        <w:spacing w:after="0" w:line="240" w:lineRule="auto"/>
        <w:jc w:val="both"/>
        <w:rPr>
          <w:rFonts w:ascii="Times New Roman" w:hAnsi="Times New Roman" w:cs="Times New Roman"/>
          <w:sz w:val="28"/>
          <w:szCs w:val="28"/>
        </w:rPr>
      </w:pPr>
      <w:r w:rsidRPr="0021463F">
        <w:rPr>
          <w:rFonts w:ascii="Times New Roman" w:hAnsi="Times New Roman" w:cs="Times New Roman"/>
          <w:sz w:val="28"/>
          <w:szCs w:val="28"/>
        </w:rPr>
        <w:t xml:space="preserve">Таблица 2.4.2 – Корректировка исходных данных для </w:t>
      </w:r>
      <w:r w:rsidRPr="0021463F">
        <w:rPr>
          <w:rFonts w:ascii="Times New Roman" w:hAnsi="Times New Roman" w:cs="Times New Roman"/>
          <w:sz w:val="28"/>
          <w:szCs w:val="28"/>
          <w:lang w:val="en-US"/>
        </w:rPr>
        <w:t>DEA</w:t>
      </w:r>
    </w:p>
    <w:p w14:paraId="5D40BB2F" w14:textId="77777777" w:rsidR="00775047" w:rsidRPr="00DA1065" w:rsidRDefault="00775047" w:rsidP="00DA1065">
      <w:pPr>
        <w:widowControl w:val="0"/>
        <w:spacing w:after="0" w:line="240" w:lineRule="auto"/>
        <w:jc w:val="right"/>
        <w:rPr>
          <w:rFonts w:ascii="Times New Roman" w:hAnsi="Times New Roman" w:cs="Times New Roman"/>
          <w:sz w:val="16"/>
          <w:szCs w:val="16"/>
        </w:rPr>
      </w:pPr>
    </w:p>
    <w:tbl>
      <w:tblPr>
        <w:tblStyle w:val="a4"/>
        <w:tblW w:w="9472" w:type="dxa"/>
        <w:jc w:val="center"/>
        <w:tblLook w:val="04A0" w:firstRow="1" w:lastRow="0" w:firstColumn="1" w:lastColumn="0" w:noHBand="0" w:noVBand="1"/>
      </w:tblPr>
      <w:tblGrid>
        <w:gridCol w:w="2474"/>
        <w:gridCol w:w="1214"/>
        <w:gridCol w:w="1292"/>
        <w:gridCol w:w="950"/>
        <w:gridCol w:w="1164"/>
        <w:gridCol w:w="1164"/>
        <w:gridCol w:w="1214"/>
      </w:tblGrid>
      <w:tr w:rsidR="00775047" w:rsidRPr="0021463F" w14:paraId="34233A49" w14:textId="77777777" w:rsidTr="00DA1065">
        <w:trPr>
          <w:trHeight w:val="300"/>
          <w:jc w:val="center"/>
        </w:trPr>
        <w:tc>
          <w:tcPr>
            <w:tcW w:w="2474" w:type="dxa"/>
            <w:noWrap/>
            <w:vAlign w:val="center"/>
            <w:hideMark/>
          </w:tcPr>
          <w:p w14:paraId="1759DFDE"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 (регион)</w:t>
            </w:r>
          </w:p>
        </w:tc>
        <w:tc>
          <w:tcPr>
            <w:tcW w:w="1214" w:type="dxa"/>
            <w:noWrap/>
            <w:vAlign w:val="center"/>
            <w:hideMark/>
          </w:tcPr>
          <w:p w14:paraId="6DEE0516"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input_1</w:t>
            </w:r>
          </w:p>
        </w:tc>
        <w:tc>
          <w:tcPr>
            <w:tcW w:w="1292" w:type="dxa"/>
            <w:noWrap/>
            <w:vAlign w:val="center"/>
            <w:hideMark/>
          </w:tcPr>
          <w:p w14:paraId="5F461B18"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input_2</w:t>
            </w:r>
          </w:p>
        </w:tc>
        <w:tc>
          <w:tcPr>
            <w:tcW w:w="950" w:type="dxa"/>
            <w:noWrap/>
            <w:vAlign w:val="center"/>
            <w:hideMark/>
          </w:tcPr>
          <w:p w14:paraId="1F8A5C89"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input_3</w:t>
            </w:r>
          </w:p>
        </w:tc>
        <w:tc>
          <w:tcPr>
            <w:tcW w:w="1164" w:type="dxa"/>
            <w:noWrap/>
            <w:vAlign w:val="center"/>
            <w:hideMark/>
          </w:tcPr>
          <w:p w14:paraId="1A0CAE11"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output_1</w:t>
            </w:r>
          </w:p>
        </w:tc>
        <w:tc>
          <w:tcPr>
            <w:tcW w:w="1164" w:type="dxa"/>
            <w:noWrap/>
            <w:vAlign w:val="center"/>
            <w:hideMark/>
          </w:tcPr>
          <w:p w14:paraId="737E81C9"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output_2</w:t>
            </w:r>
          </w:p>
        </w:tc>
        <w:tc>
          <w:tcPr>
            <w:tcW w:w="1214" w:type="dxa"/>
            <w:noWrap/>
            <w:vAlign w:val="center"/>
            <w:hideMark/>
          </w:tcPr>
          <w:p w14:paraId="57460463"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output_3</w:t>
            </w:r>
          </w:p>
        </w:tc>
      </w:tr>
      <w:tr w:rsidR="00775047" w:rsidRPr="0021463F" w14:paraId="4FD84433" w14:textId="77777777" w:rsidTr="00DA1065">
        <w:trPr>
          <w:trHeight w:val="300"/>
          <w:jc w:val="center"/>
        </w:trPr>
        <w:tc>
          <w:tcPr>
            <w:tcW w:w="2474" w:type="dxa"/>
            <w:noWrap/>
            <w:vAlign w:val="center"/>
            <w:hideMark/>
          </w:tcPr>
          <w:p w14:paraId="467FC0B6"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Region_1</w:t>
            </w:r>
          </w:p>
        </w:tc>
        <w:tc>
          <w:tcPr>
            <w:tcW w:w="1214" w:type="dxa"/>
            <w:noWrap/>
            <w:vAlign w:val="center"/>
            <w:hideMark/>
          </w:tcPr>
          <w:p w14:paraId="2E10D6D1"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9360,8</w:t>
            </w:r>
          </w:p>
        </w:tc>
        <w:tc>
          <w:tcPr>
            <w:tcW w:w="1292" w:type="dxa"/>
            <w:noWrap/>
            <w:vAlign w:val="center"/>
            <w:hideMark/>
          </w:tcPr>
          <w:p w14:paraId="570DDB74"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196480</w:t>
            </w:r>
          </w:p>
        </w:tc>
        <w:tc>
          <w:tcPr>
            <w:tcW w:w="950" w:type="dxa"/>
            <w:noWrap/>
            <w:vAlign w:val="center"/>
            <w:hideMark/>
          </w:tcPr>
          <w:p w14:paraId="49A8CE93"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1214</w:t>
            </w:r>
          </w:p>
        </w:tc>
        <w:tc>
          <w:tcPr>
            <w:tcW w:w="1164" w:type="dxa"/>
            <w:noWrap/>
            <w:vAlign w:val="center"/>
            <w:hideMark/>
          </w:tcPr>
          <w:p w14:paraId="6C09CAA5"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8,4</w:t>
            </w:r>
          </w:p>
        </w:tc>
        <w:tc>
          <w:tcPr>
            <w:tcW w:w="1164" w:type="dxa"/>
            <w:noWrap/>
            <w:vAlign w:val="center"/>
            <w:hideMark/>
          </w:tcPr>
          <w:p w14:paraId="4EB015B3"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21</w:t>
            </w:r>
          </w:p>
        </w:tc>
        <w:tc>
          <w:tcPr>
            <w:tcW w:w="1214" w:type="dxa"/>
            <w:noWrap/>
            <w:vAlign w:val="center"/>
            <w:hideMark/>
          </w:tcPr>
          <w:p w14:paraId="543D544F"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22</w:t>
            </w:r>
          </w:p>
        </w:tc>
      </w:tr>
      <w:tr w:rsidR="00775047" w:rsidRPr="0021463F" w14:paraId="5D7044D9" w14:textId="77777777" w:rsidTr="00DA1065">
        <w:trPr>
          <w:trHeight w:val="300"/>
          <w:jc w:val="center"/>
        </w:trPr>
        <w:tc>
          <w:tcPr>
            <w:tcW w:w="2474" w:type="dxa"/>
            <w:noWrap/>
            <w:vAlign w:val="center"/>
            <w:hideMark/>
          </w:tcPr>
          <w:p w14:paraId="36BD28C7"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Region_2</w:t>
            </w:r>
          </w:p>
        </w:tc>
        <w:tc>
          <w:tcPr>
            <w:tcW w:w="1214" w:type="dxa"/>
            <w:noWrap/>
            <w:vAlign w:val="center"/>
            <w:hideMark/>
          </w:tcPr>
          <w:p w14:paraId="11D22261"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10355,2</w:t>
            </w:r>
          </w:p>
        </w:tc>
        <w:tc>
          <w:tcPr>
            <w:tcW w:w="1292" w:type="dxa"/>
            <w:noWrap/>
            <w:vAlign w:val="center"/>
            <w:hideMark/>
          </w:tcPr>
          <w:p w14:paraId="457D8CAC"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249037</w:t>
            </w:r>
          </w:p>
        </w:tc>
        <w:tc>
          <w:tcPr>
            <w:tcW w:w="950" w:type="dxa"/>
            <w:noWrap/>
            <w:vAlign w:val="center"/>
            <w:hideMark/>
          </w:tcPr>
          <w:p w14:paraId="7C8A8D7B"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775</w:t>
            </w:r>
          </w:p>
        </w:tc>
        <w:tc>
          <w:tcPr>
            <w:tcW w:w="1164" w:type="dxa"/>
            <w:noWrap/>
            <w:vAlign w:val="center"/>
            <w:hideMark/>
          </w:tcPr>
          <w:p w14:paraId="6A629035"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16,8</w:t>
            </w:r>
          </w:p>
        </w:tc>
        <w:tc>
          <w:tcPr>
            <w:tcW w:w="1164" w:type="dxa"/>
            <w:noWrap/>
            <w:vAlign w:val="center"/>
            <w:hideMark/>
          </w:tcPr>
          <w:p w14:paraId="62432A14"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25</w:t>
            </w:r>
          </w:p>
        </w:tc>
        <w:tc>
          <w:tcPr>
            <w:tcW w:w="1214" w:type="dxa"/>
            <w:noWrap/>
            <w:vAlign w:val="center"/>
            <w:hideMark/>
          </w:tcPr>
          <w:p w14:paraId="45B21F87"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14</w:t>
            </w:r>
          </w:p>
        </w:tc>
      </w:tr>
      <w:tr w:rsidR="00775047" w:rsidRPr="0021463F" w14:paraId="3B3EB8E9" w14:textId="77777777" w:rsidTr="00DA1065">
        <w:trPr>
          <w:trHeight w:val="300"/>
          <w:jc w:val="center"/>
        </w:trPr>
        <w:tc>
          <w:tcPr>
            <w:tcW w:w="2474" w:type="dxa"/>
            <w:noWrap/>
            <w:vAlign w:val="center"/>
            <w:hideMark/>
          </w:tcPr>
          <w:p w14:paraId="370E2B9F"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Region_3</w:t>
            </w:r>
          </w:p>
        </w:tc>
        <w:tc>
          <w:tcPr>
            <w:tcW w:w="1214" w:type="dxa"/>
            <w:noWrap/>
            <w:vAlign w:val="center"/>
            <w:hideMark/>
          </w:tcPr>
          <w:p w14:paraId="35AC5717"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34835,7</w:t>
            </w:r>
          </w:p>
        </w:tc>
        <w:tc>
          <w:tcPr>
            <w:tcW w:w="1292" w:type="dxa"/>
            <w:noWrap/>
            <w:vAlign w:val="center"/>
            <w:hideMark/>
          </w:tcPr>
          <w:p w14:paraId="2F95EF83"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596692</w:t>
            </w:r>
          </w:p>
        </w:tc>
        <w:tc>
          <w:tcPr>
            <w:tcW w:w="950" w:type="dxa"/>
            <w:noWrap/>
            <w:vAlign w:val="center"/>
            <w:hideMark/>
          </w:tcPr>
          <w:p w14:paraId="26124C7C"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472</w:t>
            </w:r>
          </w:p>
        </w:tc>
        <w:tc>
          <w:tcPr>
            <w:tcW w:w="1164" w:type="dxa"/>
            <w:noWrap/>
            <w:vAlign w:val="center"/>
            <w:hideMark/>
          </w:tcPr>
          <w:p w14:paraId="270CE6FF"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23,7</w:t>
            </w:r>
          </w:p>
        </w:tc>
        <w:tc>
          <w:tcPr>
            <w:tcW w:w="1164" w:type="dxa"/>
            <w:noWrap/>
            <w:vAlign w:val="center"/>
            <w:hideMark/>
          </w:tcPr>
          <w:p w14:paraId="35069616"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82</w:t>
            </w:r>
          </w:p>
        </w:tc>
        <w:tc>
          <w:tcPr>
            <w:tcW w:w="1214" w:type="dxa"/>
            <w:noWrap/>
            <w:vAlign w:val="center"/>
            <w:hideMark/>
          </w:tcPr>
          <w:p w14:paraId="58B88E7A"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20</w:t>
            </w:r>
          </w:p>
        </w:tc>
      </w:tr>
      <w:tr w:rsidR="00775047" w:rsidRPr="0021463F" w14:paraId="436DD4FC" w14:textId="77777777" w:rsidTr="00DA1065">
        <w:trPr>
          <w:trHeight w:val="300"/>
          <w:jc w:val="center"/>
        </w:trPr>
        <w:tc>
          <w:tcPr>
            <w:tcW w:w="2474" w:type="dxa"/>
            <w:noWrap/>
            <w:vAlign w:val="center"/>
            <w:hideMark/>
          </w:tcPr>
          <w:p w14:paraId="70488D45"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Region_4</w:t>
            </w:r>
          </w:p>
        </w:tc>
        <w:tc>
          <w:tcPr>
            <w:tcW w:w="1214" w:type="dxa"/>
            <w:noWrap/>
            <w:vAlign w:val="center"/>
            <w:hideMark/>
          </w:tcPr>
          <w:p w14:paraId="2A608CF9"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55107,9</w:t>
            </w:r>
          </w:p>
        </w:tc>
        <w:tc>
          <w:tcPr>
            <w:tcW w:w="1292" w:type="dxa"/>
            <w:noWrap/>
            <w:vAlign w:val="center"/>
            <w:hideMark/>
          </w:tcPr>
          <w:p w14:paraId="550CFE81"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257570</w:t>
            </w:r>
          </w:p>
        </w:tc>
        <w:tc>
          <w:tcPr>
            <w:tcW w:w="950" w:type="dxa"/>
            <w:noWrap/>
            <w:vAlign w:val="center"/>
            <w:hideMark/>
          </w:tcPr>
          <w:p w14:paraId="6E8C70BB"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404</w:t>
            </w:r>
          </w:p>
        </w:tc>
        <w:tc>
          <w:tcPr>
            <w:tcW w:w="1164" w:type="dxa"/>
            <w:noWrap/>
            <w:vAlign w:val="center"/>
            <w:hideMark/>
          </w:tcPr>
          <w:p w14:paraId="1CCD95EB"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13,1</w:t>
            </w:r>
          </w:p>
        </w:tc>
        <w:tc>
          <w:tcPr>
            <w:tcW w:w="1164" w:type="dxa"/>
            <w:noWrap/>
            <w:vAlign w:val="center"/>
            <w:hideMark/>
          </w:tcPr>
          <w:p w14:paraId="15FD2613"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75</w:t>
            </w:r>
          </w:p>
        </w:tc>
        <w:tc>
          <w:tcPr>
            <w:tcW w:w="1214" w:type="dxa"/>
            <w:noWrap/>
            <w:vAlign w:val="center"/>
            <w:hideMark/>
          </w:tcPr>
          <w:p w14:paraId="2BAA683E"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33</w:t>
            </w:r>
          </w:p>
        </w:tc>
      </w:tr>
      <w:tr w:rsidR="00775047" w:rsidRPr="0021463F" w14:paraId="53B7D1FD" w14:textId="77777777" w:rsidTr="00DA1065">
        <w:trPr>
          <w:trHeight w:val="300"/>
          <w:jc w:val="center"/>
        </w:trPr>
        <w:tc>
          <w:tcPr>
            <w:tcW w:w="2474" w:type="dxa"/>
            <w:noWrap/>
            <w:vAlign w:val="center"/>
            <w:hideMark/>
          </w:tcPr>
          <w:p w14:paraId="6790A5CE"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Region_5</w:t>
            </w:r>
          </w:p>
        </w:tc>
        <w:tc>
          <w:tcPr>
            <w:tcW w:w="1214" w:type="dxa"/>
            <w:noWrap/>
            <w:vAlign w:val="center"/>
            <w:hideMark/>
          </w:tcPr>
          <w:p w14:paraId="3335BD02"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968577,6</w:t>
            </w:r>
          </w:p>
        </w:tc>
        <w:tc>
          <w:tcPr>
            <w:tcW w:w="1292" w:type="dxa"/>
            <w:noWrap/>
            <w:vAlign w:val="center"/>
            <w:hideMark/>
          </w:tcPr>
          <w:p w14:paraId="2FA0C228"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2350067</w:t>
            </w:r>
          </w:p>
        </w:tc>
        <w:tc>
          <w:tcPr>
            <w:tcW w:w="950" w:type="dxa"/>
            <w:noWrap/>
            <w:vAlign w:val="center"/>
            <w:hideMark/>
          </w:tcPr>
          <w:p w14:paraId="4545367F"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140</w:t>
            </w:r>
          </w:p>
        </w:tc>
        <w:tc>
          <w:tcPr>
            <w:tcW w:w="1164" w:type="dxa"/>
            <w:noWrap/>
            <w:vAlign w:val="center"/>
            <w:hideMark/>
          </w:tcPr>
          <w:p w14:paraId="0B48884C"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14,3</w:t>
            </w:r>
          </w:p>
        </w:tc>
        <w:tc>
          <w:tcPr>
            <w:tcW w:w="1164" w:type="dxa"/>
            <w:noWrap/>
            <w:vAlign w:val="center"/>
            <w:hideMark/>
          </w:tcPr>
          <w:p w14:paraId="78A17D22"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30</w:t>
            </w:r>
          </w:p>
        </w:tc>
        <w:tc>
          <w:tcPr>
            <w:tcW w:w="1214" w:type="dxa"/>
            <w:noWrap/>
            <w:vAlign w:val="center"/>
            <w:hideMark/>
          </w:tcPr>
          <w:p w14:paraId="664A8406"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6</w:t>
            </w:r>
          </w:p>
        </w:tc>
      </w:tr>
      <w:tr w:rsidR="00775047" w:rsidRPr="0021463F" w14:paraId="565B42B3" w14:textId="77777777" w:rsidTr="00DA1065">
        <w:trPr>
          <w:trHeight w:val="300"/>
          <w:jc w:val="center"/>
        </w:trPr>
        <w:tc>
          <w:tcPr>
            <w:tcW w:w="2474" w:type="dxa"/>
            <w:noWrap/>
            <w:vAlign w:val="center"/>
            <w:hideMark/>
          </w:tcPr>
          <w:p w14:paraId="4DFFC1C2"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Region_6</w:t>
            </w:r>
          </w:p>
        </w:tc>
        <w:tc>
          <w:tcPr>
            <w:tcW w:w="1214" w:type="dxa"/>
            <w:noWrap/>
            <w:vAlign w:val="center"/>
            <w:hideMark/>
          </w:tcPr>
          <w:p w14:paraId="67B90A10"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24743,8</w:t>
            </w:r>
          </w:p>
        </w:tc>
        <w:tc>
          <w:tcPr>
            <w:tcW w:w="1292" w:type="dxa"/>
            <w:noWrap/>
            <w:vAlign w:val="center"/>
            <w:hideMark/>
          </w:tcPr>
          <w:p w14:paraId="40C3F8CE"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395247</w:t>
            </w:r>
          </w:p>
        </w:tc>
        <w:tc>
          <w:tcPr>
            <w:tcW w:w="950" w:type="dxa"/>
            <w:noWrap/>
            <w:vAlign w:val="center"/>
            <w:hideMark/>
          </w:tcPr>
          <w:p w14:paraId="392CCD61"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379</w:t>
            </w:r>
          </w:p>
        </w:tc>
        <w:tc>
          <w:tcPr>
            <w:tcW w:w="1164" w:type="dxa"/>
            <w:noWrap/>
            <w:vAlign w:val="center"/>
            <w:hideMark/>
          </w:tcPr>
          <w:p w14:paraId="06CFD437"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6,6</w:t>
            </w:r>
          </w:p>
        </w:tc>
        <w:tc>
          <w:tcPr>
            <w:tcW w:w="1164" w:type="dxa"/>
            <w:noWrap/>
            <w:vAlign w:val="center"/>
            <w:hideMark/>
          </w:tcPr>
          <w:p w14:paraId="6E0CEA84"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14</w:t>
            </w:r>
          </w:p>
        </w:tc>
        <w:tc>
          <w:tcPr>
            <w:tcW w:w="1214" w:type="dxa"/>
            <w:noWrap/>
            <w:vAlign w:val="center"/>
            <w:hideMark/>
          </w:tcPr>
          <w:p w14:paraId="008DAE10"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28</w:t>
            </w:r>
          </w:p>
        </w:tc>
      </w:tr>
      <w:tr w:rsidR="00775047" w:rsidRPr="0021463F" w14:paraId="61883290" w14:textId="77777777" w:rsidTr="00DA1065">
        <w:trPr>
          <w:trHeight w:val="300"/>
          <w:jc w:val="center"/>
        </w:trPr>
        <w:tc>
          <w:tcPr>
            <w:tcW w:w="2474" w:type="dxa"/>
            <w:noWrap/>
            <w:vAlign w:val="center"/>
            <w:hideMark/>
          </w:tcPr>
          <w:p w14:paraId="061AB149"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Region_7</w:t>
            </w:r>
          </w:p>
        </w:tc>
        <w:tc>
          <w:tcPr>
            <w:tcW w:w="1214" w:type="dxa"/>
            <w:noWrap/>
            <w:vAlign w:val="center"/>
            <w:hideMark/>
          </w:tcPr>
          <w:p w14:paraId="490FFDCF"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20853,1</w:t>
            </w:r>
          </w:p>
        </w:tc>
        <w:tc>
          <w:tcPr>
            <w:tcW w:w="1292" w:type="dxa"/>
            <w:noWrap/>
            <w:vAlign w:val="center"/>
            <w:hideMark/>
          </w:tcPr>
          <w:p w14:paraId="0588C233"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267020</w:t>
            </w:r>
          </w:p>
        </w:tc>
        <w:tc>
          <w:tcPr>
            <w:tcW w:w="950" w:type="dxa"/>
            <w:noWrap/>
            <w:vAlign w:val="center"/>
            <w:hideMark/>
          </w:tcPr>
          <w:p w14:paraId="6A8EC364"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405</w:t>
            </w:r>
          </w:p>
        </w:tc>
        <w:tc>
          <w:tcPr>
            <w:tcW w:w="1164" w:type="dxa"/>
            <w:noWrap/>
            <w:vAlign w:val="center"/>
            <w:hideMark/>
          </w:tcPr>
          <w:p w14:paraId="01EABB42"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9,6</w:t>
            </w:r>
          </w:p>
        </w:tc>
        <w:tc>
          <w:tcPr>
            <w:tcW w:w="1164" w:type="dxa"/>
            <w:noWrap/>
            <w:vAlign w:val="center"/>
            <w:hideMark/>
          </w:tcPr>
          <w:p w14:paraId="251E83FB"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35</w:t>
            </w:r>
          </w:p>
        </w:tc>
        <w:tc>
          <w:tcPr>
            <w:tcW w:w="1214" w:type="dxa"/>
            <w:noWrap/>
            <w:vAlign w:val="center"/>
            <w:hideMark/>
          </w:tcPr>
          <w:p w14:paraId="1EBA0616"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43</w:t>
            </w:r>
          </w:p>
        </w:tc>
      </w:tr>
      <w:tr w:rsidR="00775047" w:rsidRPr="0021463F" w14:paraId="5D3C3F49" w14:textId="77777777" w:rsidTr="00DA1065">
        <w:trPr>
          <w:trHeight w:val="300"/>
          <w:jc w:val="center"/>
        </w:trPr>
        <w:tc>
          <w:tcPr>
            <w:tcW w:w="2474" w:type="dxa"/>
            <w:noWrap/>
            <w:vAlign w:val="center"/>
            <w:hideMark/>
          </w:tcPr>
          <w:p w14:paraId="41089D79"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Region_8</w:t>
            </w:r>
          </w:p>
        </w:tc>
        <w:tc>
          <w:tcPr>
            <w:tcW w:w="1214" w:type="dxa"/>
            <w:noWrap/>
            <w:vAlign w:val="center"/>
            <w:hideMark/>
          </w:tcPr>
          <w:p w14:paraId="028DF8A9"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3631,6</w:t>
            </w:r>
          </w:p>
        </w:tc>
        <w:tc>
          <w:tcPr>
            <w:tcW w:w="1292" w:type="dxa"/>
            <w:noWrap/>
            <w:vAlign w:val="center"/>
            <w:hideMark/>
          </w:tcPr>
          <w:p w14:paraId="1B892CBC"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104109</w:t>
            </w:r>
          </w:p>
        </w:tc>
        <w:tc>
          <w:tcPr>
            <w:tcW w:w="950" w:type="dxa"/>
            <w:noWrap/>
            <w:vAlign w:val="center"/>
            <w:hideMark/>
          </w:tcPr>
          <w:p w14:paraId="7885EAC2"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333</w:t>
            </w:r>
          </w:p>
        </w:tc>
        <w:tc>
          <w:tcPr>
            <w:tcW w:w="1164" w:type="dxa"/>
            <w:noWrap/>
            <w:vAlign w:val="center"/>
            <w:hideMark/>
          </w:tcPr>
          <w:p w14:paraId="448C09BD"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18,4</w:t>
            </w:r>
          </w:p>
        </w:tc>
        <w:tc>
          <w:tcPr>
            <w:tcW w:w="1164" w:type="dxa"/>
            <w:noWrap/>
            <w:vAlign w:val="center"/>
            <w:hideMark/>
          </w:tcPr>
          <w:p w14:paraId="4B5E7BD7"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15</w:t>
            </w:r>
          </w:p>
        </w:tc>
        <w:tc>
          <w:tcPr>
            <w:tcW w:w="1214" w:type="dxa"/>
            <w:noWrap/>
            <w:vAlign w:val="center"/>
            <w:hideMark/>
          </w:tcPr>
          <w:p w14:paraId="02C1BB54"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9</w:t>
            </w:r>
          </w:p>
        </w:tc>
      </w:tr>
      <w:tr w:rsidR="00775047" w:rsidRPr="0021463F" w14:paraId="0BACC29B" w14:textId="77777777" w:rsidTr="00DA1065">
        <w:trPr>
          <w:trHeight w:val="300"/>
          <w:jc w:val="center"/>
        </w:trPr>
        <w:tc>
          <w:tcPr>
            <w:tcW w:w="2474" w:type="dxa"/>
            <w:noWrap/>
            <w:vAlign w:val="center"/>
            <w:hideMark/>
          </w:tcPr>
          <w:p w14:paraId="6B54AF15"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Region_9</w:t>
            </w:r>
          </w:p>
        </w:tc>
        <w:tc>
          <w:tcPr>
            <w:tcW w:w="1214" w:type="dxa"/>
            <w:noWrap/>
            <w:vAlign w:val="center"/>
            <w:hideMark/>
          </w:tcPr>
          <w:p w14:paraId="2ACDA820"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106743,2</w:t>
            </w:r>
          </w:p>
        </w:tc>
        <w:tc>
          <w:tcPr>
            <w:tcW w:w="1292" w:type="dxa"/>
            <w:noWrap/>
            <w:vAlign w:val="center"/>
            <w:hideMark/>
          </w:tcPr>
          <w:p w14:paraId="2EB791E4"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520323</w:t>
            </w:r>
          </w:p>
        </w:tc>
        <w:tc>
          <w:tcPr>
            <w:tcW w:w="950" w:type="dxa"/>
            <w:noWrap/>
            <w:vAlign w:val="center"/>
            <w:hideMark/>
          </w:tcPr>
          <w:p w14:paraId="5364AF7E"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1463</w:t>
            </w:r>
          </w:p>
        </w:tc>
        <w:tc>
          <w:tcPr>
            <w:tcW w:w="1164" w:type="dxa"/>
            <w:noWrap/>
            <w:vAlign w:val="center"/>
            <w:hideMark/>
          </w:tcPr>
          <w:p w14:paraId="58AD628B"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14,4</w:t>
            </w:r>
          </w:p>
        </w:tc>
        <w:tc>
          <w:tcPr>
            <w:tcW w:w="1164" w:type="dxa"/>
            <w:noWrap/>
            <w:vAlign w:val="center"/>
            <w:hideMark/>
          </w:tcPr>
          <w:p w14:paraId="0EAA4C4F"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100</w:t>
            </w:r>
          </w:p>
        </w:tc>
        <w:tc>
          <w:tcPr>
            <w:tcW w:w="1214" w:type="dxa"/>
            <w:noWrap/>
            <w:vAlign w:val="center"/>
            <w:hideMark/>
          </w:tcPr>
          <w:p w14:paraId="363E3610"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81</w:t>
            </w:r>
          </w:p>
        </w:tc>
      </w:tr>
      <w:tr w:rsidR="00775047" w:rsidRPr="0021463F" w14:paraId="146EA5EB" w14:textId="77777777" w:rsidTr="00DA1065">
        <w:trPr>
          <w:trHeight w:val="300"/>
          <w:jc w:val="center"/>
        </w:trPr>
        <w:tc>
          <w:tcPr>
            <w:tcW w:w="2474" w:type="dxa"/>
            <w:noWrap/>
            <w:vAlign w:val="center"/>
            <w:hideMark/>
          </w:tcPr>
          <w:p w14:paraId="7DB27006"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Region_10</w:t>
            </w:r>
          </w:p>
        </w:tc>
        <w:tc>
          <w:tcPr>
            <w:tcW w:w="1214" w:type="dxa"/>
            <w:noWrap/>
            <w:vAlign w:val="center"/>
            <w:hideMark/>
          </w:tcPr>
          <w:p w14:paraId="41808D77"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27145,1</w:t>
            </w:r>
          </w:p>
        </w:tc>
        <w:tc>
          <w:tcPr>
            <w:tcW w:w="1292" w:type="dxa"/>
            <w:noWrap/>
            <w:vAlign w:val="center"/>
            <w:hideMark/>
          </w:tcPr>
          <w:p w14:paraId="7BBFEEA9"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270835</w:t>
            </w:r>
          </w:p>
        </w:tc>
        <w:tc>
          <w:tcPr>
            <w:tcW w:w="950" w:type="dxa"/>
            <w:noWrap/>
            <w:vAlign w:val="center"/>
            <w:hideMark/>
          </w:tcPr>
          <w:p w14:paraId="0D33C0D5"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513</w:t>
            </w:r>
          </w:p>
        </w:tc>
        <w:tc>
          <w:tcPr>
            <w:tcW w:w="1164" w:type="dxa"/>
            <w:noWrap/>
            <w:vAlign w:val="center"/>
            <w:hideMark/>
          </w:tcPr>
          <w:p w14:paraId="1579738A"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20,7</w:t>
            </w:r>
          </w:p>
        </w:tc>
        <w:tc>
          <w:tcPr>
            <w:tcW w:w="1164" w:type="dxa"/>
            <w:noWrap/>
            <w:vAlign w:val="center"/>
            <w:hideMark/>
          </w:tcPr>
          <w:p w14:paraId="6F522589"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20</w:t>
            </w:r>
          </w:p>
        </w:tc>
        <w:tc>
          <w:tcPr>
            <w:tcW w:w="1214" w:type="dxa"/>
            <w:noWrap/>
            <w:vAlign w:val="center"/>
            <w:hideMark/>
          </w:tcPr>
          <w:p w14:paraId="3D76DFA6"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27</w:t>
            </w:r>
          </w:p>
        </w:tc>
      </w:tr>
      <w:tr w:rsidR="00775047" w:rsidRPr="0021463F" w14:paraId="42ACC5A4" w14:textId="77777777" w:rsidTr="00DA1065">
        <w:trPr>
          <w:trHeight w:val="300"/>
          <w:jc w:val="center"/>
        </w:trPr>
        <w:tc>
          <w:tcPr>
            <w:tcW w:w="2474" w:type="dxa"/>
            <w:noWrap/>
            <w:vAlign w:val="center"/>
            <w:hideMark/>
          </w:tcPr>
          <w:p w14:paraId="73DFEE34"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Region_11</w:t>
            </w:r>
          </w:p>
        </w:tc>
        <w:tc>
          <w:tcPr>
            <w:tcW w:w="1214" w:type="dxa"/>
            <w:noWrap/>
            <w:vAlign w:val="center"/>
            <w:hideMark/>
          </w:tcPr>
          <w:p w14:paraId="70C225D1"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12699,3</w:t>
            </w:r>
          </w:p>
        </w:tc>
        <w:tc>
          <w:tcPr>
            <w:tcW w:w="1292" w:type="dxa"/>
            <w:noWrap/>
            <w:vAlign w:val="center"/>
            <w:hideMark/>
          </w:tcPr>
          <w:p w14:paraId="6331B68A"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217174</w:t>
            </w:r>
          </w:p>
        </w:tc>
        <w:tc>
          <w:tcPr>
            <w:tcW w:w="950" w:type="dxa"/>
            <w:noWrap/>
            <w:vAlign w:val="center"/>
            <w:hideMark/>
          </w:tcPr>
          <w:p w14:paraId="0534B077"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423</w:t>
            </w:r>
          </w:p>
        </w:tc>
        <w:tc>
          <w:tcPr>
            <w:tcW w:w="1164" w:type="dxa"/>
            <w:noWrap/>
            <w:vAlign w:val="center"/>
            <w:hideMark/>
          </w:tcPr>
          <w:p w14:paraId="51628106"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22,5</w:t>
            </w:r>
          </w:p>
        </w:tc>
        <w:tc>
          <w:tcPr>
            <w:tcW w:w="1164" w:type="dxa"/>
            <w:noWrap/>
            <w:vAlign w:val="center"/>
            <w:hideMark/>
          </w:tcPr>
          <w:p w14:paraId="4AFC9B12"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23</w:t>
            </w:r>
          </w:p>
        </w:tc>
        <w:tc>
          <w:tcPr>
            <w:tcW w:w="1214" w:type="dxa"/>
            <w:noWrap/>
            <w:vAlign w:val="center"/>
            <w:hideMark/>
          </w:tcPr>
          <w:p w14:paraId="57D5DDD9"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8</w:t>
            </w:r>
          </w:p>
        </w:tc>
      </w:tr>
      <w:tr w:rsidR="00775047" w:rsidRPr="0021463F" w14:paraId="0272A9B7" w14:textId="77777777" w:rsidTr="00DA1065">
        <w:trPr>
          <w:trHeight w:val="300"/>
          <w:jc w:val="center"/>
        </w:trPr>
        <w:tc>
          <w:tcPr>
            <w:tcW w:w="2474" w:type="dxa"/>
            <w:noWrap/>
            <w:vAlign w:val="center"/>
            <w:hideMark/>
          </w:tcPr>
          <w:p w14:paraId="79270F6C"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Region_12</w:t>
            </w:r>
          </w:p>
        </w:tc>
        <w:tc>
          <w:tcPr>
            <w:tcW w:w="1214" w:type="dxa"/>
            <w:noWrap/>
            <w:vAlign w:val="center"/>
            <w:hideMark/>
          </w:tcPr>
          <w:p w14:paraId="6A87A32F"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9903</w:t>
            </w:r>
          </w:p>
        </w:tc>
        <w:tc>
          <w:tcPr>
            <w:tcW w:w="1292" w:type="dxa"/>
            <w:noWrap/>
            <w:vAlign w:val="center"/>
            <w:hideMark/>
          </w:tcPr>
          <w:p w14:paraId="708C3323"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611646</w:t>
            </w:r>
          </w:p>
        </w:tc>
        <w:tc>
          <w:tcPr>
            <w:tcW w:w="950" w:type="dxa"/>
            <w:noWrap/>
            <w:vAlign w:val="center"/>
            <w:hideMark/>
          </w:tcPr>
          <w:p w14:paraId="4D92C997"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683</w:t>
            </w:r>
          </w:p>
        </w:tc>
        <w:tc>
          <w:tcPr>
            <w:tcW w:w="1164" w:type="dxa"/>
            <w:noWrap/>
            <w:vAlign w:val="center"/>
            <w:hideMark/>
          </w:tcPr>
          <w:p w14:paraId="134C73B6"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5,7</w:t>
            </w:r>
          </w:p>
        </w:tc>
        <w:tc>
          <w:tcPr>
            <w:tcW w:w="1164" w:type="dxa"/>
            <w:noWrap/>
            <w:vAlign w:val="center"/>
            <w:hideMark/>
          </w:tcPr>
          <w:p w14:paraId="76FFB606"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23</w:t>
            </w:r>
          </w:p>
        </w:tc>
        <w:tc>
          <w:tcPr>
            <w:tcW w:w="1214" w:type="dxa"/>
            <w:noWrap/>
            <w:vAlign w:val="center"/>
            <w:hideMark/>
          </w:tcPr>
          <w:p w14:paraId="4AF70B20"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13</w:t>
            </w:r>
          </w:p>
        </w:tc>
      </w:tr>
      <w:tr w:rsidR="00775047" w:rsidRPr="0021463F" w14:paraId="420A7840" w14:textId="77777777" w:rsidTr="00DA1065">
        <w:trPr>
          <w:trHeight w:val="300"/>
          <w:jc w:val="center"/>
        </w:trPr>
        <w:tc>
          <w:tcPr>
            <w:tcW w:w="2474" w:type="dxa"/>
            <w:noWrap/>
            <w:vAlign w:val="center"/>
            <w:hideMark/>
          </w:tcPr>
          <w:p w14:paraId="03E571DA"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Region_13</w:t>
            </w:r>
          </w:p>
        </w:tc>
        <w:tc>
          <w:tcPr>
            <w:tcW w:w="1214" w:type="dxa"/>
            <w:noWrap/>
            <w:vAlign w:val="center"/>
            <w:hideMark/>
          </w:tcPr>
          <w:p w14:paraId="144D7DA9"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51139,2</w:t>
            </w:r>
          </w:p>
        </w:tc>
        <w:tc>
          <w:tcPr>
            <w:tcW w:w="1292" w:type="dxa"/>
            <w:noWrap/>
            <w:vAlign w:val="center"/>
            <w:hideMark/>
          </w:tcPr>
          <w:p w14:paraId="7BDA6F1C"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489352</w:t>
            </w:r>
          </w:p>
        </w:tc>
        <w:tc>
          <w:tcPr>
            <w:tcW w:w="950" w:type="dxa"/>
            <w:noWrap/>
            <w:vAlign w:val="center"/>
            <w:hideMark/>
          </w:tcPr>
          <w:p w14:paraId="05E57502"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551</w:t>
            </w:r>
          </w:p>
        </w:tc>
        <w:tc>
          <w:tcPr>
            <w:tcW w:w="1164" w:type="dxa"/>
            <w:noWrap/>
            <w:vAlign w:val="center"/>
            <w:hideMark/>
          </w:tcPr>
          <w:p w14:paraId="4EC671EB"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18,3</w:t>
            </w:r>
          </w:p>
        </w:tc>
        <w:tc>
          <w:tcPr>
            <w:tcW w:w="1164" w:type="dxa"/>
            <w:noWrap/>
            <w:vAlign w:val="center"/>
            <w:hideMark/>
          </w:tcPr>
          <w:p w14:paraId="2E0D13F2"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82</w:t>
            </w:r>
          </w:p>
        </w:tc>
        <w:tc>
          <w:tcPr>
            <w:tcW w:w="1214" w:type="dxa"/>
            <w:noWrap/>
            <w:vAlign w:val="center"/>
            <w:hideMark/>
          </w:tcPr>
          <w:p w14:paraId="46C30102"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80</w:t>
            </w:r>
          </w:p>
        </w:tc>
      </w:tr>
      <w:tr w:rsidR="00775047" w:rsidRPr="0021463F" w14:paraId="43474F38" w14:textId="77777777" w:rsidTr="00DA1065">
        <w:trPr>
          <w:trHeight w:val="300"/>
          <w:jc w:val="center"/>
        </w:trPr>
        <w:tc>
          <w:tcPr>
            <w:tcW w:w="2474" w:type="dxa"/>
            <w:noWrap/>
            <w:vAlign w:val="center"/>
            <w:hideMark/>
          </w:tcPr>
          <w:p w14:paraId="26B416E1"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Region_14</w:t>
            </w:r>
          </w:p>
        </w:tc>
        <w:tc>
          <w:tcPr>
            <w:tcW w:w="1214" w:type="dxa"/>
            <w:noWrap/>
            <w:vAlign w:val="center"/>
            <w:hideMark/>
          </w:tcPr>
          <w:p w14:paraId="65DE713B"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116434,4</w:t>
            </w:r>
          </w:p>
        </w:tc>
        <w:tc>
          <w:tcPr>
            <w:tcW w:w="1292" w:type="dxa"/>
            <w:noWrap/>
            <w:vAlign w:val="center"/>
            <w:hideMark/>
          </w:tcPr>
          <w:p w14:paraId="21AAC6D1"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62475</w:t>
            </w:r>
          </w:p>
        </w:tc>
        <w:tc>
          <w:tcPr>
            <w:tcW w:w="950" w:type="dxa"/>
            <w:noWrap/>
            <w:vAlign w:val="center"/>
            <w:hideMark/>
          </w:tcPr>
          <w:p w14:paraId="2F9A065C"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162</w:t>
            </w:r>
          </w:p>
        </w:tc>
        <w:tc>
          <w:tcPr>
            <w:tcW w:w="1164" w:type="dxa"/>
            <w:noWrap/>
            <w:vAlign w:val="center"/>
            <w:hideMark/>
          </w:tcPr>
          <w:p w14:paraId="42F2C75F"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14,6</w:t>
            </w:r>
          </w:p>
        </w:tc>
        <w:tc>
          <w:tcPr>
            <w:tcW w:w="1164" w:type="dxa"/>
            <w:noWrap/>
            <w:vAlign w:val="center"/>
            <w:hideMark/>
          </w:tcPr>
          <w:p w14:paraId="76D75A14"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26</w:t>
            </w:r>
          </w:p>
        </w:tc>
        <w:tc>
          <w:tcPr>
            <w:tcW w:w="1214" w:type="dxa"/>
            <w:noWrap/>
            <w:vAlign w:val="center"/>
            <w:hideMark/>
          </w:tcPr>
          <w:p w14:paraId="3EA7B7EA"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16</w:t>
            </w:r>
          </w:p>
        </w:tc>
      </w:tr>
      <w:tr w:rsidR="00775047" w:rsidRPr="0021463F" w14:paraId="50884AF6" w14:textId="77777777" w:rsidTr="00DA1065">
        <w:trPr>
          <w:trHeight w:val="300"/>
          <w:jc w:val="center"/>
        </w:trPr>
        <w:tc>
          <w:tcPr>
            <w:tcW w:w="2474" w:type="dxa"/>
            <w:noWrap/>
            <w:vAlign w:val="center"/>
            <w:hideMark/>
          </w:tcPr>
          <w:p w14:paraId="21B6EE90"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Region_15</w:t>
            </w:r>
          </w:p>
        </w:tc>
        <w:tc>
          <w:tcPr>
            <w:tcW w:w="1214" w:type="dxa"/>
            <w:noWrap/>
            <w:vAlign w:val="center"/>
            <w:hideMark/>
          </w:tcPr>
          <w:p w14:paraId="01EACE47"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7976,1</w:t>
            </w:r>
          </w:p>
        </w:tc>
        <w:tc>
          <w:tcPr>
            <w:tcW w:w="1292" w:type="dxa"/>
            <w:noWrap/>
            <w:vAlign w:val="center"/>
            <w:hideMark/>
          </w:tcPr>
          <w:p w14:paraId="27F8239B"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370554</w:t>
            </w:r>
          </w:p>
        </w:tc>
        <w:tc>
          <w:tcPr>
            <w:tcW w:w="950" w:type="dxa"/>
            <w:noWrap/>
            <w:vAlign w:val="center"/>
            <w:hideMark/>
          </w:tcPr>
          <w:p w14:paraId="757AB26C"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353</w:t>
            </w:r>
          </w:p>
        </w:tc>
        <w:tc>
          <w:tcPr>
            <w:tcW w:w="1164" w:type="dxa"/>
            <w:noWrap/>
            <w:vAlign w:val="center"/>
            <w:hideMark/>
          </w:tcPr>
          <w:p w14:paraId="7F1BC427"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18,4</w:t>
            </w:r>
          </w:p>
        </w:tc>
        <w:tc>
          <w:tcPr>
            <w:tcW w:w="1164" w:type="dxa"/>
            <w:noWrap/>
            <w:vAlign w:val="center"/>
            <w:hideMark/>
          </w:tcPr>
          <w:p w14:paraId="67411429"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64</w:t>
            </w:r>
          </w:p>
        </w:tc>
        <w:tc>
          <w:tcPr>
            <w:tcW w:w="1214" w:type="dxa"/>
            <w:noWrap/>
            <w:vAlign w:val="center"/>
            <w:hideMark/>
          </w:tcPr>
          <w:p w14:paraId="46AF5CCF"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21</w:t>
            </w:r>
          </w:p>
        </w:tc>
      </w:tr>
      <w:tr w:rsidR="00775047" w:rsidRPr="0021463F" w14:paraId="4DD05749" w14:textId="77777777" w:rsidTr="00DA1065">
        <w:trPr>
          <w:trHeight w:val="300"/>
          <w:jc w:val="center"/>
        </w:trPr>
        <w:tc>
          <w:tcPr>
            <w:tcW w:w="2474" w:type="dxa"/>
            <w:noWrap/>
            <w:vAlign w:val="center"/>
            <w:hideMark/>
          </w:tcPr>
          <w:p w14:paraId="17B0B070"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Region_16</w:t>
            </w:r>
          </w:p>
        </w:tc>
        <w:tc>
          <w:tcPr>
            <w:tcW w:w="1214" w:type="dxa"/>
            <w:noWrap/>
            <w:vAlign w:val="center"/>
            <w:hideMark/>
          </w:tcPr>
          <w:p w14:paraId="706D6FD5"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12286</w:t>
            </w:r>
          </w:p>
        </w:tc>
        <w:tc>
          <w:tcPr>
            <w:tcW w:w="1292" w:type="dxa"/>
            <w:noWrap/>
            <w:vAlign w:val="center"/>
            <w:hideMark/>
          </w:tcPr>
          <w:p w14:paraId="31683298"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172690</w:t>
            </w:r>
          </w:p>
        </w:tc>
        <w:tc>
          <w:tcPr>
            <w:tcW w:w="950" w:type="dxa"/>
            <w:noWrap/>
            <w:vAlign w:val="center"/>
            <w:hideMark/>
          </w:tcPr>
          <w:p w14:paraId="0569C092"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21</w:t>
            </w:r>
          </w:p>
        </w:tc>
        <w:tc>
          <w:tcPr>
            <w:tcW w:w="1164" w:type="dxa"/>
            <w:noWrap/>
            <w:vAlign w:val="center"/>
            <w:hideMark/>
          </w:tcPr>
          <w:p w14:paraId="450D623A"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16,2</w:t>
            </w:r>
          </w:p>
        </w:tc>
        <w:tc>
          <w:tcPr>
            <w:tcW w:w="1164" w:type="dxa"/>
            <w:noWrap/>
            <w:vAlign w:val="center"/>
            <w:hideMark/>
          </w:tcPr>
          <w:p w14:paraId="2D7E25F6"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6</w:t>
            </w:r>
          </w:p>
        </w:tc>
        <w:tc>
          <w:tcPr>
            <w:tcW w:w="1214" w:type="dxa"/>
            <w:noWrap/>
            <w:vAlign w:val="center"/>
            <w:hideMark/>
          </w:tcPr>
          <w:p w14:paraId="5B830E81" w14:textId="77777777" w:rsidR="00775047" w:rsidRPr="00DA1065" w:rsidRDefault="00775047" w:rsidP="00DC2E84">
            <w:pPr>
              <w:widowControl w:val="0"/>
              <w:jc w:val="center"/>
              <w:rPr>
                <w:rFonts w:ascii="Times New Roman" w:hAnsi="Times New Roman" w:cs="Times New Roman"/>
                <w:bCs/>
                <w:i/>
                <w:sz w:val="24"/>
                <w:szCs w:val="24"/>
                <w:lang w:eastAsia="ru-RU"/>
              </w:rPr>
            </w:pPr>
            <w:r w:rsidRPr="00DA1065">
              <w:rPr>
                <w:rFonts w:ascii="Times New Roman" w:hAnsi="Times New Roman" w:cs="Times New Roman"/>
                <w:bCs/>
                <w:i/>
                <w:sz w:val="24"/>
                <w:szCs w:val="24"/>
                <w:lang w:eastAsia="ru-RU"/>
              </w:rPr>
              <w:t>0,000001</w:t>
            </w:r>
          </w:p>
        </w:tc>
      </w:tr>
      <w:tr w:rsidR="00775047" w:rsidRPr="0021463F" w14:paraId="6090777D" w14:textId="77777777" w:rsidTr="00DA1065">
        <w:trPr>
          <w:trHeight w:val="300"/>
          <w:jc w:val="center"/>
        </w:trPr>
        <w:tc>
          <w:tcPr>
            <w:tcW w:w="2474" w:type="dxa"/>
            <w:noWrap/>
            <w:vAlign w:val="center"/>
            <w:hideMark/>
          </w:tcPr>
          <w:p w14:paraId="4CB15EFD"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Region_17</w:t>
            </w:r>
          </w:p>
        </w:tc>
        <w:tc>
          <w:tcPr>
            <w:tcW w:w="1214" w:type="dxa"/>
            <w:noWrap/>
            <w:vAlign w:val="center"/>
            <w:hideMark/>
          </w:tcPr>
          <w:p w14:paraId="4B95F716"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11063,6</w:t>
            </w:r>
          </w:p>
        </w:tc>
        <w:tc>
          <w:tcPr>
            <w:tcW w:w="1292" w:type="dxa"/>
            <w:noWrap/>
            <w:vAlign w:val="center"/>
            <w:hideMark/>
          </w:tcPr>
          <w:p w14:paraId="5334E567"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281380</w:t>
            </w:r>
          </w:p>
        </w:tc>
        <w:tc>
          <w:tcPr>
            <w:tcW w:w="950" w:type="dxa"/>
            <w:noWrap/>
            <w:vAlign w:val="center"/>
            <w:hideMark/>
          </w:tcPr>
          <w:p w14:paraId="2F51752A"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1051</w:t>
            </w:r>
          </w:p>
        </w:tc>
        <w:tc>
          <w:tcPr>
            <w:tcW w:w="1164" w:type="dxa"/>
            <w:noWrap/>
            <w:vAlign w:val="center"/>
            <w:hideMark/>
          </w:tcPr>
          <w:p w14:paraId="63089071"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8,7</w:t>
            </w:r>
          </w:p>
        </w:tc>
        <w:tc>
          <w:tcPr>
            <w:tcW w:w="1164" w:type="dxa"/>
            <w:noWrap/>
            <w:vAlign w:val="center"/>
            <w:hideMark/>
          </w:tcPr>
          <w:p w14:paraId="5A9A2421"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45</w:t>
            </w:r>
          </w:p>
        </w:tc>
        <w:tc>
          <w:tcPr>
            <w:tcW w:w="1214" w:type="dxa"/>
            <w:noWrap/>
            <w:vAlign w:val="center"/>
            <w:hideMark/>
          </w:tcPr>
          <w:p w14:paraId="6668E119"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51</w:t>
            </w:r>
          </w:p>
        </w:tc>
      </w:tr>
      <w:tr w:rsidR="00775047" w:rsidRPr="0021463F" w14:paraId="637AE734" w14:textId="77777777" w:rsidTr="00DA1065">
        <w:trPr>
          <w:trHeight w:val="300"/>
          <w:jc w:val="center"/>
        </w:trPr>
        <w:tc>
          <w:tcPr>
            <w:tcW w:w="2474" w:type="dxa"/>
            <w:noWrap/>
            <w:vAlign w:val="center"/>
            <w:hideMark/>
          </w:tcPr>
          <w:p w14:paraId="2144D678"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Region_18</w:t>
            </w:r>
          </w:p>
        </w:tc>
        <w:tc>
          <w:tcPr>
            <w:tcW w:w="1214" w:type="dxa"/>
            <w:noWrap/>
            <w:vAlign w:val="center"/>
            <w:hideMark/>
          </w:tcPr>
          <w:p w14:paraId="68E48E30"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16127,6</w:t>
            </w:r>
          </w:p>
        </w:tc>
        <w:tc>
          <w:tcPr>
            <w:tcW w:w="1292" w:type="dxa"/>
            <w:noWrap/>
            <w:vAlign w:val="center"/>
            <w:hideMark/>
          </w:tcPr>
          <w:p w14:paraId="232FA40D"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257186</w:t>
            </w:r>
          </w:p>
        </w:tc>
        <w:tc>
          <w:tcPr>
            <w:tcW w:w="950" w:type="dxa"/>
            <w:noWrap/>
            <w:vAlign w:val="center"/>
            <w:hideMark/>
          </w:tcPr>
          <w:p w14:paraId="75B54DAD"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4867</w:t>
            </w:r>
          </w:p>
        </w:tc>
        <w:tc>
          <w:tcPr>
            <w:tcW w:w="1164" w:type="dxa"/>
            <w:noWrap/>
            <w:vAlign w:val="center"/>
            <w:hideMark/>
          </w:tcPr>
          <w:p w14:paraId="4771E693"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16</w:t>
            </w:r>
          </w:p>
        </w:tc>
        <w:tc>
          <w:tcPr>
            <w:tcW w:w="1164" w:type="dxa"/>
            <w:noWrap/>
            <w:vAlign w:val="center"/>
            <w:hideMark/>
          </w:tcPr>
          <w:p w14:paraId="77A771A3"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243</w:t>
            </w:r>
          </w:p>
        </w:tc>
        <w:tc>
          <w:tcPr>
            <w:tcW w:w="1214" w:type="dxa"/>
            <w:noWrap/>
            <w:vAlign w:val="center"/>
            <w:hideMark/>
          </w:tcPr>
          <w:p w14:paraId="6DBF6B0E"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246</w:t>
            </w:r>
          </w:p>
        </w:tc>
      </w:tr>
      <w:tr w:rsidR="00775047" w:rsidRPr="0021463F" w14:paraId="37518447" w14:textId="77777777" w:rsidTr="00DA1065">
        <w:trPr>
          <w:trHeight w:val="300"/>
          <w:jc w:val="center"/>
        </w:trPr>
        <w:tc>
          <w:tcPr>
            <w:tcW w:w="2474" w:type="dxa"/>
            <w:noWrap/>
            <w:vAlign w:val="center"/>
            <w:hideMark/>
          </w:tcPr>
          <w:p w14:paraId="7D049E1D"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Region_19</w:t>
            </w:r>
          </w:p>
        </w:tc>
        <w:tc>
          <w:tcPr>
            <w:tcW w:w="1214" w:type="dxa"/>
            <w:noWrap/>
            <w:vAlign w:val="center"/>
            <w:hideMark/>
          </w:tcPr>
          <w:p w14:paraId="3532B1C7"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26310,7</w:t>
            </w:r>
          </w:p>
        </w:tc>
        <w:tc>
          <w:tcPr>
            <w:tcW w:w="1292" w:type="dxa"/>
            <w:noWrap/>
            <w:vAlign w:val="center"/>
            <w:hideMark/>
          </w:tcPr>
          <w:p w14:paraId="74DAE0DA"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153771</w:t>
            </w:r>
          </w:p>
        </w:tc>
        <w:tc>
          <w:tcPr>
            <w:tcW w:w="950" w:type="dxa"/>
            <w:noWrap/>
            <w:vAlign w:val="center"/>
            <w:hideMark/>
          </w:tcPr>
          <w:p w14:paraId="0BF108EE"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9994</w:t>
            </w:r>
          </w:p>
        </w:tc>
        <w:tc>
          <w:tcPr>
            <w:tcW w:w="1164" w:type="dxa"/>
            <w:noWrap/>
            <w:vAlign w:val="center"/>
            <w:hideMark/>
          </w:tcPr>
          <w:p w14:paraId="38F03E25"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17,9</w:t>
            </w:r>
          </w:p>
        </w:tc>
        <w:tc>
          <w:tcPr>
            <w:tcW w:w="1164" w:type="dxa"/>
            <w:noWrap/>
            <w:vAlign w:val="center"/>
            <w:hideMark/>
          </w:tcPr>
          <w:p w14:paraId="738CE74E"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320</w:t>
            </w:r>
          </w:p>
        </w:tc>
        <w:tc>
          <w:tcPr>
            <w:tcW w:w="1214" w:type="dxa"/>
            <w:noWrap/>
            <w:vAlign w:val="center"/>
            <w:hideMark/>
          </w:tcPr>
          <w:p w14:paraId="7F92A1AE"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617</w:t>
            </w:r>
          </w:p>
        </w:tc>
      </w:tr>
      <w:tr w:rsidR="00775047" w:rsidRPr="0021463F" w14:paraId="7BE8E92A" w14:textId="77777777" w:rsidTr="00DA1065">
        <w:trPr>
          <w:trHeight w:val="300"/>
          <w:jc w:val="center"/>
        </w:trPr>
        <w:tc>
          <w:tcPr>
            <w:tcW w:w="2474" w:type="dxa"/>
            <w:noWrap/>
            <w:vAlign w:val="center"/>
            <w:hideMark/>
          </w:tcPr>
          <w:p w14:paraId="4D4C5934"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Region_20</w:t>
            </w:r>
          </w:p>
        </w:tc>
        <w:tc>
          <w:tcPr>
            <w:tcW w:w="1214" w:type="dxa"/>
            <w:noWrap/>
            <w:vAlign w:val="center"/>
            <w:hideMark/>
          </w:tcPr>
          <w:p w14:paraId="05070FB0"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1773,7</w:t>
            </w:r>
          </w:p>
        </w:tc>
        <w:tc>
          <w:tcPr>
            <w:tcW w:w="1292" w:type="dxa"/>
            <w:noWrap/>
            <w:vAlign w:val="center"/>
            <w:hideMark/>
          </w:tcPr>
          <w:p w14:paraId="7AF186B6"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115622</w:t>
            </w:r>
          </w:p>
        </w:tc>
        <w:tc>
          <w:tcPr>
            <w:tcW w:w="950" w:type="dxa"/>
            <w:noWrap/>
            <w:vAlign w:val="center"/>
            <w:hideMark/>
          </w:tcPr>
          <w:p w14:paraId="1EC9E1AA"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1270</w:t>
            </w:r>
          </w:p>
        </w:tc>
        <w:tc>
          <w:tcPr>
            <w:tcW w:w="1164" w:type="dxa"/>
            <w:noWrap/>
            <w:vAlign w:val="center"/>
            <w:hideMark/>
          </w:tcPr>
          <w:p w14:paraId="41E2FFD0"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4,9</w:t>
            </w:r>
          </w:p>
        </w:tc>
        <w:tc>
          <w:tcPr>
            <w:tcW w:w="1164" w:type="dxa"/>
            <w:noWrap/>
            <w:vAlign w:val="center"/>
            <w:hideMark/>
          </w:tcPr>
          <w:p w14:paraId="3C7CAC39"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48</w:t>
            </w:r>
          </w:p>
        </w:tc>
        <w:tc>
          <w:tcPr>
            <w:tcW w:w="1214" w:type="dxa"/>
            <w:noWrap/>
            <w:vAlign w:val="center"/>
            <w:hideMark/>
          </w:tcPr>
          <w:p w14:paraId="15E7E27F"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62</w:t>
            </w:r>
          </w:p>
        </w:tc>
      </w:tr>
      <w:tr w:rsidR="00775047" w:rsidRPr="0021463F" w14:paraId="644623AE" w14:textId="77777777" w:rsidTr="00DA1065">
        <w:trPr>
          <w:trHeight w:val="300"/>
          <w:jc w:val="center"/>
        </w:trPr>
        <w:tc>
          <w:tcPr>
            <w:tcW w:w="9472" w:type="dxa"/>
            <w:gridSpan w:val="7"/>
            <w:noWrap/>
            <w:vAlign w:val="center"/>
          </w:tcPr>
          <w:p w14:paraId="3145F7F4" w14:textId="77777777" w:rsidR="00775047" w:rsidRPr="0021463F" w:rsidRDefault="00775047" w:rsidP="00DA1065">
            <w:pPr>
              <w:widowControl w:val="0"/>
              <w:ind w:firstLine="720"/>
              <w:rPr>
                <w:rFonts w:ascii="Times New Roman" w:hAnsi="Times New Roman" w:cs="Times New Roman"/>
                <w:sz w:val="24"/>
                <w:szCs w:val="24"/>
                <w:lang w:eastAsia="ru-RU"/>
              </w:rPr>
            </w:pPr>
            <w:r w:rsidRPr="0021463F">
              <w:rPr>
                <w:rFonts w:ascii="Times New Roman" w:hAnsi="Times New Roman" w:cs="Times New Roman"/>
                <w:sz w:val="24"/>
                <w:szCs w:val="24"/>
                <w:lang w:val="kk-KZ" w:eastAsia="ru-RU"/>
              </w:rPr>
              <w:t xml:space="preserve">Примечание </w:t>
            </w:r>
            <w:r w:rsidRPr="0021463F">
              <w:rPr>
                <w:rFonts w:ascii="Times New Roman" w:hAnsi="Times New Roman" w:cs="Times New Roman"/>
                <w:sz w:val="24"/>
                <w:szCs w:val="24"/>
                <w:lang w:eastAsia="ru-RU"/>
              </w:rPr>
              <w:t>– Составлено автором</w:t>
            </w:r>
          </w:p>
        </w:tc>
      </w:tr>
    </w:tbl>
    <w:p w14:paraId="61BEDC12" w14:textId="239F42B7" w:rsidR="00775047" w:rsidRPr="0021463F" w:rsidRDefault="00775047" w:rsidP="00DA1065">
      <w:pPr>
        <w:widowControl w:val="0"/>
        <w:spacing w:after="0" w:line="240" w:lineRule="auto"/>
        <w:ind w:firstLine="709"/>
        <w:jc w:val="both"/>
        <w:rPr>
          <w:rFonts w:ascii="Times New Roman" w:hAnsi="Times New Roman" w:cs="Times New Roman"/>
          <w:sz w:val="28"/>
          <w:szCs w:val="28"/>
          <w:lang w:val="kk-KZ"/>
        </w:rPr>
      </w:pPr>
      <w:r w:rsidRPr="0021463F">
        <w:rPr>
          <w:rFonts w:ascii="Times New Roman" w:hAnsi="Times New Roman" w:cs="Times New Roman"/>
          <w:sz w:val="28"/>
          <w:szCs w:val="28"/>
          <w:lang w:val="kk-KZ"/>
        </w:rPr>
        <w:t>Далее, для формирования устойчивой модели, все используемые показатели были приведены к сопоставимым порядкам, используя метод линейного масштабирования (</w:t>
      </w:r>
      <w:r w:rsidR="00DA1065" w:rsidRPr="0021463F">
        <w:rPr>
          <w:rFonts w:ascii="Times New Roman" w:hAnsi="Times New Roman" w:cs="Times New Roman"/>
          <w:sz w:val="28"/>
          <w:szCs w:val="28"/>
          <w:lang w:val="kk-KZ"/>
        </w:rPr>
        <w:t xml:space="preserve">таблица </w:t>
      </w:r>
      <w:r w:rsidRPr="0021463F">
        <w:rPr>
          <w:rFonts w:ascii="Times New Roman" w:hAnsi="Times New Roman" w:cs="Times New Roman"/>
          <w:sz w:val="28"/>
          <w:szCs w:val="28"/>
          <w:lang w:val="kk-KZ"/>
        </w:rPr>
        <w:t>2.4.3).</w:t>
      </w:r>
    </w:p>
    <w:p w14:paraId="720D8A35" w14:textId="77777777" w:rsidR="00775047" w:rsidRPr="0021463F" w:rsidRDefault="00775047" w:rsidP="00DC2E84">
      <w:pPr>
        <w:widowControl w:val="0"/>
        <w:spacing w:after="0" w:line="240" w:lineRule="auto"/>
        <w:jc w:val="center"/>
        <w:rPr>
          <w:rFonts w:ascii="Times New Roman" w:hAnsi="Times New Roman" w:cs="Times New Roman"/>
          <w:sz w:val="28"/>
          <w:szCs w:val="28"/>
          <w:lang w:val="kk-KZ"/>
        </w:rPr>
      </w:pPr>
    </w:p>
    <w:p w14:paraId="0C7C1422" w14:textId="77777777" w:rsidR="00775047" w:rsidRPr="0021463F" w:rsidRDefault="00775047" w:rsidP="00DC2E84">
      <w:pPr>
        <w:widowControl w:val="0"/>
        <w:spacing w:after="0" w:line="240" w:lineRule="auto"/>
        <w:jc w:val="both"/>
        <w:rPr>
          <w:rFonts w:ascii="Times New Roman" w:hAnsi="Times New Roman" w:cs="Times New Roman"/>
          <w:sz w:val="28"/>
          <w:szCs w:val="28"/>
          <w:lang w:val="kk-KZ"/>
        </w:rPr>
      </w:pPr>
      <w:r w:rsidRPr="0021463F">
        <w:rPr>
          <w:rFonts w:ascii="Times New Roman" w:hAnsi="Times New Roman" w:cs="Times New Roman"/>
          <w:sz w:val="28"/>
          <w:szCs w:val="28"/>
          <w:lang w:val="kk-KZ"/>
        </w:rPr>
        <w:t>Таблица 2.4.3 – Линейное масштабирование исходных данных</w:t>
      </w:r>
    </w:p>
    <w:p w14:paraId="0F1D2004" w14:textId="77777777" w:rsidR="00775047" w:rsidRPr="00DA1065" w:rsidRDefault="00775047" w:rsidP="00DC2E84">
      <w:pPr>
        <w:widowControl w:val="0"/>
        <w:spacing w:after="0" w:line="240" w:lineRule="auto"/>
        <w:jc w:val="center"/>
        <w:rPr>
          <w:rFonts w:ascii="Times New Roman" w:hAnsi="Times New Roman" w:cs="Times New Roman"/>
          <w:sz w:val="16"/>
          <w:szCs w:val="16"/>
          <w:lang w:val="kk-KZ"/>
        </w:rPr>
      </w:pPr>
    </w:p>
    <w:tbl>
      <w:tblPr>
        <w:tblStyle w:val="a4"/>
        <w:tblW w:w="9502" w:type="dxa"/>
        <w:jc w:val="center"/>
        <w:tblLook w:val="04A0" w:firstRow="1" w:lastRow="0" w:firstColumn="1" w:lastColumn="0" w:noHBand="0" w:noVBand="1"/>
      </w:tblPr>
      <w:tblGrid>
        <w:gridCol w:w="2316"/>
        <w:gridCol w:w="1359"/>
        <w:gridCol w:w="1276"/>
        <w:gridCol w:w="1276"/>
        <w:gridCol w:w="1070"/>
        <w:gridCol w:w="1070"/>
        <w:gridCol w:w="1122"/>
        <w:gridCol w:w="13"/>
      </w:tblGrid>
      <w:tr w:rsidR="00775047" w:rsidRPr="0021463F" w14:paraId="7828BFFD" w14:textId="77777777" w:rsidTr="00DA1065">
        <w:trPr>
          <w:gridAfter w:val="1"/>
          <w:wAfter w:w="13" w:type="dxa"/>
          <w:trHeight w:val="290"/>
          <w:jc w:val="center"/>
        </w:trPr>
        <w:tc>
          <w:tcPr>
            <w:tcW w:w="2316" w:type="dxa"/>
            <w:noWrap/>
            <w:hideMark/>
          </w:tcPr>
          <w:p w14:paraId="6B61EDC0"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 (регион)</w:t>
            </w:r>
          </w:p>
        </w:tc>
        <w:tc>
          <w:tcPr>
            <w:tcW w:w="1359" w:type="dxa"/>
            <w:noWrap/>
            <w:hideMark/>
          </w:tcPr>
          <w:p w14:paraId="26EAD6B6"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input_1</w:t>
            </w:r>
          </w:p>
        </w:tc>
        <w:tc>
          <w:tcPr>
            <w:tcW w:w="1276" w:type="dxa"/>
            <w:noWrap/>
            <w:hideMark/>
          </w:tcPr>
          <w:p w14:paraId="1A3BD69E"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input_2</w:t>
            </w:r>
          </w:p>
        </w:tc>
        <w:tc>
          <w:tcPr>
            <w:tcW w:w="1276" w:type="dxa"/>
            <w:noWrap/>
            <w:hideMark/>
          </w:tcPr>
          <w:p w14:paraId="04A51E5B"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input_3</w:t>
            </w:r>
          </w:p>
        </w:tc>
        <w:tc>
          <w:tcPr>
            <w:tcW w:w="1070" w:type="dxa"/>
            <w:noWrap/>
            <w:hideMark/>
          </w:tcPr>
          <w:p w14:paraId="4D8A29F4"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output_1</w:t>
            </w:r>
          </w:p>
        </w:tc>
        <w:tc>
          <w:tcPr>
            <w:tcW w:w="1070" w:type="dxa"/>
            <w:noWrap/>
            <w:hideMark/>
          </w:tcPr>
          <w:p w14:paraId="48784584"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output_2</w:t>
            </w:r>
          </w:p>
        </w:tc>
        <w:tc>
          <w:tcPr>
            <w:tcW w:w="1122" w:type="dxa"/>
            <w:noWrap/>
            <w:hideMark/>
          </w:tcPr>
          <w:p w14:paraId="490FA48E"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output_3</w:t>
            </w:r>
          </w:p>
        </w:tc>
      </w:tr>
      <w:tr w:rsidR="00775047" w:rsidRPr="0021463F" w14:paraId="156B2691" w14:textId="77777777" w:rsidTr="00DA1065">
        <w:trPr>
          <w:gridAfter w:val="1"/>
          <w:wAfter w:w="13" w:type="dxa"/>
          <w:trHeight w:val="290"/>
          <w:jc w:val="center"/>
        </w:trPr>
        <w:tc>
          <w:tcPr>
            <w:tcW w:w="2316" w:type="dxa"/>
            <w:noWrap/>
            <w:hideMark/>
          </w:tcPr>
          <w:p w14:paraId="4E5A3609"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Region_1</w:t>
            </w:r>
          </w:p>
        </w:tc>
        <w:tc>
          <w:tcPr>
            <w:tcW w:w="1359" w:type="dxa"/>
            <w:noWrap/>
            <w:hideMark/>
          </w:tcPr>
          <w:p w14:paraId="75D7CB1D"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9,3608</w:t>
            </w:r>
          </w:p>
        </w:tc>
        <w:tc>
          <w:tcPr>
            <w:tcW w:w="1276" w:type="dxa"/>
            <w:noWrap/>
            <w:hideMark/>
          </w:tcPr>
          <w:p w14:paraId="7297FB30"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0,19648</w:t>
            </w:r>
          </w:p>
        </w:tc>
        <w:tc>
          <w:tcPr>
            <w:tcW w:w="1276" w:type="dxa"/>
            <w:noWrap/>
            <w:hideMark/>
          </w:tcPr>
          <w:p w14:paraId="4B8C50C1"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1,214</w:t>
            </w:r>
          </w:p>
        </w:tc>
        <w:tc>
          <w:tcPr>
            <w:tcW w:w="1070" w:type="dxa"/>
            <w:noWrap/>
            <w:hideMark/>
          </w:tcPr>
          <w:p w14:paraId="6102E0BE"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8,4</w:t>
            </w:r>
          </w:p>
        </w:tc>
        <w:tc>
          <w:tcPr>
            <w:tcW w:w="1070" w:type="dxa"/>
            <w:noWrap/>
            <w:hideMark/>
          </w:tcPr>
          <w:p w14:paraId="4674B0B1"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21</w:t>
            </w:r>
          </w:p>
        </w:tc>
        <w:tc>
          <w:tcPr>
            <w:tcW w:w="1122" w:type="dxa"/>
            <w:noWrap/>
            <w:hideMark/>
          </w:tcPr>
          <w:p w14:paraId="05AB3DB6"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22</w:t>
            </w:r>
          </w:p>
        </w:tc>
      </w:tr>
      <w:tr w:rsidR="00775047" w:rsidRPr="0021463F" w14:paraId="33F8A311" w14:textId="77777777" w:rsidTr="00DA1065">
        <w:trPr>
          <w:gridAfter w:val="1"/>
          <w:wAfter w:w="13" w:type="dxa"/>
          <w:trHeight w:val="290"/>
          <w:jc w:val="center"/>
        </w:trPr>
        <w:tc>
          <w:tcPr>
            <w:tcW w:w="2316" w:type="dxa"/>
            <w:noWrap/>
            <w:hideMark/>
          </w:tcPr>
          <w:p w14:paraId="4AB34C09"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Region_2</w:t>
            </w:r>
          </w:p>
        </w:tc>
        <w:tc>
          <w:tcPr>
            <w:tcW w:w="1359" w:type="dxa"/>
            <w:noWrap/>
            <w:hideMark/>
          </w:tcPr>
          <w:p w14:paraId="5B78DA6C"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10,3552</w:t>
            </w:r>
          </w:p>
        </w:tc>
        <w:tc>
          <w:tcPr>
            <w:tcW w:w="1276" w:type="dxa"/>
            <w:noWrap/>
            <w:hideMark/>
          </w:tcPr>
          <w:p w14:paraId="46604351"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0,249037</w:t>
            </w:r>
          </w:p>
        </w:tc>
        <w:tc>
          <w:tcPr>
            <w:tcW w:w="1276" w:type="dxa"/>
            <w:noWrap/>
            <w:hideMark/>
          </w:tcPr>
          <w:p w14:paraId="76034B58"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0,775</w:t>
            </w:r>
          </w:p>
        </w:tc>
        <w:tc>
          <w:tcPr>
            <w:tcW w:w="1070" w:type="dxa"/>
            <w:noWrap/>
            <w:hideMark/>
          </w:tcPr>
          <w:p w14:paraId="776E75C3"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16,8</w:t>
            </w:r>
          </w:p>
        </w:tc>
        <w:tc>
          <w:tcPr>
            <w:tcW w:w="1070" w:type="dxa"/>
            <w:noWrap/>
            <w:hideMark/>
          </w:tcPr>
          <w:p w14:paraId="63A8B159"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25</w:t>
            </w:r>
          </w:p>
        </w:tc>
        <w:tc>
          <w:tcPr>
            <w:tcW w:w="1122" w:type="dxa"/>
            <w:noWrap/>
            <w:hideMark/>
          </w:tcPr>
          <w:p w14:paraId="59A898BE"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14</w:t>
            </w:r>
          </w:p>
        </w:tc>
      </w:tr>
      <w:tr w:rsidR="00775047" w:rsidRPr="0021463F" w14:paraId="0E6E8C69" w14:textId="77777777" w:rsidTr="00DA1065">
        <w:trPr>
          <w:gridAfter w:val="1"/>
          <w:wAfter w:w="13" w:type="dxa"/>
          <w:trHeight w:val="290"/>
          <w:jc w:val="center"/>
        </w:trPr>
        <w:tc>
          <w:tcPr>
            <w:tcW w:w="2316" w:type="dxa"/>
            <w:noWrap/>
            <w:hideMark/>
          </w:tcPr>
          <w:p w14:paraId="6494882F"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Region_3</w:t>
            </w:r>
          </w:p>
        </w:tc>
        <w:tc>
          <w:tcPr>
            <w:tcW w:w="1359" w:type="dxa"/>
            <w:noWrap/>
            <w:hideMark/>
          </w:tcPr>
          <w:p w14:paraId="31395814"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34,8357</w:t>
            </w:r>
          </w:p>
        </w:tc>
        <w:tc>
          <w:tcPr>
            <w:tcW w:w="1276" w:type="dxa"/>
            <w:noWrap/>
            <w:hideMark/>
          </w:tcPr>
          <w:p w14:paraId="7FF4CB68"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0,596692</w:t>
            </w:r>
          </w:p>
        </w:tc>
        <w:tc>
          <w:tcPr>
            <w:tcW w:w="1276" w:type="dxa"/>
            <w:noWrap/>
            <w:hideMark/>
          </w:tcPr>
          <w:p w14:paraId="6D2C544F"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0,472</w:t>
            </w:r>
          </w:p>
        </w:tc>
        <w:tc>
          <w:tcPr>
            <w:tcW w:w="1070" w:type="dxa"/>
            <w:noWrap/>
            <w:hideMark/>
          </w:tcPr>
          <w:p w14:paraId="58AB3A88"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23,7</w:t>
            </w:r>
          </w:p>
        </w:tc>
        <w:tc>
          <w:tcPr>
            <w:tcW w:w="1070" w:type="dxa"/>
            <w:noWrap/>
            <w:hideMark/>
          </w:tcPr>
          <w:p w14:paraId="3BF15989"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82</w:t>
            </w:r>
          </w:p>
        </w:tc>
        <w:tc>
          <w:tcPr>
            <w:tcW w:w="1122" w:type="dxa"/>
            <w:noWrap/>
            <w:hideMark/>
          </w:tcPr>
          <w:p w14:paraId="3504A65A"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20</w:t>
            </w:r>
          </w:p>
        </w:tc>
      </w:tr>
      <w:tr w:rsidR="00775047" w:rsidRPr="0021463F" w14:paraId="05881BE4" w14:textId="77777777" w:rsidTr="00DA1065">
        <w:trPr>
          <w:gridAfter w:val="1"/>
          <w:wAfter w:w="13" w:type="dxa"/>
          <w:trHeight w:val="290"/>
          <w:jc w:val="center"/>
        </w:trPr>
        <w:tc>
          <w:tcPr>
            <w:tcW w:w="2316" w:type="dxa"/>
            <w:noWrap/>
            <w:hideMark/>
          </w:tcPr>
          <w:p w14:paraId="420D5716"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Region_4</w:t>
            </w:r>
          </w:p>
        </w:tc>
        <w:tc>
          <w:tcPr>
            <w:tcW w:w="1359" w:type="dxa"/>
            <w:noWrap/>
            <w:hideMark/>
          </w:tcPr>
          <w:p w14:paraId="14D2B0A6"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55,1079</w:t>
            </w:r>
          </w:p>
        </w:tc>
        <w:tc>
          <w:tcPr>
            <w:tcW w:w="1276" w:type="dxa"/>
            <w:noWrap/>
            <w:hideMark/>
          </w:tcPr>
          <w:p w14:paraId="71CF98FB"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0,25757</w:t>
            </w:r>
          </w:p>
        </w:tc>
        <w:tc>
          <w:tcPr>
            <w:tcW w:w="1276" w:type="dxa"/>
            <w:noWrap/>
            <w:hideMark/>
          </w:tcPr>
          <w:p w14:paraId="442CDCBB"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0,404</w:t>
            </w:r>
          </w:p>
        </w:tc>
        <w:tc>
          <w:tcPr>
            <w:tcW w:w="1070" w:type="dxa"/>
            <w:noWrap/>
            <w:hideMark/>
          </w:tcPr>
          <w:p w14:paraId="081CBC0B"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13,1</w:t>
            </w:r>
          </w:p>
        </w:tc>
        <w:tc>
          <w:tcPr>
            <w:tcW w:w="1070" w:type="dxa"/>
            <w:noWrap/>
            <w:hideMark/>
          </w:tcPr>
          <w:p w14:paraId="516697C2"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75</w:t>
            </w:r>
          </w:p>
        </w:tc>
        <w:tc>
          <w:tcPr>
            <w:tcW w:w="1122" w:type="dxa"/>
            <w:noWrap/>
            <w:hideMark/>
          </w:tcPr>
          <w:p w14:paraId="67D8DC4B"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33</w:t>
            </w:r>
          </w:p>
        </w:tc>
      </w:tr>
      <w:tr w:rsidR="00775047" w:rsidRPr="0021463F" w14:paraId="5638CE3B" w14:textId="77777777" w:rsidTr="00DA1065">
        <w:trPr>
          <w:gridAfter w:val="1"/>
          <w:wAfter w:w="13" w:type="dxa"/>
          <w:trHeight w:val="290"/>
          <w:jc w:val="center"/>
        </w:trPr>
        <w:tc>
          <w:tcPr>
            <w:tcW w:w="2316" w:type="dxa"/>
            <w:noWrap/>
            <w:hideMark/>
          </w:tcPr>
          <w:p w14:paraId="51A2A9DB"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Region_5</w:t>
            </w:r>
          </w:p>
        </w:tc>
        <w:tc>
          <w:tcPr>
            <w:tcW w:w="1359" w:type="dxa"/>
            <w:noWrap/>
            <w:hideMark/>
          </w:tcPr>
          <w:p w14:paraId="685B20F4"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968,5776</w:t>
            </w:r>
          </w:p>
        </w:tc>
        <w:tc>
          <w:tcPr>
            <w:tcW w:w="1276" w:type="dxa"/>
            <w:noWrap/>
            <w:hideMark/>
          </w:tcPr>
          <w:p w14:paraId="0B0C2E26"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2,350067</w:t>
            </w:r>
          </w:p>
        </w:tc>
        <w:tc>
          <w:tcPr>
            <w:tcW w:w="1276" w:type="dxa"/>
            <w:noWrap/>
            <w:hideMark/>
          </w:tcPr>
          <w:p w14:paraId="6D5324CB"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0,14</w:t>
            </w:r>
          </w:p>
        </w:tc>
        <w:tc>
          <w:tcPr>
            <w:tcW w:w="1070" w:type="dxa"/>
            <w:noWrap/>
            <w:hideMark/>
          </w:tcPr>
          <w:p w14:paraId="29B77A68"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14,3</w:t>
            </w:r>
          </w:p>
        </w:tc>
        <w:tc>
          <w:tcPr>
            <w:tcW w:w="1070" w:type="dxa"/>
            <w:noWrap/>
            <w:hideMark/>
          </w:tcPr>
          <w:p w14:paraId="7EDFA897"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30</w:t>
            </w:r>
          </w:p>
        </w:tc>
        <w:tc>
          <w:tcPr>
            <w:tcW w:w="1122" w:type="dxa"/>
            <w:noWrap/>
            <w:hideMark/>
          </w:tcPr>
          <w:p w14:paraId="6553ADA0"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6</w:t>
            </w:r>
          </w:p>
        </w:tc>
      </w:tr>
      <w:tr w:rsidR="00775047" w:rsidRPr="0021463F" w14:paraId="7FDF9915" w14:textId="77777777" w:rsidTr="00DA1065">
        <w:trPr>
          <w:gridAfter w:val="1"/>
          <w:wAfter w:w="13" w:type="dxa"/>
          <w:trHeight w:val="290"/>
          <w:jc w:val="center"/>
        </w:trPr>
        <w:tc>
          <w:tcPr>
            <w:tcW w:w="2316" w:type="dxa"/>
            <w:noWrap/>
            <w:hideMark/>
          </w:tcPr>
          <w:p w14:paraId="5C4C97FB"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Region_6</w:t>
            </w:r>
          </w:p>
        </w:tc>
        <w:tc>
          <w:tcPr>
            <w:tcW w:w="1359" w:type="dxa"/>
            <w:noWrap/>
            <w:hideMark/>
          </w:tcPr>
          <w:p w14:paraId="016F5D44"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24,7438</w:t>
            </w:r>
          </w:p>
        </w:tc>
        <w:tc>
          <w:tcPr>
            <w:tcW w:w="1276" w:type="dxa"/>
            <w:noWrap/>
            <w:hideMark/>
          </w:tcPr>
          <w:p w14:paraId="2859AE74"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0,395247</w:t>
            </w:r>
          </w:p>
        </w:tc>
        <w:tc>
          <w:tcPr>
            <w:tcW w:w="1276" w:type="dxa"/>
            <w:noWrap/>
            <w:hideMark/>
          </w:tcPr>
          <w:p w14:paraId="13866D30"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0,379</w:t>
            </w:r>
          </w:p>
        </w:tc>
        <w:tc>
          <w:tcPr>
            <w:tcW w:w="1070" w:type="dxa"/>
            <w:noWrap/>
            <w:hideMark/>
          </w:tcPr>
          <w:p w14:paraId="27178FA3"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6,6</w:t>
            </w:r>
          </w:p>
        </w:tc>
        <w:tc>
          <w:tcPr>
            <w:tcW w:w="1070" w:type="dxa"/>
            <w:noWrap/>
            <w:hideMark/>
          </w:tcPr>
          <w:p w14:paraId="4DEE1D18"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14</w:t>
            </w:r>
          </w:p>
        </w:tc>
        <w:tc>
          <w:tcPr>
            <w:tcW w:w="1122" w:type="dxa"/>
            <w:noWrap/>
            <w:hideMark/>
          </w:tcPr>
          <w:p w14:paraId="42DEFEBE"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28</w:t>
            </w:r>
          </w:p>
        </w:tc>
      </w:tr>
      <w:tr w:rsidR="00775047" w:rsidRPr="0021463F" w14:paraId="2EA4D0F6" w14:textId="77777777" w:rsidTr="00DA1065">
        <w:trPr>
          <w:gridAfter w:val="1"/>
          <w:wAfter w:w="13" w:type="dxa"/>
          <w:trHeight w:val="290"/>
          <w:jc w:val="center"/>
        </w:trPr>
        <w:tc>
          <w:tcPr>
            <w:tcW w:w="2316" w:type="dxa"/>
            <w:noWrap/>
            <w:hideMark/>
          </w:tcPr>
          <w:p w14:paraId="4000C792"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Region_7</w:t>
            </w:r>
          </w:p>
        </w:tc>
        <w:tc>
          <w:tcPr>
            <w:tcW w:w="1359" w:type="dxa"/>
            <w:noWrap/>
            <w:hideMark/>
          </w:tcPr>
          <w:p w14:paraId="78F4F923"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20,8531</w:t>
            </w:r>
          </w:p>
        </w:tc>
        <w:tc>
          <w:tcPr>
            <w:tcW w:w="1276" w:type="dxa"/>
            <w:noWrap/>
            <w:hideMark/>
          </w:tcPr>
          <w:p w14:paraId="6906B065"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0,26702</w:t>
            </w:r>
          </w:p>
        </w:tc>
        <w:tc>
          <w:tcPr>
            <w:tcW w:w="1276" w:type="dxa"/>
            <w:noWrap/>
            <w:hideMark/>
          </w:tcPr>
          <w:p w14:paraId="40A9F61F"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0,405</w:t>
            </w:r>
          </w:p>
        </w:tc>
        <w:tc>
          <w:tcPr>
            <w:tcW w:w="1070" w:type="dxa"/>
            <w:noWrap/>
            <w:hideMark/>
          </w:tcPr>
          <w:p w14:paraId="5353DE86"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9,6</w:t>
            </w:r>
          </w:p>
        </w:tc>
        <w:tc>
          <w:tcPr>
            <w:tcW w:w="1070" w:type="dxa"/>
            <w:noWrap/>
            <w:hideMark/>
          </w:tcPr>
          <w:p w14:paraId="538C9DA9"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35</w:t>
            </w:r>
          </w:p>
        </w:tc>
        <w:tc>
          <w:tcPr>
            <w:tcW w:w="1122" w:type="dxa"/>
            <w:noWrap/>
            <w:hideMark/>
          </w:tcPr>
          <w:p w14:paraId="54893436"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43</w:t>
            </w:r>
          </w:p>
        </w:tc>
      </w:tr>
      <w:tr w:rsidR="00775047" w:rsidRPr="0021463F" w14:paraId="02B9BF16" w14:textId="77777777" w:rsidTr="00DA1065">
        <w:trPr>
          <w:gridAfter w:val="1"/>
          <w:wAfter w:w="13" w:type="dxa"/>
          <w:trHeight w:val="290"/>
          <w:jc w:val="center"/>
        </w:trPr>
        <w:tc>
          <w:tcPr>
            <w:tcW w:w="2316" w:type="dxa"/>
            <w:noWrap/>
            <w:hideMark/>
          </w:tcPr>
          <w:p w14:paraId="03F142F0"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Region_8</w:t>
            </w:r>
          </w:p>
        </w:tc>
        <w:tc>
          <w:tcPr>
            <w:tcW w:w="1359" w:type="dxa"/>
            <w:noWrap/>
            <w:hideMark/>
          </w:tcPr>
          <w:p w14:paraId="59A1B54C"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3,6316</w:t>
            </w:r>
          </w:p>
        </w:tc>
        <w:tc>
          <w:tcPr>
            <w:tcW w:w="1276" w:type="dxa"/>
            <w:noWrap/>
            <w:hideMark/>
          </w:tcPr>
          <w:p w14:paraId="2BB502B9"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0,104109</w:t>
            </w:r>
          </w:p>
        </w:tc>
        <w:tc>
          <w:tcPr>
            <w:tcW w:w="1276" w:type="dxa"/>
            <w:noWrap/>
            <w:hideMark/>
          </w:tcPr>
          <w:p w14:paraId="5A362C14"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0,333</w:t>
            </w:r>
          </w:p>
        </w:tc>
        <w:tc>
          <w:tcPr>
            <w:tcW w:w="1070" w:type="dxa"/>
            <w:noWrap/>
            <w:hideMark/>
          </w:tcPr>
          <w:p w14:paraId="6B45CFEF"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18,4</w:t>
            </w:r>
          </w:p>
        </w:tc>
        <w:tc>
          <w:tcPr>
            <w:tcW w:w="1070" w:type="dxa"/>
            <w:noWrap/>
            <w:hideMark/>
          </w:tcPr>
          <w:p w14:paraId="7046E767"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15</w:t>
            </w:r>
          </w:p>
        </w:tc>
        <w:tc>
          <w:tcPr>
            <w:tcW w:w="1122" w:type="dxa"/>
            <w:noWrap/>
            <w:hideMark/>
          </w:tcPr>
          <w:p w14:paraId="6B2843B1"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9</w:t>
            </w:r>
          </w:p>
        </w:tc>
      </w:tr>
      <w:tr w:rsidR="00775047" w:rsidRPr="0021463F" w14:paraId="130A61D7" w14:textId="77777777" w:rsidTr="00DA1065">
        <w:trPr>
          <w:gridAfter w:val="1"/>
          <w:wAfter w:w="13" w:type="dxa"/>
          <w:trHeight w:val="290"/>
          <w:jc w:val="center"/>
        </w:trPr>
        <w:tc>
          <w:tcPr>
            <w:tcW w:w="2316" w:type="dxa"/>
            <w:noWrap/>
            <w:hideMark/>
          </w:tcPr>
          <w:p w14:paraId="2AE4641E"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Region_9</w:t>
            </w:r>
          </w:p>
        </w:tc>
        <w:tc>
          <w:tcPr>
            <w:tcW w:w="1359" w:type="dxa"/>
            <w:noWrap/>
            <w:hideMark/>
          </w:tcPr>
          <w:p w14:paraId="16E1A46D"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106,7432</w:t>
            </w:r>
          </w:p>
        </w:tc>
        <w:tc>
          <w:tcPr>
            <w:tcW w:w="1276" w:type="dxa"/>
            <w:noWrap/>
            <w:hideMark/>
          </w:tcPr>
          <w:p w14:paraId="696DA5B0"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0,520323</w:t>
            </w:r>
          </w:p>
        </w:tc>
        <w:tc>
          <w:tcPr>
            <w:tcW w:w="1276" w:type="dxa"/>
            <w:noWrap/>
            <w:hideMark/>
          </w:tcPr>
          <w:p w14:paraId="2E7A44B4"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1,463</w:t>
            </w:r>
          </w:p>
        </w:tc>
        <w:tc>
          <w:tcPr>
            <w:tcW w:w="1070" w:type="dxa"/>
            <w:noWrap/>
            <w:hideMark/>
          </w:tcPr>
          <w:p w14:paraId="23AA7938"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14,4</w:t>
            </w:r>
          </w:p>
        </w:tc>
        <w:tc>
          <w:tcPr>
            <w:tcW w:w="1070" w:type="dxa"/>
            <w:noWrap/>
            <w:hideMark/>
          </w:tcPr>
          <w:p w14:paraId="5DF92C4A"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100</w:t>
            </w:r>
          </w:p>
        </w:tc>
        <w:tc>
          <w:tcPr>
            <w:tcW w:w="1122" w:type="dxa"/>
            <w:noWrap/>
            <w:hideMark/>
          </w:tcPr>
          <w:p w14:paraId="3B24EFA5"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81</w:t>
            </w:r>
          </w:p>
        </w:tc>
      </w:tr>
      <w:tr w:rsidR="00775047" w:rsidRPr="0021463F" w14:paraId="59E2E98C" w14:textId="77777777" w:rsidTr="00DA1065">
        <w:trPr>
          <w:gridAfter w:val="1"/>
          <w:wAfter w:w="13" w:type="dxa"/>
          <w:trHeight w:val="290"/>
          <w:jc w:val="center"/>
        </w:trPr>
        <w:tc>
          <w:tcPr>
            <w:tcW w:w="2316" w:type="dxa"/>
            <w:noWrap/>
            <w:hideMark/>
          </w:tcPr>
          <w:p w14:paraId="105820DE"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Region_10</w:t>
            </w:r>
          </w:p>
        </w:tc>
        <w:tc>
          <w:tcPr>
            <w:tcW w:w="1359" w:type="dxa"/>
            <w:noWrap/>
            <w:hideMark/>
          </w:tcPr>
          <w:p w14:paraId="1FF19B20"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27,1451</w:t>
            </w:r>
          </w:p>
        </w:tc>
        <w:tc>
          <w:tcPr>
            <w:tcW w:w="1276" w:type="dxa"/>
            <w:noWrap/>
            <w:hideMark/>
          </w:tcPr>
          <w:p w14:paraId="12D8D020"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0,270835</w:t>
            </w:r>
          </w:p>
        </w:tc>
        <w:tc>
          <w:tcPr>
            <w:tcW w:w="1276" w:type="dxa"/>
            <w:noWrap/>
            <w:hideMark/>
          </w:tcPr>
          <w:p w14:paraId="22B529A1"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0,513</w:t>
            </w:r>
          </w:p>
        </w:tc>
        <w:tc>
          <w:tcPr>
            <w:tcW w:w="1070" w:type="dxa"/>
            <w:noWrap/>
            <w:hideMark/>
          </w:tcPr>
          <w:p w14:paraId="1B0ABC57"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20,7</w:t>
            </w:r>
          </w:p>
        </w:tc>
        <w:tc>
          <w:tcPr>
            <w:tcW w:w="1070" w:type="dxa"/>
            <w:noWrap/>
            <w:hideMark/>
          </w:tcPr>
          <w:p w14:paraId="05E80796"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20</w:t>
            </w:r>
          </w:p>
        </w:tc>
        <w:tc>
          <w:tcPr>
            <w:tcW w:w="1122" w:type="dxa"/>
            <w:noWrap/>
            <w:hideMark/>
          </w:tcPr>
          <w:p w14:paraId="3177BEE3"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27</w:t>
            </w:r>
          </w:p>
        </w:tc>
      </w:tr>
      <w:tr w:rsidR="00775047" w:rsidRPr="0021463F" w14:paraId="2FEA199B" w14:textId="77777777" w:rsidTr="00DA1065">
        <w:trPr>
          <w:gridAfter w:val="1"/>
          <w:wAfter w:w="13" w:type="dxa"/>
          <w:trHeight w:val="290"/>
          <w:jc w:val="center"/>
        </w:trPr>
        <w:tc>
          <w:tcPr>
            <w:tcW w:w="2316" w:type="dxa"/>
            <w:noWrap/>
            <w:hideMark/>
          </w:tcPr>
          <w:p w14:paraId="71268CF4"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Region_11</w:t>
            </w:r>
          </w:p>
        </w:tc>
        <w:tc>
          <w:tcPr>
            <w:tcW w:w="1359" w:type="dxa"/>
            <w:noWrap/>
            <w:hideMark/>
          </w:tcPr>
          <w:p w14:paraId="6EFA5876"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12,6993</w:t>
            </w:r>
          </w:p>
        </w:tc>
        <w:tc>
          <w:tcPr>
            <w:tcW w:w="1276" w:type="dxa"/>
            <w:noWrap/>
            <w:hideMark/>
          </w:tcPr>
          <w:p w14:paraId="15208F65"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0,217174</w:t>
            </w:r>
          </w:p>
        </w:tc>
        <w:tc>
          <w:tcPr>
            <w:tcW w:w="1276" w:type="dxa"/>
            <w:noWrap/>
            <w:hideMark/>
          </w:tcPr>
          <w:p w14:paraId="1D29D828"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0,423</w:t>
            </w:r>
          </w:p>
        </w:tc>
        <w:tc>
          <w:tcPr>
            <w:tcW w:w="1070" w:type="dxa"/>
            <w:noWrap/>
            <w:hideMark/>
          </w:tcPr>
          <w:p w14:paraId="69562E6D"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22,5</w:t>
            </w:r>
          </w:p>
        </w:tc>
        <w:tc>
          <w:tcPr>
            <w:tcW w:w="1070" w:type="dxa"/>
            <w:noWrap/>
            <w:hideMark/>
          </w:tcPr>
          <w:p w14:paraId="2A3FF8C5"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23</w:t>
            </w:r>
          </w:p>
        </w:tc>
        <w:tc>
          <w:tcPr>
            <w:tcW w:w="1122" w:type="dxa"/>
            <w:noWrap/>
            <w:hideMark/>
          </w:tcPr>
          <w:p w14:paraId="733769FE"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8</w:t>
            </w:r>
          </w:p>
        </w:tc>
      </w:tr>
      <w:tr w:rsidR="00775047" w:rsidRPr="0021463F" w14:paraId="6EF11647" w14:textId="77777777" w:rsidTr="00DA1065">
        <w:trPr>
          <w:gridAfter w:val="1"/>
          <w:wAfter w:w="13" w:type="dxa"/>
          <w:trHeight w:val="290"/>
          <w:jc w:val="center"/>
        </w:trPr>
        <w:tc>
          <w:tcPr>
            <w:tcW w:w="2316" w:type="dxa"/>
            <w:noWrap/>
            <w:hideMark/>
          </w:tcPr>
          <w:p w14:paraId="42E50B2D"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Region_12</w:t>
            </w:r>
          </w:p>
        </w:tc>
        <w:tc>
          <w:tcPr>
            <w:tcW w:w="1359" w:type="dxa"/>
            <w:noWrap/>
            <w:hideMark/>
          </w:tcPr>
          <w:p w14:paraId="67EA9C34"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9,903</w:t>
            </w:r>
          </w:p>
        </w:tc>
        <w:tc>
          <w:tcPr>
            <w:tcW w:w="1276" w:type="dxa"/>
            <w:noWrap/>
            <w:hideMark/>
          </w:tcPr>
          <w:p w14:paraId="2E777572"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0,611646</w:t>
            </w:r>
          </w:p>
        </w:tc>
        <w:tc>
          <w:tcPr>
            <w:tcW w:w="1276" w:type="dxa"/>
            <w:noWrap/>
            <w:hideMark/>
          </w:tcPr>
          <w:p w14:paraId="37E1683D"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0,683</w:t>
            </w:r>
          </w:p>
        </w:tc>
        <w:tc>
          <w:tcPr>
            <w:tcW w:w="1070" w:type="dxa"/>
            <w:noWrap/>
            <w:hideMark/>
          </w:tcPr>
          <w:p w14:paraId="5D68AD1F"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5,7</w:t>
            </w:r>
          </w:p>
        </w:tc>
        <w:tc>
          <w:tcPr>
            <w:tcW w:w="1070" w:type="dxa"/>
            <w:noWrap/>
            <w:hideMark/>
          </w:tcPr>
          <w:p w14:paraId="13C66A9C"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23</w:t>
            </w:r>
          </w:p>
        </w:tc>
        <w:tc>
          <w:tcPr>
            <w:tcW w:w="1122" w:type="dxa"/>
            <w:noWrap/>
            <w:hideMark/>
          </w:tcPr>
          <w:p w14:paraId="3DF4AF2D"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13</w:t>
            </w:r>
          </w:p>
        </w:tc>
      </w:tr>
      <w:tr w:rsidR="00775047" w:rsidRPr="0021463F" w14:paraId="5B7C3EB1" w14:textId="77777777" w:rsidTr="00DA1065">
        <w:trPr>
          <w:gridAfter w:val="1"/>
          <w:wAfter w:w="13" w:type="dxa"/>
          <w:trHeight w:val="290"/>
          <w:jc w:val="center"/>
        </w:trPr>
        <w:tc>
          <w:tcPr>
            <w:tcW w:w="2316" w:type="dxa"/>
            <w:noWrap/>
            <w:hideMark/>
          </w:tcPr>
          <w:p w14:paraId="31F0A631"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Region_13</w:t>
            </w:r>
          </w:p>
        </w:tc>
        <w:tc>
          <w:tcPr>
            <w:tcW w:w="1359" w:type="dxa"/>
            <w:noWrap/>
            <w:hideMark/>
          </w:tcPr>
          <w:p w14:paraId="78247E23"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51,1392</w:t>
            </w:r>
          </w:p>
        </w:tc>
        <w:tc>
          <w:tcPr>
            <w:tcW w:w="1276" w:type="dxa"/>
            <w:noWrap/>
            <w:hideMark/>
          </w:tcPr>
          <w:p w14:paraId="2B080AD7"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0,489352</w:t>
            </w:r>
          </w:p>
        </w:tc>
        <w:tc>
          <w:tcPr>
            <w:tcW w:w="1276" w:type="dxa"/>
            <w:noWrap/>
            <w:hideMark/>
          </w:tcPr>
          <w:p w14:paraId="6E9492F9"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0,551</w:t>
            </w:r>
          </w:p>
        </w:tc>
        <w:tc>
          <w:tcPr>
            <w:tcW w:w="1070" w:type="dxa"/>
            <w:noWrap/>
            <w:hideMark/>
          </w:tcPr>
          <w:p w14:paraId="54D7557D"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18,3</w:t>
            </w:r>
          </w:p>
        </w:tc>
        <w:tc>
          <w:tcPr>
            <w:tcW w:w="1070" w:type="dxa"/>
            <w:noWrap/>
            <w:hideMark/>
          </w:tcPr>
          <w:p w14:paraId="63F78023"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82</w:t>
            </w:r>
          </w:p>
        </w:tc>
        <w:tc>
          <w:tcPr>
            <w:tcW w:w="1122" w:type="dxa"/>
            <w:noWrap/>
            <w:hideMark/>
          </w:tcPr>
          <w:p w14:paraId="28FBB5DA"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80</w:t>
            </w:r>
          </w:p>
        </w:tc>
      </w:tr>
      <w:tr w:rsidR="00775047" w:rsidRPr="0021463F" w14:paraId="6EDE4FC4" w14:textId="77777777" w:rsidTr="00DA1065">
        <w:trPr>
          <w:gridAfter w:val="1"/>
          <w:wAfter w:w="13" w:type="dxa"/>
          <w:trHeight w:val="290"/>
          <w:jc w:val="center"/>
        </w:trPr>
        <w:tc>
          <w:tcPr>
            <w:tcW w:w="2316" w:type="dxa"/>
            <w:noWrap/>
            <w:hideMark/>
          </w:tcPr>
          <w:p w14:paraId="487DE59D"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Region_14</w:t>
            </w:r>
          </w:p>
        </w:tc>
        <w:tc>
          <w:tcPr>
            <w:tcW w:w="1359" w:type="dxa"/>
            <w:noWrap/>
            <w:hideMark/>
          </w:tcPr>
          <w:p w14:paraId="20DEA5A8"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116,4344</w:t>
            </w:r>
          </w:p>
        </w:tc>
        <w:tc>
          <w:tcPr>
            <w:tcW w:w="1276" w:type="dxa"/>
            <w:noWrap/>
            <w:hideMark/>
          </w:tcPr>
          <w:p w14:paraId="1885EDE8"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0,062475</w:t>
            </w:r>
          </w:p>
        </w:tc>
        <w:tc>
          <w:tcPr>
            <w:tcW w:w="1276" w:type="dxa"/>
            <w:noWrap/>
            <w:hideMark/>
          </w:tcPr>
          <w:p w14:paraId="6504A8E2"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0,162</w:t>
            </w:r>
          </w:p>
        </w:tc>
        <w:tc>
          <w:tcPr>
            <w:tcW w:w="1070" w:type="dxa"/>
            <w:noWrap/>
            <w:hideMark/>
          </w:tcPr>
          <w:p w14:paraId="7ECFCA81"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14,6</w:t>
            </w:r>
          </w:p>
        </w:tc>
        <w:tc>
          <w:tcPr>
            <w:tcW w:w="1070" w:type="dxa"/>
            <w:noWrap/>
            <w:hideMark/>
          </w:tcPr>
          <w:p w14:paraId="04989FFE"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26</w:t>
            </w:r>
          </w:p>
        </w:tc>
        <w:tc>
          <w:tcPr>
            <w:tcW w:w="1122" w:type="dxa"/>
            <w:noWrap/>
            <w:hideMark/>
          </w:tcPr>
          <w:p w14:paraId="6E3E80C1"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16</w:t>
            </w:r>
          </w:p>
        </w:tc>
      </w:tr>
      <w:tr w:rsidR="00775047" w:rsidRPr="0021463F" w14:paraId="196C548C" w14:textId="77777777" w:rsidTr="00DA1065">
        <w:trPr>
          <w:gridAfter w:val="1"/>
          <w:wAfter w:w="13" w:type="dxa"/>
          <w:trHeight w:val="290"/>
          <w:jc w:val="center"/>
        </w:trPr>
        <w:tc>
          <w:tcPr>
            <w:tcW w:w="2316" w:type="dxa"/>
            <w:noWrap/>
            <w:hideMark/>
          </w:tcPr>
          <w:p w14:paraId="61A70285"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Region_15</w:t>
            </w:r>
          </w:p>
        </w:tc>
        <w:tc>
          <w:tcPr>
            <w:tcW w:w="1359" w:type="dxa"/>
            <w:noWrap/>
            <w:hideMark/>
          </w:tcPr>
          <w:p w14:paraId="5F188CF2"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7,9761</w:t>
            </w:r>
          </w:p>
        </w:tc>
        <w:tc>
          <w:tcPr>
            <w:tcW w:w="1276" w:type="dxa"/>
            <w:noWrap/>
            <w:hideMark/>
          </w:tcPr>
          <w:p w14:paraId="4BE3F794"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0,370554</w:t>
            </w:r>
          </w:p>
        </w:tc>
        <w:tc>
          <w:tcPr>
            <w:tcW w:w="1276" w:type="dxa"/>
            <w:noWrap/>
            <w:hideMark/>
          </w:tcPr>
          <w:p w14:paraId="039DD68A"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0,353</w:t>
            </w:r>
          </w:p>
        </w:tc>
        <w:tc>
          <w:tcPr>
            <w:tcW w:w="1070" w:type="dxa"/>
            <w:noWrap/>
            <w:hideMark/>
          </w:tcPr>
          <w:p w14:paraId="593C2394"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18,4</w:t>
            </w:r>
          </w:p>
        </w:tc>
        <w:tc>
          <w:tcPr>
            <w:tcW w:w="1070" w:type="dxa"/>
            <w:noWrap/>
            <w:hideMark/>
          </w:tcPr>
          <w:p w14:paraId="732DCE7D"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64</w:t>
            </w:r>
          </w:p>
        </w:tc>
        <w:tc>
          <w:tcPr>
            <w:tcW w:w="1122" w:type="dxa"/>
            <w:noWrap/>
            <w:hideMark/>
          </w:tcPr>
          <w:p w14:paraId="3F577690"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21</w:t>
            </w:r>
          </w:p>
        </w:tc>
      </w:tr>
      <w:tr w:rsidR="00775047" w:rsidRPr="0021463F" w14:paraId="6F015D36" w14:textId="77777777" w:rsidTr="00DA1065">
        <w:trPr>
          <w:gridAfter w:val="1"/>
          <w:wAfter w:w="13" w:type="dxa"/>
          <w:trHeight w:val="290"/>
          <w:jc w:val="center"/>
        </w:trPr>
        <w:tc>
          <w:tcPr>
            <w:tcW w:w="2316" w:type="dxa"/>
            <w:noWrap/>
            <w:hideMark/>
          </w:tcPr>
          <w:p w14:paraId="6BF4375A"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Region_16</w:t>
            </w:r>
          </w:p>
        </w:tc>
        <w:tc>
          <w:tcPr>
            <w:tcW w:w="1359" w:type="dxa"/>
            <w:noWrap/>
            <w:hideMark/>
          </w:tcPr>
          <w:p w14:paraId="12FC7641"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12,286</w:t>
            </w:r>
          </w:p>
        </w:tc>
        <w:tc>
          <w:tcPr>
            <w:tcW w:w="1276" w:type="dxa"/>
            <w:noWrap/>
            <w:hideMark/>
          </w:tcPr>
          <w:p w14:paraId="7A514725"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0,17269</w:t>
            </w:r>
          </w:p>
        </w:tc>
        <w:tc>
          <w:tcPr>
            <w:tcW w:w="1276" w:type="dxa"/>
            <w:noWrap/>
            <w:hideMark/>
          </w:tcPr>
          <w:p w14:paraId="1B2344BD"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0,021</w:t>
            </w:r>
          </w:p>
        </w:tc>
        <w:tc>
          <w:tcPr>
            <w:tcW w:w="1070" w:type="dxa"/>
            <w:noWrap/>
            <w:hideMark/>
          </w:tcPr>
          <w:p w14:paraId="3310C886"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16,2</w:t>
            </w:r>
          </w:p>
        </w:tc>
        <w:tc>
          <w:tcPr>
            <w:tcW w:w="1070" w:type="dxa"/>
            <w:noWrap/>
            <w:hideMark/>
          </w:tcPr>
          <w:p w14:paraId="25E9898F"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6</w:t>
            </w:r>
          </w:p>
        </w:tc>
        <w:tc>
          <w:tcPr>
            <w:tcW w:w="1122" w:type="dxa"/>
            <w:noWrap/>
            <w:hideMark/>
          </w:tcPr>
          <w:p w14:paraId="0B4EF45D"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0,000001</w:t>
            </w:r>
          </w:p>
        </w:tc>
      </w:tr>
      <w:tr w:rsidR="00775047" w:rsidRPr="0021463F" w14:paraId="12ABE07B" w14:textId="77777777" w:rsidTr="00DA1065">
        <w:trPr>
          <w:gridAfter w:val="1"/>
          <w:wAfter w:w="13" w:type="dxa"/>
          <w:trHeight w:val="290"/>
          <w:jc w:val="center"/>
        </w:trPr>
        <w:tc>
          <w:tcPr>
            <w:tcW w:w="2316" w:type="dxa"/>
            <w:noWrap/>
            <w:hideMark/>
          </w:tcPr>
          <w:p w14:paraId="2261E11F"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Region_17</w:t>
            </w:r>
          </w:p>
        </w:tc>
        <w:tc>
          <w:tcPr>
            <w:tcW w:w="1359" w:type="dxa"/>
            <w:noWrap/>
            <w:hideMark/>
          </w:tcPr>
          <w:p w14:paraId="20062985"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11,0636</w:t>
            </w:r>
          </w:p>
        </w:tc>
        <w:tc>
          <w:tcPr>
            <w:tcW w:w="1276" w:type="dxa"/>
            <w:noWrap/>
            <w:hideMark/>
          </w:tcPr>
          <w:p w14:paraId="2773A331"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0,28138</w:t>
            </w:r>
          </w:p>
        </w:tc>
        <w:tc>
          <w:tcPr>
            <w:tcW w:w="1276" w:type="dxa"/>
            <w:noWrap/>
            <w:hideMark/>
          </w:tcPr>
          <w:p w14:paraId="1A485A68"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1,051</w:t>
            </w:r>
          </w:p>
        </w:tc>
        <w:tc>
          <w:tcPr>
            <w:tcW w:w="1070" w:type="dxa"/>
            <w:noWrap/>
            <w:hideMark/>
          </w:tcPr>
          <w:p w14:paraId="64C105D2"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8,7</w:t>
            </w:r>
          </w:p>
        </w:tc>
        <w:tc>
          <w:tcPr>
            <w:tcW w:w="1070" w:type="dxa"/>
            <w:noWrap/>
            <w:hideMark/>
          </w:tcPr>
          <w:p w14:paraId="5C093269"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45</w:t>
            </w:r>
          </w:p>
        </w:tc>
        <w:tc>
          <w:tcPr>
            <w:tcW w:w="1122" w:type="dxa"/>
            <w:noWrap/>
            <w:hideMark/>
          </w:tcPr>
          <w:p w14:paraId="67DFE047"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51</w:t>
            </w:r>
          </w:p>
        </w:tc>
      </w:tr>
      <w:tr w:rsidR="00775047" w:rsidRPr="0021463F" w14:paraId="783DF39F" w14:textId="77777777" w:rsidTr="00DA1065">
        <w:trPr>
          <w:gridAfter w:val="1"/>
          <w:wAfter w:w="13" w:type="dxa"/>
          <w:trHeight w:val="290"/>
          <w:jc w:val="center"/>
        </w:trPr>
        <w:tc>
          <w:tcPr>
            <w:tcW w:w="2316" w:type="dxa"/>
            <w:noWrap/>
            <w:hideMark/>
          </w:tcPr>
          <w:p w14:paraId="66CF9C9B"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Region_18</w:t>
            </w:r>
          </w:p>
        </w:tc>
        <w:tc>
          <w:tcPr>
            <w:tcW w:w="1359" w:type="dxa"/>
            <w:noWrap/>
            <w:hideMark/>
          </w:tcPr>
          <w:p w14:paraId="45B7E2EA"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16,1276</w:t>
            </w:r>
          </w:p>
        </w:tc>
        <w:tc>
          <w:tcPr>
            <w:tcW w:w="1276" w:type="dxa"/>
            <w:noWrap/>
            <w:hideMark/>
          </w:tcPr>
          <w:p w14:paraId="3A890778"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0,257186</w:t>
            </w:r>
          </w:p>
        </w:tc>
        <w:tc>
          <w:tcPr>
            <w:tcW w:w="1276" w:type="dxa"/>
            <w:noWrap/>
            <w:hideMark/>
          </w:tcPr>
          <w:p w14:paraId="35F065FA"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4,867</w:t>
            </w:r>
          </w:p>
        </w:tc>
        <w:tc>
          <w:tcPr>
            <w:tcW w:w="1070" w:type="dxa"/>
            <w:noWrap/>
            <w:hideMark/>
          </w:tcPr>
          <w:p w14:paraId="62850A6D"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16</w:t>
            </w:r>
          </w:p>
        </w:tc>
        <w:tc>
          <w:tcPr>
            <w:tcW w:w="1070" w:type="dxa"/>
            <w:noWrap/>
            <w:hideMark/>
          </w:tcPr>
          <w:p w14:paraId="24EDD2F0"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243</w:t>
            </w:r>
          </w:p>
        </w:tc>
        <w:tc>
          <w:tcPr>
            <w:tcW w:w="1122" w:type="dxa"/>
            <w:noWrap/>
            <w:hideMark/>
          </w:tcPr>
          <w:p w14:paraId="52C204C6"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246</w:t>
            </w:r>
          </w:p>
        </w:tc>
      </w:tr>
      <w:tr w:rsidR="00775047" w:rsidRPr="0021463F" w14:paraId="02E4B8CF" w14:textId="77777777" w:rsidTr="00DA1065">
        <w:trPr>
          <w:gridAfter w:val="1"/>
          <w:wAfter w:w="13" w:type="dxa"/>
          <w:trHeight w:val="290"/>
          <w:jc w:val="center"/>
        </w:trPr>
        <w:tc>
          <w:tcPr>
            <w:tcW w:w="2316" w:type="dxa"/>
            <w:noWrap/>
            <w:hideMark/>
          </w:tcPr>
          <w:p w14:paraId="7BB816D7"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Region_19</w:t>
            </w:r>
          </w:p>
        </w:tc>
        <w:tc>
          <w:tcPr>
            <w:tcW w:w="1359" w:type="dxa"/>
            <w:noWrap/>
            <w:hideMark/>
          </w:tcPr>
          <w:p w14:paraId="60512E83"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26,3107</w:t>
            </w:r>
          </w:p>
        </w:tc>
        <w:tc>
          <w:tcPr>
            <w:tcW w:w="1276" w:type="dxa"/>
            <w:noWrap/>
            <w:hideMark/>
          </w:tcPr>
          <w:p w14:paraId="257253E6"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0,153771</w:t>
            </w:r>
          </w:p>
        </w:tc>
        <w:tc>
          <w:tcPr>
            <w:tcW w:w="1276" w:type="dxa"/>
            <w:noWrap/>
            <w:hideMark/>
          </w:tcPr>
          <w:p w14:paraId="2E095F25"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9,994</w:t>
            </w:r>
          </w:p>
        </w:tc>
        <w:tc>
          <w:tcPr>
            <w:tcW w:w="1070" w:type="dxa"/>
            <w:noWrap/>
            <w:hideMark/>
          </w:tcPr>
          <w:p w14:paraId="3893D7F2"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17,9</w:t>
            </w:r>
          </w:p>
        </w:tc>
        <w:tc>
          <w:tcPr>
            <w:tcW w:w="1070" w:type="dxa"/>
            <w:noWrap/>
            <w:hideMark/>
          </w:tcPr>
          <w:p w14:paraId="1AD04006"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320</w:t>
            </w:r>
          </w:p>
        </w:tc>
        <w:tc>
          <w:tcPr>
            <w:tcW w:w="1122" w:type="dxa"/>
            <w:noWrap/>
            <w:hideMark/>
          </w:tcPr>
          <w:p w14:paraId="4234E93E"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617</w:t>
            </w:r>
          </w:p>
        </w:tc>
      </w:tr>
      <w:tr w:rsidR="00775047" w:rsidRPr="0021463F" w14:paraId="5898BADE" w14:textId="77777777" w:rsidTr="00DA1065">
        <w:trPr>
          <w:gridAfter w:val="1"/>
          <w:wAfter w:w="13" w:type="dxa"/>
          <w:trHeight w:val="290"/>
          <w:jc w:val="center"/>
        </w:trPr>
        <w:tc>
          <w:tcPr>
            <w:tcW w:w="2316" w:type="dxa"/>
            <w:noWrap/>
            <w:hideMark/>
          </w:tcPr>
          <w:p w14:paraId="1B92830A"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Region_20</w:t>
            </w:r>
          </w:p>
        </w:tc>
        <w:tc>
          <w:tcPr>
            <w:tcW w:w="1359" w:type="dxa"/>
            <w:noWrap/>
            <w:hideMark/>
          </w:tcPr>
          <w:p w14:paraId="5EB9E60F"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1,7737</w:t>
            </w:r>
          </w:p>
        </w:tc>
        <w:tc>
          <w:tcPr>
            <w:tcW w:w="1276" w:type="dxa"/>
            <w:noWrap/>
            <w:hideMark/>
          </w:tcPr>
          <w:p w14:paraId="1CBBAC9C"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0,115622</w:t>
            </w:r>
          </w:p>
        </w:tc>
        <w:tc>
          <w:tcPr>
            <w:tcW w:w="1276" w:type="dxa"/>
            <w:noWrap/>
            <w:hideMark/>
          </w:tcPr>
          <w:p w14:paraId="66D9AA5F"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1,27</w:t>
            </w:r>
          </w:p>
        </w:tc>
        <w:tc>
          <w:tcPr>
            <w:tcW w:w="1070" w:type="dxa"/>
            <w:noWrap/>
            <w:hideMark/>
          </w:tcPr>
          <w:p w14:paraId="4769E636"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4,9</w:t>
            </w:r>
          </w:p>
        </w:tc>
        <w:tc>
          <w:tcPr>
            <w:tcW w:w="1070" w:type="dxa"/>
            <w:noWrap/>
            <w:hideMark/>
          </w:tcPr>
          <w:p w14:paraId="44B18E71"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48</w:t>
            </w:r>
          </w:p>
        </w:tc>
        <w:tc>
          <w:tcPr>
            <w:tcW w:w="1122" w:type="dxa"/>
            <w:noWrap/>
            <w:hideMark/>
          </w:tcPr>
          <w:p w14:paraId="6AB2634F" w14:textId="77777777" w:rsidR="00775047" w:rsidRPr="0021463F" w:rsidRDefault="00775047" w:rsidP="00DC2E84">
            <w:pPr>
              <w:widowControl w:val="0"/>
              <w:jc w:val="center"/>
              <w:rPr>
                <w:rFonts w:ascii="Times New Roman" w:hAnsi="Times New Roman" w:cs="Times New Roman"/>
                <w:sz w:val="24"/>
                <w:szCs w:val="24"/>
                <w:lang w:eastAsia="ru-RU"/>
              </w:rPr>
            </w:pPr>
            <w:r w:rsidRPr="0021463F">
              <w:rPr>
                <w:rFonts w:ascii="Times New Roman" w:hAnsi="Times New Roman" w:cs="Times New Roman"/>
                <w:sz w:val="24"/>
                <w:szCs w:val="24"/>
                <w:lang w:eastAsia="ru-RU"/>
              </w:rPr>
              <w:t>62</w:t>
            </w:r>
          </w:p>
        </w:tc>
      </w:tr>
      <w:tr w:rsidR="00775047" w:rsidRPr="0021463F" w14:paraId="6E4DB204" w14:textId="77777777" w:rsidTr="00DA1065">
        <w:trPr>
          <w:trHeight w:val="290"/>
          <w:jc w:val="center"/>
        </w:trPr>
        <w:tc>
          <w:tcPr>
            <w:tcW w:w="9502" w:type="dxa"/>
            <w:gridSpan w:val="8"/>
            <w:noWrap/>
          </w:tcPr>
          <w:p w14:paraId="7645C970" w14:textId="77777777" w:rsidR="00775047" w:rsidRPr="0021463F" w:rsidRDefault="00775047" w:rsidP="00DA1065">
            <w:pPr>
              <w:widowControl w:val="0"/>
              <w:ind w:firstLine="533"/>
              <w:jc w:val="both"/>
              <w:rPr>
                <w:rFonts w:ascii="Times New Roman" w:hAnsi="Times New Roman" w:cs="Times New Roman"/>
                <w:sz w:val="24"/>
                <w:szCs w:val="24"/>
                <w:lang w:eastAsia="ru-RU"/>
              </w:rPr>
            </w:pPr>
            <w:r w:rsidRPr="0021463F">
              <w:rPr>
                <w:rFonts w:ascii="Times New Roman" w:hAnsi="Times New Roman" w:cs="Times New Roman"/>
                <w:sz w:val="24"/>
                <w:szCs w:val="24"/>
                <w:lang w:eastAsia="ru-RU"/>
              </w:rPr>
              <w:t xml:space="preserve">Примечание – Рассчитано автором с использованием инструментов </w:t>
            </w:r>
            <w:r w:rsidRPr="0021463F">
              <w:rPr>
                <w:rFonts w:ascii="Times New Roman" w:hAnsi="Times New Roman" w:cs="Times New Roman"/>
                <w:sz w:val="24"/>
                <w:szCs w:val="24"/>
                <w:lang w:val="en-US" w:eastAsia="ru-RU"/>
              </w:rPr>
              <w:t>R</w:t>
            </w:r>
            <w:r w:rsidRPr="008A06A8">
              <w:rPr>
                <w:rFonts w:ascii="Times New Roman" w:hAnsi="Times New Roman" w:cs="Times New Roman"/>
                <w:sz w:val="24"/>
                <w:szCs w:val="24"/>
                <w:lang w:eastAsia="ru-RU"/>
              </w:rPr>
              <w:t>-</w:t>
            </w:r>
            <w:r w:rsidRPr="0021463F">
              <w:rPr>
                <w:rFonts w:ascii="Times New Roman" w:hAnsi="Times New Roman" w:cs="Times New Roman"/>
                <w:sz w:val="24"/>
                <w:szCs w:val="24"/>
                <w:lang w:val="en-US" w:eastAsia="ru-RU"/>
              </w:rPr>
              <w:t>Studio</w:t>
            </w:r>
            <w:r w:rsidRPr="008A06A8">
              <w:rPr>
                <w:rFonts w:ascii="Times New Roman" w:hAnsi="Times New Roman" w:cs="Times New Roman"/>
                <w:sz w:val="24"/>
                <w:szCs w:val="24"/>
                <w:lang w:eastAsia="ru-RU"/>
              </w:rPr>
              <w:t xml:space="preserve"> </w:t>
            </w:r>
            <w:r w:rsidRPr="0021463F">
              <w:rPr>
                <w:rFonts w:ascii="Times New Roman" w:hAnsi="Times New Roman" w:cs="Times New Roman"/>
                <w:sz w:val="24"/>
                <w:szCs w:val="24"/>
                <w:lang w:val="kk-KZ" w:eastAsia="ru-RU"/>
              </w:rPr>
              <w:t xml:space="preserve">и языка программирования </w:t>
            </w:r>
            <w:r w:rsidRPr="0021463F">
              <w:rPr>
                <w:rFonts w:ascii="Times New Roman" w:hAnsi="Times New Roman" w:cs="Times New Roman"/>
                <w:sz w:val="24"/>
                <w:szCs w:val="24"/>
                <w:lang w:val="en-US" w:eastAsia="ru-RU"/>
              </w:rPr>
              <w:t>Python</w:t>
            </w:r>
          </w:p>
        </w:tc>
      </w:tr>
    </w:tbl>
    <w:p w14:paraId="35B325AF" w14:textId="77777777" w:rsidR="00775047" w:rsidRPr="0021463F" w:rsidRDefault="00775047" w:rsidP="00DC2E84">
      <w:pPr>
        <w:widowControl w:val="0"/>
        <w:spacing w:after="0" w:line="240" w:lineRule="auto"/>
        <w:jc w:val="center"/>
        <w:rPr>
          <w:rFonts w:ascii="Times New Roman" w:hAnsi="Times New Roman" w:cs="Times New Roman"/>
          <w:sz w:val="28"/>
          <w:szCs w:val="28"/>
        </w:rPr>
      </w:pPr>
    </w:p>
    <w:p w14:paraId="34B98982" w14:textId="77777777" w:rsidR="00775047" w:rsidRPr="0021463F" w:rsidRDefault="00775047" w:rsidP="00DA1065">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lang w:val="kk-KZ"/>
        </w:rPr>
        <w:t xml:space="preserve">Важно заметить, что используемое масштабирование не оказывает влияние на результаты оценки эффективности, так как </w:t>
      </w:r>
      <w:r w:rsidRPr="0021463F">
        <w:rPr>
          <w:rFonts w:ascii="Times New Roman" w:hAnsi="Times New Roman" w:cs="Times New Roman"/>
          <w:sz w:val="28"/>
          <w:szCs w:val="28"/>
          <w:lang w:val="en-US"/>
        </w:rPr>
        <w:t>Data</w:t>
      </w:r>
      <w:r w:rsidRPr="008A06A8">
        <w:rPr>
          <w:rFonts w:ascii="Times New Roman" w:hAnsi="Times New Roman" w:cs="Times New Roman"/>
          <w:sz w:val="28"/>
          <w:szCs w:val="28"/>
        </w:rPr>
        <w:t xml:space="preserve"> </w:t>
      </w:r>
      <w:r w:rsidRPr="0021463F">
        <w:rPr>
          <w:rFonts w:ascii="Times New Roman" w:hAnsi="Times New Roman" w:cs="Times New Roman"/>
          <w:sz w:val="28"/>
          <w:szCs w:val="28"/>
          <w:lang w:val="en-US"/>
        </w:rPr>
        <w:t>Envelopment</w:t>
      </w:r>
      <w:r w:rsidRPr="008A06A8">
        <w:rPr>
          <w:rFonts w:ascii="Times New Roman" w:hAnsi="Times New Roman" w:cs="Times New Roman"/>
          <w:sz w:val="28"/>
          <w:szCs w:val="28"/>
        </w:rPr>
        <w:t xml:space="preserve"> </w:t>
      </w:r>
      <w:r w:rsidRPr="0021463F">
        <w:rPr>
          <w:rFonts w:ascii="Times New Roman" w:hAnsi="Times New Roman" w:cs="Times New Roman"/>
          <w:sz w:val="28"/>
          <w:szCs w:val="28"/>
          <w:lang w:val="en-US"/>
        </w:rPr>
        <w:t>Analysis</w:t>
      </w:r>
      <w:r w:rsidRPr="008A06A8">
        <w:rPr>
          <w:rFonts w:ascii="Times New Roman" w:hAnsi="Times New Roman" w:cs="Times New Roman"/>
          <w:sz w:val="28"/>
          <w:szCs w:val="28"/>
        </w:rPr>
        <w:t xml:space="preserve"> </w:t>
      </w:r>
      <w:r w:rsidRPr="0021463F">
        <w:rPr>
          <w:rFonts w:ascii="Times New Roman" w:hAnsi="Times New Roman" w:cs="Times New Roman"/>
          <w:sz w:val="28"/>
          <w:szCs w:val="28"/>
        </w:rPr>
        <w:t>инвариантен к подбору единиц измерения.</w:t>
      </w:r>
    </w:p>
    <w:p w14:paraId="4CDD1F63" w14:textId="3375F74C" w:rsidR="00775047" w:rsidRPr="0021463F" w:rsidRDefault="00775047" w:rsidP="00DA1065">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Расчет эффективности для обеспечения корректности полученных результатов был выполнен дважды с использованием исходных и данных, полученных линейным масштабированием (</w:t>
      </w:r>
      <w:r w:rsidR="00DA1065" w:rsidRPr="0021463F">
        <w:rPr>
          <w:rFonts w:ascii="Times New Roman" w:hAnsi="Times New Roman" w:cs="Times New Roman"/>
          <w:sz w:val="28"/>
          <w:szCs w:val="28"/>
        </w:rPr>
        <w:t xml:space="preserve">таблица </w:t>
      </w:r>
      <w:r w:rsidRPr="0021463F">
        <w:rPr>
          <w:rFonts w:ascii="Times New Roman" w:hAnsi="Times New Roman" w:cs="Times New Roman"/>
          <w:sz w:val="28"/>
          <w:szCs w:val="28"/>
        </w:rPr>
        <w:t>2.4.4).</w:t>
      </w:r>
    </w:p>
    <w:p w14:paraId="5A09E6AA" w14:textId="77777777" w:rsidR="00775047" w:rsidRPr="0021463F" w:rsidRDefault="00775047" w:rsidP="00DC2E84">
      <w:pPr>
        <w:widowControl w:val="0"/>
        <w:spacing w:after="0" w:line="240" w:lineRule="auto"/>
        <w:jc w:val="center"/>
        <w:rPr>
          <w:rFonts w:ascii="Times New Roman" w:hAnsi="Times New Roman" w:cs="Times New Roman"/>
          <w:sz w:val="28"/>
          <w:szCs w:val="28"/>
        </w:rPr>
      </w:pPr>
    </w:p>
    <w:p w14:paraId="48E2EF75" w14:textId="77777777" w:rsidR="00775047" w:rsidRPr="0021463F" w:rsidRDefault="00775047" w:rsidP="00DC2E84">
      <w:pPr>
        <w:widowControl w:val="0"/>
        <w:spacing w:after="0" w:line="240" w:lineRule="auto"/>
        <w:jc w:val="both"/>
        <w:rPr>
          <w:rFonts w:ascii="Times New Roman" w:hAnsi="Times New Roman" w:cs="Times New Roman"/>
          <w:sz w:val="28"/>
          <w:szCs w:val="28"/>
        </w:rPr>
      </w:pPr>
      <w:r w:rsidRPr="0021463F">
        <w:rPr>
          <w:rFonts w:ascii="Times New Roman" w:hAnsi="Times New Roman" w:cs="Times New Roman"/>
          <w:sz w:val="28"/>
          <w:szCs w:val="28"/>
        </w:rPr>
        <w:t xml:space="preserve">Таблица 2.4.4 – Проверка корректности расчета эффективности методом </w:t>
      </w:r>
      <w:r w:rsidRPr="0021463F">
        <w:rPr>
          <w:rFonts w:ascii="Times New Roman" w:hAnsi="Times New Roman" w:cs="Times New Roman"/>
          <w:sz w:val="28"/>
          <w:szCs w:val="28"/>
          <w:lang w:val="en-US"/>
        </w:rPr>
        <w:t>DEA</w:t>
      </w:r>
      <w:r w:rsidRPr="0021463F">
        <w:rPr>
          <w:rFonts w:ascii="Times New Roman" w:hAnsi="Times New Roman" w:cs="Times New Roman"/>
          <w:sz w:val="28"/>
          <w:szCs w:val="28"/>
        </w:rPr>
        <w:t xml:space="preserve"> на исходных и масштабированных данных</w:t>
      </w:r>
    </w:p>
    <w:p w14:paraId="45094454" w14:textId="77777777" w:rsidR="00775047" w:rsidRPr="00DA1065" w:rsidRDefault="00775047" w:rsidP="00F87F10">
      <w:pPr>
        <w:widowControl w:val="0"/>
        <w:spacing w:after="0" w:line="240" w:lineRule="auto"/>
        <w:jc w:val="right"/>
        <w:rPr>
          <w:rFonts w:ascii="Times New Roman" w:hAnsi="Times New Roman" w:cs="Times New Roman"/>
          <w:sz w:val="16"/>
          <w:szCs w:val="16"/>
        </w:rPr>
      </w:pPr>
    </w:p>
    <w:tbl>
      <w:tblPr>
        <w:tblStyle w:val="a4"/>
        <w:tblW w:w="9776" w:type="dxa"/>
        <w:jc w:val="center"/>
        <w:tblLook w:val="04A0" w:firstRow="1" w:lastRow="0" w:firstColumn="1" w:lastColumn="0" w:noHBand="0" w:noVBand="1"/>
      </w:tblPr>
      <w:tblGrid>
        <w:gridCol w:w="1899"/>
        <w:gridCol w:w="2491"/>
        <w:gridCol w:w="3118"/>
        <w:gridCol w:w="2268"/>
      </w:tblGrid>
      <w:tr w:rsidR="00775047" w:rsidRPr="0021463F" w14:paraId="6770F917" w14:textId="77777777" w:rsidTr="00BA221A">
        <w:trPr>
          <w:trHeight w:val="290"/>
          <w:jc w:val="center"/>
        </w:trPr>
        <w:tc>
          <w:tcPr>
            <w:tcW w:w="1899" w:type="dxa"/>
            <w:noWrap/>
            <w:vAlign w:val="center"/>
            <w:hideMark/>
          </w:tcPr>
          <w:p w14:paraId="0F8F28C7" w14:textId="77777777" w:rsidR="00775047" w:rsidRPr="00F87F10" w:rsidRDefault="00775047" w:rsidP="00DC2E84">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Region (регион)</w:t>
            </w:r>
          </w:p>
        </w:tc>
        <w:tc>
          <w:tcPr>
            <w:tcW w:w="2491" w:type="dxa"/>
            <w:noWrap/>
            <w:vAlign w:val="center"/>
            <w:hideMark/>
          </w:tcPr>
          <w:p w14:paraId="021C211B" w14:textId="77777777" w:rsidR="00775047" w:rsidRPr="00F87F10" w:rsidRDefault="00775047" w:rsidP="00DC2E84">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eff_original</w:t>
            </w:r>
            <w:r w:rsidRPr="00F87F10">
              <w:rPr>
                <w:rFonts w:ascii="Times New Roman" w:hAnsi="Times New Roman" w:cs="Times New Roman"/>
                <w:sz w:val="24"/>
                <w:szCs w:val="24"/>
              </w:rPr>
              <w:t xml:space="preserve"> (θ) (расчет по исходным данным)</w:t>
            </w:r>
          </w:p>
        </w:tc>
        <w:tc>
          <w:tcPr>
            <w:tcW w:w="3118" w:type="dxa"/>
            <w:noWrap/>
            <w:vAlign w:val="center"/>
            <w:hideMark/>
          </w:tcPr>
          <w:p w14:paraId="0C2EAEE0" w14:textId="77777777" w:rsidR="00775047" w:rsidRPr="00F87F10" w:rsidRDefault="00775047" w:rsidP="00DC2E84">
            <w:pPr>
              <w:widowControl w:val="0"/>
              <w:jc w:val="center"/>
              <w:rPr>
                <w:rFonts w:ascii="Times New Roman" w:hAnsi="Times New Roman" w:cs="Times New Roman"/>
                <w:sz w:val="24"/>
                <w:szCs w:val="24"/>
              </w:rPr>
            </w:pPr>
            <w:r w:rsidRPr="00F87F10">
              <w:rPr>
                <w:rFonts w:ascii="Times New Roman" w:hAnsi="Times New Roman" w:cs="Times New Roman"/>
                <w:sz w:val="24"/>
                <w:szCs w:val="24"/>
                <w:lang w:eastAsia="ru-RU"/>
              </w:rPr>
              <w:t>eff_scaled (</w:t>
            </w:r>
            <w:r w:rsidRPr="00F87F10">
              <w:rPr>
                <w:rFonts w:ascii="Times New Roman" w:hAnsi="Times New Roman" w:cs="Times New Roman"/>
                <w:sz w:val="24"/>
                <w:szCs w:val="24"/>
              </w:rPr>
              <w:t>θ</w:t>
            </w:r>
            <w:r w:rsidRPr="00F87F10">
              <w:rPr>
                <w:rFonts w:ascii="Times New Roman" w:hAnsi="Times New Roman" w:cs="Times New Roman"/>
                <w:sz w:val="24"/>
                <w:szCs w:val="24"/>
                <w:lang w:eastAsia="ru-RU"/>
              </w:rPr>
              <w:t>)</w:t>
            </w:r>
          </w:p>
          <w:p w14:paraId="75F78557" w14:textId="045DC69E" w:rsidR="00775047" w:rsidRPr="00F87F10" w:rsidRDefault="00775047" w:rsidP="00DC2E84">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rPr>
              <w:t>(расчет по масштабиро</w:t>
            </w:r>
            <w:r w:rsidR="00F87F10">
              <w:rPr>
                <w:rFonts w:ascii="Times New Roman" w:hAnsi="Times New Roman" w:cs="Times New Roman"/>
                <w:sz w:val="24"/>
                <w:szCs w:val="24"/>
                <w:lang w:val="kk-KZ"/>
              </w:rPr>
              <w:t xml:space="preserve"> </w:t>
            </w:r>
            <w:r w:rsidRPr="00F87F10">
              <w:rPr>
                <w:rFonts w:ascii="Times New Roman" w:hAnsi="Times New Roman" w:cs="Times New Roman"/>
                <w:sz w:val="24"/>
                <w:szCs w:val="24"/>
              </w:rPr>
              <w:t>ванным данным)</w:t>
            </w:r>
          </w:p>
        </w:tc>
        <w:tc>
          <w:tcPr>
            <w:tcW w:w="2268" w:type="dxa"/>
            <w:noWrap/>
            <w:vAlign w:val="center"/>
            <w:hideMark/>
          </w:tcPr>
          <w:p w14:paraId="33C353C2" w14:textId="30E630E6" w:rsidR="00775047" w:rsidRPr="00F87F10" w:rsidRDefault="00775047" w:rsidP="00F87F10">
            <w:pPr>
              <w:widowControl w:val="0"/>
              <w:ind w:left="-100"/>
              <w:jc w:val="center"/>
              <w:rPr>
                <w:rFonts w:ascii="Times New Roman" w:hAnsi="Times New Roman" w:cs="Times New Roman"/>
                <w:sz w:val="24"/>
                <w:szCs w:val="24"/>
                <w:lang w:eastAsia="ru-RU"/>
              </w:rPr>
            </w:pPr>
            <w:r w:rsidRPr="00F87F10">
              <w:rPr>
                <w:rFonts w:ascii="Times New Roman" w:hAnsi="Times New Roman" w:cs="Times New Roman"/>
                <w:sz w:val="24"/>
                <w:szCs w:val="24"/>
              </w:rPr>
              <w:t>D</w:t>
            </w:r>
            <w:r w:rsidRPr="00F87F10">
              <w:rPr>
                <w:rFonts w:ascii="Times New Roman" w:hAnsi="Times New Roman" w:cs="Times New Roman"/>
                <w:sz w:val="24"/>
                <w:szCs w:val="24"/>
                <w:lang w:eastAsia="ru-RU"/>
              </w:rPr>
              <w:t>ifference</w:t>
            </w:r>
            <w:r w:rsidRPr="00F87F10">
              <w:rPr>
                <w:rFonts w:ascii="Times New Roman" w:hAnsi="Times New Roman" w:cs="Times New Roman"/>
                <w:sz w:val="24"/>
                <w:szCs w:val="24"/>
              </w:rPr>
              <w:t xml:space="preserve"> (получен</w:t>
            </w:r>
            <w:r w:rsidR="00F87F10">
              <w:rPr>
                <w:rFonts w:ascii="Times New Roman" w:hAnsi="Times New Roman" w:cs="Times New Roman"/>
                <w:sz w:val="24"/>
                <w:szCs w:val="24"/>
                <w:lang w:val="kk-KZ"/>
              </w:rPr>
              <w:t xml:space="preserve"> </w:t>
            </w:r>
            <w:r w:rsidRPr="00F87F10">
              <w:rPr>
                <w:rFonts w:ascii="Times New Roman" w:hAnsi="Times New Roman" w:cs="Times New Roman"/>
                <w:sz w:val="24"/>
                <w:szCs w:val="24"/>
              </w:rPr>
              <w:t>ная разница между измерениями)</w:t>
            </w:r>
          </w:p>
        </w:tc>
      </w:tr>
      <w:tr w:rsidR="00D424F8" w:rsidRPr="0021463F" w14:paraId="1EE3D571" w14:textId="77777777" w:rsidTr="00BA221A">
        <w:trPr>
          <w:trHeight w:val="290"/>
          <w:jc w:val="center"/>
        </w:trPr>
        <w:tc>
          <w:tcPr>
            <w:tcW w:w="1899" w:type="dxa"/>
            <w:noWrap/>
            <w:vAlign w:val="center"/>
          </w:tcPr>
          <w:p w14:paraId="2FD36364" w14:textId="25801BCE" w:rsidR="00D424F8" w:rsidRPr="00F87F10" w:rsidRDefault="00D424F8" w:rsidP="00DC2E84">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1</w:t>
            </w:r>
          </w:p>
        </w:tc>
        <w:tc>
          <w:tcPr>
            <w:tcW w:w="2491" w:type="dxa"/>
            <w:noWrap/>
            <w:vAlign w:val="center"/>
          </w:tcPr>
          <w:p w14:paraId="5B98CD2A" w14:textId="3EB779D0" w:rsidR="00D424F8" w:rsidRPr="00F87F10" w:rsidRDefault="00D424F8" w:rsidP="00DC2E84">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2</w:t>
            </w:r>
          </w:p>
        </w:tc>
        <w:tc>
          <w:tcPr>
            <w:tcW w:w="3118" w:type="dxa"/>
            <w:noWrap/>
            <w:vAlign w:val="center"/>
          </w:tcPr>
          <w:p w14:paraId="1003BC4C" w14:textId="1FC90172" w:rsidR="00D424F8" w:rsidRPr="00F87F10" w:rsidRDefault="00D424F8" w:rsidP="00DC2E84">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3</w:t>
            </w:r>
          </w:p>
        </w:tc>
        <w:tc>
          <w:tcPr>
            <w:tcW w:w="2268" w:type="dxa"/>
            <w:noWrap/>
            <w:vAlign w:val="center"/>
          </w:tcPr>
          <w:p w14:paraId="7A5B62A2" w14:textId="7D4946EE" w:rsidR="00D424F8" w:rsidRPr="00F87F10" w:rsidRDefault="00D424F8" w:rsidP="00DC2E84">
            <w:pPr>
              <w:widowControl w:val="0"/>
              <w:jc w:val="center"/>
              <w:rPr>
                <w:rFonts w:ascii="Times New Roman" w:hAnsi="Times New Roman" w:cs="Times New Roman"/>
                <w:sz w:val="24"/>
                <w:szCs w:val="24"/>
              </w:rPr>
            </w:pPr>
            <w:r w:rsidRPr="00F87F10">
              <w:rPr>
                <w:rFonts w:ascii="Times New Roman" w:hAnsi="Times New Roman" w:cs="Times New Roman"/>
                <w:sz w:val="24"/>
                <w:szCs w:val="24"/>
              </w:rPr>
              <w:t>4</w:t>
            </w:r>
          </w:p>
        </w:tc>
      </w:tr>
      <w:tr w:rsidR="00775047" w:rsidRPr="0021463F" w14:paraId="4FBF43A1" w14:textId="77777777" w:rsidTr="00D424F8">
        <w:trPr>
          <w:trHeight w:val="290"/>
          <w:jc w:val="center"/>
        </w:trPr>
        <w:tc>
          <w:tcPr>
            <w:tcW w:w="1899" w:type="dxa"/>
            <w:tcBorders>
              <w:bottom w:val="nil"/>
            </w:tcBorders>
            <w:noWrap/>
            <w:vAlign w:val="center"/>
            <w:hideMark/>
          </w:tcPr>
          <w:p w14:paraId="7410C95C" w14:textId="77777777" w:rsidR="00775047" w:rsidRPr="00F87F10" w:rsidRDefault="00775047" w:rsidP="00DC2E84">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Region_1</w:t>
            </w:r>
          </w:p>
        </w:tc>
        <w:tc>
          <w:tcPr>
            <w:tcW w:w="2491" w:type="dxa"/>
            <w:tcBorders>
              <w:bottom w:val="nil"/>
            </w:tcBorders>
            <w:noWrap/>
            <w:vAlign w:val="center"/>
            <w:hideMark/>
          </w:tcPr>
          <w:p w14:paraId="4309BEBD" w14:textId="77777777" w:rsidR="00775047" w:rsidRPr="00F87F10" w:rsidRDefault="00775047" w:rsidP="00DC2E84">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0,533599</w:t>
            </w:r>
          </w:p>
        </w:tc>
        <w:tc>
          <w:tcPr>
            <w:tcW w:w="3118" w:type="dxa"/>
            <w:tcBorders>
              <w:bottom w:val="nil"/>
            </w:tcBorders>
            <w:noWrap/>
            <w:vAlign w:val="center"/>
            <w:hideMark/>
          </w:tcPr>
          <w:p w14:paraId="67E73D49" w14:textId="77777777" w:rsidR="00775047" w:rsidRPr="00F87F10" w:rsidRDefault="00775047" w:rsidP="00DC2E84">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0,533599</w:t>
            </w:r>
          </w:p>
        </w:tc>
        <w:tc>
          <w:tcPr>
            <w:tcW w:w="2268" w:type="dxa"/>
            <w:tcBorders>
              <w:bottom w:val="nil"/>
            </w:tcBorders>
            <w:noWrap/>
            <w:vAlign w:val="center"/>
            <w:hideMark/>
          </w:tcPr>
          <w:p w14:paraId="2D27178D" w14:textId="77777777" w:rsidR="00775047" w:rsidRPr="00F87F10" w:rsidRDefault="00775047" w:rsidP="00DC2E84">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w:t>
            </w:r>
          </w:p>
        </w:tc>
      </w:tr>
      <w:tr w:rsidR="00D424F8" w:rsidRPr="0021463F" w14:paraId="24E8DFBD" w14:textId="77777777" w:rsidTr="00BA221A">
        <w:trPr>
          <w:trHeight w:val="290"/>
          <w:jc w:val="center"/>
        </w:trPr>
        <w:tc>
          <w:tcPr>
            <w:tcW w:w="1899" w:type="dxa"/>
            <w:noWrap/>
            <w:vAlign w:val="center"/>
          </w:tcPr>
          <w:p w14:paraId="609B74EA" w14:textId="0BD21FAF"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Region_2</w:t>
            </w:r>
          </w:p>
        </w:tc>
        <w:tc>
          <w:tcPr>
            <w:tcW w:w="2491" w:type="dxa"/>
            <w:noWrap/>
            <w:vAlign w:val="center"/>
          </w:tcPr>
          <w:p w14:paraId="46E12733" w14:textId="171634EC"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0,539667</w:t>
            </w:r>
          </w:p>
        </w:tc>
        <w:tc>
          <w:tcPr>
            <w:tcW w:w="3118" w:type="dxa"/>
            <w:noWrap/>
            <w:vAlign w:val="center"/>
          </w:tcPr>
          <w:p w14:paraId="46A9A279" w14:textId="49F90BFD"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0,539667</w:t>
            </w:r>
          </w:p>
        </w:tc>
        <w:tc>
          <w:tcPr>
            <w:tcW w:w="2268" w:type="dxa"/>
            <w:noWrap/>
            <w:vAlign w:val="center"/>
          </w:tcPr>
          <w:p w14:paraId="74CAD8B7" w14:textId="724DC2F9"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w:t>
            </w:r>
          </w:p>
        </w:tc>
      </w:tr>
      <w:tr w:rsidR="00D424F8" w:rsidRPr="0021463F" w14:paraId="5A0CAC8D" w14:textId="77777777" w:rsidTr="00BA221A">
        <w:trPr>
          <w:trHeight w:val="290"/>
          <w:jc w:val="center"/>
        </w:trPr>
        <w:tc>
          <w:tcPr>
            <w:tcW w:w="1899" w:type="dxa"/>
            <w:noWrap/>
            <w:vAlign w:val="center"/>
            <w:hideMark/>
          </w:tcPr>
          <w:p w14:paraId="1F1B1A04"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Region_3</w:t>
            </w:r>
          </w:p>
        </w:tc>
        <w:tc>
          <w:tcPr>
            <w:tcW w:w="2491" w:type="dxa"/>
            <w:noWrap/>
            <w:vAlign w:val="center"/>
            <w:hideMark/>
          </w:tcPr>
          <w:p w14:paraId="6DC1D900"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1</w:t>
            </w:r>
          </w:p>
        </w:tc>
        <w:tc>
          <w:tcPr>
            <w:tcW w:w="3118" w:type="dxa"/>
            <w:noWrap/>
            <w:vAlign w:val="center"/>
            <w:hideMark/>
          </w:tcPr>
          <w:p w14:paraId="40AED521"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1</w:t>
            </w:r>
          </w:p>
        </w:tc>
        <w:tc>
          <w:tcPr>
            <w:tcW w:w="2268" w:type="dxa"/>
            <w:noWrap/>
            <w:vAlign w:val="center"/>
            <w:hideMark/>
          </w:tcPr>
          <w:p w14:paraId="0E331DD8"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w:t>
            </w:r>
          </w:p>
        </w:tc>
      </w:tr>
      <w:tr w:rsidR="00D424F8" w:rsidRPr="0021463F" w14:paraId="352C8A0F" w14:textId="77777777" w:rsidTr="00F87F10">
        <w:trPr>
          <w:trHeight w:val="290"/>
          <w:jc w:val="center"/>
        </w:trPr>
        <w:tc>
          <w:tcPr>
            <w:tcW w:w="1899" w:type="dxa"/>
            <w:tcBorders>
              <w:bottom w:val="nil"/>
            </w:tcBorders>
            <w:noWrap/>
            <w:vAlign w:val="center"/>
            <w:hideMark/>
          </w:tcPr>
          <w:p w14:paraId="33448932"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Region_4</w:t>
            </w:r>
          </w:p>
        </w:tc>
        <w:tc>
          <w:tcPr>
            <w:tcW w:w="2491" w:type="dxa"/>
            <w:tcBorders>
              <w:bottom w:val="nil"/>
            </w:tcBorders>
            <w:noWrap/>
            <w:vAlign w:val="center"/>
            <w:hideMark/>
          </w:tcPr>
          <w:p w14:paraId="6750132F"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1</w:t>
            </w:r>
          </w:p>
        </w:tc>
        <w:tc>
          <w:tcPr>
            <w:tcW w:w="3118" w:type="dxa"/>
            <w:tcBorders>
              <w:bottom w:val="nil"/>
            </w:tcBorders>
            <w:noWrap/>
            <w:vAlign w:val="center"/>
            <w:hideMark/>
          </w:tcPr>
          <w:p w14:paraId="05FCF1FB"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1</w:t>
            </w:r>
          </w:p>
        </w:tc>
        <w:tc>
          <w:tcPr>
            <w:tcW w:w="2268" w:type="dxa"/>
            <w:tcBorders>
              <w:bottom w:val="nil"/>
            </w:tcBorders>
            <w:noWrap/>
            <w:vAlign w:val="center"/>
            <w:hideMark/>
          </w:tcPr>
          <w:p w14:paraId="53DBDFFB"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w:t>
            </w:r>
          </w:p>
        </w:tc>
      </w:tr>
      <w:tr w:rsidR="00F87F10" w:rsidRPr="0021463F" w14:paraId="5444766D" w14:textId="77777777" w:rsidTr="00F87F10">
        <w:trPr>
          <w:trHeight w:val="290"/>
          <w:jc w:val="center"/>
        </w:trPr>
        <w:tc>
          <w:tcPr>
            <w:tcW w:w="9776" w:type="dxa"/>
            <w:gridSpan w:val="4"/>
            <w:tcBorders>
              <w:top w:val="nil"/>
              <w:left w:val="nil"/>
              <w:right w:val="nil"/>
            </w:tcBorders>
            <w:noWrap/>
            <w:vAlign w:val="center"/>
          </w:tcPr>
          <w:p w14:paraId="24F3C6DA" w14:textId="37204F38" w:rsidR="00F87F10" w:rsidRPr="00F87F10" w:rsidRDefault="00F87F10" w:rsidP="00F87F10">
            <w:pPr>
              <w:widowControl w:val="0"/>
              <w:ind w:hanging="109"/>
              <w:jc w:val="both"/>
              <w:rPr>
                <w:rFonts w:ascii="Times New Roman" w:hAnsi="Times New Roman" w:cs="Times New Roman"/>
                <w:sz w:val="28"/>
                <w:szCs w:val="28"/>
                <w:lang w:val="kk-KZ" w:eastAsia="ru-RU"/>
              </w:rPr>
            </w:pPr>
            <w:r w:rsidRPr="00F87F10">
              <w:rPr>
                <w:rFonts w:ascii="Times New Roman" w:hAnsi="Times New Roman" w:cs="Times New Roman"/>
                <w:sz w:val="28"/>
                <w:szCs w:val="28"/>
                <w:lang w:val="kk-KZ" w:eastAsia="ru-RU"/>
              </w:rPr>
              <w:t>Продолжение таблицы 2.4.4</w:t>
            </w:r>
          </w:p>
          <w:p w14:paraId="2A63DDE5" w14:textId="6DCB2267" w:rsidR="00F87F10" w:rsidRPr="00F87F10" w:rsidRDefault="00F87F10" w:rsidP="00F87F10">
            <w:pPr>
              <w:widowControl w:val="0"/>
              <w:ind w:hanging="109"/>
              <w:jc w:val="both"/>
              <w:rPr>
                <w:rFonts w:ascii="Times New Roman" w:hAnsi="Times New Roman" w:cs="Times New Roman"/>
                <w:sz w:val="16"/>
                <w:szCs w:val="16"/>
                <w:lang w:val="kk-KZ" w:eastAsia="ru-RU"/>
              </w:rPr>
            </w:pPr>
          </w:p>
        </w:tc>
      </w:tr>
      <w:tr w:rsidR="00F87F10" w:rsidRPr="0021463F" w14:paraId="3E414BCC" w14:textId="77777777" w:rsidTr="00BA221A">
        <w:trPr>
          <w:trHeight w:val="290"/>
          <w:jc w:val="center"/>
        </w:trPr>
        <w:tc>
          <w:tcPr>
            <w:tcW w:w="1899" w:type="dxa"/>
            <w:noWrap/>
            <w:vAlign w:val="center"/>
          </w:tcPr>
          <w:p w14:paraId="18299D6B" w14:textId="6A059A50" w:rsidR="00F87F10" w:rsidRPr="00F87F10" w:rsidRDefault="00F87F10" w:rsidP="00D424F8">
            <w:pPr>
              <w:widowControl w:val="0"/>
              <w:jc w:val="center"/>
              <w:rPr>
                <w:rFonts w:ascii="Times New Roman" w:hAnsi="Times New Roman" w:cs="Times New Roman"/>
                <w:sz w:val="24"/>
                <w:szCs w:val="24"/>
                <w:lang w:val="kk-KZ" w:eastAsia="ru-RU"/>
              </w:rPr>
            </w:pPr>
            <w:r>
              <w:rPr>
                <w:rFonts w:ascii="Times New Roman" w:hAnsi="Times New Roman" w:cs="Times New Roman"/>
                <w:sz w:val="24"/>
                <w:szCs w:val="24"/>
                <w:lang w:val="kk-KZ" w:eastAsia="ru-RU"/>
              </w:rPr>
              <w:t>1</w:t>
            </w:r>
          </w:p>
        </w:tc>
        <w:tc>
          <w:tcPr>
            <w:tcW w:w="2491" w:type="dxa"/>
            <w:noWrap/>
            <w:vAlign w:val="center"/>
          </w:tcPr>
          <w:p w14:paraId="0F88E1F9" w14:textId="73FDDAA8" w:rsidR="00F87F10" w:rsidRPr="00F87F10" w:rsidRDefault="00F87F10" w:rsidP="00D424F8">
            <w:pPr>
              <w:widowControl w:val="0"/>
              <w:jc w:val="center"/>
              <w:rPr>
                <w:rFonts w:ascii="Times New Roman" w:hAnsi="Times New Roman" w:cs="Times New Roman"/>
                <w:sz w:val="24"/>
                <w:szCs w:val="24"/>
                <w:lang w:val="kk-KZ" w:eastAsia="ru-RU"/>
              </w:rPr>
            </w:pPr>
            <w:r>
              <w:rPr>
                <w:rFonts w:ascii="Times New Roman" w:hAnsi="Times New Roman" w:cs="Times New Roman"/>
                <w:sz w:val="24"/>
                <w:szCs w:val="24"/>
                <w:lang w:val="kk-KZ" w:eastAsia="ru-RU"/>
              </w:rPr>
              <w:t>2</w:t>
            </w:r>
          </w:p>
        </w:tc>
        <w:tc>
          <w:tcPr>
            <w:tcW w:w="3118" w:type="dxa"/>
            <w:noWrap/>
            <w:vAlign w:val="center"/>
          </w:tcPr>
          <w:p w14:paraId="1151C79B" w14:textId="6CBA58F0" w:rsidR="00F87F10" w:rsidRPr="00F87F10" w:rsidRDefault="00F87F10" w:rsidP="00D424F8">
            <w:pPr>
              <w:widowControl w:val="0"/>
              <w:jc w:val="center"/>
              <w:rPr>
                <w:rFonts w:ascii="Times New Roman" w:hAnsi="Times New Roman" w:cs="Times New Roman"/>
                <w:sz w:val="24"/>
                <w:szCs w:val="24"/>
                <w:lang w:val="kk-KZ" w:eastAsia="ru-RU"/>
              </w:rPr>
            </w:pPr>
            <w:r>
              <w:rPr>
                <w:rFonts w:ascii="Times New Roman" w:hAnsi="Times New Roman" w:cs="Times New Roman"/>
                <w:sz w:val="24"/>
                <w:szCs w:val="24"/>
                <w:lang w:val="kk-KZ" w:eastAsia="ru-RU"/>
              </w:rPr>
              <w:t>3</w:t>
            </w:r>
          </w:p>
        </w:tc>
        <w:tc>
          <w:tcPr>
            <w:tcW w:w="2268" w:type="dxa"/>
            <w:noWrap/>
            <w:vAlign w:val="center"/>
          </w:tcPr>
          <w:p w14:paraId="096336FD" w14:textId="43F2DD68" w:rsidR="00F87F10" w:rsidRPr="00F87F10" w:rsidRDefault="00F87F10" w:rsidP="00D424F8">
            <w:pPr>
              <w:widowControl w:val="0"/>
              <w:jc w:val="center"/>
              <w:rPr>
                <w:rFonts w:ascii="Times New Roman" w:hAnsi="Times New Roman" w:cs="Times New Roman"/>
                <w:sz w:val="24"/>
                <w:szCs w:val="24"/>
                <w:lang w:val="kk-KZ" w:eastAsia="ru-RU"/>
              </w:rPr>
            </w:pPr>
            <w:r>
              <w:rPr>
                <w:rFonts w:ascii="Times New Roman" w:hAnsi="Times New Roman" w:cs="Times New Roman"/>
                <w:sz w:val="24"/>
                <w:szCs w:val="24"/>
                <w:lang w:val="kk-KZ" w:eastAsia="ru-RU"/>
              </w:rPr>
              <w:t>4</w:t>
            </w:r>
          </w:p>
        </w:tc>
      </w:tr>
      <w:tr w:rsidR="00D424F8" w:rsidRPr="0021463F" w14:paraId="3CB5428A" w14:textId="77777777" w:rsidTr="00BA221A">
        <w:trPr>
          <w:trHeight w:val="290"/>
          <w:jc w:val="center"/>
        </w:trPr>
        <w:tc>
          <w:tcPr>
            <w:tcW w:w="1899" w:type="dxa"/>
            <w:noWrap/>
            <w:vAlign w:val="center"/>
            <w:hideMark/>
          </w:tcPr>
          <w:p w14:paraId="08B92E2E"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Region_5</w:t>
            </w:r>
          </w:p>
        </w:tc>
        <w:tc>
          <w:tcPr>
            <w:tcW w:w="2491" w:type="dxa"/>
            <w:noWrap/>
            <w:vAlign w:val="center"/>
            <w:hideMark/>
          </w:tcPr>
          <w:p w14:paraId="432D4E30"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1</w:t>
            </w:r>
          </w:p>
        </w:tc>
        <w:tc>
          <w:tcPr>
            <w:tcW w:w="3118" w:type="dxa"/>
            <w:noWrap/>
            <w:vAlign w:val="center"/>
            <w:hideMark/>
          </w:tcPr>
          <w:p w14:paraId="3C1D591C"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1</w:t>
            </w:r>
          </w:p>
        </w:tc>
        <w:tc>
          <w:tcPr>
            <w:tcW w:w="2268" w:type="dxa"/>
            <w:noWrap/>
            <w:vAlign w:val="center"/>
            <w:hideMark/>
          </w:tcPr>
          <w:p w14:paraId="4CF06090"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w:t>
            </w:r>
          </w:p>
        </w:tc>
      </w:tr>
      <w:tr w:rsidR="00D424F8" w:rsidRPr="0021463F" w14:paraId="6631709C" w14:textId="77777777" w:rsidTr="00BA221A">
        <w:trPr>
          <w:trHeight w:val="290"/>
          <w:jc w:val="center"/>
        </w:trPr>
        <w:tc>
          <w:tcPr>
            <w:tcW w:w="1899" w:type="dxa"/>
            <w:noWrap/>
            <w:vAlign w:val="center"/>
            <w:hideMark/>
          </w:tcPr>
          <w:p w14:paraId="10C673E3"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Region_6</w:t>
            </w:r>
          </w:p>
        </w:tc>
        <w:tc>
          <w:tcPr>
            <w:tcW w:w="2491" w:type="dxa"/>
            <w:noWrap/>
            <w:vAlign w:val="center"/>
            <w:hideMark/>
          </w:tcPr>
          <w:p w14:paraId="28589772"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0,718751</w:t>
            </w:r>
          </w:p>
        </w:tc>
        <w:tc>
          <w:tcPr>
            <w:tcW w:w="3118" w:type="dxa"/>
            <w:noWrap/>
            <w:vAlign w:val="center"/>
            <w:hideMark/>
          </w:tcPr>
          <w:p w14:paraId="69B6AAEE"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0,718751</w:t>
            </w:r>
          </w:p>
        </w:tc>
        <w:tc>
          <w:tcPr>
            <w:tcW w:w="2268" w:type="dxa"/>
            <w:noWrap/>
            <w:vAlign w:val="center"/>
            <w:hideMark/>
          </w:tcPr>
          <w:p w14:paraId="1FC86758"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w:t>
            </w:r>
          </w:p>
        </w:tc>
      </w:tr>
      <w:tr w:rsidR="00D424F8" w:rsidRPr="0021463F" w14:paraId="684079E1" w14:textId="77777777" w:rsidTr="00BA221A">
        <w:trPr>
          <w:trHeight w:val="290"/>
          <w:jc w:val="center"/>
        </w:trPr>
        <w:tc>
          <w:tcPr>
            <w:tcW w:w="1899" w:type="dxa"/>
            <w:noWrap/>
            <w:vAlign w:val="center"/>
            <w:hideMark/>
          </w:tcPr>
          <w:p w14:paraId="11BA021E"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Region_7</w:t>
            </w:r>
          </w:p>
        </w:tc>
        <w:tc>
          <w:tcPr>
            <w:tcW w:w="2491" w:type="dxa"/>
            <w:noWrap/>
            <w:vAlign w:val="center"/>
            <w:hideMark/>
          </w:tcPr>
          <w:p w14:paraId="27EFEC87"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1</w:t>
            </w:r>
          </w:p>
        </w:tc>
        <w:tc>
          <w:tcPr>
            <w:tcW w:w="3118" w:type="dxa"/>
            <w:noWrap/>
            <w:vAlign w:val="center"/>
            <w:hideMark/>
          </w:tcPr>
          <w:p w14:paraId="3A51B04A"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1</w:t>
            </w:r>
          </w:p>
        </w:tc>
        <w:tc>
          <w:tcPr>
            <w:tcW w:w="2268" w:type="dxa"/>
            <w:noWrap/>
            <w:vAlign w:val="center"/>
            <w:hideMark/>
          </w:tcPr>
          <w:p w14:paraId="6AE4D807"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w:t>
            </w:r>
          </w:p>
        </w:tc>
      </w:tr>
      <w:tr w:rsidR="00D424F8" w:rsidRPr="0021463F" w14:paraId="06BAE723" w14:textId="77777777" w:rsidTr="00BA221A">
        <w:trPr>
          <w:trHeight w:val="290"/>
          <w:jc w:val="center"/>
        </w:trPr>
        <w:tc>
          <w:tcPr>
            <w:tcW w:w="1899" w:type="dxa"/>
            <w:noWrap/>
            <w:vAlign w:val="center"/>
            <w:hideMark/>
          </w:tcPr>
          <w:p w14:paraId="0C9097F7"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Region_8</w:t>
            </w:r>
          </w:p>
        </w:tc>
        <w:tc>
          <w:tcPr>
            <w:tcW w:w="2491" w:type="dxa"/>
            <w:noWrap/>
            <w:vAlign w:val="center"/>
            <w:hideMark/>
          </w:tcPr>
          <w:p w14:paraId="22228F70"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1</w:t>
            </w:r>
          </w:p>
        </w:tc>
        <w:tc>
          <w:tcPr>
            <w:tcW w:w="3118" w:type="dxa"/>
            <w:noWrap/>
            <w:vAlign w:val="center"/>
            <w:hideMark/>
          </w:tcPr>
          <w:p w14:paraId="22E571B7"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1</w:t>
            </w:r>
          </w:p>
        </w:tc>
        <w:tc>
          <w:tcPr>
            <w:tcW w:w="2268" w:type="dxa"/>
            <w:noWrap/>
            <w:vAlign w:val="center"/>
            <w:hideMark/>
          </w:tcPr>
          <w:p w14:paraId="57482B88"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w:t>
            </w:r>
          </w:p>
        </w:tc>
      </w:tr>
      <w:tr w:rsidR="00D424F8" w:rsidRPr="0021463F" w14:paraId="4B253950" w14:textId="77777777" w:rsidTr="00BA221A">
        <w:trPr>
          <w:trHeight w:val="290"/>
          <w:jc w:val="center"/>
        </w:trPr>
        <w:tc>
          <w:tcPr>
            <w:tcW w:w="1899" w:type="dxa"/>
            <w:noWrap/>
            <w:vAlign w:val="center"/>
            <w:hideMark/>
          </w:tcPr>
          <w:p w14:paraId="4B41DE50"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Region_9</w:t>
            </w:r>
          </w:p>
        </w:tc>
        <w:tc>
          <w:tcPr>
            <w:tcW w:w="2491" w:type="dxa"/>
            <w:noWrap/>
            <w:vAlign w:val="center"/>
            <w:hideMark/>
          </w:tcPr>
          <w:p w14:paraId="38FA9089"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0,71553</w:t>
            </w:r>
          </w:p>
        </w:tc>
        <w:tc>
          <w:tcPr>
            <w:tcW w:w="3118" w:type="dxa"/>
            <w:noWrap/>
            <w:vAlign w:val="center"/>
            <w:hideMark/>
          </w:tcPr>
          <w:p w14:paraId="7F8799B4"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0,71553</w:t>
            </w:r>
          </w:p>
        </w:tc>
        <w:tc>
          <w:tcPr>
            <w:tcW w:w="2268" w:type="dxa"/>
            <w:noWrap/>
            <w:vAlign w:val="center"/>
            <w:hideMark/>
          </w:tcPr>
          <w:p w14:paraId="1020889A"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w:t>
            </w:r>
          </w:p>
        </w:tc>
      </w:tr>
      <w:tr w:rsidR="00D424F8" w:rsidRPr="0021463F" w14:paraId="28051588" w14:textId="77777777" w:rsidTr="00BA221A">
        <w:trPr>
          <w:trHeight w:val="290"/>
          <w:jc w:val="center"/>
        </w:trPr>
        <w:tc>
          <w:tcPr>
            <w:tcW w:w="1899" w:type="dxa"/>
            <w:noWrap/>
            <w:vAlign w:val="center"/>
            <w:hideMark/>
          </w:tcPr>
          <w:p w14:paraId="6E1482D5"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Region_10</w:t>
            </w:r>
          </w:p>
        </w:tc>
        <w:tc>
          <w:tcPr>
            <w:tcW w:w="2491" w:type="dxa"/>
            <w:noWrap/>
            <w:vAlign w:val="center"/>
            <w:hideMark/>
          </w:tcPr>
          <w:p w14:paraId="23EC1E3E"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0,932613</w:t>
            </w:r>
          </w:p>
        </w:tc>
        <w:tc>
          <w:tcPr>
            <w:tcW w:w="3118" w:type="dxa"/>
            <w:noWrap/>
            <w:vAlign w:val="center"/>
            <w:hideMark/>
          </w:tcPr>
          <w:p w14:paraId="3450E38D"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0,932613</w:t>
            </w:r>
          </w:p>
        </w:tc>
        <w:tc>
          <w:tcPr>
            <w:tcW w:w="2268" w:type="dxa"/>
            <w:noWrap/>
            <w:vAlign w:val="center"/>
            <w:hideMark/>
          </w:tcPr>
          <w:p w14:paraId="1E366673"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w:t>
            </w:r>
          </w:p>
        </w:tc>
      </w:tr>
      <w:tr w:rsidR="00D424F8" w:rsidRPr="0021463F" w14:paraId="5890D3F1" w14:textId="77777777" w:rsidTr="00BA221A">
        <w:trPr>
          <w:trHeight w:val="290"/>
          <w:jc w:val="center"/>
        </w:trPr>
        <w:tc>
          <w:tcPr>
            <w:tcW w:w="1899" w:type="dxa"/>
            <w:noWrap/>
            <w:vAlign w:val="center"/>
            <w:hideMark/>
          </w:tcPr>
          <w:p w14:paraId="6617CE62"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Region_11</w:t>
            </w:r>
          </w:p>
        </w:tc>
        <w:tc>
          <w:tcPr>
            <w:tcW w:w="2491" w:type="dxa"/>
            <w:noWrap/>
            <w:vAlign w:val="center"/>
            <w:hideMark/>
          </w:tcPr>
          <w:p w14:paraId="3A55667C"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1</w:t>
            </w:r>
          </w:p>
        </w:tc>
        <w:tc>
          <w:tcPr>
            <w:tcW w:w="3118" w:type="dxa"/>
            <w:noWrap/>
            <w:vAlign w:val="center"/>
            <w:hideMark/>
          </w:tcPr>
          <w:p w14:paraId="79497790"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1</w:t>
            </w:r>
          </w:p>
        </w:tc>
        <w:tc>
          <w:tcPr>
            <w:tcW w:w="2268" w:type="dxa"/>
            <w:noWrap/>
            <w:vAlign w:val="center"/>
            <w:hideMark/>
          </w:tcPr>
          <w:p w14:paraId="127CCB52"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w:t>
            </w:r>
          </w:p>
        </w:tc>
      </w:tr>
      <w:tr w:rsidR="00D424F8" w:rsidRPr="0021463F" w14:paraId="3E0EC665" w14:textId="77777777" w:rsidTr="00BA221A">
        <w:trPr>
          <w:trHeight w:val="290"/>
          <w:jc w:val="center"/>
        </w:trPr>
        <w:tc>
          <w:tcPr>
            <w:tcW w:w="1899" w:type="dxa"/>
            <w:noWrap/>
            <w:vAlign w:val="center"/>
            <w:hideMark/>
          </w:tcPr>
          <w:p w14:paraId="471FA582"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Region_12</w:t>
            </w:r>
          </w:p>
        </w:tc>
        <w:tc>
          <w:tcPr>
            <w:tcW w:w="2491" w:type="dxa"/>
            <w:noWrap/>
            <w:vAlign w:val="center"/>
            <w:hideMark/>
          </w:tcPr>
          <w:p w14:paraId="241D47B7"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0,503085</w:t>
            </w:r>
          </w:p>
        </w:tc>
        <w:tc>
          <w:tcPr>
            <w:tcW w:w="3118" w:type="dxa"/>
            <w:noWrap/>
            <w:vAlign w:val="center"/>
            <w:hideMark/>
          </w:tcPr>
          <w:p w14:paraId="12550901"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0,503085</w:t>
            </w:r>
          </w:p>
        </w:tc>
        <w:tc>
          <w:tcPr>
            <w:tcW w:w="2268" w:type="dxa"/>
            <w:noWrap/>
            <w:vAlign w:val="center"/>
            <w:hideMark/>
          </w:tcPr>
          <w:p w14:paraId="634736D0"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w:t>
            </w:r>
          </w:p>
        </w:tc>
      </w:tr>
      <w:tr w:rsidR="00D424F8" w:rsidRPr="0021463F" w14:paraId="5A79CC8A" w14:textId="77777777" w:rsidTr="00BA221A">
        <w:trPr>
          <w:trHeight w:val="290"/>
          <w:jc w:val="center"/>
        </w:trPr>
        <w:tc>
          <w:tcPr>
            <w:tcW w:w="1899" w:type="dxa"/>
            <w:noWrap/>
            <w:vAlign w:val="center"/>
            <w:hideMark/>
          </w:tcPr>
          <w:p w14:paraId="57DDDBB2"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Region_13</w:t>
            </w:r>
          </w:p>
        </w:tc>
        <w:tc>
          <w:tcPr>
            <w:tcW w:w="2491" w:type="dxa"/>
            <w:noWrap/>
            <w:vAlign w:val="center"/>
            <w:hideMark/>
          </w:tcPr>
          <w:p w14:paraId="75420EAF"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1</w:t>
            </w:r>
          </w:p>
        </w:tc>
        <w:tc>
          <w:tcPr>
            <w:tcW w:w="3118" w:type="dxa"/>
            <w:noWrap/>
            <w:vAlign w:val="center"/>
            <w:hideMark/>
          </w:tcPr>
          <w:p w14:paraId="023A334F"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1</w:t>
            </w:r>
          </w:p>
        </w:tc>
        <w:tc>
          <w:tcPr>
            <w:tcW w:w="2268" w:type="dxa"/>
            <w:noWrap/>
            <w:vAlign w:val="center"/>
            <w:hideMark/>
          </w:tcPr>
          <w:p w14:paraId="0DCF0830"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w:t>
            </w:r>
          </w:p>
        </w:tc>
      </w:tr>
      <w:tr w:rsidR="00D424F8" w:rsidRPr="0021463F" w14:paraId="4C897963" w14:textId="77777777" w:rsidTr="00BA221A">
        <w:trPr>
          <w:trHeight w:val="290"/>
          <w:jc w:val="center"/>
        </w:trPr>
        <w:tc>
          <w:tcPr>
            <w:tcW w:w="1899" w:type="dxa"/>
            <w:noWrap/>
            <w:vAlign w:val="center"/>
            <w:hideMark/>
          </w:tcPr>
          <w:p w14:paraId="0DA8B655"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Region_14</w:t>
            </w:r>
          </w:p>
        </w:tc>
        <w:tc>
          <w:tcPr>
            <w:tcW w:w="2491" w:type="dxa"/>
            <w:noWrap/>
            <w:vAlign w:val="center"/>
            <w:hideMark/>
          </w:tcPr>
          <w:p w14:paraId="1C679972"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1</w:t>
            </w:r>
          </w:p>
        </w:tc>
        <w:tc>
          <w:tcPr>
            <w:tcW w:w="3118" w:type="dxa"/>
            <w:noWrap/>
            <w:vAlign w:val="center"/>
            <w:hideMark/>
          </w:tcPr>
          <w:p w14:paraId="4D767797"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1</w:t>
            </w:r>
          </w:p>
        </w:tc>
        <w:tc>
          <w:tcPr>
            <w:tcW w:w="2268" w:type="dxa"/>
            <w:noWrap/>
            <w:vAlign w:val="center"/>
            <w:hideMark/>
          </w:tcPr>
          <w:p w14:paraId="54D6B924"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w:t>
            </w:r>
          </w:p>
        </w:tc>
      </w:tr>
      <w:tr w:rsidR="00D424F8" w:rsidRPr="0021463F" w14:paraId="43A2CD9B" w14:textId="77777777" w:rsidTr="00BA221A">
        <w:trPr>
          <w:trHeight w:val="290"/>
          <w:jc w:val="center"/>
        </w:trPr>
        <w:tc>
          <w:tcPr>
            <w:tcW w:w="1899" w:type="dxa"/>
            <w:noWrap/>
            <w:vAlign w:val="center"/>
            <w:hideMark/>
          </w:tcPr>
          <w:p w14:paraId="5102A69A"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Region_15</w:t>
            </w:r>
          </w:p>
        </w:tc>
        <w:tc>
          <w:tcPr>
            <w:tcW w:w="2491" w:type="dxa"/>
            <w:noWrap/>
            <w:vAlign w:val="center"/>
            <w:hideMark/>
          </w:tcPr>
          <w:p w14:paraId="6DBE4167"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1</w:t>
            </w:r>
          </w:p>
        </w:tc>
        <w:tc>
          <w:tcPr>
            <w:tcW w:w="3118" w:type="dxa"/>
            <w:noWrap/>
            <w:vAlign w:val="center"/>
            <w:hideMark/>
          </w:tcPr>
          <w:p w14:paraId="36DFF5FE"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1</w:t>
            </w:r>
          </w:p>
        </w:tc>
        <w:tc>
          <w:tcPr>
            <w:tcW w:w="2268" w:type="dxa"/>
            <w:noWrap/>
            <w:vAlign w:val="center"/>
            <w:hideMark/>
          </w:tcPr>
          <w:p w14:paraId="48ECE891"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w:t>
            </w:r>
          </w:p>
        </w:tc>
      </w:tr>
      <w:tr w:rsidR="00D424F8" w:rsidRPr="0021463F" w14:paraId="334D08D4" w14:textId="77777777" w:rsidTr="00BA221A">
        <w:trPr>
          <w:trHeight w:val="290"/>
          <w:jc w:val="center"/>
        </w:trPr>
        <w:tc>
          <w:tcPr>
            <w:tcW w:w="1899" w:type="dxa"/>
            <w:noWrap/>
            <w:vAlign w:val="center"/>
            <w:hideMark/>
          </w:tcPr>
          <w:p w14:paraId="57B67F5C"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Region_16</w:t>
            </w:r>
          </w:p>
        </w:tc>
        <w:tc>
          <w:tcPr>
            <w:tcW w:w="2491" w:type="dxa"/>
            <w:noWrap/>
            <w:vAlign w:val="center"/>
            <w:hideMark/>
          </w:tcPr>
          <w:p w14:paraId="0F40D447"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1</w:t>
            </w:r>
          </w:p>
        </w:tc>
        <w:tc>
          <w:tcPr>
            <w:tcW w:w="3118" w:type="dxa"/>
            <w:noWrap/>
            <w:vAlign w:val="center"/>
            <w:hideMark/>
          </w:tcPr>
          <w:p w14:paraId="451C51D4"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1</w:t>
            </w:r>
          </w:p>
        </w:tc>
        <w:tc>
          <w:tcPr>
            <w:tcW w:w="2268" w:type="dxa"/>
            <w:noWrap/>
            <w:vAlign w:val="center"/>
            <w:hideMark/>
          </w:tcPr>
          <w:p w14:paraId="6A7C0808"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w:t>
            </w:r>
          </w:p>
        </w:tc>
      </w:tr>
      <w:tr w:rsidR="00D424F8" w:rsidRPr="0021463F" w14:paraId="0336D8C2" w14:textId="77777777" w:rsidTr="00BA221A">
        <w:trPr>
          <w:trHeight w:val="290"/>
          <w:jc w:val="center"/>
        </w:trPr>
        <w:tc>
          <w:tcPr>
            <w:tcW w:w="1899" w:type="dxa"/>
            <w:noWrap/>
            <w:vAlign w:val="center"/>
            <w:hideMark/>
          </w:tcPr>
          <w:p w14:paraId="2D587267"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Region_17</w:t>
            </w:r>
          </w:p>
        </w:tc>
        <w:tc>
          <w:tcPr>
            <w:tcW w:w="2491" w:type="dxa"/>
            <w:noWrap/>
            <w:vAlign w:val="center"/>
            <w:hideMark/>
          </w:tcPr>
          <w:p w14:paraId="3529948A"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0,820823</w:t>
            </w:r>
          </w:p>
        </w:tc>
        <w:tc>
          <w:tcPr>
            <w:tcW w:w="3118" w:type="dxa"/>
            <w:noWrap/>
            <w:vAlign w:val="center"/>
            <w:hideMark/>
          </w:tcPr>
          <w:p w14:paraId="173431AD"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0,820823</w:t>
            </w:r>
          </w:p>
        </w:tc>
        <w:tc>
          <w:tcPr>
            <w:tcW w:w="2268" w:type="dxa"/>
            <w:noWrap/>
            <w:vAlign w:val="center"/>
            <w:hideMark/>
          </w:tcPr>
          <w:p w14:paraId="48626E86"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w:t>
            </w:r>
          </w:p>
        </w:tc>
      </w:tr>
      <w:tr w:rsidR="00D424F8" w:rsidRPr="0021463F" w14:paraId="161F2442" w14:textId="77777777" w:rsidTr="00BA221A">
        <w:trPr>
          <w:trHeight w:val="290"/>
          <w:jc w:val="center"/>
        </w:trPr>
        <w:tc>
          <w:tcPr>
            <w:tcW w:w="1899" w:type="dxa"/>
            <w:noWrap/>
            <w:vAlign w:val="center"/>
            <w:hideMark/>
          </w:tcPr>
          <w:p w14:paraId="6A26484A"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Region_18</w:t>
            </w:r>
          </w:p>
        </w:tc>
        <w:tc>
          <w:tcPr>
            <w:tcW w:w="2491" w:type="dxa"/>
            <w:noWrap/>
            <w:vAlign w:val="center"/>
            <w:hideMark/>
          </w:tcPr>
          <w:p w14:paraId="59B03977"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1</w:t>
            </w:r>
          </w:p>
        </w:tc>
        <w:tc>
          <w:tcPr>
            <w:tcW w:w="3118" w:type="dxa"/>
            <w:noWrap/>
            <w:vAlign w:val="center"/>
            <w:hideMark/>
          </w:tcPr>
          <w:p w14:paraId="5899815E"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1</w:t>
            </w:r>
          </w:p>
        </w:tc>
        <w:tc>
          <w:tcPr>
            <w:tcW w:w="2268" w:type="dxa"/>
            <w:noWrap/>
            <w:vAlign w:val="center"/>
            <w:hideMark/>
          </w:tcPr>
          <w:p w14:paraId="1404C5A6"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w:t>
            </w:r>
          </w:p>
        </w:tc>
      </w:tr>
      <w:tr w:rsidR="00D424F8" w:rsidRPr="0021463F" w14:paraId="04580DD2" w14:textId="77777777" w:rsidTr="00BA221A">
        <w:trPr>
          <w:trHeight w:val="290"/>
          <w:jc w:val="center"/>
        </w:trPr>
        <w:tc>
          <w:tcPr>
            <w:tcW w:w="1899" w:type="dxa"/>
            <w:noWrap/>
            <w:vAlign w:val="center"/>
            <w:hideMark/>
          </w:tcPr>
          <w:p w14:paraId="43BEBF3C"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Region_19</w:t>
            </w:r>
          </w:p>
        </w:tc>
        <w:tc>
          <w:tcPr>
            <w:tcW w:w="2491" w:type="dxa"/>
            <w:noWrap/>
            <w:vAlign w:val="center"/>
            <w:hideMark/>
          </w:tcPr>
          <w:p w14:paraId="07BB30AD"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1</w:t>
            </w:r>
          </w:p>
        </w:tc>
        <w:tc>
          <w:tcPr>
            <w:tcW w:w="3118" w:type="dxa"/>
            <w:noWrap/>
            <w:vAlign w:val="center"/>
            <w:hideMark/>
          </w:tcPr>
          <w:p w14:paraId="33470217"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1</w:t>
            </w:r>
          </w:p>
        </w:tc>
        <w:tc>
          <w:tcPr>
            <w:tcW w:w="2268" w:type="dxa"/>
            <w:noWrap/>
            <w:vAlign w:val="center"/>
            <w:hideMark/>
          </w:tcPr>
          <w:p w14:paraId="4627EA65"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w:t>
            </w:r>
          </w:p>
        </w:tc>
      </w:tr>
      <w:tr w:rsidR="00D424F8" w:rsidRPr="0021463F" w14:paraId="3BABC9E6" w14:textId="77777777" w:rsidTr="00BA221A">
        <w:trPr>
          <w:trHeight w:val="290"/>
          <w:jc w:val="center"/>
        </w:trPr>
        <w:tc>
          <w:tcPr>
            <w:tcW w:w="1899" w:type="dxa"/>
            <w:noWrap/>
            <w:vAlign w:val="center"/>
            <w:hideMark/>
          </w:tcPr>
          <w:p w14:paraId="4116DEB2"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Region_20</w:t>
            </w:r>
          </w:p>
        </w:tc>
        <w:tc>
          <w:tcPr>
            <w:tcW w:w="2491" w:type="dxa"/>
            <w:noWrap/>
            <w:vAlign w:val="center"/>
            <w:hideMark/>
          </w:tcPr>
          <w:p w14:paraId="256A2F5A"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1</w:t>
            </w:r>
          </w:p>
        </w:tc>
        <w:tc>
          <w:tcPr>
            <w:tcW w:w="3118" w:type="dxa"/>
            <w:noWrap/>
            <w:vAlign w:val="center"/>
            <w:hideMark/>
          </w:tcPr>
          <w:p w14:paraId="75A75D9E"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1</w:t>
            </w:r>
          </w:p>
        </w:tc>
        <w:tc>
          <w:tcPr>
            <w:tcW w:w="2268" w:type="dxa"/>
            <w:noWrap/>
            <w:vAlign w:val="center"/>
            <w:hideMark/>
          </w:tcPr>
          <w:p w14:paraId="30BF7301" w14:textId="77777777" w:rsidR="00D424F8" w:rsidRPr="00F87F10" w:rsidRDefault="00D424F8" w:rsidP="00D424F8">
            <w:pPr>
              <w:widowControl w:val="0"/>
              <w:jc w:val="center"/>
              <w:rPr>
                <w:rFonts w:ascii="Times New Roman" w:hAnsi="Times New Roman" w:cs="Times New Roman"/>
                <w:sz w:val="24"/>
                <w:szCs w:val="24"/>
                <w:lang w:eastAsia="ru-RU"/>
              </w:rPr>
            </w:pPr>
            <w:r w:rsidRPr="00F87F10">
              <w:rPr>
                <w:rFonts w:ascii="Times New Roman" w:hAnsi="Times New Roman" w:cs="Times New Roman"/>
                <w:sz w:val="24"/>
                <w:szCs w:val="24"/>
                <w:lang w:eastAsia="ru-RU"/>
              </w:rPr>
              <w:t>0</w:t>
            </w:r>
          </w:p>
        </w:tc>
      </w:tr>
      <w:tr w:rsidR="00D424F8" w:rsidRPr="0021463F" w14:paraId="27783CC5" w14:textId="77777777" w:rsidTr="00BA221A">
        <w:trPr>
          <w:trHeight w:val="290"/>
          <w:jc w:val="center"/>
        </w:trPr>
        <w:tc>
          <w:tcPr>
            <w:tcW w:w="9776" w:type="dxa"/>
            <w:gridSpan w:val="4"/>
            <w:noWrap/>
            <w:vAlign w:val="center"/>
          </w:tcPr>
          <w:p w14:paraId="486D62E8" w14:textId="77777777" w:rsidR="00D424F8" w:rsidRPr="00F87F10" w:rsidRDefault="00D424F8" w:rsidP="00F87F10">
            <w:pPr>
              <w:widowControl w:val="0"/>
              <w:ind w:firstLine="670"/>
              <w:jc w:val="both"/>
              <w:rPr>
                <w:rFonts w:ascii="Times New Roman" w:hAnsi="Times New Roman" w:cs="Times New Roman"/>
                <w:sz w:val="24"/>
                <w:szCs w:val="24"/>
              </w:rPr>
            </w:pPr>
            <w:r w:rsidRPr="00F87F10">
              <w:rPr>
                <w:rFonts w:ascii="Times New Roman" w:hAnsi="Times New Roman" w:cs="Times New Roman"/>
                <w:sz w:val="24"/>
                <w:szCs w:val="24"/>
              </w:rPr>
              <w:t>Примечание – Рассчитано автором с использованием инструментов R-Studio и языка программирования Python</w:t>
            </w:r>
          </w:p>
        </w:tc>
      </w:tr>
    </w:tbl>
    <w:p w14:paraId="4AC006EA" w14:textId="77777777" w:rsidR="00775047" w:rsidRPr="0021463F" w:rsidRDefault="00775047" w:rsidP="00DC2E84">
      <w:pPr>
        <w:widowControl w:val="0"/>
        <w:spacing w:after="0" w:line="240" w:lineRule="auto"/>
        <w:jc w:val="center"/>
        <w:rPr>
          <w:rFonts w:ascii="Times New Roman" w:hAnsi="Times New Roman" w:cs="Times New Roman"/>
          <w:sz w:val="28"/>
          <w:szCs w:val="28"/>
        </w:rPr>
      </w:pPr>
    </w:p>
    <w:p w14:paraId="43D6256F" w14:textId="77777777"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Данные таблицы 2.4.4 показывают, что полученные вычисленные значения (по исходным и масштабированным данным) совпадают до шестого знака; это говорит о корректности данных и инвариантности </w:t>
      </w:r>
      <w:r w:rsidRPr="0021463F">
        <w:rPr>
          <w:rFonts w:ascii="Times New Roman" w:hAnsi="Times New Roman" w:cs="Times New Roman"/>
          <w:sz w:val="28"/>
          <w:szCs w:val="28"/>
          <w:lang w:val="en-US"/>
        </w:rPr>
        <w:t>DEA</w:t>
      </w:r>
      <w:r w:rsidRPr="008A06A8">
        <w:rPr>
          <w:rFonts w:ascii="Times New Roman" w:hAnsi="Times New Roman" w:cs="Times New Roman"/>
          <w:sz w:val="28"/>
          <w:szCs w:val="28"/>
        </w:rPr>
        <w:t xml:space="preserve"> </w:t>
      </w:r>
      <w:r w:rsidRPr="0021463F">
        <w:rPr>
          <w:rFonts w:ascii="Times New Roman" w:hAnsi="Times New Roman" w:cs="Times New Roman"/>
          <w:sz w:val="28"/>
          <w:szCs w:val="28"/>
        </w:rPr>
        <w:t>к масштабу используемых показателей.</w:t>
      </w:r>
    </w:p>
    <w:p w14:paraId="0966F8C8" w14:textId="7169AB1D"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Следует отметить, что результаты проведенного анализа эффективности с использованием модели DEA (VRS, Input-oriented </w:t>
      </w:r>
      <w:r w:rsidRPr="0021463F">
        <w:rPr>
          <w:rFonts w:ascii="Times New Roman" w:hAnsi="Times New Roman" w:cs="Times New Roman"/>
          <w:sz w:val="28"/>
          <w:szCs w:val="28"/>
          <w:lang w:val="en-US"/>
        </w:rPr>
        <w:t>model</w:t>
      </w:r>
      <w:r w:rsidRPr="0021463F">
        <w:rPr>
          <w:rFonts w:ascii="Times New Roman" w:hAnsi="Times New Roman" w:cs="Times New Roman"/>
          <w:sz w:val="28"/>
          <w:szCs w:val="28"/>
        </w:rPr>
        <w:t>) показали, что большинство исследованных регионов – 13 из 20</w:t>
      </w:r>
      <w:r w:rsidRPr="008A06A8">
        <w:rPr>
          <w:rFonts w:ascii="Times New Roman" w:hAnsi="Times New Roman" w:cs="Times New Roman"/>
          <w:sz w:val="28"/>
          <w:szCs w:val="28"/>
        </w:rPr>
        <w:t xml:space="preserve"> (</w:t>
      </w:r>
      <w:r w:rsidRPr="0021463F">
        <w:rPr>
          <w:rFonts w:ascii="Times New Roman" w:hAnsi="Times New Roman" w:cs="Times New Roman"/>
          <w:sz w:val="28"/>
          <w:szCs w:val="28"/>
        </w:rPr>
        <w:t>65%</w:t>
      </w:r>
      <w:r w:rsidRPr="008A06A8">
        <w:rPr>
          <w:rFonts w:ascii="Times New Roman" w:hAnsi="Times New Roman" w:cs="Times New Roman"/>
          <w:sz w:val="28"/>
          <w:szCs w:val="28"/>
        </w:rPr>
        <w:t>)</w:t>
      </w:r>
      <w:r w:rsidRPr="0021463F">
        <w:rPr>
          <w:rFonts w:ascii="Times New Roman" w:hAnsi="Times New Roman" w:cs="Times New Roman"/>
          <w:sz w:val="28"/>
          <w:szCs w:val="28"/>
        </w:rPr>
        <w:t xml:space="preserve"> – функционируют на границе производственных возможностей, то есть характеризуются полной эффективностью (θ=1,0). Для этих регионов не выявлено потенциала радикальной оптимизации затратных ресурсов при сохранении достигнутого уровня результатов, что позволяет рассматривать их в качестве эталонных ориентиров для последующего бенчмаркинга.</w:t>
      </w:r>
    </w:p>
    <w:p w14:paraId="4E62C1E2" w14:textId="68356E79"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lang w:val="kk-KZ"/>
        </w:rPr>
        <w:t>Однако</w:t>
      </w:r>
      <w:r w:rsidRPr="0021463F">
        <w:rPr>
          <w:rFonts w:ascii="Times New Roman" w:hAnsi="Times New Roman" w:cs="Times New Roman"/>
          <w:sz w:val="28"/>
          <w:szCs w:val="28"/>
        </w:rPr>
        <w:t>, для 7 регионов зафиксированы значения эффективности в интервале от 0,503 (Region_12) до 0,933 (Region_10). Подобные результаты свидетельствуют о наличии возможностей пропорционального сокращения совокупных входных ресурсов на величину от 6,7 до 49,7%, не приводя к снижению объема выходных показателей. Но, прежде чем мы перейдем к следующему шагу (ресурсной оптимизации), рассмотрим показатели рассчитанной эффективности в разрезе каждого параметра входа (</w:t>
      </w:r>
      <w:r w:rsidR="00DA1065" w:rsidRPr="0021463F">
        <w:rPr>
          <w:rFonts w:ascii="Times New Roman" w:hAnsi="Times New Roman" w:cs="Times New Roman"/>
          <w:sz w:val="28"/>
          <w:szCs w:val="28"/>
        </w:rPr>
        <w:t>рисунок</w:t>
      </w:r>
      <w:r w:rsidR="00DA1065">
        <w:rPr>
          <w:rFonts w:ascii="Times New Roman" w:hAnsi="Times New Roman" w:cs="Times New Roman"/>
          <w:sz w:val="28"/>
          <w:szCs w:val="28"/>
          <w:lang w:val="kk-KZ"/>
        </w:rPr>
        <w:t> </w:t>
      </w:r>
      <w:r w:rsidRPr="0021463F">
        <w:rPr>
          <w:rFonts w:ascii="Times New Roman" w:hAnsi="Times New Roman" w:cs="Times New Roman"/>
          <w:sz w:val="28"/>
          <w:szCs w:val="28"/>
        </w:rPr>
        <w:t>2.4.1</w:t>
      </w:r>
      <w:r w:rsidR="00DA1065">
        <w:rPr>
          <w:rFonts w:ascii="Times New Roman" w:hAnsi="Times New Roman" w:cs="Times New Roman"/>
          <w:sz w:val="28"/>
          <w:szCs w:val="28"/>
          <w:lang w:val="kk-KZ"/>
        </w:rPr>
        <w:t>а, 2.4.1б, 2.4.1в</w:t>
      </w:r>
      <w:r w:rsidRPr="0021463F">
        <w:rPr>
          <w:rFonts w:ascii="Times New Roman" w:hAnsi="Times New Roman" w:cs="Times New Roman"/>
          <w:sz w:val="28"/>
          <w:szCs w:val="28"/>
        </w:rPr>
        <w:t>).</w:t>
      </w:r>
    </w:p>
    <w:p w14:paraId="3DB4E1E7" w14:textId="77777777" w:rsidR="00775047" w:rsidRPr="0021463F" w:rsidRDefault="00775047" w:rsidP="00DC2E84">
      <w:pPr>
        <w:widowControl w:val="0"/>
        <w:spacing w:after="0" w:line="240" w:lineRule="auto"/>
        <w:jc w:val="center"/>
        <w:rPr>
          <w:rFonts w:ascii="Times New Roman" w:hAnsi="Times New Roman" w:cs="Times New Roman"/>
          <w:sz w:val="28"/>
          <w:szCs w:val="28"/>
        </w:rPr>
      </w:pPr>
      <w:r w:rsidRPr="0021463F">
        <w:rPr>
          <w:rFonts w:ascii="Times New Roman" w:hAnsi="Times New Roman" w:cs="Times New Roman"/>
          <w:noProof/>
          <w:sz w:val="28"/>
          <w:szCs w:val="28"/>
          <w:lang w:eastAsia="ru-RU"/>
        </w:rPr>
        <w:drawing>
          <wp:inline distT="0" distB="0" distL="0" distR="0" wp14:anchorId="435AA8CF" wp14:editId="080AE34C">
            <wp:extent cx="5407925" cy="3607200"/>
            <wp:effectExtent l="0" t="0" r="0" b="0"/>
            <wp:docPr id="15830535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25991" cy="3619250"/>
                    </a:xfrm>
                    <a:prstGeom prst="rect">
                      <a:avLst/>
                    </a:prstGeom>
                    <a:noFill/>
                    <a:ln>
                      <a:noFill/>
                    </a:ln>
                  </pic:spPr>
                </pic:pic>
              </a:graphicData>
            </a:graphic>
          </wp:inline>
        </w:drawing>
      </w:r>
    </w:p>
    <w:p w14:paraId="5F4B3CD9" w14:textId="522EA21C" w:rsidR="00775047" w:rsidRDefault="00F87F10" w:rsidP="00DC2E84">
      <w:pPr>
        <w:widowControl w:val="0"/>
        <w:spacing w:after="0" w:line="240" w:lineRule="auto"/>
        <w:jc w:val="center"/>
        <w:rPr>
          <w:rFonts w:ascii="Times New Roman" w:hAnsi="Times New Roman" w:cs="Times New Roman"/>
          <w:sz w:val="24"/>
          <w:szCs w:val="24"/>
          <w:lang w:val="kk-KZ"/>
        </w:rPr>
      </w:pPr>
      <w:r w:rsidRPr="00F87F10">
        <w:rPr>
          <w:rFonts w:ascii="Times New Roman" w:hAnsi="Times New Roman" w:cs="Times New Roman"/>
          <w:sz w:val="24"/>
          <w:szCs w:val="24"/>
          <w:lang w:val="kk-KZ"/>
        </w:rPr>
        <w:t>а</w:t>
      </w:r>
    </w:p>
    <w:p w14:paraId="3D35CE2A" w14:textId="77777777" w:rsidR="00F87F10" w:rsidRPr="00F87F10" w:rsidRDefault="00F87F10" w:rsidP="00DC2E84">
      <w:pPr>
        <w:widowControl w:val="0"/>
        <w:spacing w:after="0" w:line="240" w:lineRule="auto"/>
        <w:jc w:val="center"/>
        <w:rPr>
          <w:rFonts w:ascii="Times New Roman" w:hAnsi="Times New Roman" w:cs="Times New Roman"/>
          <w:sz w:val="24"/>
          <w:szCs w:val="24"/>
          <w:lang w:val="kk-KZ"/>
        </w:rPr>
      </w:pPr>
    </w:p>
    <w:p w14:paraId="6BF4A949" w14:textId="77777777" w:rsidR="00775047" w:rsidRPr="0021463F" w:rsidRDefault="00775047" w:rsidP="00DC2E84">
      <w:pPr>
        <w:widowControl w:val="0"/>
        <w:spacing w:after="0" w:line="240" w:lineRule="auto"/>
        <w:jc w:val="center"/>
        <w:rPr>
          <w:rFonts w:ascii="Times New Roman" w:hAnsi="Times New Roman" w:cs="Times New Roman"/>
          <w:sz w:val="28"/>
          <w:szCs w:val="28"/>
        </w:rPr>
      </w:pPr>
      <w:r w:rsidRPr="0021463F">
        <w:rPr>
          <w:rFonts w:ascii="Times New Roman" w:hAnsi="Times New Roman" w:cs="Times New Roman"/>
          <w:noProof/>
          <w:sz w:val="28"/>
          <w:szCs w:val="28"/>
          <w:lang w:eastAsia="ru-RU"/>
        </w:rPr>
        <w:drawing>
          <wp:inline distT="0" distB="0" distL="0" distR="0" wp14:anchorId="24BE82C6" wp14:editId="26DD40A8">
            <wp:extent cx="5631997" cy="3634740"/>
            <wp:effectExtent l="0" t="0" r="0" b="3810"/>
            <wp:docPr id="147741728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655823" cy="3650117"/>
                    </a:xfrm>
                    <a:prstGeom prst="rect">
                      <a:avLst/>
                    </a:prstGeom>
                    <a:noFill/>
                    <a:ln>
                      <a:noFill/>
                    </a:ln>
                  </pic:spPr>
                </pic:pic>
              </a:graphicData>
            </a:graphic>
          </wp:inline>
        </w:drawing>
      </w:r>
    </w:p>
    <w:p w14:paraId="240F4AEF" w14:textId="32B468A3" w:rsidR="00775047" w:rsidRPr="00F87F10" w:rsidRDefault="00F87F10" w:rsidP="00DC2E84">
      <w:pPr>
        <w:widowControl w:val="0"/>
        <w:spacing w:after="0" w:line="240" w:lineRule="auto"/>
        <w:jc w:val="center"/>
        <w:rPr>
          <w:rFonts w:ascii="Times New Roman" w:hAnsi="Times New Roman" w:cs="Times New Roman"/>
          <w:sz w:val="24"/>
          <w:szCs w:val="24"/>
          <w:lang w:val="kk-KZ"/>
        </w:rPr>
      </w:pPr>
      <w:r w:rsidRPr="00F87F10">
        <w:rPr>
          <w:rFonts w:ascii="Times New Roman" w:hAnsi="Times New Roman" w:cs="Times New Roman"/>
          <w:sz w:val="24"/>
          <w:szCs w:val="24"/>
          <w:lang w:val="kk-KZ"/>
        </w:rPr>
        <w:t>б</w:t>
      </w:r>
    </w:p>
    <w:p w14:paraId="5A94E4A1" w14:textId="77777777" w:rsidR="00F87F10" w:rsidRPr="00F87F10" w:rsidRDefault="00F87F10" w:rsidP="00DC2E84">
      <w:pPr>
        <w:widowControl w:val="0"/>
        <w:spacing w:after="0" w:line="240" w:lineRule="auto"/>
        <w:jc w:val="center"/>
        <w:rPr>
          <w:rFonts w:ascii="Times New Roman" w:hAnsi="Times New Roman" w:cs="Times New Roman"/>
          <w:sz w:val="16"/>
          <w:szCs w:val="16"/>
          <w:lang w:val="kk-KZ"/>
        </w:rPr>
      </w:pPr>
    </w:p>
    <w:p w14:paraId="79BA7E93" w14:textId="0C5DEA80" w:rsidR="00775047" w:rsidRDefault="00F87F10" w:rsidP="00F87F10">
      <w:pPr>
        <w:widowControl w:val="0"/>
        <w:spacing w:after="0" w:line="240" w:lineRule="auto"/>
        <w:ind w:firstLine="709"/>
        <w:jc w:val="both"/>
        <w:rPr>
          <w:rFonts w:ascii="Times New Roman" w:hAnsi="Times New Roman" w:cs="Times New Roman"/>
          <w:sz w:val="24"/>
          <w:szCs w:val="24"/>
          <w:lang w:val="kk-KZ"/>
        </w:rPr>
      </w:pPr>
      <w:r w:rsidRPr="00F87F10">
        <w:rPr>
          <w:rFonts w:ascii="Times New Roman" w:hAnsi="Times New Roman" w:cs="Times New Roman"/>
          <w:sz w:val="24"/>
          <w:szCs w:val="24"/>
        </w:rPr>
        <w:t xml:space="preserve">а </w:t>
      </w:r>
      <w:r w:rsidRPr="00F87F10">
        <w:rPr>
          <w:rFonts w:ascii="Times New Roman" w:hAnsi="Times New Roman" w:cs="Times New Roman"/>
          <w:sz w:val="24"/>
          <w:szCs w:val="24"/>
          <w:lang w:val="kk-KZ"/>
        </w:rPr>
        <w:t xml:space="preserve">– </w:t>
      </w:r>
      <w:r w:rsidRPr="00F87F10">
        <w:rPr>
          <w:rFonts w:ascii="Times New Roman" w:hAnsi="Times New Roman" w:cs="Times New Roman"/>
          <w:sz w:val="24"/>
          <w:szCs w:val="24"/>
        </w:rPr>
        <w:t>рассчитанная эффективность регионов Казахстана с точки зрения использования ресурсов для повышения инновационной активности относительно Input 1</w:t>
      </w:r>
      <w:r w:rsidRPr="00F87F10">
        <w:rPr>
          <w:rFonts w:ascii="Times New Roman" w:hAnsi="Times New Roman" w:cs="Times New Roman"/>
          <w:sz w:val="24"/>
          <w:szCs w:val="24"/>
          <w:lang w:val="kk-KZ"/>
        </w:rPr>
        <w:t>Ң; б</w:t>
      </w:r>
      <w:r w:rsidR="00775047" w:rsidRPr="00F87F10">
        <w:rPr>
          <w:rFonts w:ascii="Times New Roman" w:hAnsi="Times New Roman" w:cs="Times New Roman"/>
          <w:sz w:val="24"/>
          <w:szCs w:val="24"/>
        </w:rPr>
        <w:t xml:space="preserve"> </w:t>
      </w:r>
      <w:r w:rsidRPr="00F87F10">
        <w:rPr>
          <w:rFonts w:ascii="Times New Roman" w:hAnsi="Times New Roman" w:cs="Times New Roman"/>
          <w:sz w:val="24"/>
          <w:szCs w:val="24"/>
          <w:lang w:val="kk-KZ"/>
        </w:rPr>
        <w:t xml:space="preserve">– </w:t>
      </w:r>
      <w:r w:rsidRPr="00F87F10">
        <w:rPr>
          <w:rFonts w:ascii="Times New Roman" w:hAnsi="Times New Roman" w:cs="Times New Roman"/>
          <w:sz w:val="24"/>
          <w:szCs w:val="24"/>
        </w:rPr>
        <w:t xml:space="preserve">рассчитанная </w:t>
      </w:r>
      <w:r w:rsidR="00775047" w:rsidRPr="00F87F10">
        <w:rPr>
          <w:rFonts w:ascii="Times New Roman" w:hAnsi="Times New Roman" w:cs="Times New Roman"/>
          <w:sz w:val="24"/>
          <w:szCs w:val="24"/>
        </w:rPr>
        <w:t>эффективность регионов Казахстана с точки зрения использования ресурсов для повышения инновационной активности относительно Input 2</w:t>
      </w:r>
    </w:p>
    <w:p w14:paraId="25B26D8E" w14:textId="77777777" w:rsidR="00F87F10" w:rsidRDefault="00F87F10" w:rsidP="00F87F10">
      <w:pPr>
        <w:widowControl w:val="0"/>
        <w:spacing w:after="0" w:line="240" w:lineRule="auto"/>
        <w:ind w:firstLine="709"/>
        <w:jc w:val="both"/>
        <w:rPr>
          <w:rFonts w:ascii="Times New Roman" w:hAnsi="Times New Roman" w:cs="Times New Roman"/>
          <w:sz w:val="24"/>
          <w:szCs w:val="24"/>
          <w:lang w:val="kk-KZ"/>
        </w:rPr>
      </w:pPr>
    </w:p>
    <w:p w14:paraId="4921AB10" w14:textId="11E299E0" w:rsidR="00F87F10" w:rsidRPr="00F87F10" w:rsidRDefault="00F87F10" w:rsidP="00F87F10">
      <w:pPr>
        <w:widowControl w:val="0"/>
        <w:spacing w:after="0" w:line="240" w:lineRule="auto"/>
        <w:jc w:val="center"/>
        <w:rPr>
          <w:rFonts w:ascii="Times New Roman" w:hAnsi="Times New Roman" w:cs="Times New Roman"/>
          <w:sz w:val="24"/>
          <w:szCs w:val="24"/>
          <w:lang w:val="kk-KZ"/>
        </w:rPr>
      </w:pPr>
      <w:r w:rsidRPr="0021463F">
        <w:rPr>
          <w:rFonts w:ascii="Times New Roman" w:hAnsi="Times New Roman" w:cs="Times New Roman"/>
          <w:sz w:val="28"/>
          <w:szCs w:val="28"/>
          <w:lang w:val="kk-KZ"/>
        </w:rPr>
        <w:t xml:space="preserve">Рисунок 2.4.1 </w:t>
      </w:r>
      <w:r w:rsidRPr="0021463F">
        <w:rPr>
          <w:rFonts w:ascii="Times New Roman" w:hAnsi="Times New Roman" w:cs="Times New Roman"/>
          <w:sz w:val="28"/>
          <w:szCs w:val="28"/>
        </w:rPr>
        <w:t>–</w:t>
      </w:r>
      <w:r w:rsidRPr="0021463F">
        <w:rPr>
          <w:rFonts w:ascii="Times New Roman" w:hAnsi="Times New Roman" w:cs="Times New Roman"/>
          <w:sz w:val="28"/>
          <w:szCs w:val="28"/>
          <w:lang w:val="kk-KZ"/>
        </w:rPr>
        <w:t xml:space="preserve"> </w:t>
      </w:r>
      <w:r w:rsidRPr="0021463F">
        <w:rPr>
          <w:rFonts w:ascii="Times New Roman" w:hAnsi="Times New Roman" w:cs="Times New Roman"/>
          <w:sz w:val="28"/>
          <w:szCs w:val="28"/>
        </w:rPr>
        <w:t>Показатели рассчитанной эффективности в разрезе каждого параметра входа (</w:t>
      </w:r>
      <w:r w:rsidRPr="0021463F">
        <w:rPr>
          <w:rFonts w:ascii="Times New Roman" w:hAnsi="Times New Roman" w:cs="Times New Roman"/>
          <w:sz w:val="28"/>
          <w:szCs w:val="28"/>
          <w:lang w:val="en-US"/>
        </w:rPr>
        <w:t>Input</w:t>
      </w:r>
      <w:r w:rsidRPr="008A06A8">
        <w:rPr>
          <w:rFonts w:ascii="Times New Roman" w:hAnsi="Times New Roman" w:cs="Times New Roman"/>
          <w:sz w:val="28"/>
          <w:szCs w:val="28"/>
        </w:rPr>
        <w:t>1-3</w:t>
      </w:r>
      <w:r w:rsidRPr="0021463F">
        <w:rPr>
          <w:rFonts w:ascii="Times New Roman" w:hAnsi="Times New Roman" w:cs="Times New Roman"/>
          <w:sz w:val="28"/>
          <w:szCs w:val="28"/>
        </w:rPr>
        <w:t>)</w:t>
      </w:r>
      <w:r>
        <w:rPr>
          <w:rFonts w:ascii="Times New Roman" w:hAnsi="Times New Roman" w:cs="Times New Roman"/>
          <w:sz w:val="28"/>
          <w:szCs w:val="28"/>
          <w:lang w:val="kk-KZ"/>
        </w:rPr>
        <w:t>, лист 1</w:t>
      </w:r>
    </w:p>
    <w:p w14:paraId="0296BFBF" w14:textId="77777777" w:rsidR="00775047" w:rsidRPr="0021463F" w:rsidRDefault="00775047" w:rsidP="00DC2E84">
      <w:pPr>
        <w:widowControl w:val="0"/>
        <w:spacing w:after="0" w:line="240" w:lineRule="auto"/>
        <w:jc w:val="center"/>
        <w:rPr>
          <w:rFonts w:ascii="Times New Roman" w:hAnsi="Times New Roman" w:cs="Times New Roman"/>
          <w:sz w:val="28"/>
          <w:szCs w:val="28"/>
        </w:rPr>
      </w:pPr>
      <w:r w:rsidRPr="0021463F">
        <w:rPr>
          <w:rFonts w:ascii="Times New Roman" w:hAnsi="Times New Roman" w:cs="Times New Roman"/>
          <w:noProof/>
          <w:sz w:val="28"/>
          <w:szCs w:val="28"/>
          <w:lang w:eastAsia="ru-RU"/>
        </w:rPr>
        <w:drawing>
          <wp:inline distT="0" distB="0" distL="0" distR="0" wp14:anchorId="4339E4A8" wp14:editId="4C806CC2">
            <wp:extent cx="6186955" cy="4126829"/>
            <wp:effectExtent l="0" t="0" r="0" b="7620"/>
            <wp:docPr id="105243226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203482" cy="4137853"/>
                    </a:xfrm>
                    <a:prstGeom prst="rect">
                      <a:avLst/>
                    </a:prstGeom>
                    <a:noFill/>
                    <a:ln>
                      <a:noFill/>
                    </a:ln>
                  </pic:spPr>
                </pic:pic>
              </a:graphicData>
            </a:graphic>
          </wp:inline>
        </w:drawing>
      </w:r>
    </w:p>
    <w:p w14:paraId="6C46BD0E" w14:textId="4CB35670" w:rsidR="00775047" w:rsidRPr="00F87F10" w:rsidRDefault="00F87F10" w:rsidP="00DC2E84">
      <w:pPr>
        <w:widowControl w:val="0"/>
        <w:spacing w:after="0" w:line="240" w:lineRule="auto"/>
        <w:jc w:val="center"/>
        <w:rPr>
          <w:rFonts w:ascii="Times New Roman" w:hAnsi="Times New Roman" w:cs="Times New Roman"/>
          <w:sz w:val="24"/>
          <w:szCs w:val="24"/>
          <w:lang w:val="kk-KZ"/>
        </w:rPr>
      </w:pPr>
      <w:r w:rsidRPr="00F87F10">
        <w:rPr>
          <w:rFonts w:ascii="Times New Roman" w:hAnsi="Times New Roman" w:cs="Times New Roman"/>
          <w:sz w:val="24"/>
          <w:szCs w:val="24"/>
          <w:lang w:val="kk-KZ"/>
        </w:rPr>
        <w:t>в</w:t>
      </w:r>
    </w:p>
    <w:p w14:paraId="620DF66B" w14:textId="77777777" w:rsidR="00F87F10" w:rsidRPr="00F87F10" w:rsidRDefault="00F87F10" w:rsidP="00DC2E84">
      <w:pPr>
        <w:widowControl w:val="0"/>
        <w:spacing w:after="0" w:line="240" w:lineRule="auto"/>
        <w:jc w:val="center"/>
        <w:rPr>
          <w:rFonts w:ascii="Times New Roman" w:hAnsi="Times New Roman" w:cs="Times New Roman"/>
          <w:sz w:val="16"/>
          <w:szCs w:val="16"/>
          <w:lang w:val="kk-KZ"/>
        </w:rPr>
      </w:pPr>
    </w:p>
    <w:p w14:paraId="70CFA48B" w14:textId="51D2B5C9" w:rsidR="00775047" w:rsidRPr="00F87F10" w:rsidRDefault="00F87F10" w:rsidP="00F87F10">
      <w:pPr>
        <w:widowControl w:val="0"/>
        <w:spacing w:after="0" w:line="240" w:lineRule="auto"/>
        <w:ind w:firstLine="709"/>
        <w:jc w:val="both"/>
        <w:rPr>
          <w:rFonts w:ascii="Times New Roman" w:hAnsi="Times New Roman" w:cs="Times New Roman"/>
          <w:sz w:val="24"/>
          <w:szCs w:val="24"/>
        </w:rPr>
      </w:pPr>
      <w:r w:rsidRPr="00F87F10">
        <w:rPr>
          <w:rFonts w:ascii="Times New Roman" w:hAnsi="Times New Roman" w:cs="Times New Roman"/>
          <w:sz w:val="24"/>
          <w:szCs w:val="24"/>
          <w:lang w:val="kk-KZ"/>
        </w:rPr>
        <w:t xml:space="preserve">в – </w:t>
      </w:r>
      <w:r w:rsidRPr="00F87F10">
        <w:rPr>
          <w:rFonts w:ascii="Times New Roman" w:hAnsi="Times New Roman" w:cs="Times New Roman"/>
          <w:sz w:val="24"/>
          <w:szCs w:val="24"/>
        </w:rPr>
        <w:t xml:space="preserve">рассчитанная </w:t>
      </w:r>
      <w:r w:rsidR="00775047" w:rsidRPr="00F87F10">
        <w:rPr>
          <w:rFonts w:ascii="Times New Roman" w:hAnsi="Times New Roman" w:cs="Times New Roman"/>
          <w:sz w:val="24"/>
          <w:szCs w:val="24"/>
        </w:rPr>
        <w:t>эффективность регионов Казахстана с точки зрения использования ресурсов для повышения инновационной активности относительно Input 3</w:t>
      </w:r>
    </w:p>
    <w:p w14:paraId="68E84CF9" w14:textId="77777777" w:rsidR="00775047" w:rsidRPr="00F87F10" w:rsidRDefault="00775047" w:rsidP="00DC2E84">
      <w:pPr>
        <w:widowControl w:val="0"/>
        <w:spacing w:after="0" w:line="240" w:lineRule="auto"/>
        <w:jc w:val="center"/>
        <w:rPr>
          <w:rFonts w:ascii="Times New Roman" w:hAnsi="Times New Roman" w:cs="Times New Roman"/>
          <w:sz w:val="16"/>
          <w:szCs w:val="16"/>
          <w:lang w:val="kk-KZ"/>
        </w:rPr>
      </w:pPr>
    </w:p>
    <w:p w14:paraId="32DDDCA0" w14:textId="45806527" w:rsidR="00775047" w:rsidRDefault="00F87F10" w:rsidP="00DC2E84">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2.4.1, лист 2</w:t>
      </w:r>
    </w:p>
    <w:p w14:paraId="1863BE18" w14:textId="77777777" w:rsidR="00F87F10" w:rsidRPr="00F87F10" w:rsidRDefault="00F87F10" w:rsidP="00DC2E84">
      <w:pPr>
        <w:widowControl w:val="0"/>
        <w:spacing w:after="0" w:line="240" w:lineRule="auto"/>
        <w:jc w:val="center"/>
        <w:rPr>
          <w:rFonts w:ascii="Times New Roman" w:hAnsi="Times New Roman" w:cs="Times New Roman"/>
          <w:sz w:val="16"/>
          <w:szCs w:val="16"/>
          <w:lang w:val="kk-KZ"/>
        </w:rPr>
      </w:pPr>
    </w:p>
    <w:p w14:paraId="0465BCBF" w14:textId="77777777" w:rsidR="00775047" w:rsidRPr="0021463F" w:rsidRDefault="00775047" w:rsidP="00F87F10">
      <w:pPr>
        <w:widowControl w:val="0"/>
        <w:spacing w:after="0" w:line="240" w:lineRule="auto"/>
        <w:ind w:firstLine="709"/>
        <w:rPr>
          <w:rFonts w:ascii="Times New Roman" w:hAnsi="Times New Roman" w:cs="Times New Roman"/>
          <w:sz w:val="24"/>
          <w:szCs w:val="24"/>
          <w:lang w:val="kk-KZ"/>
        </w:rPr>
      </w:pPr>
      <w:r w:rsidRPr="0021463F">
        <w:rPr>
          <w:rFonts w:ascii="Times New Roman" w:hAnsi="Times New Roman" w:cs="Times New Roman"/>
          <w:sz w:val="24"/>
          <w:szCs w:val="24"/>
        </w:rPr>
        <w:t>Примечание – Рассчитано автором с использованием инструментов R-Studio и языка программирования Python</w:t>
      </w:r>
    </w:p>
    <w:p w14:paraId="4E069DF6" w14:textId="77777777" w:rsidR="00775047" w:rsidRPr="0021463F" w:rsidRDefault="00775047" w:rsidP="00F87F10">
      <w:pPr>
        <w:widowControl w:val="0"/>
        <w:spacing w:after="0" w:line="240" w:lineRule="auto"/>
        <w:ind w:firstLine="709"/>
        <w:jc w:val="center"/>
        <w:rPr>
          <w:rFonts w:ascii="Times New Roman" w:hAnsi="Times New Roman" w:cs="Times New Roman"/>
          <w:sz w:val="28"/>
          <w:szCs w:val="28"/>
          <w:lang w:val="kk-KZ"/>
        </w:rPr>
      </w:pPr>
    </w:p>
    <w:p w14:paraId="6EE6D782" w14:textId="43A970D6" w:rsidR="00775047" w:rsidRPr="0021463F" w:rsidRDefault="00775047" w:rsidP="00F87F10">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lang w:val="kk-KZ"/>
        </w:rPr>
        <w:t>Опираясь на данные рисунка 2.4.</w:t>
      </w:r>
      <w:r w:rsidRPr="0021463F">
        <w:rPr>
          <w:rFonts w:ascii="Times New Roman" w:hAnsi="Times New Roman" w:cs="Times New Roman"/>
          <w:sz w:val="28"/>
          <w:szCs w:val="28"/>
        </w:rPr>
        <w:t>1, можно сделать вывод, что представленная визуализация результатов DEA-оценки, представленных на трех диаграммах рассеивания (</w:t>
      </w:r>
      <w:r w:rsidRPr="0021463F">
        <w:rPr>
          <w:rFonts w:ascii="Times New Roman" w:hAnsi="Times New Roman" w:cs="Times New Roman"/>
          <w:sz w:val="28"/>
          <w:szCs w:val="28"/>
          <w:lang w:val="en-US"/>
        </w:rPr>
        <w:t>a</w:t>
      </w:r>
      <w:r w:rsidRPr="008A06A8">
        <w:rPr>
          <w:rFonts w:ascii="Times New Roman" w:hAnsi="Times New Roman" w:cs="Times New Roman"/>
          <w:sz w:val="28"/>
          <w:szCs w:val="28"/>
        </w:rPr>
        <w:t>,</w:t>
      </w:r>
      <w:r w:rsidR="00F87F10">
        <w:rPr>
          <w:rFonts w:ascii="Times New Roman" w:hAnsi="Times New Roman" w:cs="Times New Roman"/>
          <w:sz w:val="28"/>
          <w:szCs w:val="28"/>
          <w:lang w:val="kk-KZ"/>
        </w:rPr>
        <w:t xml:space="preserve"> б</w:t>
      </w:r>
      <w:r w:rsidRPr="008A06A8">
        <w:rPr>
          <w:rFonts w:ascii="Times New Roman" w:hAnsi="Times New Roman" w:cs="Times New Roman"/>
          <w:sz w:val="28"/>
          <w:szCs w:val="28"/>
        </w:rPr>
        <w:t>,</w:t>
      </w:r>
      <w:r w:rsidR="00F87F10">
        <w:rPr>
          <w:rFonts w:ascii="Times New Roman" w:hAnsi="Times New Roman" w:cs="Times New Roman"/>
          <w:sz w:val="28"/>
          <w:szCs w:val="28"/>
          <w:lang w:val="kk-KZ"/>
        </w:rPr>
        <w:t xml:space="preserve"> в</w:t>
      </w:r>
      <w:r w:rsidRPr="0021463F">
        <w:rPr>
          <w:rFonts w:ascii="Times New Roman" w:hAnsi="Times New Roman" w:cs="Times New Roman"/>
          <w:sz w:val="28"/>
          <w:szCs w:val="28"/>
        </w:rPr>
        <w:t>), позволяет сопоставить эффективность регионов в зависимости от различных входных параметров. На рисунках отчетливо выделяются две группы: регионы, находящиеся на границе эффективности (θ=1,0), и регионы с более низкими значениями, что отражено цветовой шкалой от зеленого к красному. Размер окружностей отражает масштаб используемых ресурсов, что дополнительно демонстрирует различия в структуре региональных входов.</w:t>
      </w:r>
    </w:p>
    <w:p w14:paraId="28E67AB5" w14:textId="77777777"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Для полностью эффективных регионов наблюдается расположение точек в верхней части графиков, что подтверждает их статус эталонных наблюдений.</w:t>
      </w:r>
    </w:p>
    <w:p w14:paraId="2CFE3B8F" w14:textId="77777777"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В то же время</w:t>
      </w:r>
      <w:r w:rsidRPr="008A06A8">
        <w:rPr>
          <w:rFonts w:ascii="Times New Roman" w:hAnsi="Times New Roman" w:cs="Times New Roman"/>
          <w:sz w:val="28"/>
          <w:szCs w:val="28"/>
        </w:rPr>
        <w:t>,</w:t>
      </w:r>
      <w:r w:rsidRPr="0021463F">
        <w:rPr>
          <w:rFonts w:ascii="Times New Roman" w:hAnsi="Times New Roman" w:cs="Times New Roman"/>
          <w:sz w:val="28"/>
          <w:szCs w:val="28"/>
        </w:rPr>
        <w:t xml:space="preserve"> отдельные регионы с низкими показателями эффективности формируют «отставание» на диаграммах, указывая на значительный резерв сокращения ресурсной базы при сохранении достигнутых выходных результатов. Сравнение распределения точек на трех плоскостях позволяет выявить специфику влияния каждого входного показателя на общую картину ресурсно-результативного баланса регионов и формирует основу для дальнейшего бенчмаркинга.</w:t>
      </w:r>
    </w:p>
    <w:p w14:paraId="303FB391" w14:textId="77777777" w:rsidR="00775047" w:rsidRPr="0021463F" w:rsidRDefault="00775047" w:rsidP="002756D8">
      <w:pPr>
        <w:widowControl w:val="0"/>
        <w:spacing w:after="0" w:line="240" w:lineRule="auto"/>
        <w:ind w:firstLine="709"/>
        <w:jc w:val="both"/>
        <w:rPr>
          <w:rFonts w:ascii="Times New Roman" w:hAnsi="Times New Roman" w:cs="Times New Roman"/>
          <w:sz w:val="28"/>
          <w:szCs w:val="28"/>
          <w:lang w:val="kk-KZ"/>
        </w:rPr>
      </w:pPr>
      <w:r w:rsidRPr="0021463F">
        <w:rPr>
          <w:rFonts w:ascii="Times New Roman" w:hAnsi="Times New Roman" w:cs="Times New Roman"/>
          <w:sz w:val="28"/>
          <w:szCs w:val="28"/>
          <w:lang w:val="kk-KZ"/>
        </w:rPr>
        <w:t>Представленные на диаграммах рассеивания различия в уровне эффективности целесообразно представить также в числовом формате. В таблице 2.4.5 показаны как значения коэффициентов эффективности по регионам, так и рассчитанные показатели сокращения ресурсов в процентном выражении (возможности ресурсной оптимизации).</w:t>
      </w:r>
    </w:p>
    <w:p w14:paraId="16D89A9E" w14:textId="77777777" w:rsidR="00775047" w:rsidRPr="0021463F" w:rsidRDefault="00775047" w:rsidP="002756D8">
      <w:pPr>
        <w:widowControl w:val="0"/>
        <w:spacing w:after="0" w:line="240" w:lineRule="auto"/>
        <w:ind w:firstLine="709"/>
        <w:jc w:val="center"/>
        <w:rPr>
          <w:rFonts w:ascii="Times New Roman" w:hAnsi="Times New Roman" w:cs="Times New Roman"/>
          <w:sz w:val="28"/>
          <w:szCs w:val="28"/>
          <w:lang w:val="kk-KZ"/>
        </w:rPr>
      </w:pPr>
    </w:p>
    <w:p w14:paraId="0EB06A2E" w14:textId="77777777" w:rsidR="00775047" w:rsidRPr="008A06A8" w:rsidRDefault="00775047" w:rsidP="00DC2E84">
      <w:pPr>
        <w:widowControl w:val="0"/>
        <w:spacing w:after="0" w:line="240" w:lineRule="auto"/>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lang w:val="kk-KZ"/>
        </w:rPr>
        <w:t>Таблица</w:t>
      </w:r>
      <w:r w:rsidRPr="0021463F">
        <w:rPr>
          <w:rFonts w:ascii="Times New Roman" w:hAnsi="Times New Roman" w:cs="Times New Roman"/>
          <w:color w:val="000000" w:themeColor="text1"/>
          <w:sz w:val="28"/>
          <w:szCs w:val="28"/>
        </w:rPr>
        <w:t xml:space="preserve"> 2.4.5 – </w:t>
      </w:r>
      <w:r w:rsidRPr="0021463F">
        <w:rPr>
          <w:rFonts w:ascii="Times New Roman" w:hAnsi="Times New Roman" w:cs="Times New Roman"/>
          <w:color w:val="000000" w:themeColor="text1"/>
          <w:sz w:val="28"/>
          <w:szCs w:val="28"/>
          <w:lang w:val="kk-KZ"/>
        </w:rPr>
        <w:t xml:space="preserve">Возможные варианты ресурсной оптимизации с процентами снижения в разрезе регионов, расчитанные на основе результатов </w:t>
      </w:r>
      <w:r w:rsidRPr="0021463F">
        <w:rPr>
          <w:rFonts w:ascii="Times New Roman" w:hAnsi="Times New Roman" w:cs="Times New Roman"/>
          <w:color w:val="000000" w:themeColor="text1"/>
          <w:sz w:val="28"/>
          <w:szCs w:val="28"/>
          <w:lang w:val="en-US"/>
        </w:rPr>
        <w:t>DEA</w:t>
      </w:r>
    </w:p>
    <w:p w14:paraId="20E624D4" w14:textId="77777777" w:rsidR="00775047" w:rsidRPr="00F87F10" w:rsidRDefault="00775047" w:rsidP="00DC2E84">
      <w:pPr>
        <w:widowControl w:val="0"/>
        <w:spacing w:after="0" w:line="240" w:lineRule="auto"/>
        <w:jc w:val="center"/>
        <w:rPr>
          <w:rFonts w:ascii="Times New Roman" w:hAnsi="Times New Roman" w:cs="Times New Roman"/>
          <w:color w:val="000000" w:themeColor="text1"/>
          <w:sz w:val="16"/>
          <w:szCs w:val="16"/>
        </w:rPr>
      </w:pPr>
    </w:p>
    <w:tbl>
      <w:tblPr>
        <w:tblStyle w:val="a4"/>
        <w:tblW w:w="9453" w:type="dxa"/>
        <w:jc w:val="center"/>
        <w:tblLook w:val="04A0" w:firstRow="1" w:lastRow="0" w:firstColumn="1" w:lastColumn="0" w:noHBand="0" w:noVBand="1"/>
      </w:tblPr>
      <w:tblGrid>
        <w:gridCol w:w="3470"/>
        <w:gridCol w:w="2692"/>
        <w:gridCol w:w="3291"/>
      </w:tblGrid>
      <w:tr w:rsidR="00775047" w:rsidRPr="0021463F" w14:paraId="72F69027" w14:textId="77777777" w:rsidTr="00F87F10">
        <w:trPr>
          <w:trHeight w:val="309"/>
          <w:jc w:val="center"/>
        </w:trPr>
        <w:tc>
          <w:tcPr>
            <w:tcW w:w="3470" w:type="dxa"/>
            <w:noWrap/>
            <w:vAlign w:val="center"/>
            <w:hideMark/>
          </w:tcPr>
          <w:p w14:paraId="381FA2BF"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 (регион)</w:t>
            </w:r>
          </w:p>
        </w:tc>
        <w:tc>
          <w:tcPr>
            <w:tcW w:w="2692" w:type="dxa"/>
            <w:noWrap/>
            <w:vAlign w:val="center"/>
            <w:hideMark/>
          </w:tcPr>
          <w:p w14:paraId="30B34909" w14:textId="6B6D5548"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Efficiency (рассчитан</w:t>
            </w:r>
            <w:r w:rsidR="00F87F10">
              <w:rPr>
                <w:rFonts w:ascii="Times New Roman" w:hAnsi="Times New Roman" w:cs="Times New Roman"/>
                <w:sz w:val="24"/>
                <w:szCs w:val="24"/>
                <w:lang w:val="kk-KZ"/>
              </w:rPr>
              <w:t xml:space="preserve"> </w:t>
            </w:r>
            <w:r w:rsidRPr="0021463F">
              <w:rPr>
                <w:rFonts w:ascii="Times New Roman" w:hAnsi="Times New Roman" w:cs="Times New Roman"/>
                <w:sz w:val="24"/>
                <w:szCs w:val="24"/>
              </w:rPr>
              <w:t>ная эффективность)</w:t>
            </w:r>
          </w:p>
        </w:tc>
        <w:tc>
          <w:tcPr>
            <w:tcW w:w="3291" w:type="dxa"/>
            <w:noWrap/>
            <w:vAlign w:val="center"/>
            <w:hideMark/>
          </w:tcPr>
          <w:p w14:paraId="6905BB54"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percent_reduction</w:t>
            </w:r>
          </w:p>
          <w:p w14:paraId="1BF07649"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(процент снижения)</w:t>
            </w:r>
          </w:p>
        </w:tc>
      </w:tr>
      <w:tr w:rsidR="00775047" w:rsidRPr="0021463F" w14:paraId="244A5376" w14:textId="77777777" w:rsidTr="00F87F10">
        <w:trPr>
          <w:trHeight w:val="309"/>
          <w:jc w:val="center"/>
        </w:trPr>
        <w:tc>
          <w:tcPr>
            <w:tcW w:w="3470" w:type="dxa"/>
            <w:noWrap/>
            <w:vAlign w:val="center"/>
            <w:hideMark/>
          </w:tcPr>
          <w:p w14:paraId="78052CDD"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Region_1</w:t>
            </w:r>
          </w:p>
        </w:tc>
        <w:tc>
          <w:tcPr>
            <w:tcW w:w="2692" w:type="dxa"/>
            <w:noWrap/>
            <w:vAlign w:val="center"/>
            <w:hideMark/>
          </w:tcPr>
          <w:p w14:paraId="79970E7F"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0,533599</w:t>
            </w:r>
          </w:p>
        </w:tc>
        <w:tc>
          <w:tcPr>
            <w:tcW w:w="3291" w:type="dxa"/>
            <w:noWrap/>
            <w:vAlign w:val="center"/>
            <w:hideMark/>
          </w:tcPr>
          <w:p w14:paraId="331413DA"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46,64</w:t>
            </w:r>
          </w:p>
        </w:tc>
      </w:tr>
      <w:tr w:rsidR="00775047" w:rsidRPr="0021463F" w14:paraId="121A3005" w14:textId="77777777" w:rsidTr="00F87F10">
        <w:trPr>
          <w:trHeight w:val="309"/>
          <w:jc w:val="center"/>
        </w:trPr>
        <w:tc>
          <w:tcPr>
            <w:tcW w:w="3470" w:type="dxa"/>
            <w:noWrap/>
            <w:vAlign w:val="center"/>
            <w:hideMark/>
          </w:tcPr>
          <w:p w14:paraId="5270915C"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Region_2</w:t>
            </w:r>
          </w:p>
        </w:tc>
        <w:tc>
          <w:tcPr>
            <w:tcW w:w="2692" w:type="dxa"/>
            <w:noWrap/>
            <w:vAlign w:val="center"/>
            <w:hideMark/>
          </w:tcPr>
          <w:p w14:paraId="438558CE"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0,539667</w:t>
            </w:r>
          </w:p>
        </w:tc>
        <w:tc>
          <w:tcPr>
            <w:tcW w:w="3291" w:type="dxa"/>
            <w:noWrap/>
            <w:vAlign w:val="center"/>
            <w:hideMark/>
          </w:tcPr>
          <w:p w14:paraId="6DAC9D44"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46,03</w:t>
            </w:r>
          </w:p>
        </w:tc>
      </w:tr>
      <w:tr w:rsidR="00775047" w:rsidRPr="0021463F" w14:paraId="7E673099" w14:textId="77777777" w:rsidTr="00F87F10">
        <w:trPr>
          <w:trHeight w:val="309"/>
          <w:jc w:val="center"/>
        </w:trPr>
        <w:tc>
          <w:tcPr>
            <w:tcW w:w="3470" w:type="dxa"/>
            <w:noWrap/>
            <w:vAlign w:val="center"/>
            <w:hideMark/>
          </w:tcPr>
          <w:p w14:paraId="11B0DC1A"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Region_3</w:t>
            </w:r>
          </w:p>
        </w:tc>
        <w:tc>
          <w:tcPr>
            <w:tcW w:w="2692" w:type="dxa"/>
            <w:noWrap/>
            <w:vAlign w:val="center"/>
            <w:hideMark/>
          </w:tcPr>
          <w:p w14:paraId="48F89255"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w:t>
            </w:r>
          </w:p>
        </w:tc>
        <w:tc>
          <w:tcPr>
            <w:tcW w:w="3291" w:type="dxa"/>
            <w:noWrap/>
            <w:vAlign w:val="center"/>
            <w:hideMark/>
          </w:tcPr>
          <w:p w14:paraId="0312AC43"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0</w:t>
            </w:r>
          </w:p>
        </w:tc>
      </w:tr>
      <w:tr w:rsidR="00775047" w:rsidRPr="0021463F" w14:paraId="24A71B60" w14:textId="77777777" w:rsidTr="00F87F10">
        <w:trPr>
          <w:trHeight w:val="309"/>
          <w:jc w:val="center"/>
        </w:trPr>
        <w:tc>
          <w:tcPr>
            <w:tcW w:w="3470" w:type="dxa"/>
            <w:noWrap/>
            <w:vAlign w:val="center"/>
            <w:hideMark/>
          </w:tcPr>
          <w:p w14:paraId="57C04882"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Region_4</w:t>
            </w:r>
          </w:p>
        </w:tc>
        <w:tc>
          <w:tcPr>
            <w:tcW w:w="2692" w:type="dxa"/>
            <w:noWrap/>
            <w:vAlign w:val="center"/>
            <w:hideMark/>
          </w:tcPr>
          <w:p w14:paraId="06AA756D"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w:t>
            </w:r>
          </w:p>
        </w:tc>
        <w:tc>
          <w:tcPr>
            <w:tcW w:w="3291" w:type="dxa"/>
            <w:noWrap/>
            <w:vAlign w:val="center"/>
            <w:hideMark/>
          </w:tcPr>
          <w:p w14:paraId="5467940A"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0</w:t>
            </w:r>
          </w:p>
        </w:tc>
      </w:tr>
      <w:tr w:rsidR="00775047" w:rsidRPr="0021463F" w14:paraId="53A77F26" w14:textId="77777777" w:rsidTr="00F87F10">
        <w:trPr>
          <w:trHeight w:val="309"/>
          <w:jc w:val="center"/>
        </w:trPr>
        <w:tc>
          <w:tcPr>
            <w:tcW w:w="3470" w:type="dxa"/>
            <w:noWrap/>
            <w:vAlign w:val="center"/>
            <w:hideMark/>
          </w:tcPr>
          <w:p w14:paraId="39D20040"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Region_5</w:t>
            </w:r>
          </w:p>
        </w:tc>
        <w:tc>
          <w:tcPr>
            <w:tcW w:w="2692" w:type="dxa"/>
            <w:noWrap/>
            <w:vAlign w:val="center"/>
            <w:hideMark/>
          </w:tcPr>
          <w:p w14:paraId="486070F0"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w:t>
            </w:r>
          </w:p>
        </w:tc>
        <w:tc>
          <w:tcPr>
            <w:tcW w:w="3291" w:type="dxa"/>
            <w:noWrap/>
            <w:vAlign w:val="center"/>
            <w:hideMark/>
          </w:tcPr>
          <w:p w14:paraId="36D99149"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0</w:t>
            </w:r>
          </w:p>
        </w:tc>
      </w:tr>
      <w:tr w:rsidR="00775047" w:rsidRPr="0021463F" w14:paraId="37EA432F" w14:textId="77777777" w:rsidTr="00F87F10">
        <w:trPr>
          <w:trHeight w:val="309"/>
          <w:jc w:val="center"/>
        </w:trPr>
        <w:tc>
          <w:tcPr>
            <w:tcW w:w="3470" w:type="dxa"/>
            <w:noWrap/>
            <w:vAlign w:val="center"/>
            <w:hideMark/>
          </w:tcPr>
          <w:p w14:paraId="5BC5C8A4"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Region_6</w:t>
            </w:r>
          </w:p>
        </w:tc>
        <w:tc>
          <w:tcPr>
            <w:tcW w:w="2692" w:type="dxa"/>
            <w:noWrap/>
            <w:vAlign w:val="center"/>
            <w:hideMark/>
          </w:tcPr>
          <w:p w14:paraId="4DAF34BD"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0,718751</w:t>
            </w:r>
          </w:p>
        </w:tc>
        <w:tc>
          <w:tcPr>
            <w:tcW w:w="3291" w:type="dxa"/>
            <w:noWrap/>
            <w:vAlign w:val="center"/>
            <w:hideMark/>
          </w:tcPr>
          <w:p w14:paraId="5587057C"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28,12</w:t>
            </w:r>
          </w:p>
        </w:tc>
      </w:tr>
      <w:tr w:rsidR="00775047" w:rsidRPr="0021463F" w14:paraId="5FCBD042" w14:textId="77777777" w:rsidTr="00F87F10">
        <w:trPr>
          <w:trHeight w:val="309"/>
          <w:jc w:val="center"/>
        </w:trPr>
        <w:tc>
          <w:tcPr>
            <w:tcW w:w="3470" w:type="dxa"/>
            <w:noWrap/>
            <w:vAlign w:val="center"/>
            <w:hideMark/>
          </w:tcPr>
          <w:p w14:paraId="31203373"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Region_7</w:t>
            </w:r>
          </w:p>
        </w:tc>
        <w:tc>
          <w:tcPr>
            <w:tcW w:w="2692" w:type="dxa"/>
            <w:noWrap/>
            <w:vAlign w:val="center"/>
            <w:hideMark/>
          </w:tcPr>
          <w:p w14:paraId="3B62804B"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w:t>
            </w:r>
          </w:p>
        </w:tc>
        <w:tc>
          <w:tcPr>
            <w:tcW w:w="3291" w:type="dxa"/>
            <w:noWrap/>
            <w:vAlign w:val="center"/>
            <w:hideMark/>
          </w:tcPr>
          <w:p w14:paraId="4CE09BF4"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0</w:t>
            </w:r>
          </w:p>
        </w:tc>
      </w:tr>
      <w:tr w:rsidR="00775047" w:rsidRPr="0021463F" w14:paraId="2126F94B" w14:textId="77777777" w:rsidTr="00F87F10">
        <w:trPr>
          <w:trHeight w:val="309"/>
          <w:jc w:val="center"/>
        </w:trPr>
        <w:tc>
          <w:tcPr>
            <w:tcW w:w="3470" w:type="dxa"/>
            <w:noWrap/>
            <w:vAlign w:val="center"/>
            <w:hideMark/>
          </w:tcPr>
          <w:p w14:paraId="29014E0B"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Region_8</w:t>
            </w:r>
          </w:p>
        </w:tc>
        <w:tc>
          <w:tcPr>
            <w:tcW w:w="2692" w:type="dxa"/>
            <w:noWrap/>
            <w:vAlign w:val="center"/>
            <w:hideMark/>
          </w:tcPr>
          <w:p w14:paraId="321BBC36"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w:t>
            </w:r>
          </w:p>
        </w:tc>
        <w:tc>
          <w:tcPr>
            <w:tcW w:w="3291" w:type="dxa"/>
            <w:noWrap/>
            <w:vAlign w:val="center"/>
            <w:hideMark/>
          </w:tcPr>
          <w:p w14:paraId="6D1030A4"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0</w:t>
            </w:r>
          </w:p>
        </w:tc>
      </w:tr>
      <w:tr w:rsidR="00775047" w:rsidRPr="0021463F" w14:paraId="64102543" w14:textId="77777777" w:rsidTr="00F87F10">
        <w:trPr>
          <w:trHeight w:val="309"/>
          <w:jc w:val="center"/>
        </w:trPr>
        <w:tc>
          <w:tcPr>
            <w:tcW w:w="3470" w:type="dxa"/>
            <w:noWrap/>
            <w:vAlign w:val="center"/>
            <w:hideMark/>
          </w:tcPr>
          <w:p w14:paraId="6F367382"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Region_9</w:t>
            </w:r>
          </w:p>
        </w:tc>
        <w:tc>
          <w:tcPr>
            <w:tcW w:w="2692" w:type="dxa"/>
            <w:noWrap/>
            <w:vAlign w:val="center"/>
            <w:hideMark/>
          </w:tcPr>
          <w:p w14:paraId="16FA2416"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0,71553</w:t>
            </w:r>
          </w:p>
        </w:tc>
        <w:tc>
          <w:tcPr>
            <w:tcW w:w="3291" w:type="dxa"/>
            <w:noWrap/>
            <w:vAlign w:val="center"/>
            <w:hideMark/>
          </w:tcPr>
          <w:p w14:paraId="15471C2A"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28,45</w:t>
            </w:r>
          </w:p>
        </w:tc>
      </w:tr>
      <w:tr w:rsidR="00775047" w:rsidRPr="0021463F" w14:paraId="445B6C52" w14:textId="77777777" w:rsidTr="00F87F10">
        <w:trPr>
          <w:trHeight w:val="309"/>
          <w:jc w:val="center"/>
        </w:trPr>
        <w:tc>
          <w:tcPr>
            <w:tcW w:w="3470" w:type="dxa"/>
            <w:noWrap/>
            <w:vAlign w:val="center"/>
            <w:hideMark/>
          </w:tcPr>
          <w:p w14:paraId="5A726969"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Region_10</w:t>
            </w:r>
          </w:p>
        </w:tc>
        <w:tc>
          <w:tcPr>
            <w:tcW w:w="2692" w:type="dxa"/>
            <w:noWrap/>
            <w:vAlign w:val="center"/>
            <w:hideMark/>
          </w:tcPr>
          <w:p w14:paraId="7242B476"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0,932613</w:t>
            </w:r>
          </w:p>
        </w:tc>
        <w:tc>
          <w:tcPr>
            <w:tcW w:w="3291" w:type="dxa"/>
            <w:noWrap/>
            <w:vAlign w:val="center"/>
            <w:hideMark/>
          </w:tcPr>
          <w:p w14:paraId="04121279"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6,74</w:t>
            </w:r>
          </w:p>
        </w:tc>
      </w:tr>
      <w:tr w:rsidR="00775047" w:rsidRPr="0021463F" w14:paraId="33C3ABDD" w14:textId="77777777" w:rsidTr="00F87F10">
        <w:trPr>
          <w:trHeight w:val="309"/>
          <w:jc w:val="center"/>
        </w:trPr>
        <w:tc>
          <w:tcPr>
            <w:tcW w:w="3470" w:type="dxa"/>
            <w:noWrap/>
            <w:vAlign w:val="center"/>
            <w:hideMark/>
          </w:tcPr>
          <w:p w14:paraId="025760C2"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Region_11</w:t>
            </w:r>
          </w:p>
        </w:tc>
        <w:tc>
          <w:tcPr>
            <w:tcW w:w="2692" w:type="dxa"/>
            <w:noWrap/>
            <w:vAlign w:val="center"/>
            <w:hideMark/>
          </w:tcPr>
          <w:p w14:paraId="6D279338"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w:t>
            </w:r>
          </w:p>
        </w:tc>
        <w:tc>
          <w:tcPr>
            <w:tcW w:w="3291" w:type="dxa"/>
            <w:noWrap/>
            <w:vAlign w:val="center"/>
            <w:hideMark/>
          </w:tcPr>
          <w:p w14:paraId="2247B3A6"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0</w:t>
            </w:r>
          </w:p>
        </w:tc>
      </w:tr>
      <w:tr w:rsidR="00775047" w:rsidRPr="0021463F" w14:paraId="7A8ED40D" w14:textId="77777777" w:rsidTr="00F87F10">
        <w:trPr>
          <w:trHeight w:val="309"/>
          <w:jc w:val="center"/>
        </w:trPr>
        <w:tc>
          <w:tcPr>
            <w:tcW w:w="3470" w:type="dxa"/>
            <w:noWrap/>
            <w:vAlign w:val="center"/>
            <w:hideMark/>
          </w:tcPr>
          <w:p w14:paraId="74A51ED7"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Region_12</w:t>
            </w:r>
          </w:p>
        </w:tc>
        <w:tc>
          <w:tcPr>
            <w:tcW w:w="2692" w:type="dxa"/>
            <w:noWrap/>
            <w:vAlign w:val="center"/>
            <w:hideMark/>
          </w:tcPr>
          <w:p w14:paraId="7D9D0AF9"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0,503085</w:t>
            </w:r>
          </w:p>
        </w:tc>
        <w:tc>
          <w:tcPr>
            <w:tcW w:w="3291" w:type="dxa"/>
            <w:noWrap/>
            <w:vAlign w:val="center"/>
            <w:hideMark/>
          </w:tcPr>
          <w:p w14:paraId="0CBAEFD1"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49,69</w:t>
            </w:r>
          </w:p>
        </w:tc>
      </w:tr>
      <w:tr w:rsidR="00775047" w:rsidRPr="0021463F" w14:paraId="0FF3A064" w14:textId="77777777" w:rsidTr="00F87F10">
        <w:trPr>
          <w:trHeight w:val="309"/>
          <w:jc w:val="center"/>
        </w:trPr>
        <w:tc>
          <w:tcPr>
            <w:tcW w:w="3470" w:type="dxa"/>
            <w:noWrap/>
            <w:vAlign w:val="center"/>
            <w:hideMark/>
          </w:tcPr>
          <w:p w14:paraId="546A0097"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Region_13</w:t>
            </w:r>
          </w:p>
        </w:tc>
        <w:tc>
          <w:tcPr>
            <w:tcW w:w="2692" w:type="dxa"/>
            <w:noWrap/>
            <w:vAlign w:val="center"/>
            <w:hideMark/>
          </w:tcPr>
          <w:p w14:paraId="01A58317"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w:t>
            </w:r>
          </w:p>
        </w:tc>
        <w:tc>
          <w:tcPr>
            <w:tcW w:w="3291" w:type="dxa"/>
            <w:noWrap/>
            <w:vAlign w:val="center"/>
            <w:hideMark/>
          </w:tcPr>
          <w:p w14:paraId="45A2C1DA"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0</w:t>
            </w:r>
          </w:p>
        </w:tc>
      </w:tr>
      <w:tr w:rsidR="00775047" w:rsidRPr="0021463F" w14:paraId="30D6A3F4" w14:textId="77777777" w:rsidTr="00F87F10">
        <w:trPr>
          <w:trHeight w:val="309"/>
          <w:jc w:val="center"/>
        </w:trPr>
        <w:tc>
          <w:tcPr>
            <w:tcW w:w="3470" w:type="dxa"/>
            <w:noWrap/>
            <w:vAlign w:val="center"/>
            <w:hideMark/>
          </w:tcPr>
          <w:p w14:paraId="105CD341"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Region_14</w:t>
            </w:r>
          </w:p>
        </w:tc>
        <w:tc>
          <w:tcPr>
            <w:tcW w:w="2692" w:type="dxa"/>
            <w:noWrap/>
            <w:vAlign w:val="center"/>
            <w:hideMark/>
          </w:tcPr>
          <w:p w14:paraId="54211D8F"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w:t>
            </w:r>
          </w:p>
        </w:tc>
        <w:tc>
          <w:tcPr>
            <w:tcW w:w="3291" w:type="dxa"/>
            <w:noWrap/>
            <w:vAlign w:val="center"/>
            <w:hideMark/>
          </w:tcPr>
          <w:p w14:paraId="1577D297"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0</w:t>
            </w:r>
          </w:p>
        </w:tc>
      </w:tr>
      <w:tr w:rsidR="00775047" w:rsidRPr="0021463F" w14:paraId="377EDDC5" w14:textId="77777777" w:rsidTr="00F87F10">
        <w:trPr>
          <w:trHeight w:val="309"/>
          <w:jc w:val="center"/>
        </w:trPr>
        <w:tc>
          <w:tcPr>
            <w:tcW w:w="3470" w:type="dxa"/>
            <w:noWrap/>
            <w:vAlign w:val="center"/>
            <w:hideMark/>
          </w:tcPr>
          <w:p w14:paraId="355C8ADA"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Region_15</w:t>
            </w:r>
          </w:p>
        </w:tc>
        <w:tc>
          <w:tcPr>
            <w:tcW w:w="2692" w:type="dxa"/>
            <w:noWrap/>
            <w:vAlign w:val="center"/>
            <w:hideMark/>
          </w:tcPr>
          <w:p w14:paraId="3A47A46A"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w:t>
            </w:r>
          </w:p>
        </w:tc>
        <w:tc>
          <w:tcPr>
            <w:tcW w:w="3291" w:type="dxa"/>
            <w:noWrap/>
            <w:vAlign w:val="center"/>
            <w:hideMark/>
          </w:tcPr>
          <w:p w14:paraId="697B3A77"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0</w:t>
            </w:r>
          </w:p>
        </w:tc>
      </w:tr>
      <w:tr w:rsidR="00775047" w:rsidRPr="0021463F" w14:paraId="346062B8" w14:textId="77777777" w:rsidTr="00F87F10">
        <w:trPr>
          <w:trHeight w:val="309"/>
          <w:jc w:val="center"/>
        </w:trPr>
        <w:tc>
          <w:tcPr>
            <w:tcW w:w="3470" w:type="dxa"/>
            <w:noWrap/>
            <w:vAlign w:val="center"/>
            <w:hideMark/>
          </w:tcPr>
          <w:p w14:paraId="190E8FAF"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Region_16</w:t>
            </w:r>
          </w:p>
        </w:tc>
        <w:tc>
          <w:tcPr>
            <w:tcW w:w="2692" w:type="dxa"/>
            <w:noWrap/>
            <w:vAlign w:val="center"/>
            <w:hideMark/>
          </w:tcPr>
          <w:p w14:paraId="5EAADA21"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w:t>
            </w:r>
          </w:p>
        </w:tc>
        <w:tc>
          <w:tcPr>
            <w:tcW w:w="3291" w:type="dxa"/>
            <w:noWrap/>
            <w:vAlign w:val="center"/>
            <w:hideMark/>
          </w:tcPr>
          <w:p w14:paraId="5B7F0E9C"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0</w:t>
            </w:r>
          </w:p>
        </w:tc>
      </w:tr>
      <w:tr w:rsidR="00775047" w:rsidRPr="0021463F" w14:paraId="07E72D51" w14:textId="77777777" w:rsidTr="00F87F10">
        <w:trPr>
          <w:trHeight w:val="309"/>
          <w:jc w:val="center"/>
        </w:trPr>
        <w:tc>
          <w:tcPr>
            <w:tcW w:w="3470" w:type="dxa"/>
            <w:noWrap/>
            <w:vAlign w:val="center"/>
            <w:hideMark/>
          </w:tcPr>
          <w:p w14:paraId="70B803D5"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Region_17</w:t>
            </w:r>
          </w:p>
        </w:tc>
        <w:tc>
          <w:tcPr>
            <w:tcW w:w="2692" w:type="dxa"/>
            <w:noWrap/>
            <w:vAlign w:val="center"/>
            <w:hideMark/>
          </w:tcPr>
          <w:p w14:paraId="5E77FE29"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0,820823</w:t>
            </w:r>
          </w:p>
        </w:tc>
        <w:tc>
          <w:tcPr>
            <w:tcW w:w="3291" w:type="dxa"/>
            <w:noWrap/>
            <w:vAlign w:val="center"/>
            <w:hideMark/>
          </w:tcPr>
          <w:p w14:paraId="3C5E476E"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17,92</w:t>
            </w:r>
          </w:p>
        </w:tc>
      </w:tr>
      <w:tr w:rsidR="00775047" w:rsidRPr="0021463F" w14:paraId="1D450FB0" w14:textId="77777777" w:rsidTr="00F87F10">
        <w:trPr>
          <w:trHeight w:val="309"/>
          <w:jc w:val="center"/>
        </w:trPr>
        <w:tc>
          <w:tcPr>
            <w:tcW w:w="3470" w:type="dxa"/>
            <w:noWrap/>
            <w:vAlign w:val="center"/>
            <w:hideMark/>
          </w:tcPr>
          <w:p w14:paraId="4AC2348C"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Region_18</w:t>
            </w:r>
          </w:p>
        </w:tc>
        <w:tc>
          <w:tcPr>
            <w:tcW w:w="2692" w:type="dxa"/>
            <w:noWrap/>
            <w:vAlign w:val="center"/>
            <w:hideMark/>
          </w:tcPr>
          <w:p w14:paraId="1766BA93"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w:t>
            </w:r>
          </w:p>
        </w:tc>
        <w:tc>
          <w:tcPr>
            <w:tcW w:w="3291" w:type="dxa"/>
            <w:noWrap/>
            <w:vAlign w:val="center"/>
            <w:hideMark/>
          </w:tcPr>
          <w:p w14:paraId="5B105977"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0</w:t>
            </w:r>
          </w:p>
        </w:tc>
      </w:tr>
      <w:tr w:rsidR="00775047" w:rsidRPr="0021463F" w14:paraId="08F245AB" w14:textId="77777777" w:rsidTr="00F87F10">
        <w:trPr>
          <w:trHeight w:val="309"/>
          <w:jc w:val="center"/>
        </w:trPr>
        <w:tc>
          <w:tcPr>
            <w:tcW w:w="3470" w:type="dxa"/>
            <w:noWrap/>
            <w:vAlign w:val="center"/>
            <w:hideMark/>
          </w:tcPr>
          <w:p w14:paraId="7D778429"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Region_19</w:t>
            </w:r>
          </w:p>
        </w:tc>
        <w:tc>
          <w:tcPr>
            <w:tcW w:w="2692" w:type="dxa"/>
            <w:noWrap/>
            <w:vAlign w:val="center"/>
            <w:hideMark/>
          </w:tcPr>
          <w:p w14:paraId="6D16260F"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w:t>
            </w:r>
          </w:p>
        </w:tc>
        <w:tc>
          <w:tcPr>
            <w:tcW w:w="3291" w:type="dxa"/>
            <w:noWrap/>
            <w:vAlign w:val="center"/>
            <w:hideMark/>
          </w:tcPr>
          <w:p w14:paraId="05BEEF62"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0</w:t>
            </w:r>
          </w:p>
        </w:tc>
      </w:tr>
      <w:tr w:rsidR="00775047" w:rsidRPr="0021463F" w14:paraId="71037DC6" w14:textId="77777777" w:rsidTr="00F87F10">
        <w:trPr>
          <w:trHeight w:val="309"/>
          <w:jc w:val="center"/>
        </w:trPr>
        <w:tc>
          <w:tcPr>
            <w:tcW w:w="3470" w:type="dxa"/>
            <w:noWrap/>
            <w:vAlign w:val="center"/>
            <w:hideMark/>
          </w:tcPr>
          <w:p w14:paraId="51675409"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Region_20</w:t>
            </w:r>
          </w:p>
        </w:tc>
        <w:tc>
          <w:tcPr>
            <w:tcW w:w="2692" w:type="dxa"/>
            <w:noWrap/>
            <w:vAlign w:val="center"/>
            <w:hideMark/>
          </w:tcPr>
          <w:p w14:paraId="040FCFD7"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w:t>
            </w:r>
          </w:p>
        </w:tc>
        <w:tc>
          <w:tcPr>
            <w:tcW w:w="3291" w:type="dxa"/>
            <w:noWrap/>
            <w:vAlign w:val="center"/>
            <w:hideMark/>
          </w:tcPr>
          <w:p w14:paraId="6DA5142A"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0</w:t>
            </w:r>
          </w:p>
        </w:tc>
      </w:tr>
      <w:tr w:rsidR="00775047" w:rsidRPr="0021463F" w14:paraId="60AD9045" w14:textId="77777777" w:rsidTr="00F87F10">
        <w:trPr>
          <w:trHeight w:val="309"/>
          <w:jc w:val="center"/>
        </w:trPr>
        <w:tc>
          <w:tcPr>
            <w:tcW w:w="9453" w:type="dxa"/>
            <w:gridSpan w:val="3"/>
            <w:noWrap/>
          </w:tcPr>
          <w:p w14:paraId="2DFD1223" w14:textId="77777777" w:rsidR="00775047" w:rsidRPr="0021463F" w:rsidRDefault="00775047" w:rsidP="00F87F10">
            <w:pPr>
              <w:widowControl w:val="0"/>
              <w:ind w:firstLine="509"/>
              <w:jc w:val="both"/>
              <w:rPr>
                <w:rFonts w:ascii="Times New Roman" w:hAnsi="Times New Roman" w:cs="Times New Roman"/>
                <w:sz w:val="24"/>
                <w:szCs w:val="24"/>
              </w:rPr>
            </w:pPr>
            <w:r w:rsidRPr="0021463F">
              <w:rPr>
                <w:rFonts w:ascii="Times New Roman" w:hAnsi="Times New Roman" w:cs="Times New Roman"/>
                <w:sz w:val="24"/>
                <w:szCs w:val="24"/>
              </w:rPr>
              <w:t>Примечание – Рассчитано автором с использованием инструментов R-Studio и языка программирования Python</w:t>
            </w:r>
          </w:p>
        </w:tc>
      </w:tr>
    </w:tbl>
    <w:p w14:paraId="7D8492CF" w14:textId="77777777" w:rsidR="00775047" w:rsidRPr="008A06A8" w:rsidRDefault="00775047" w:rsidP="00DC2E84">
      <w:pPr>
        <w:widowControl w:val="0"/>
        <w:spacing w:after="0" w:line="240" w:lineRule="auto"/>
        <w:jc w:val="center"/>
        <w:rPr>
          <w:rFonts w:ascii="Times New Roman" w:hAnsi="Times New Roman" w:cs="Times New Roman"/>
          <w:b/>
          <w:bCs/>
          <w:sz w:val="28"/>
          <w:szCs w:val="28"/>
        </w:rPr>
      </w:pPr>
    </w:p>
    <w:p w14:paraId="6201170B" w14:textId="77777777"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Далее, на рисунке 2.4.2, тепловой карте, показано, на сколько процентов каждый регион может сократить использование трех входных ресурсов (Input 1, Input 2, Input 3) для того, чтобы достичь эффективности θ = 1 по результатам проведенного DEA-анализа.</w:t>
      </w:r>
    </w:p>
    <w:p w14:paraId="5EDDE6F9" w14:textId="77777777"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Соответственно, чем темнее синий цвет, тем выше возможность сокращения ресурсов; светлые зоны означают, что регион уже близок к эффективному уровню и экономия ресурсов минимальна / либо не значительна (хотя возможна), К примеру: нижняя часть диаграммы (Region 1, Region 2, Region 12) имеет наибольшие резервы сокращений по всем входам, а верхняя (Region 19, Region 18, Region 11) почти не требует оптимизации.</w:t>
      </w:r>
    </w:p>
    <w:p w14:paraId="01F2C078" w14:textId="77777777" w:rsidR="00775047" w:rsidRPr="0021463F" w:rsidRDefault="00775047" w:rsidP="00DC2E84">
      <w:pPr>
        <w:widowControl w:val="0"/>
        <w:spacing w:after="0" w:line="240" w:lineRule="auto"/>
        <w:jc w:val="center"/>
        <w:rPr>
          <w:rFonts w:ascii="Times New Roman" w:hAnsi="Times New Roman" w:cs="Times New Roman"/>
          <w:sz w:val="28"/>
          <w:szCs w:val="28"/>
        </w:rPr>
      </w:pPr>
    </w:p>
    <w:p w14:paraId="58CE5F2F" w14:textId="77777777" w:rsidR="00775047" w:rsidRPr="0021463F" w:rsidRDefault="00775047" w:rsidP="00DC2E84">
      <w:pPr>
        <w:widowControl w:val="0"/>
        <w:spacing w:after="0" w:line="240" w:lineRule="auto"/>
        <w:jc w:val="center"/>
        <w:rPr>
          <w:rFonts w:ascii="Times New Roman" w:hAnsi="Times New Roman" w:cs="Times New Roman"/>
          <w:sz w:val="28"/>
          <w:szCs w:val="28"/>
        </w:rPr>
      </w:pPr>
      <w:r w:rsidRPr="0021463F">
        <w:rPr>
          <w:rFonts w:ascii="Times New Roman" w:hAnsi="Times New Roman" w:cs="Times New Roman"/>
          <w:noProof/>
          <w:sz w:val="28"/>
          <w:szCs w:val="28"/>
          <w:lang w:eastAsia="ru-RU"/>
        </w:rPr>
        <w:drawing>
          <wp:inline distT="0" distB="0" distL="0" distR="0" wp14:anchorId="3FF21FF1" wp14:editId="28895BD4">
            <wp:extent cx="6083594" cy="4497998"/>
            <wp:effectExtent l="0" t="0" r="0" b="0"/>
            <wp:docPr id="963531906" name="Рисунок 1" descr="Изображение выглядит как снимок экрана, дисплей, Мультимедийное программное обеспечение, программное обеспечение&#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531906" name="Рисунок 1" descr="Изображение выглядит как снимок экрана, дисплей, Мультимедийное программное обеспечение, программное обеспечение&#10;&#10;Содержимое, созданное искусственным интеллектом, может быть неверным."/>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4907"/>
                    <a:stretch>
                      <a:fillRect/>
                    </a:stretch>
                  </pic:blipFill>
                  <pic:spPr bwMode="auto">
                    <a:xfrm>
                      <a:off x="0" y="0"/>
                      <a:ext cx="6089481" cy="4502350"/>
                    </a:xfrm>
                    <a:prstGeom prst="rect">
                      <a:avLst/>
                    </a:prstGeom>
                    <a:noFill/>
                    <a:ln>
                      <a:noFill/>
                    </a:ln>
                    <a:extLst>
                      <a:ext uri="{53640926-AAD7-44D8-BBD7-CCE9431645EC}">
                        <a14:shadowObscured xmlns:a14="http://schemas.microsoft.com/office/drawing/2010/main"/>
                      </a:ext>
                    </a:extLst>
                  </pic:spPr>
                </pic:pic>
              </a:graphicData>
            </a:graphic>
          </wp:inline>
        </w:drawing>
      </w:r>
    </w:p>
    <w:p w14:paraId="002672A2" w14:textId="77777777" w:rsidR="00775047" w:rsidRPr="00F87F10" w:rsidRDefault="00775047" w:rsidP="00DC2E84">
      <w:pPr>
        <w:widowControl w:val="0"/>
        <w:spacing w:after="0" w:line="240" w:lineRule="auto"/>
        <w:jc w:val="center"/>
        <w:rPr>
          <w:rFonts w:ascii="Times New Roman" w:hAnsi="Times New Roman" w:cs="Times New Roman"/>
          <w:sz w:val="16"/>
          <w:szCs w:val="16"/>
          <w:lang w:val="kk-KZ"/>
        </w:rPr>
      </w:pPr>
    </w:p>
    <w:p w14:paraId="5E087230" w14:textId="77777777" w:rsidR="00775047" w:rsidRPr="0021463F" w:rsidRDefault="00775047" w:rsidP="00DC2E84">
      <w:pPr>
        <w:widowControl w:val="0"/>
        <w:spacing w:after="0" w:line="240" w:lineRule="auto"/>
        <w:jc w:val="center"/>
        <w:rPr>
          <w:rFonts w:ascii="Times New Roman" w:hAnsi="Times New Roman" w:cs="Times New Roman"/>
          <w:sz w:val="28"/>
          <w:szCs w:val="28"/>
          <w:lang w:val="kk-KZ"/>
        </w:rPr>
      </w:pPr>
      <w:r w:rsidRPr="0021463F">
        <w:rPr>
          <w:rFonts w:ascii="Times New Roman" w:hAnsi="Times New Roman" w:cs="Times New Roman"/>
          <w:sz w:val="28"/>
          <w:szCs w:val="28"/>
          <w:lang w:val="kk-KZ"/>
        </w:rPr>
        <w:t xml:space="preserve">Рисунок 2.4.2 </w:t>
      </w:r>
      <w:r w:rsidRPr="0021463F">
        <w:rPr>
          <w:rFonts w:ascii="Times New Roman" w:hAnsi="Times New Roman" w:cs="Times New Roman"/>
          <w:sz w:val="28"/>
          <w:szCs w:val="28"/>
        </w:rPr>
        <w:t>–</w:t>
      </w:r>
      <w:r w:rsidRPr="0021463F">
        <w:rPr>
          <w:rFonts w:ascii="Times New Roman" w:hAnsi="Times New Roman" w:cs="Times New Roman"/>
          <w:sz w:val="28"/>
          <w:szCs w:val="28"/>
          <w:lang w:val="kk-KZ"/>
        </w:rPr>
        <w:t xml:space="preserve"> Тепловая карта, отражающая процентное сокращение входов для достижения эффективности </w:t>
      </w:r>
      <w:r w:rsidRPr="008A06A8">
        <w:rPr>
          <w:rFonts w:ascii="Times New Roman" w:hAnsi="Times New Roman" w:cs="Times New Roman"/>
          <w:sz w:val="28"/>
          <w:szCs w:val="28"/>
        </w:rPr>
        <w:t>(</w:t>
      </w:r>
      <w:r w:rsidRPr="0021463F">
        <w:rPr>
          <w:rFonts w:ascii="Times New Roman" w:hAnsi="Times New Roman" w:cs="Times New Roman"/>
          <w:sz w:val="28"/>
          <w:szCs w:val="28"/>
          <w:lang w:val="kk-KZ"/>
        </w:rPr>
        <w:t xml:space="preserve">модель: </w:t>
      </w:r>
      <w:r w:rsidRPr="0021463F">
        <w:rPr>
          <w:rFonts w:ascii="Times New Roman" w:hAnsi="Times New Roman" w:cs="Times New Roman"/>
          <w:sz w:val="28"/>
          <w:szCs w:val="28"/>
          <w:lang w:val="en-US"/>
        </w:rPr>
        <w:t>VRS</w:t>
      </w:r>
      <w:r w:rsidRPr="008A06A8">
        <w:rPr>
          <w:rFonts w:ascii="Times New Roman" w:hAnsi="Times New Roman" w:cs="Times New Roman"/>
          <w:sz w:val="28"/>
          <w:szCs w:val="28"/>
        </w:rPr>
        <w:t xml:space="preserve">, </w:t>
      </w:r>
      <w:r w:rsidRPr="0021463F">
        <w:rPr>
          <w:rFonts w:ascii="Times New Roman" w:hAnsi="Times New Roman" w:cs="Times New Roman"/>
          <w:sz w:val="28"/>
          <w:szCs w:val="28"/>
          <w:lang w:val="en-US"/>
        </w:rPr>
        <w:t>IO</w:t>
      </w:r>
      <w:r w:rsidRPr="008A06A8">
        <w:rPr>
          <w:rFonts w:ascii="Times New Roman" w:hAnsi="Times New Roman" w:cs="Times New Roman"/>
          <w:sz w:val="28"/>
          <w:szCs w:val="28"/>
        </w:rPr>
        <w:t xml:space="preserve">) </w:t>
      </w:r>
      <w:r w:rsidRPr="0021463F">
        <w:rPr>
          <w:rFonts w:ascii="Times New Roman" w:hAnsi="Times New Roman" w:cs="Times New Roman"/>
          <w:sz w:val="28"/>
          <w:szCs w:val="28"/>
          <w:lang w:val="kk-KZ"/>
        </w:rPr>
        <w:t>в разрезе регионов Казахстана</w:t>
      </w:r>
    </w:p>
    <w:p w14:paraId="406273D5" w14:textId="77777777" w:rsidR="00F87F10" w:rsidRPr="00F87F10" w:rsidRDefault="00F87F10" w:rsidP="00DC2E84">
      <w:pPr>
        <w:widowControl w:val="0"/>
        <w:spacing w:after="0" w:line="240" w:lineRule="auto"/>
        <w:ind w:firstLine="454"/>
        <w:jc w:val="both"/>
        <w:rPr>
          <w:rFonts w:ascii="Times New Roman" w:hAnsi="Times New Roman" w:cs="Times New Roman"/>
          <w:sz w:val="16"/>
          <w:szCs w:val="16"/>
          <w:lang w:val="kk-KZ"/>
        </w:rPr>
      </w:pPr>
    </w:p>
    <w:p w14:paraId="05118444" w14:textId="77777777" w:rsidR="00775047" w:rsidRPr="0021463F" w:rsidRDefault="00775047" w:rsidP="00F87F10">
      <w:pPr>
        <w:widowControl w:val="0"/>
        <w:spacing w:after="0" w:line="240" w:lineRule="auto"/>
        <w:ind w:firstLine="709"/>
        <w:jc w:val="both"/>
        <w:rPr>
          <w:rFonts w:ascii="Times New Roman" w:hAnsi="Times New Roman" w:cs="Times New Roman"/>
          <w:sz w:val="24"/>
          <w:szCs w:val="24"/>
        </w:rPr>
      </w:pPr>
      <w:r w:rsidRPr="0021463F">
        <w:rPr>
          <w:rFonts w:ascii="Times New Roman" w:hAnsi="Times New Roman" w:cs="Times New Roman"/>
          <w:sz w:val="24"/>
          <w:szCs w:val="24"/>
        </w:rPr>
        <w:t>Примечание – рассчитано автором с использованием инструментов R-Studio и языка программирования Python</w:t>
      </w:r>
    </w:p>
    <w:p w14:paraId="0C0BEAFD" w14:textId="77777777" w:rsidR="00775047" w:rsidRPr="0021463F" w:rsidRDefault="00775047" w:rsidP="00DC2E84">
      <w:pPr>
        <w:widowControl w:val="0"/>
        <w:spacing w:after="0" w:line="240" w:lineRule="auto"/>
        <w:jc w:val="center"/>
        <w:rPr>
          <w:rFonts w:ascii="Times New Roman" w:hAnsi="Times New Roman" w:cs="Times New Roman"/>
          <w:sz w:val="28"/>
          <w:szCs w:val="28"/>
        </w:rPr>
      </w:pPr>
    </w:p>
    <w:p w14:paraId="4042ADEC" w14:textId="55A236B2"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lang w:val="kk-KZ"/>
        </w:rPr>
        <w:t>На следующем шаге</w:t>
      </w:r>
      <w:r w:rsidRPr="0021463F">
        <w:rPr>
          <w:rFonts w:ascii="Times New Roman" w:hAnsi="Times New Roman" w:cs="Times New Roman"/>
          <w:sz w:val="28"/>
          <w:szCs w:val="28"/>
        </w:rPr>
        <w:t xml:space="preserve"> необходимо определить для каждого региона (</w:t>
      </w:r>
      <w:r w:rsidRPr="0021463F">
        <w:rPr>
          <w:rFonts w:ascii="Times New Roman" w:hAnsi="Times New Roman" w:cs="Times New Roman"/>
          <w:sz w:val="28"/>
          <w:szCs w:val="28"/>
          <w:lang w:val="en-US"/>
        </w:rPr>
        <w:t>DMU</w:t>
      </w:r>
      <w:r w:rsidRPr="0021463F">
        <w:rPr>
          <w:rFonts w:ascii="Times New Roman" w:hAnsi="Times New Roman" w:cs="Times New Roman"/>
          <w:sz w:val="28"/>
          <w:szCs w:val="28"/>
        </w:rPr>
        <w:t>) эталонные группы (</w:t>
      </w:r>
      <w:r w:rsidRPr="0021463F">
        <w:rPr>
          <w:rFonts w:ascii="Times New Roman" w:hAnsi="Times New Roman" w:cs="Times New Roman"/>
          <w:sz w:val="28"/>
          <w:szCs w:val="28"/>
          <w:lang w:val="en-US"/>
        </w:rPr>
        <w:t>reference</w:t>
      </w:r>
      <w:r w:rsidRPr="008A06A8">
        <w:rPr>
          <w:rFonts w:ascii="Times New Roman" w:hAnsi="Times New Roman" w:cs="Times New Roman"/>
          <w:sz w:val="28"/>
          <w:szCs w:val="28"/>
        </w:rPr>
        <w:t xml:space="preserve"> </w:t>
      </w:r>
      <w:r w:rsidRPr="0021463F">
        <w:rPr>
          <w:rFonts w:ascii="Times New Roman" w:hAnsi="Times New Roman" w:cs="Times New Roman"/>
          <w:sz w:val="28"/>
          <w:szCs w:val="28"/>
          <w:lang w:val="en-US"/>
        </w:rPr>
        <w:t>set</w:t>
      </w:r>
      <w:r w:rsidRPr="008A06A8">
        <w:rPr>
          <w:rFonts w:ascii="Times New Roman" w:hAnsi="Times New Roman" w:cs="Times New Roman"/>
          <w:sz w:val="28"/>
          <w:szCs w:val="28"/>
        </w:rPr>
        <w:t>/</w:t>
      </w:r>
      <w:r w:rsidRPr="0021463F">
        <w:rPr>
          <w:rFonts w:ascii="Times New Roman" w:hAnsi="Times New Roman" w:cs="Times New Roman"/>
          <w:sz w:val="28"/>
          <w:szCs w:val="28"/>
        </w:rPr>
        <w:t>регионы с передовой эффективностью)</w:t>
      </w:r>
      <w:r w:rsidRPr="008A06A8">
        <w:rPr>
          <w:rFonts w:ascii="Times New Roman" w:hAnsi="Times New Roman" w:cs="Times New Roman"/>
          <w:sz w:val="28"/>
          <w:szCs w:val="28"/>
        </w:rPr>
        <w:t xml:space="preserve"> (</w:t>
      </w:r>
      <w:r w:rsidR="00DA1065" w:rsidRPr="0021463F">
        <w:rPr>
          <w:rFonts w:ascii="Times New Roman" w:hAnsi="Times New Roman" w:cs="Times New Roman"/>
          <w:sz w:val="28"/>
          <w:szCs w:val="28"/>
          <w:lang w:val="kk-KZ"/>
        </w:rPr>
        <w:t xml:space="preserve">таблица </w:t>
      </w:r>
      <w:r w:rsidRPr="0021463F">
        <w:rPr>
          <w:rFonts w:ascii="Times New Roman" w:hAnsi="Times New Roman" w:cs="Times New Roman"/>
          <w:sz w:val="28"/>
          <w:szCs w:val="28"/>
          <w:lang w:val="kk-KZ"/>
        </w:rPr>
        <w:t>2.4.6</w:t>
      </w:r>
      <w:r w:rsidRPr="008A06A8">
        <w:rPr>
          <w:rFonts w:ascii="Times New Roman" w:hAnsi="Times New Roman" w:cs="Times New Roman"/>
          <w:sz w:val="28"/>
          <w:szCs w:val="28"/>
        </w:rPr>
        <w:t>)</w:t>
      </w:r>
      <w:r w:rsidRPr="0021463F">
        <w:rPr>
          <w:rFonts w:ascii="Times New Roman" w:hAnsi="Times New Roman" w:cs="Times New Roman"/>
          <w:sz w:val="28"/>
          <w:szCs w:val="28"/>
        </w:rPr>
        <w:t xml:space="preserve">, а также значения по </w:t>
      </w:r>
      <w:r w:rsidRPr="0021463F">
        <w:rPr>
          <w:rFonts w:ascii="Times New Roman" w:hAnsi="Times New Roman" w:cs="Times New Roman"/>
          <w:sz w:val="28"/>
          <w:szCs w:val="28"/>
          <w:lang w:val="en-US"/>
        </w:rPr>
        <w:t>inputs</w:t>
      </w:r>
      <w:r w:rsidRPr="008A06A8">
        <w:rPr>
          <w:rFonts w:ascii="Times New Roman" w:hAnsi="Times New Roman" w:cs="Times New Roman"/>
          <w:sz w:val="28"/>
          <w:szCs w:val="28"/>
        </w:rPr>
        <w:t xml:space="preserve"> </w:t>
      </w:r>
      <w:r w:rsidRPr="0021463F">
        <w:rPr>
          <w:rFonts w:ascii="Times New Roman" w:hAnsi="Times New Roman" w:cs="Times New Roman"/>
          <w:sz w:val="28"/>
          <w:szCs w:val="28"/>
          <w:lang w:val="kk-KZ"/>
        </w:rPr>
        <w:t xml:space="preserve">и </w:t>
      </w:r>
      <w:r w:rsidRPr="0021463F">
        <w:rPr>
          <w:rFonts w:ascii="Times New Roman" w:hAnsi="Times New Roman" w:cs="Times New Roman"/>
          <w:sz w:val="28"/>
          <w:szCs w:val="28"/>
          <w:lang w:val="en-US"/>
        </w:rPr>
        <w:t>outputs</w:t>
      </w:r>
      <w:r w:rsidRPr="008A06A8">
        <w:rPr>
          <w:rFonts w:ascii="Times New Roman" w:hAnsi="Times New Roman" w:cs="Times New Roman"/>
          <w:sz w:val="28"/>
          <w:szCs w:val="28"/>
        </w:rPr>
        <w:t xml:space="preserve">, </w:t>
      </w:r>
      <w:r w:rsidRPr="0021463F">
        <w:rPr>
          <w:rFonts w:ascii="Times New Roman" w:hAnsi="Times New Roman" w:cs="Times New Roman"/>
          <w:sz w:val="28"/>
          <w:szCs w:val="28"/>
          <w:lang w:val="kk-KZ"/>
        </w:rPr>
        <w:t xml:space="preserve">которые должны иметь регионы с целью достижения верхних границ эффективности </w:t>
      </w:r>
      <w:r w:rsidRPr="0021463F">
        <w:rPr>
          <w:rFonts w:ascii="Times New Roman" w:hAnsi="Times New Roman" w:cs="Times New Roman"/>
          <w:sz w:val="28"/>
          <w:szCs w:val="28"/>
        </w:rPr>
        <w:t>(эталонного значения =1; таблица 2.4.7).</w:t>
      </w:r>
    </w:p>
    <w:p w14:paraId="41349EF9" w14:textId="77777777" w:rsidR="00E33580" w:rsidRDefault="00E33580" w:rsidP="00DC2E84">
      <w:pPr>
        <w:widowControl w:val="0"/>
        <w:spacing w:after="0" w:line="240" w:lineRule="auto"/>
        <w:jc w:val="both"/>
        <w:rPr>
          <w:rFonts w:ascii="Times New Roman" w:hAnsi="Times New Roman" w:cs="Times New Roman"/>
          <w:color w:val="000000" w:themeColor="text1"/>
          <w:sz w:val="28"/>
          <w:szCs w:val="28"/>
        </w:rPr>
      </w:pPr>
    </w:p>
    <w:p w14:paraId="65090764" w14:textId="237B0326" w:rsidR="00775047" w:rsidRPr="0021463F" w:rsidRDefault="00775047" w:rsidP="00DC2E84">
      <w:pPr>
        <w:widowControl w:val="0"/>
        <w:spacing w:after="0" w:line="240" w:lineRule="auto"/>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 xml:space="preserve">Таблица 2.4.6 </w:t>
      </w:r>
      <w:r w:rsidRPr="0021463F">
        <w:rPr>
          <w:rFonts w:ascii="Times New Roman" w:hAnsi="Times New Roman" w:cs="Times New Roman"/>
          <w:sz w:val="28"/>
          <w:szCs w:val="28"/>
        </w:rPr>
        <w:t>–</w:t>
      </w:r>
      <w:r w:rsidRPr="0021463F">
        <w:rPr>
          <w:rFonts w:ascii="Times New Roman" w:hAnsi="Times New Roman" w:cs="Times New Roman"/>
          <w:color w:val="000000" w:themeColor="text1"/>
          <w:sz w:val="28"/>
          <w:szCs w:val="28"/>
        </w:rPr>
        <w:t xml:space="preserve"> Reference set – регионы-бенчмарки</w:t>
      </w:r>
    </w:p>
    <w:p w14:paraId="266D77DF" w14:textId="77777777" w:rsidR="00775047" w:rsidRPr="00F87F10" w:rsidRDefault="00775047" w:rsidP="00F87F10">
      <w:pPr>
        <w:widowControl w:val="0"/>
        <w:spacing w:after="0" w:line="240" w:lineRule="auto"/>
        <w:jc w:val="right"/>
        <w:rPr>
          <w:rFonts w:ascii="Times New Roman" w:hAnsi="Times New Roman" w:cs="Times New Roman"/>
          <w:color w:val="000000" w:themeColor="text1"/>
          <w:sz w:val="16"/>
          <w:szCs w:val="16"/>
        </w:rPr>
      </w:pPr>
    </w:p>
    <w:tbl>
      <w:tblPr>
        <w:tblStyle w:val="a4"/>
        <w:tblW w:w="9605" w:type="dxa"/>
        <w:jc w:val="center"/>
        <w:tblLook w:val="04A0" w:firstRow="1" w:lastRow="0" w:firstColumn="1" w:lastColumn="0" w:noHBand="0" w:noVBand="1"/>
      </w:tblPr>
      <w:tblGrid>
        <w:gridCol w:w="1944"/>
        <w:gridCol w:w="2435"/>
        <w:gridCol w:w="5226"/>
      </w:tblGrid>
      <w:tr w:rsidR="00775047" w:rsidRPr="0021463F" w14:paraId="1CF7D89D" w14:textId="77777777" w:rsidTr="00F87F10">
        <w:trPr>
          <w:trHeight w:val="300"/>
          <w:jc w:val="center"/>
        </w:trPr>
        <w:tc>
          <w:tcPr>
            <w:tcW w:w="1944" w:type="dxa"/>
            <w:noWrap/>
            <w:vAlign w:val="center"/>
            <w:hideMark/>
          </w:tcPr>
          <w:p w14:paraId="509C791B"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 (регион)</w:t>
            </w:r>
          </w:p>
        </w:tc>
        <w:tc>
          <w:tcPr>
            <w:tcW w:w="2435" w:type="dxa"/>
            <w:noWrap/>
            <w:vAlign w:val="center"/>
            <w:hideMark/>
          </w:tcPr>
          <w:p w14:paraId="1DDEEB82" w14:textId="645880E5"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Efficiency (рассчитан</w:t>
            </w:r>
            <w:r w:rsidR="00F87F10">
              <w:rPr>
                <w:rFonts w:ascii="Times New Roman" w:hAnsi="Times New Roman" w:cs="Times New Roman"/>
                <w:sz w:val="24"/>
                <w:szCs w:val="24"/>
                <w:lang w:val="kk-KZ"/>
              </w:rPr>
              <w:t xml:space="preserve"> </w:t>
            </w:r>
            <w:r w:rsidRPr="0021463F">
              <w:rPr>
                <w:rFonts w:ascii="Times New Roman" w:hAnsi="Times New Roman" w:cs="Times New Roman"/>
                <w:sz w:val="24"/>
                <w:szCs w:val="24"/>
              </w:rPr>
              <w:t>ная эффективность)</w:t>
            </w:r>
          </w:p>
        </w:tc>
        <w:tc>
          <w:tcPr>
            <w:tcW w:w="5226" w:type="dxa"/>
            <w:noWrap/>
            <w:vAlign w:val="center"/>
            <w:hideMark/>
          </w:tcPr>
          <w:p w14:paraId="0BFDA6E2"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lang w:val="en-US"/>
              </w:rPr>
              <w:t>R</w:t>
            </w:r>
            <w:r w:rsidRPr="0021463F">
              <w:rPr>
                <w:rFonts w:ascii="Times New Roman" w:hAnsi="Times New Roman" w:cs="Times New Roman"/>
                <w:sz w:val="24"/>
                <w:szCs w:val="24"/>
              </w:rPr>
              <w:t>eference_set (эталонные группы)</w:t>
            </w:r>
          </w:p>
        </w:tc>
      </w:tr>
      <w:tr w:rsidR="00F87F10" w:rsidRPr="0021463F" w14:paraId="72322003" w14:textId="77777777" w:rsidTr="00F87F10">
        <w:trPr>
          <w:trHeight w:val="300"/>
          <w:jc w:val="center"/>
        </w:trPr>
        <w:tc>
          <w:tcPr>
            <w:tcW w:w="1944" w:type="dxa"/>
            <w:noWrap/>
            <w:vAlign w:val="center"/>
          </w:tcPr>
          <w:p w14:paraId="1784D201" w14:textId="08031026" w:rsidR="00F87F10" w:rsidRPr="00F87F10" w:rsidRDefault="00F87F10" w:rsidP="00DC2E84">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435" w:type="dxa"/>
            <w:noWrap/>
            <w:vAlign w:val="center"/>
          </w:tcPr>
          <w:p w14:paraId="5D792D34" w14:textId="788F3B6C" w:rsidR="00F87F10" w:rsidRPr="00F87F10" w:rsidRDefault="00F87F10" w:rsidP="00DC2E84">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5226" w:type="dxa"/>
            <w:noWrap/>
            <w:vAlign w:val="center"/>
          </w:tcPr>
          <w:p w14:paraId="0CC8109D" w14:textId="29E7923A" w:rsidR="00F87F10" w:rsidRPr="00F87F10" w:rsidRDefault="00F87F10" w:rsidP="00DC2E84">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r>
      <w:tr w:rsidR="00775047" w:rsidRPr="0021463F" w14:paraId="35B82536" w14:textId="77777777" w:rsidTr="00F87F10">
        <w:trPr>
          <w:trHeight w:val="300"/>
          <w:jc w:val="center"/>
        </w:trPr>
        <w:tc>
          <w:tcPr>
            <w:tcW w:w="1944" w:type="dxa"/>
            <w:noWrap/>
            <w:vAlign w:val="center"/>
            <w:hideMark/>
          </w:tcPr>
          <w:p w14:paraId="6B3DAE76"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Region_1</w:t>
            </w:r>
          </w:p>
        </w:tc>
        <w:tc>
          <w:tcPr>
            <w:tcW w:w="2435" w:type="dxa"/>
            <w:noWrap/>
            <w:vAlign w:val="center"/>
            <w:hideMark/>
          </w:tcPr>
          <w:p w14:paraId="385AE43F"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0,533598502</w:t>
            </w:r>
          </w:p>
        </w:tc>
        <w:tc>
          <w:tcPr>
            <w:tcW w:w="5226" w:type="dxa"/>
            <w:noWrap/>
            <w:vAlign w:val="center"/>
            <w:hideMark/>
          </w:tcPr>
          <w:p w14:paraId="11F316A3"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Region_8, Region_14, Region_19</w:t>
            </w:r>
          </w:p>
        </w:tc>
      </w:tr>
      <w:tr w:rsidR="00775047" w:rsidRPr="0021463F" w14:paraId="1747C54F" w14:textId="77777777" w:rsidTr="00F87F10">
        <w:trPr>
          <w:trHeight w:val="300"/>
          <w:jc w:val="center"/>
        </w:trPr>
        <w:tc>
          <w:tcPr>
            <w:tcW w:w="1944" w:type="dxa"/>
            <w:noWrap/>
            <w:vAlign w:val="center"/>
            <w:hideMark/>
          </w:tcPr>
          <w:p w14:paraId="747852B8"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Region_2</w:t>
            </w:r>
          </w:p>
        </w:tc>
        <w:tc>
          <w:tcPr>
            <w:tcW w:w="2435" w:type="dxa"/>
            <w:noWrap/>
            <w:vAlign w:val="center"/>
            <w:hideMark/>
          </w:tcPr>
          <w:p w14:paraId="470A4F56"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0,539667018</w:t>
            </w:r>
          </w:p>
        </w:tc>
        <w:tc>
          <w:tcPr>
            <w:tcW w:w="5226" w:type="dxa"/>
            <w:noWrap/>
            <w:vAlign w:val="center"/>
            <w:hideMark/>
          </w:tcPr>
          <w:p w14:paraId="71925EB2"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Region_4, Region_8, Region_15, Region_18</w:t>
            </w:r>
          </w:p>
        </w:tc>
      </w:tr>
      <w:tr w:rsidR="00775047" w:rsidRPr="0021463F" w14:paraId="796F228E" w14:textId="77777777" w:rsidTr="001F2C50">
        <w:trPr>
          <w:trHeight w:val="300"/>
          <w:jc w:val="center"/>
        </w:trPr>
        <w:tc>
          <w:tcPr>
            <w:tcW w:w="1944" w:type="dxa"/>
            <w:tcBorders>
              <w:bottom w:val="nil"/>
            </w:tcBorders>
            <w:noWrap/>
            <w:vAlign w:val="center"/>
            <w:hideMark/>
          </w:tcPr>
          <w:p w14:paraId="376917E1"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Region_3</w:t>
            </w:r>
          </w:p>
        </w:tc>
        <w:tc>
          <w:tcPr>
            <w:tcW w:w="2435" w:type="dxa"/>
            <w:tcBorders>
              <w:bottom w:val="nil"/>
            </w:tcBorders>
            <w:noWrap/>
            <w:vAlign w:val="center"/>
            <w:hideMark/>
          </w:tcPr>
          <w:p w14:paraId="55C5E4B5"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w:t>
            </w:r>
          </w:p>
        </w:tc>
        <w:tc>
          <w:tcPr>
            <w:tcW w:w="5226" w:type="dxa"/>
            <w:tcBorders>
              <w:bottom w:val="nil"/>
            </w:tcBorders>
            <w:noWrap/>
            <w:vAlign w:val="center"/>
            <w:hideMark/>
          </w:tcPr>
          <w:p w14:paraId="23E3E905"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Region_3</w:t>
            </w:r>
          </w:p>
        </w:tc>
      </w:tr>
      <w:tr w:rsidR="00F87F10" w:rsidRPr="0021463F" w14:paraId="2425F255" w14:textId="77777777" w:rsidTr="001F2C50">
        <w:trPr>
          <w:trHeight w:val="300"/>
          <w:jc w:val="center"/>
        </w:trPr>
        <w:tc>
          <w:tcPr>
            <w:tcW w:w="9605" w:type="dxa"/>
            <w:gridSpan w:val="3"/>
            <w:tcBorders>
              <w:top w:val="nil"/>
              <w:left w:val="nil"/>
              <w:bottom w:val="nil"/>
              <w:right w:val="nil"/>
            </w:tcBorders>
            <w:noWrap/>
            <w:vAlign w:val="center"/>
          </w:tcPr>
          <w:p w14:paraId="6B0DBCC2" w14:textId="77777777" w:rsidR="001F2C50" w:rsidRDefault="001F2C50" w:rsidP="00F87F10">
            <w:pPr>
              <w:widowControl w:val="0"/>
              <w:ind w:hanging="96"/>
              <w:jc w:val="both"/>
              <w:rPr>
                <w:rFonts w:ascii="Times New Roman" w:hAnsi="Times New Roman" w:cs="Times New Roman"/>
                <w:sz w:val="28"/>
                <w:szCs w:val="28"/>
                <w:lang w:val="kk-KZ"/>
              </w:rPr>
            </w:pPr>
          </w:p>
          <w:p w14:paraId="28B3C461" w14:textId="77777777" w:rsidR="001F2C50" w:rsidRDefault="001F2C50" w:rsidP="00F87F10">
            <w:pPr>
              <w:widowControl w:val="0"/>
              <w:ind w:hanging="96"/>
              <w:jc w:val="both"/>
              <w:rPr>
                <w:rFonts w:ascii="Times New Roman" w:hAnsi="Times New Roman" w:cs="Times New Roman"/>
                <w:sz w:val="28"/>
                <w:szCs w:val="28"/>
                <w:lang w:val="kk-KZ"/>
              </w:rPr>
            </w:pPr>
          </w:p>
          <w:p w14:paraId="6CC754DC" w14:textId="77777777" w:rsidR="001F2C50" w:rsidRDefault="001F2C50" w:rsidP="00F87F10">
            <w:pPr>
              <w:widowControl w:val="0"/>
              <w:ind w:hanging="96"/>
              <w:jc w:val="both"/>
              <w:rPr>
                <w:rFonts w:ascii="Times New Roman" w:hAnsi="Times New Roman" w:cs="Times New Roman"/>
                <w:sz w:val="28"/>
                <w:szCs w:val="28"/>
                <w:lang w:val="kk-KZ"/>
              </w:rPr>
            </w:pPr>
          </w:p>
          <w:p w14:paraId="112AB223" w14:textId="4E41006E" w:rsidR="00F87F10" w:rsidRPr="008A5491" w:rsidRDefault="00F87F10" w:rsidP="00F87F10">
            <w:pPr>
              <w:widowControl w:val="0"/>
              <w:ind w:hanging="96"/>
              <w:jc w:val="both"/>
              <w:rPr>
                <w:rFonts w:ascii="Times New Roman" w:hAnsi="Times New Roman" w:cs="Times New Roman"/>
                <w:sz w:val="28"/>
                <w:szCs w:val="28"/>
                <w:lang w:val="kk-KZ"/>
              </w:rPr>
            </w:pPr>
            <w:r w:rsidRPr="008A5491">
              <w:rPr>
                <w:rFonts w:ascii="Times New Roman" w:hAnsi="Times New Roman" w:cs="Times New Roman"/>
                <w:sz w:val="28"/>
                <w:szCs w:val="28"/>
                <w:lang w:val="kk-KZ"/>
              </w:rPr>
              <w:t>Продолжение таблицы 2.4.6</w:t>
            </w:r>
          </w:p>
          <w:p w14:paraId="146C91E6" w14:textId="143A06FC" w:rsidR="00F87F10" w:rsidRPr="00F87F10" w:rsidRDefault="00F87F10" w:rsidP="00F87F10">
            <w:pPr>
              <w:widowControl w:val="0"/>
              <w:ind w:hanging="96"/>
              <w:jc w:val="both"/>
              <w:rPr>
                <w:rFonts w:ascii="Times New Roman" w:hAnsi="Times New Roman" w:cs="Times New Roman"/>
                <w:sz w:val="16"/>
                <w:szCs w:val="16"/>
                <w:lang w:val="kk-KZ"/>
              </w:rPr>
            </w:pPr>
          </w:p>
        </w:tc>
      </w:tr>
      <w:tr w:rsidR="00F87F10" w:rsidRPr="0021463F" w14:paraId="35337613" w14:textId="77777777" w:rsidTr="001F2C50">
        <w:trPr>
          <w:trHeight w:val="60"/>
          <w:jc w:val="center"/>
        </w:trPr>
        <w:tc>
          <w:tcPr>
            <w:tcW w:w="1944" w:type="dxa"/>
            <w:tcBorders>
              <w:top w:val="single" w:sz="4" w:space="0" w:color="auto"/>
            </w:tcBorders>
            <w:noWrap/>
            <w:vAlign w:val="center"/>
          </w:tcPr>
          <w:p w14:paraId="38AC2FBF" w14:textId="1245747F" w:rsidR="00F87F10" w:rsidRPr="00F87F10" w:rsidRDefault="00F87F10" w:rsidP="00DC2E84">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435" w:type="dxa"/>
            <w:tcBorders>
              <w:top w:val="single" w:sz="4" w:space="0" w:color="auto"/>
            </w:tcBorders>
            <w:noWrap/>
            <w:vAlign w:val="center"/>
          </w:tcPr>
          <w:p w14:paraId="40B09092" w14:textId="0D92EB74" w:rsidR="00F87F10" w:rsidRPr="00F87F10" w:rsidRDefault="00F87F10" w:rsidP="00DC2E84">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5226" w:type="dxa"/>
            <w:tcBorders>
              <w:top w:val="single" w:sz="4" w:space="0" w:color="auto"/>
            </w:tcBorders>
            <w:noWrap/>
            <w:vAlign w:val="center"/>
          </w:tcPr>
          <w:p w14:paraId="50A7173E" w14:textId="585F8746" w:rsidR="00F87F10" w:rsidRPr="00F87F10" w:rsidRDefault="00F87F10" w:rsidP="00DC2E84">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r>
      <w:tr w:rsidR="00775047" w:rsidRPr="0021463F" w14:paraId="2806FC60" w14:textId="77777777" w:rsidTr="00F87F10">
        <w:trPr>
          <w:trHeight w:val="300"/>
          <w:jc w:val="center"/>
        </w:trPr>
        <w:tc>
          <w:tcPr>
            <w:tcW w:w="1944" w:type="dxa"/>
            <w:noWrap/>
            <w:vAlign w:val="center"/>
            <w:hideMark/>
          </w:tcPr>
          <w:p w14:paraId="378D9533"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Region_4</w:t>
            </w:r>
          </w:p>
        </w:tc>
        <w:tc>
          <w:tcPr>
            <w:tcW w:w="2435" w:type="dxa"/>
            <w:noWrap/>
            <w:vAlign w:val="center"/>
            <w:hideMark/>
          </w:tcPr>
          <w:p w14:paraId="4DA1A9DB"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w:t>
            </w:r>
          </w:p>
        </w:tc>
        <w:tc>
          <w:tcPr>
            <w:tcW w:w="5226" w:type="dxa"/>
            <w:noWrap/>
            <w:vAlign w:val="center"/>
            <w:hideMark/>
          </w:tcPr>
          <w:p w14:paraId="4DFE18B7"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Region_4</w:t>
            </w:r>
          </w:p>
        </w:tc>
      </w:tr>
      <w:tr w:rsidR="00775047" w:rsidRPr="0021463F" w14:paraId="15470E0D" w14:textId="77777777" w:rsidTr="00F87F10">
        <w:trPr>
          <w:trHeight w:val="300"/>
          <w:jc w:val="center"/>
        </w:trPr>
        <w:tc>
          <w:tcPr>
            <w:tcW w:w="1944" w:type="dxa"/>
            <w:noWrap/>
            <w:vAlign w:val="center"/>
            <w:hideMark/>
          </w:tcPr>
          <w:p w14:paraId="2F0CA4D3"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Region_5</w:t>
            </w:r>
          </w:p>
        </w:tc>
        <w:tc>
          <w:tcPr>
            <w:tcW w:w="2435" w:type="dxa"/>
            <w:noWrap/>
            <w:vAlign w:val="center"/>
            <w:hideMark/>
          </w:tcPr>
          <w:p w14:paraId="131C041A"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w:t>
            </w:r>
          </w:p>
        </w:tc>
        <w:tc>
          <w:tcPr>
            <w:tcW w:w="5226" w:type="dxa"/>
            <w:noWrap/>
            <w:vAlign w:val="center"/>
            <w:hideMark/>
          </w:tcPr>
          <w:p w14:paraId="34D61DEE"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Region_5</w:t>
            </w:r>
          </w:p>
        </w:tc>
      </w:tr>
      <w:tr w:rsidR="00775047" w:rsidRPr="0021463F" w14:paraId="60188F40" w14:textId="77777777" w:rsidTr="00F87F10">
        <w:trPr>
          <w:trHeight w:val="300"/>
          <w:jc w:val="center"/>
        </w:trPr>
        <w:tc>
          <w:tcPr>
            <w:tcW w:w="1944" w:type="dxa"/>
            <w:noWrap/>
            <w:vAlign w:val="center"/>
            <w:hideMark/>
          </w:tcPr>
          <w:p w14:paraId="61F2D359"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Region_6</w:t>
            </w:r>
          </w:p>
        </w:tc>
        <w:tc>
          <w:tcPr>
            <w:tcW w:w="2435" w:type="dxa"/>
            <w:noWrap/>
            <w:vAlign w:val="center"/>
            <w:hideMark/>
          </w:tcPr>
          <w:p w14:paraId="3BA2FA3D"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0,718750518</w:t>
            </w:r>
          </w:p>
        </w:tc>
        <w:tc>
          <w:tcPr>
            <w:tcW w:w="5226" w:type="dxa"/>
            <w:noWrap/>
            <w:vAlign w:val="center"/>
            <w:hideMark/>
          </w:tcPr>
          <w:p w14:paraId="7666C821"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Region_7, Region_15, Region_16</w:t>
            </w:r>
          </w:p>
        </w:tc>
      </w:tr>
      <w:tr w:rsidR="00775047" w:rsidRPr="0021463F" w14:paraId="2CA56408" w14:textId="77777777" w:rsidTr="00F87F10">
        <w:trPr>
          <w:trHeight w:val="300"/>
          <w:jc w:val="center"/>
        </w:trPr>
        <w:tc>
          <w:tcPr>
            <w:tcW w:w="1944" w:type="dxa"/>
            <w:noWrap/>
            <w:vAlign w:val="center"/>
            <w:hideMark/>
          </w:tcPr>
          <w:p w14:paraId="293C6E6E"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Region_7</w:t>
            </w:r>
          </w:p>
        </w:tc>
        <w:tc>
          <w:tcPr>
            <w:tcW w:w="2435" w:type="dxa"/>
            <w:noWrap/>
            <w:vAlign w:val="center"/>
            <w:hideMark/>
          </w:tcPr>
          <w:p w14:paraId="0E65462F"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w:t>
            </w:r>
          </w:p>
        </w:tc>
        <w:tc>
          <w:tcPr>
            <w:tcW w:w="5226" w:type="dxa"/>
            <w:noWrap/>
            <w:vAlign w:val="center"/>
            <w:hideMark/>
          </w:tcPr>
          <w:p w14:paraId="5E4232D8"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Region_7</w:t>
            </w:r>
          </w:p>
        </w:tc>
      </w:tr>
      <w:tr w:rsidR="00775047" w:rsidRPr="0021463F" w14:paraId="0FBAB3AF" w14:textId="77777777" w:rsidTr="00F87F10">
        <w:trPr>
          <w:trHeight w:val="300"/>
          <w:jc w:val="center"/>
        </w:trPr>
        <w:tc>
          <w:tcPr>
            <w:tcW w:w="1944" w:type="dxa"/>
            <w:noWrap/>
            <w:vAlign w:val="center"/>
            <w:hideMark/>
          </w:tcPr>
          <w:p w14:paraId="5FFB5F65"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Region_8</w:t>
            </w:r>
          </w:p>
        </w:tc>
        <w:tc>
          <w:tcPr>
            <w:tcW w:w="2435" w:type="dxa"/>
            <w:noWrap/>
            <w:vAlign w:val="center"/>
            <w:hideMark/>
          </w:tcPr>
          <w:p w14:paraId="49879363"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w:t>
            </w:r>
          </w:p>
        </w:tc>
        <w:tc>
          <w:tcPr>
            <w:tcW w:w="5226" w:type="dxa"/>
            <w:noWrap/>
            <w:vAlign w:val="center"/>
            <w:hideMark/>
          </w:tcPr>
          <w:p w14:paraId="712E13CE"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Region_8</w:t>
            </w:r>
          </w:p>
        </w:tc>
      </w:tr>
      <w:tr w:rsidR="00775047" w:rsidRPr="0021463F" w14:paraId="026885F1" w14:textId="77777777" w:rsidTr="00F87F10">
        <w:trPr>
          <w:trHeight w:val="300"/>
          <w:jc w:val="center"/>
        </w:trPr>
        <w:tc>
          <w:tcPr>
            <w:tcW w:w="1944" w:type="dxa"/>
            <w:noWrap/>
            <w:vAlign w:val="center"/>
            <w:hideMark/>
          </w:tcPr>
          <w:p w14:paraId="088BFF25"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Region_9</w:t>
            </w:r>
          </w:p>
        </w:tc>
        <w:tc>
          <w:tcPr>
            <w:tcW w:w="2435" w:type="dxa"/>
            <w:noWrap/>
            <w:vAlign w:val="center"/>
            <w:hideMark/>
          </w:tcPr>
          <w:p w14:paraId="7DC7D540"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0,715530004</w:t>
            </w:r>
          </w:p>
        </w:tc>
        <w:tc>
          <w:tcPr>
            <w:tcW w:w="5226" w:type="dxa"/>
            <w:noWrap/>
            <w:vAlign w:val="center"/>
            <w:hideMark/>
          </w:tcPr>
          <w:p w14:paraId="764CFBE5"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Region_3, Region_4, Region_13, Region_18</w:t>
            </w:r>
          </w:p>
        </w:tc>
      </w:tr>
      <w:tr w:rsidR="00775047" w:rsidRPr="001F2C50" w14:paraId="4BADADD5" w14:textId="77777777" w:rsidTr="00F87F10">
        <w:trPr>
          <w:trHeight w:val="300"/>
          <w:jc w:val="center"/>
        </w:trPr>
        <w:tc>
          <w:tcPr>
            <w:tcW w:w="1944" w:type="dxa"/>
            <w:noWrap/>
            <w:vAlign w:val="center"/>
            <w:hideMark/>
          </w:tcPr>
          <w:p w14:paraId="7EE72ADD"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Region_10</w:t>
            </w:r>
          </w:p>
        </w:tc>
        <w:tc>
          <w:tcPr>
            <w:tcW w:w="2435" w:type="dxa"/>
            <w:noWrap/>
            <w:vAlign w:val="center"/>
            <w:hideMark/>
          </w:tcPr>
          <w:p w14:paraId="056468F6"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0,932612848</w:t>
            </w:r>
          </w:p>
        </w:tc>
        <w:tc>
          <w:tcPr>
            <w:tcW w:w="5226" w:type="dxa"/>
            <w:noWrap/>
            <w:vAlign w:val="center"/>
            <w:hideMark/>
          </w:tcPr>
          <w:p w14:paraId="781B558B" w14:textId="77777777" w:rsidR="00775047" w:rsidRPr="008A06A8" w:rsidRDefault="00775047" w:rsidP="00DC2E84">
            <w:pPr>
              <w:widowControl w:val="0"/>
              <w:jc w:val="center"/>
              <w:rPr>
                <w:rFonts w:ascii="Times New Roman" w:hAnsi="Times New Roman" w:cs="Times New Roman"/>
                <w:sz w:val="24"/>
                <w:szCs w:val="24"/>
                <w:lang w:val="en-US"/>
              </w:rPr>
            </w:pPr>
            <w:r w:rsidRPr="008A06A8">
              <w:rPr>
                <w:rFonts w:ascii="Times New Roman" w:hAnsi="Times New Roman" w:cs="Times New Roman"/>
                <w:sz w:val="24"/>
                <w:szCs w:val="24"/>
                <w:lang w:val="en-US"/>
              </w:rPr>
              <w:t>Region_8, Region_11, Region_13, Region_14, Region_19</w:t>
            </w:r>
          </w:p>
        </w:tc>
      </w:tr>
      <w:tr w:rsidR="00775047" w:rsidRPr="0021463F" w14:paraId="73C0F57E" w14:textId="77777777" w:rsidTr="00F87F10">
        <w:trPr>
          <w:trHeight w:val="300"/>
          <w:jc w:val="center"/>
        </w:trPr>
        <w:tc>
          <w:tcPr>
            <w:tcW w:w="1944" w:type="dxa"/>
            <w:noWrap/>
            <w:vAlign w:val="center"/>
            <w:hideMark/>
          </w:tcPr>
          <w:p w14:paraId="60F2936D"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Region_11</w:t>
            </w:r>
          </w:p>
        </w:tc>
        <w:tc>
          <w:tcPr>
            <w:tcW w:w="2435" w:type="dxa"/>
            <w:noWrap/>
            <w:vAlign w:val="center"/>
            <w:hideMark/>
          </w:tcPr>
          <w:p w14:paraId="550EAEA3"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w:t>
            </w:r>
          </w:p>
        </w:tc>
        <w:tc>
          <w:tcPr>
            <w:tcW w:w="5226" w:type="dxa"/>
            <w:noWrap/>
            <w:vAlign w:val="center"/>
            <w:hideMark/>
          </w:tcPr>
          <w:p w14:paraId="2F4E8E97"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Region_11</w:t>
            </w:r>
          </w:p>
        </w:tc>
      </w:tr>
      <w:tr w:rsidR="00775047" w:rsidRPr="0021463F" w14:paraId="761F94F6" w14:textId="77777777" w:rsidTr="00F87F10">
        <w:trPr>
          <w:trHeight w:val="300"/>
          <w:jc w:val="center"/>
        </w:trPr>
        <w:tc>
          <w:tcPr>
            <w:tcW w:w="1944" w:type="dxa"/>
            <w:noWrap/>
            <w:vAlign w:val="center"/>
            <w:hideMark/>
          </w:tcPr>
          <w:p w14:paraId="4C96DD48"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Region_12</w:t>
            </w:r>
          </w:p>
        </w:tc>
        <w:tc>
          <w:tcPr>
            <w:tcW w:w="2435" w:type="dxa"/>
            <w:noWrap/>
            <w:vAlign w:val="center"/>
            <w:hideMark/>
          </w:tcPr>
          <w:p w14:paraId="52B3EC65"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0,50308493</w:t>
            </w:r>
          </w:p>
        </w:tc>
        <w:tc>
          <w:tcPr>
            <w:tcW w:w="5226" w:type="dxa"/>
            <w:noWrap/>
            <w:vAlign w:val="center"/>
            <w:hideMark/>
          </w:tcPr>
          <w:p w14:paraId="5B80C558"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Region_8, Region_15, Region_20</w:t>
            </w:r>
          </w:p>
        </w:tc>
      </w:tr>
      <w:tr w:rsidR="00775047" w:rsidRPr="0021463F" w14:paraId="6BC95BE9" w14:textId="77777777" w:rsidTr="00F87F10">
        <w:trPr>
          <w:trHeight w:val="300"/>
          <w:jc w:val="center"/>
        </w:trPr>
        <w:tc>
          <w:tcPr>
            <w:tcW w:w="1944" w:type="dxa"/>
            <w:noWrap/>
            <w:vAlign w:val="center"/>
            <w:hideMark/>
          </w:tcPr>
          <w:p w14:paraId="34A292F6"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Region_13</w:t>
            </w:r>
          </w:p>
        </w:tc>
        <w:tc>
          <w:tcPr>
            <w:tcW w:w="2435" w:type="dxa"/>
            <w:noWrap/>
            <w:vAlign w:val="center"/>
            <w:hideMark/>
          </w:tcPr>
          <w:p w14:paraId="5BECA8EE"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w:t>
            </w:r>
          </w:p>
        </w:tc>
        <w:tc>
          <w:tcPr>
            <w:tcW w:w="5226" w:type="dxa"/>
            <w:noWrap/>
            <w:vAlign w:val="center"/>
            <w:hideMark/>
          </w:tcPr>
          <w:p w14:paraId="211989D4"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Region_13</w:t>
            </w:r>
          </w:p>
        </w:tc>
      </w:tr>
      <w:tr w:rsidR="00775047" w:rsidRPr="0021463F" w14:paraId="5932C460" w14:textId="77777777" w:rsidTr="00F87F10">
        <w:trPr>
          <w:trHeight w:val="300"/>
          <w:jc w:val="center"/>
        </w:trPr>
        <w:tc>
          <w:tcPr>
            <w:tcW w:w="1944" w:type="dxa"/>
            <w:noWrap/>
            <w:vAlign w:val="center"/>
            <w:hideMark/>
          </w:tcPr>
          <w:p w14:paraId="26D7E7F1"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Region_14</w:t>
            </w:r>
          </w:p>
        </w:tc>
        <w:tc>
          <w:tcPr>
            <w:tcW w:w="2435" w:type="dxa"/>
            <w:noWrap/>
            <w:vAlign w:val="center"/>
            <w:hideMark/>
          </w:tcPr>
          <w:p w14:paraId="43E9CA6A"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w:t>
            </w:r>
          </w:p>
        </w:tc>
        <w:tc>
          <w:tcPr>
            <w:tcW w:w="5226" w:type="dxa"/>
            <w:noWrap/>
            <w:vAlign w:val="center"/>
            <w:hideMark/>
          </w:tcPr>
          <w:p w14:paraId="7B071162"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Region_14</w:t>
            </w:r>
          </w:p>
        </w:tc>
      </w:tr>
      <w:tr w:rsidR="00775047" w:rsidRPr="0021463F" w14:paraId="4CEB82CA" w14:textId="77777777" w:rsidTr="00F87F10">
        <w:trPr>
          <w:trHeight w:val="300"/>
          <w:jc w:val="center"/>
        </w:trPr>
        <w:tc>
          <w:tcPr>
            <w:tcW w:w="1944" w:type="dxa"/>
            <w:noWrap/>
            <w:vAlign w:val="center"/>
            <w:hideMark/>
          </w:tcPr>
          <w:p w14:paraId="0BA486BF"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Region_15</w:t>
            </w:r>
          </w:p>
        </w:tc>
        <w:tc>
          <w:tcPr>
            <w:tcW w:w="2435" w:type="dxa"/>
            <w:noWrap/>
            <w:vAlign w:val="center"/>
            <w:hideMark/>
          </w:tcPr>
          <w:p w14:paraId="41D20821"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w:t>
            </w:r>
          </w:p>
        </w:tc>
        <w:tc>
          <w:tcPr>
            <w:tcW w:w="5226" w:type="dxa"/>
            <w:noWrap/>
            <w:vAlign w:val="center"/>
            <w:hideMark/>
          </w:tcPr>
          <w:p w14:paraId="318EC36A"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Region_15</w:t>
            </w:r>
          </w:p>
        </w:tc>
      </w:tr>
      <w:tr w:rsidR="00775047" w:rsidRPr="0021463F" w14:paraId="6BB693D0" w14:textId="77777777" w:rsidTr="00F87F10">
        <w:trPr>
          <w:trHeight w:val="300"/>
          <w:jc w:val="center"/>
        </w:trPr>
        <w:tc>
          <w:tcPr>
            <w:tcW w:w="1944" w:type="dxa"/>
            <w:noWrap/>
            <w:vAlign w:val="center"/>
            <w:hideMark/>
          </w:tcPr>
          <w:p w14:paraId="02054B97"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Region_16</w:t>
            </w:r>
          </w:p>
        </w:tc>
        <w:tc>
          <w:tcPr>
            <w:tcW w:w="2435" w:type="dxa"/>
            <w:noWrap/>
            <w:vAlign w:val="center"/>
            <w:hideMark/>
          </w:tcPr>
          <w:p w14:paraId="203188EB"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w:t>
            </w:r>
          </w:p>
        </w:tc>
        <w:tc>
          <w:tcPr>
            <w:tcW w:w="5226" w:type="dxa"/>
            <w:noWrap/>
            <w:vAlign w:val="center"/>
            <w:hideMark/>
          </w:tcPr>
          <w:p w14:paraId="275E6788"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Region_16</w:t>
            </w:r>
          </w:p>
        </w:tc>
      </w:tr>
      <w:tr w:rsidR="00775047" w:rsidRPr="0021463F" w14:paraId="7E266C5B" w14:textId="77777777" w:rsidTr="00F87F10">
        <w:trPr>
          <w:trHeight w:val="300"/>
          <w:jc w:val="center"/>
        </w:trPr>
        <w:tc>
          <w:tcPr>
            <w:tcW w:w="1944" w:type="dxa"/>
            <w:noWrap/>
            <w:vAlign w:val="center"/>
            <w:hideMark/>
          </w:tcPr>
          <w:p w14:paraId="5651705F"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Region_17</w:t>
            </w:r>
          </w:p>
        </w:tc>
        <w:tc>
          <w:tcPr>
            <w:tcW w:w="2435" w:type="dxa"/>
            <w:noWrap/>
            <w:vAlign w:val="center"/>
            <w:hideMark/>
          </w:tcPr>
          <w:p w14:paraId="0D50D63D"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0,820822835</w:t>
            </w:r>
          </w:p>
        </w:tc>
        <w:tc>
          <w:tcPr>
            <w:tcW w:w="5226" w:type="dxa"/>
            <w:noWrap/>
            <w:vAlign w:val="center"/>
            <w:hideMark/>
          </w:tcPr>
          <w:p w14:paraId="7137A0F3"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Region_7, Region_15, Region_19, Region_20</w:t>
            </w:r>
          </w:p>
        </w:tc>
      </w:tr>
      <w:tr w:rsidR="00775047" w:rsidRPr="0021463F" w14:paraId="3D6361E0" w14:textId="77777777" w:rsidTr="00F87F10">
        <w:trPr>
          <w:trHeight w:val="300"/>
          <w:jc w:val="center"/>
        </w:trPr>
        <w:tc>
          <w:tcPr>
            <w:tcW w:w="1944" w:type="dxa"/>
            <w:noWrap/>
            <w:vAlign w:val="center"/>
            <w:hideMark/>
          </w:tcPr>
          <w:p w14:paraId="2317D66C"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Region_18</w:t>
            </w:r>
          </w:p>
        </w:tc>
        <w:tc>
          <w:tcPr>
            <w:tcW w:w="2435" w:type="dxa"/>
            <w:noWrap/>
            <w:vAlign w:val="center"/>
            <w:hideMark/>
          </w:tcPr>
          <w:p w14:paraId="6489AE58"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w:t>
            </w:r>
          </w:p>
        </w:tc>
        <w:tc>
          <w:tcPr>
            <w:tcW w:w="5226" w:type="dxa"/>
            <w:noWrap/>
            <w:vAlign w:val="center"/>
            <w:hideMark/>
          </w:tcPr>
          <w:p w14:paraId="10F26041"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Region_18</w:t>
            </w:r>
          </w:p>
        </w:tc>
      </w:tr>
      <w:tr w:rsidR="00775047" w:rsidRPr="0021463F" w14:paraId="57263621" w14:textId="77777777" w:rsidTr="00F87F10">
        <w:trPr>
          <w:trHeight w:val="300"/>
          <w:jc w:val="center"/>
        </w:trPr>
        <w:tc>
          <w:tcPr>
            <w:tcW w:w="1944" w:type="dxa"/>
            <w:noWrap/>
            <w:vAlign w:val="center"/>
            <w:hideMark/>
          </w:tcPr>
          <w:p w14:paraId="28AE940F"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Region_19</w:t>
            </w:r>
          </w:p>
        </w:tc>
        <w:tc>
          <w:tcPr>
            <w:tcW w:w="2435" w:type="dxa"/>
            <w:noWrap/>
            <w:vAlign w:val="center"/>
            <w:hideMark/>
          </w:tcPr>
          <w:p w14:paraId="4C72DA71"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w:t>
            </w:r>
          </w:p>
        </w:tc>
        <w:tc>
          <w:tcPr>
            <w:tcW w:w="5226" w:type="dxa"/>
            <w:noWrap/>
            <w:vAlign w:val="center"/>
            <w:hideMark/>
          </w:tcPr>
          <w:p w14:paraId="6D32F677"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Region_19</w:t>
            </w:r>
          </w:p>
        </w:tc>
      </w:tr>
      <w:tr w:rsidR="00775047" w:rsidRPr="0021463F" w14:paraId="24864E8D" w14:textId="77777777" w:rsidTr="00F87F10">
        <w:trPr>
          <w:trHeight w:val="300"/>
          <w:jc w:val="center"/>
        </w:trPr>
        <w:tc>
          <w:tcPr>
            <w:tcW w:w="1944" w:type="dxa"/>
            <w:noWrap/>
            <w:vAlign w:val="center"/>
            <w:hideMark/>
          </w:tcPr>
          <w:p w14:paraId="6FF7766A"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Region_20</w:t>
            </w:r>
          </w:p>
        </w:tc>
        <w:tc>
          <w:tcPr>
            <w:tcW w:w="2435" w:type="dxa"/>
            <w:noWrap/>
            <w:vAlign w:val="center"/>
            <w:hideMark/>
          </w:tcPr>
          <w:p w14:paraId="0386A5F7"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1</w:t>
            </w:r>
          </w:p>
        </w:tc>
        <w:tc>
          <w:tcPr>
            <w:tcW w:w="5226" w:type="dxa"/>
            <w:noWrap/>
            <w:vAlign w:val="center"/>
            <w:hideMark/>
          </w:tcPr>
          <w:p w14:paraId="5F99A61B" w14:textId="77777777" w:rsidR="00775047" w:rsidRPr="0021463F" w:rsidRDefault="00775047"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Region_20</w:t>
            </w:r>
          </w:p>
        </w:tc>
      </w:tr>
      <w:tr w:rsidR="00775047" w:rsidRPr="0021463F" w14:paraId="02ED26F6" w14:textId="77777777" w:rsidTr="00F87F10">
        <w:trPr>
          <w:trHeight w:val="300"/>
          <w:jc w:val="center"/>
        </w:trPr>
        <w:tc>
          <w:tcPr>
            <w:tcW w:w="9605" w:type="dxa"/>
            <w:gridSpan w:val="3"/>
            <w:noWrap/>
            <w:vAlign w:val="center"/>
          </w:tcPr>
          <w:p w14:paraId="4F802A8C" w14:textId="77777777" w:rsidR="00775047" w:rsidRPr="0021463F" w:rsidRDefault="00775047" w:rsidP="008A5491">
            <w:pPr>
              <w:widowControl w:val="0"/>
              <w:ind w:firstLine="585"/>
              <w:jc w:val="both"/>
              <w:rPr>
                <w:rFonts w:ascii="Times New Roman" w:hAnsi="Times New Roman" w:cs="Times New Roman"/>
                <w:sz w:val="24"/>
                <w:szCs w:val="24"/>
              </w:rPr>
            </w:pPr>
            <w:r w:rsidRPr="0021463F">
              <w:rPr>
                <w:rFonts w:ascii="Times New Roman" w:hAnsi="Times New Roman" w:cs="Times New Roman"/>
                <w:sz w:val="24"/>
                <w:szCs w:val="24"/>
              </w:rPr>
              <w:t>Примечание – Рассчитано автором с использованием инструментов R-Studio и языка программирования Python</w:t>
            </w:r>
          </w:p>
        </w:tc>
      </w:tr>
    </w:tbl>
    <w:p w14:paraId="5EFC66A2" w14:textId="77777777" w:rsidR="00775047" w:rsidRPr="0021463F" w:rsidRDefault="00775047" w:rsidP="00DC2E84">
      <w:pPr>
        <w:widowControl w:val="0"/>
        <w:spacing w:after="0" w:line="240" w:lineRule="auto"/>
        <w:jc w:val="center"/>
        <w:rPr>
          <w:rFonts w:ascii="Times New Roman" w:hAnsi="Times New Roman" w:cs="Times New Roman"/>
          <w:sz w:val="28"/>
          <w:szCs w:val="28"/>
        </w:rPr>
      </w:pPr>
    </w:p>
    <w:p w14:paraId="13FA48B2" w14:textId="473964AE" w:rsidR="00775047" w:rsidRPr="008A5491" w:rsidRDefault="00775047" w:rsidP="002756D8">
      <w:pPr>
        <w:widowControl w:val="0"/>
        <w:spacing w:after="0" w:line="240" w:lineRule="auto"/>
        <w:ind w:firstLine="709"/>
        <w:jc w:val="both"/>
        <w:rPr>
          <w:rFonts w:ascii="Times New Roman" w:eastAsia="Times New Roman" w:hAnsi="Times New Roman" w:cs="Times New Roman"/>
          <w:color w:val="000000"/>
          <w:sz w:val="28"/>
          <w:szCs w:val="28"/>
          <w:lang w:val="kk-KZ"/>
        </w:rPr>
      </w:pPr>
      <w:r w:rsidRPr="0021463F">
        <w:rPr>
          <w:rFonts w:ascii="Times New Roman" w:hAnsi="Times New Roman" w:cs="Times New Roman"/>
          <w:sz w:val="28"/>
          <w:szCs w:val="28"/>
          <w:lang w:val="kk-KZ"/>
        </w:rPr>
        <w:t xml:space="preserve">Данные таблицы 2.4.6 показывают, что, к примеру, для региона 1 с показателем расчитанной эффективности </w:t>
      </w:r>
      <w:r w:rsidRPr="0021463F">
        <w:rPr>
          <w:rFonts w:ascii="Times New Roman" w:eastAsia="Times New Roman" w:hAnsi="Times New Roman" w:cs="Times New Roman"/>
          <w:color w:val="000000"/>
          <w:sz w:val="28"/>
          <w:szCs w:val="28"/>
        </w:rPr>
        <w:t>0,533598502 эталонными регионами могут служить -Region_8, Region_14, Region_19, Аналогично представлены данные и по другим территориальным единицам, не имеющих верхних границ значений эффективности - Region_2, Region_6, Region_9, Region_10, Region_12 и Region_17</w:t>
      </w:r>
      <w:r w:rsidR="008A5491">
        <w:rPr>
          <w:rFonts w:ascii="Times New Roman" w:eastAsia="Times New Roman" w:hAnsi="Times New Roman" w:cs="Times New Roman"/>
          <w:color w:val="000000"/>
          <w:sz w:val="28"/>
          <w:szCs w:val="28"/>
          <w:lang w:val="kk-KZ"/>
        </w:rPr>
        <w:t>.</w:t>
      </w:r>
    </w:p>
    <w:p w14:paraId="03C3981B" w14:textId="77777777" w:rsidR="00775047" w:rsidRPr="0021463F" w:rsidRDefault="00775047" w:rsidP="002756D8">
      <w:pPr>
        <w:widowControl w:val="0"/>
        <w:spacing w:after="0" w:line="240" w:lineRule="auto"/>
        <w:ind w:firstLine="709"/>
        <w:jc w:val="both"/>
        <w:rPr>
          <w:rFonts w:ascii="Times New Roman" w:hAnsi="Times New Roman" w:cs="Times New Roman"/>
          <w:sz w:val="28"/>
          <w:szCs w:val="28"/>
        </w:rPr>
        <w:sectPr w:rsidR="00775047" w:rsidRPr="0021463F" w:rsidSect="002756D8">
          <w:pgSz w:w="11906" w:h="16838"/>
          <w:pgMar w:top="1134" w:right="567" w:bottom="1134" w:left="1701" w:header="709" w:footer="709" w:gutter="0"/>
          <w:cols w:space="708"/>
          <w:docGrid w:linePitch="360"/>
        </w:sectPr>
      </w:pPr>
      <w:r w:rsidRPr="0021463F">
        <w:rPr>
          <w:rFonts w:ascii="Times New Roman" w:hAnsi="Times New Roman" w:cs="Times New Roman"/>
          <w:sz w:val="28"/>
          <w:szCs w:val="28"/>
        </w:rPr>
        <w:t>Важно подчеркнуть, что проведенный расчет показал, что для достижения уровня эффективности, соответствующего эталонным регионам, отдельным территориям необходимо сократить объем используемых ресурсов до целевых значений, При этом следует выделить, что предлагаемая оптимизация основана на принципах модели DEA с ориентацией на входы, то есть сохранение достигнутых выходных показателей возможно при условии пропорционального снижения затратных ресурсов, В таблице 2.4.7 представлены скорректированные значения входов, а также величины потенциальной экономии, которые демонстрируют направления ресурсной адаптации.</w:t>
      </w:r>
    </w:p>
    <w:p w14:paraId="01AEE335" w14:textId="77777777" w:rsidR="00775047" w:rsidRPr="0021463F" w:rsidRDefault="00775047" w:rsidP="00DC2E84">
      <w:pPr>
        <w:widowControl w:val="0"/>
        <w:spacing w:after="0" w:line="240" w:lineRule="auto"/>
        <w:jc w:val="both"/>
        <w:rPr>
          <w:rFonts w:ascii="Times New Roman" w:hAnsi="Times New Roman" w:cs="Times New Roman"/>
          <w:sz w:val="28"/>
          <w:szCs w:val="28"/>
        </w:rPr>
      </w:pPr>
      <w:r w:rsidRPr="0021463F">
        <w:rPr>
          <w:rFonts w:ascii="Times New Roman" w:hAnsi="Times New Roman" w:cs="Times New Roman"/>
          <w:sz w:val="28"/>
          <w:szCs w:val="28"/>
        </w:rPr>
        <w:t>Таблица 2.4.7 – Таблица с показателями (</w:t>
      </w:r>
      <w:r w:rsidRPr="0021463F">
        <w:rPr>
          <w:rFonts w:ascii="Times New Roman" w:hAnsi="Times New Roman" w:cs="Times New Roman"/>
          <w:sz w:val="28"/>
          <w:szCs w:val="28"/>
          <w:lang w:val="en-US"/>
        </w:rPr>
        <w:t>Inputs</w:t>
      </w:r>
      <w:r w:rsidRPr="0021463F">
        <w:rPr>
          <w:rFonts w:ascii="Times New Roman" w:hAnsi="Times New Roman" w:cs="Times New Roman"/>
          <w:sz w:val="28"/>
          <w:szCs w:val="28"/>
        </w:rPr>
        <w:t xml:space="preserve">), которые могут быть скорректированы для получения </w:t>
      </w:r>
      <w:r w:rsidRPr="0021463F">
        <w:rPr>
          <w:rFonts w:ascii="Times New Roman" w:hAnsi="Times New Roman" w:cs="Times New Roman"/>
          <w:sz w:val="28"/>
          <w:szCs w:val="28"/>
          <w:lang w:val="kk-KZ"/>
        </w:rPr>
        <w:t>базовых</w:t>
      </w:r>
      <w:r w:rsidRPr="0021463F">
        <w:rPr>
          <w:rFonts w:ascii="Times New Roman" w:hAnsi="Times New Roman" w:cs="Times New Roman"/>
          <w:sz w:val="28"/>
          <w:szCs w:val="28"/>
        </w:rPr>
        <w:t xml:space="preserve"> </w:t>
      </w:r>
      <w:r w:rsidRPr="0021463F">
        <w:rPr>
          <w:rFonts w:ascii="Times New Roman" w:hAnsi="Times New Roman" w:cs="Times New Roman"/>
          <w:sz w:val="28"/>
          <w:szCs w:val="28"/>
          <w:lang w:val="en-US"/>
        </w:rPr>
        <w:t>Outputs</w:t>
      </w:r>
      <w:r w:rsidRPr="0021463F">
        <w:rPr>
          <w:rFonts w:ascii="Times New Roman" w:hAnsi="Times New Roman" w:cs="Times New Roman"/>
          <w:sz w:val="28"/>
          <w:szCs w:val="28"/>
          <w:lang w:val="kk-KZ"/>
        </w:rPr>
        <w:t xml:space="preserve"> </w:t>
      </w:r>
      <w:r w:rsidRPr="0021463F">
        <w:rPr>
          <w:rFonts w:ascii="Times New Roman" w:hAnsi="Times New Roman" w:cs="Times New Roman"/>
          <w:sz w:val="28"/>
          <w:szCs w:val="28"/>
        </w:rPr>
        <w:t>– результаты ресурсной оптимизации</w:t>
      </w:r>
    </w:p>
    <w:p w14:paraId="2D4F1FDA" w14:textId="77777777" w:rsidR="00775047" w:rsidRPr="008A5491" w:rsidRDefault="00775047" w:rsidP="008A5491">
      <w:pPr>
        <w:widowControl w:val="0"/>
        <w:spacing w:after="0" w:line="240" w:lineRule="auto"/>
        <w:jc w:val="right"/>
        <w:rPr>
          <w:rFonts w:ascii="Times New Roman" w:hAnsi="Times New Roman" w:cs="Times New Roman"/>
          <w:sz w:val="16"/>
          <w:szCs w:val="16"/>
        </w:rPr>
      </w:pPr>
    </w:p>
    <w:tbl>
      <w:tblPr>
        <w:tblW w:w="145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1"/>
        <w:gridCol w:w="1008"/>
        <w:gridCol w:w="1372"/>
        <w:gridCol w:w="1287"/>
        <w:gridCol w:w="788"/>
        <w:gridCol w:w="883"/>
        <w:gridCol w:w="883"/>
        <w:gridCol w:w="953"/>
        <w:gridCol w:w="979"/>
        <w:gridCol w:w="939"/>
        <w:gridCol w:w="953"/>
        <w:gridCol w:w="1008"/>
        <w:gridCol w:w="1011"/>
        <w:gridCol w:w="1125"/>
      </w:tblGrid>
      <w:tr w:rsidR="008A5491" w:rsidRPr="008A5491" w14:paraId="581462CA" w14:textId="77777777" w:rsidTr="008A5491">
        <w:trPr>
          <w:trHeight w:val="300"/>
          <w:jc w:val="center"/>
        </w:trPr>
        <w:tc>
          <w:tcPr>
            <w:tcW w:w="461" w:type="pct"/>
            <w:noWrap/>
            <w:vAlign w:val="center"/>
            <w:hideMark/>
          </w:tcPr>
          <w:p w14:paraId="4F85BF7F" w14:textId="77777777" w:rsidR="00775047" w:rsidRPr="008A5491" w:rsidRDefault="00775047" w:rsidP="00DC2E84">
            <w:pPr>
              <w:widowControl w:val="0"/>
              <w:spacing w:after="0" w:line="240" w:lineRule="auto"/>
              <w:jc w:val="center"/>
              <w:rPr>
                <w:rFonts w:ascii="Times New Roman" w:eastAsia="Times New Roman" w:hAnsi="Times New Roman" w:cs="Times New Roman"/>
                <w:bCs/>
                <w:color w:val="000000"/>
                <w:sz w:val="24"/>
                <w:szCs w:val="24"/>
              </w:rPr>
            </w:pPr>
            <w:r w:rsidRPr="008A5491">
              <w:rPr>
                <w:rFonts w:ascii="Times New Roman" w:eastAsia="Times New Roman" w:hAnsi="Times New Roman" w:cs="Times New Roman"/>
                <w:bCs/>
                <w:color w:val="000000"/>
                <w:sz w:val="24"/>
                <w:szCs w:val="24"/>
              </w:rPr>
              <w:t>region</w:t>
            </w:r>
          </w:p>
        </w:tc>
        <w:tc>
          <w:tcPr>
            <w:tcW w:w="347" w:type="pct"/>
            <w:noWrap/>
            <w:vAlign w:val="center"/>
            <w:hideMark/>
          </w:tcPr>
          <w:p w14:paraId="591038B0" w14:textId="77777777" w:rsidR="00775047" w:rsidRPr="008A5491" w:rsidRDefault="00775047" w:rsidP="00DC2E84">
            <w:pPr>
              <w:widowControl w:val="0"/>
              <w:spacing w:after="0" w:line="240" w:lineRule="auto"/>
              <w:jc w:val="center"/>
              <w:rPr>
                <w:rFonts w:ascii="Times New Roman" w:eastAsia="Times New Roman" w:hAnsi="Times New Roman" w:cs="Times New Roman"/>
                <w:bCs/>
                <w:color w:val="000000"/>
                <w:sz w:val="24"/>
                <w:szCs w:val="24"/>
              </w:rPr>
            </w:pPr>
            <w:r w:rsidRPr="008A5491">
              <w:rPr>
                <w:rFonts w:ascii="Times New Roman" w:eastAsia="Times New Roman" w:hAnsi="Times New Roman" w:cs="Times New Roman"/>
                <w:bCs/>
                <w:color w:val="000000"/>
                <w:sz w:val="24"/>
                <w:szCs w:val="24"/>
              </w:rPr>
              <w:t>efficiency_theta</w:t>
            </w:r>
          </w:p>
        </w:tc>
        <w:tc>
          <w:tcPr>
            <w:tcW w:w="472" w:type="pct"/>
            <w:noWrap/>
            <w:vAlign w:val="center"/>
            <w:hideMark/>
          </w:tcPr>
          <w:p w14:paraId="5E5B91B3" w14:textId="77777777" w:rsidR="00775047" w:rsidRPr="008A5491" w:rsidRDefault="00775047" w:rsidP="00DC2E84">
            <w:pPr>
              <w:widowControl w:val="0"/>
              <w:spacing w:after="0" w:line="240" w:lineRule="auto"/>
              <w:jc w:val="center"/>
              <w:rPr>
                <w:rFonts w:ascii="Times New Roman" w:eastAsia="Times New Roman" w:hAnsi="Times New Roman" w:cs="Times New Roman"/>
                <w:bCs/>
                <w:color w:val="000000"/>
                <w:sz w:val="24"/>
                <w:szCs w:val="24"/>
              </w:rPr>
            </w:pPr>
            <w:r w:rsidRPr="008A5491">
              <w:rPr>
                <w:rFonts w:ascii="Times New Roman" w:eastAsia="Times New Roman" w:hAnsi="Times New Roman" w:cs="Times New Roman"/>
                <w:bCs/>
                <w:color w:val="000000"/>
                <w:sz w:val="24"/>
                <w:szCs w:val="24"/>
              </w:rPr>
              <w:t>input_1_target</w:t>
            </w:r>
          </w:p>
        </w:tc>
        <w:tc>
          <w:tcPr>
            <w:tcW w:w="443" w:type="pct"/>
            <w:noWrap/>
            <w:vAlign w:val="center"/>
            <w:hideMark/>
          </w:tcPr>
          <w:p w14:paraId="79F17117" w14:textId="77777777" w:rsidR="00775047" w:rsidRPr="008A5491" w:rsidRDefault="00775047" w:rsidP="00DC2E84">
            <w:pPr>
              <w:widowControl w:val="0"/>
              <w:spacing w:after="0" w:line="240" w:lineRule="auto"/>
              <w:jc w:val="center"/>
              <w:rPr>
                <w:rFonts w:ascii="Times New Roman" w:eastAsia="Times New Roman" w:hAnsi="Times New Roman" w:cs="Times New Roman"/>
                <w:bCs/>
                <w:color w:val="000000"/>
                <w:sz w:val="24"/>
                <w:szCs w:val="24"/>
              </w:rPr>
            </w:pPr>
            <w:r w:rsidRPr="008A5491">
              <w:rPr>
                <w:rFonts w:ascii="Times New Roman" w:eastAsia="Times New Roman" w:hAnsi="Times New Roman" w:cs="Times New Roman"/>
                <w:bCs/>
                <w:color w:val="000000"/>
                <w:sz w:val="24"/>
                <w:szCs w:val="24"/>
              </w:rPr>
              <w:t>input_2_target</w:t>
            </w:r>
          </w:p>
        </w:tc>
        <w:tc>
          <w:tcPr>
            <w:tcW w:w="271" w:type="pct"/>
            <w:noWrap/>
            <w:vAlign w:val="center"/>
            <w:hideMark/>
          </w:tcPr>
          <w:p w14:paraId="3E8C833B" w14:textId="77777777" w:rsidR="00775047" w:rsidRPr="008A5491" w:rsidRDefault="00775047" w:rsidP="00DC2E84">
            <w:pPr>
              <w:widowControl w:val="0"/>
              <w:spacing w:after="0" w:line="240" w:lineRule="auto"/>
              <w:jc w:val="center"/>
              <w:rPr>
                <w:rFonts w:ascii="Times New Roman" w:eastAsia="Times New Roman" w:hAnsi="Times New Roman" w:cs="Times New Roman"/>
                <w:bCs/>
                <w:color w:val="000000"/>
                <w:sz w:val="24"/>
                <w:szCs w:val="24"/>
              </w:rPr>
            </w:pPr>
            <w:r w:rsidRPr="008A5491">
              <w:rPr>
                <w:rFonts w:ascii="Times New Roman" w:eastAsia="Times New Roman" w:hAnsi="Times New Roman" w:cs="Times New Roman"/>
                <w:bCs/>
                <w:color w:val="000000"/>
                <w:sz w:val="24"/>
                <w:szCs w:val="24"/>
              </w:rPr>
              <w:t>input_3_target</w:t>
            </w:r>
          </w:p>
        </w:tc>
        <w:tc>
          <w:tcPr>
            <w:tcW w:w="304" w:type="pct"/>
            <w:noWrap/>
            <w:vAlign w:val="center"/>
            <w:hideMark/>
          </w:tcPr>
          <w:p w14:paraId="2F933C49" w14:textId="77777777" w:rsidR="00775047" w:rsidRPr="008A5491" w:rsidRDefault="00775047" w:rsidP="00DC2E84">
            <w:pPr>
              <w:widowControl w:val="0"/>
              <w:spacing w:after="0" w:line="240" w:lineRule="auto"/>
              <w:jc w:val="center"/>
              <w:rPr>
                <w:rFonts w:ascii="Times New Roman" w:eastAsia="Times New Roman" w:hAnsi="Times New Roman" w:cs="Times New Roman"/>
                <w:bCs/>
                <w:color w:val="000000"/>
                <w:sz w:val="24"/>
                <w:szCs w:val="24"/>
              </w:rPr>
            </w:pPr>
            <w:r w:rsidRPr="008A5491">
              <w:rPr>
                <w:rFonts w:ascii="Times New Roman" w:eastAsia="Times New Roman" w:hAnsi="Times New Roman" w:cs="Times New Roman"/>
                <w:bCs/>
                <w:color w:val="000000"/>
                <w:sz w:val="24"/>
                <w:szCs w:val="24"/>
              </w:rPr>
              <w:t>output_1_target</w:t>
            </w:r>
          </w:p>
        </w:tc>
        <w:tc>
          <w:tcPr>
            <w:tcW w:w="304" w:type="pct"/>
            <w:noWrap/>
            <w:vAlign w:val="center"/>
            <w:hideMark/>
          </w:tcPr>
          <w:p w14:paraId="3E7C8BCB" w14:textId="77777777" w:rsidR="00775047" w:rsidRPr="008A5491" w:rsidRDefault="00775047" w:rsidP="00DC2E84">
            <w:pPr>
              <w:widowControl w:val="0"/>
              <w:spacing w:after="0" w:line="240" w:lineRule="auto"/>
              <w:jc w:val="center"/>
              <w:rPr>
                <w:rFonts w:ascii="Times New Roman" w:eastAsia="Times New Roman" w:hAnsi="Times New Roman" w:cs="Times New Roman"/>
                <w:bCs/>
                <w:color w:val="000000"/>
                <w:sz w:val="24"/>
                <w:szCs w:val="24"/>
              </w:rPr>
            </w:pPr>
            <w:r w:rsidRPr="008A5491">
              <w:rPr>
                <w:rFonts w:ascii="Times New Roman" w:eastAsia="Times New Roman" w:hAnsi="Times New Roman" w:cs="Times New Roman"/>
                <w:bCs/>
                <w:color w:val="000000"/>
                <w:sz w:val="24"/>
                <w:szCs w:val="24"/>
              </w:rPr>
              <w:t>output_2_target</w:t>
            </w:r>
          </w:p>
        </w:tc>
        <w:tc>
          <w:tcPr>
            <w:tcW w:w="328" w:type="pct"/>
            <w:noWrap/>
            <w:vAlign w:val="center"/>
            <w:hideMark/>
          </w:tcPr>
          <w:p w14:paraId="4B0BCB54" w14:textId="77777777" w:rsidR="00775047" w:rsidRPr="008A5491" w:rsidRDefault="00775047" w:rsidP="00DC2E84">
            <w:pPr>
              <w:widowControl w:val="0"/>
              <w:spacing w:after="0" w:line="240" w:lineRule="auto"/>
              <w:jc w:val="center"/>
              <w:rPr>
                <w:rFonts w:ascii="Times New Roman" w:eastAsia="Times New Roman" w:hAnsi="Times New Roman" w:cs="Times New Roman"/>
                <w:bCs/>
                <w:color w:val="000000"/>
                <w:sz w:val="24"/>
                <w:szCs w:val="24"/>
              </w:rPr>
            </w:pPr>
            <w:r w:rsidRPr="008A5491">
              <w:rPr>
                <w:rFonts w:ascii="Times New Roman" w:eastAsia="Times New Roman" w:hAnsi="Times New Roman" w:cs="Times New Roman"/>
                <w:bCs/>
                <w:color w:val="000000"/>
                <w:sz w:val="24"/>
                <w:szCs w:val="24"/>
              </w:rPr>
              <w:t>output_3_target</w:t>
            </w:r>
          </w:p>
        </w:tc>
        <w:tc>
          <w:tcPr>
            <w:tcW w:w="337" w:type="pct"/>
            <w:noWrap/>
            <w:vAlign w:val="center"/>
            <w:hideMark/>
          </w:tcPr>
          <w:p w14:paraId="1E843487" w14:textId="77777777" w:rsidR="00775047" w:rsidRPr="008A5491" w:rsidRDefault="00775047" w:rsidP="00DC2E84">
            <w:pPr>
              <w:widowControl w:val="0"/>
              <w:spacing w:after="0" w:line="240" w:lineRule="auto"/>
              <w:jc w:val="center"/>
              <w:rPr>
                <w:rFonts w:ascii="Times New Roman" w:eastAsia="Times New Roman" w:hAnsi="Times New Roman" w:cs="Times New Roman"/>
                <w:bCs/>
                <w:color w:val="000000"/>
                <w:sz w:val="24"/>
                <w:szCs w:val="24"/>
              </w:rPr>
            </w:pPr>
            <w:r w:rsidRPr="008A5491">
              <w:rPr>
                <w:rFonts w:ascii="Times New Roman" w:eastAsia="Times New Roman" w:hAnsi="Times New Roman" w:cs="Times New Roman"/>
                <w:bCs/>
                <w:color w:val="000000"/>
                <w:sz w:val="24"/>
                <w:szCs w:val="24"/>
              </w:rPr>
              <w:t>save_input_1_abs</w:t>
            </w:r>
          </w:p>
        </w:tc>
        <w:tc>
          <w:tcPr>
            <w:tcW w:w="323" w:type="pct"/>
            <w:noWrap/>
            <w:vAlign w:val="center"/>
            <w:hideMark/>
          </w:tcPr>
          <w:p w14:paraId="50DFDECE" w14:textId="77777777" w:rsidR="00775047" w:rsidRPr="008A5491" w:rsidRDefault="00775047" w:rsidP="00DC2E84">
            <w:pPr>
              <w:widowControl w:val="0"/>
              <w:spacing w:after="0" w:line="240" w:lineRule="auto"/>
              <w:jc w:val="center"/>
              <w:rPr>
                <w:rFonts w:ascii="Times New Roman" w:eastAsia="Times New Roman" w:hAnsi="Times New Roman" w:cs="Times New Roman"/>
                <w:bCs/>
                <w:color w:val="000000"/>
                <w:sz w:val="24"/>
                <w:szCs w:val="24"/>
              </w:rPr>
            </w:pPr>
            <w:r w:rsidRPr="008A5491">
              <w:rPr>
                <w:rFonts w:ascii="Times New Roman" w:eastAsia="Times New Roman" w:hAnsi="Times New Roman" w:cs="Times New Roman"/>
                <w:bCs/>
                <w:color w:val="000000"/>
                <w:sz w:val="24"/>
                <w:szCs w:val="24"/>
              </w:rPr>
              <w:t>save_input_2_abs</w:t>
            </w:r>
          </w:p>
        </w:tc>
        <w:tc>
          <w:tcPr>
            <w:tcW w:w="328" w:type="pct"/>
            <w:noWrap/>
            <w:vAlign w:val="center"/>
            <w:hideMark/>
          </w:tcPr>
          <w:p w14:paraId="377374C8" w14:textId="77777777" w:rsidR="00775047" w:rsidRPr="008A5491" w:rsidRDefault="00775047" w:rsidP="00DC2E84">
            <w:pPr>
              <w:widowControl w:val="0"/>
              <w:spacing w:after="0" w:line="240" w:lineRule="auto"/>
              <w:jc w:val="center"/>
              <w:rPr>
                <w:rFonts w:ascii="Times New Roman" w:eastAsia="Times New Roman" w:hAnsi="Times New Roman" w:cs="Times New Roman"/>
                <w:bCs/>
                <w:color w:val="000000"/>
                <w:sz w:val="24"/>
                <w:szCs w:val="24"/>
              </w:rPr>
            </w:pPr>
            <w:r w:rsidRPr="008A5491">
              <w:rPr>
                <w:rFonts w:ascii="Times New Roman" w:eastAsia="Times New Roman" w:hAnsi="Times New Roman" w:cs="Times New Roman"/>
                <w:bCs/>
                <w:color w:val="000000"/>
                <w:sz w:val="24"/>
                <w:szCs w:val="24"/>
              </w:rPr>
              <w:t>save_input_3_abs</w:t>
            </w:r>
          </w:p>
        </w:tc>
        <w:tc>
          <w:tcPr>
            <w:tcW w:w="347" w:type="pct"/>
            <w:noWrap/>
            <w:vAlign w:val="center"/>
            <w:hideMark/>
          </w:tcPr>
          <w:p w14:paraId="6353DE5E" w14:textId="77777777" w:rsidR="00775047" w:rsidRPr="008A5491" w:rsidRDefault="00775047" w:rsidP="00DC2E84">
            <w:pPr>
              <w:widowControl w:val="0"/>
              <w:spacing w:after="0" w:line="240" w:lineRule="auto"/>
              <w:jc w:val="center"/>
              <w:rPr>
                <w:rFonts w:ascii="Times New Roman" w:eastAsia="Times New Roman" w:hAnsi="Times New Roman" w:cs="Times New Roman"/>
                <w:bCs/>
                <w:color w:val="000000"/>
                <w:sz w:val="24"/>
                <w:szCs w:val="24"/>
              </w:rPr>
            </w:pPr>
            <w:r w:rsidRPr="008A5491">
              <w:rPr>
                <w:rFonts w:ascii="Times New Roman" w:eastAsia="Times New Roman" w:hAnsi="Times New Roman" w:cs="Times New Roman"/>
                <w:bCs/>
                <w:color w:val="000000"/>
                <w:sz w:val="24"/>
                <w:szCs w:val="24"/>
              </w:rPr>
              <w:t>save_input_1_pct</w:t>
            </w:r>
          </w:p>
        </w:tc>
        <w:tc>
          <w:tcPr>
            <w:tcW w:w="348" w:type="pct"/>
            <w:noWrap/>
            <w:vAlign w:val="center"/>
            <w:hideMark/>
          </w:tcPr>
          <w:p w14:paraId="2386A174" w14:textId="77777777" w:rsidR="00775047" w:rsidRPr="008A5491" w:rsidRDefault="00775047" w:rsidP="00DC2E84">
            <w:pPr>
              <w:widowControl w:val="0"/>
              <w:spacing w:after="0" w:line="240" w:lineRule="auto"/>
              <w:jc w:val="center"/>
              <w:rPr>
                <w:rFonts w:ascii="Times New Roman" w:eastAsia="Times New Roman" w:hAnsi="Times New Roman" w:cs="Times New Roman"/>
                <w:bCs/>
                <w:color w:val="000000"/>
                <w:sz w:val="24"/>
                <w:szCs w:val="24"/>
              </w:rPr>
            </w:pPr>
            <w:r w:rsidRPr="008A5491">
              <w:rPr>
                <w:rFonts w:ascii="Times New Roman" w:eastAsia="Times New Roman" w:hAnsi="Times New Roman" w:cs="Times New Roman"/>
                <w:bCs/>
                <w:color w:val="000000"/>
                <w:sz w:val="24"/>
                <w:szCs w:val="24"/>
              </w:rPr>
              <w:t>save_input_2_pct</w:t>
            </w:r>
          </w:p>
        </w:tc>
        <w:tc>
          <w:tcPr>
            <w:tcW w:w="387" w:type="pct"/>
            <w:noWrap/>
            <w:vAlign w:val="center"/>
            <w:hideMark/>
          </w:tcPr>
          <w:p w14:paraId="7EECA8CB" w14:textId="77777777" w:rsidR="00775047" w:rsidRPr="008A5491" w:rsidRDefault="00775047" w:rsidP="00DC2E84">
            <w:pPr>
              <w:widowControl w:val="0"/>
              <w:spacing w:after="0" w:line="240" w:lineRule="auto"/>
              <w:jc w:val="center"/>
              <w:rPr>
                <w:rFonts w:ascii="Times New Roman" w:eastAsia="Times New Roman" w:hAnsi="Times New Roman" w:cs="Times New Roman"/>
                <w:bCs/>
                <w:color w:val="000000"/>
                <w:sz w:val="24"/>
                <w:szCs w:val="24"/>
              </w:rPr>
            </w:pPr>
            <w:r w:rsidRPr="008A5491">
              <w:rPr>
                <w:rFonts w:ascii="Times New Roman" w:eastAsia="Times New Roman" w:hAnsi="Times New Roman" w:cs="Times New Roman"/>
                <w:bCs/>
                <w:color w:val="000000"/>
                <w:sz w:val="24"/>
                <w:szCs w:val="24"/>
              </w:rPr>
              <w:t>save_input_3_pct</w:t>
            </w:r>
          </w:p>
        </w:tc>
      </w:tr>
      <w:tr w:rsidR="008A5491" w:rsidRPr="008A5491" w14:paraId="1DA248E1" w14:textId="77777777" w:rsidTr="008A5491">
        <w:trPr>
          <w:trHeight w:val="300"/>
          <w:jc w:val="center"/>
        </w:trPr>
        <w:tc>
          <w:tcPr>
            <w:tcW w:w="461" w:type="pct"/>
            <w:noWrap/>
            <w:vAlign w:val="center"/>
          </w:tcPr>
          <w:p w14:paraId="2389B4F2" w14:textId="75D2A50B" w:rsidR="008A5491" w:rsidRPr="008A5491" w:rsidRDefault="008A5491" w:rsidP="00DC2E84">
            <w:pPr>
              <w:widowControl w:val="0"/>
              <w:spacing w:after="0" w:line="240" w:lineRule="auto"/>
              <w:jc w:val="center"/>
              <w:rPr>
                <w:rFonts w:ascii="Times New Roman" w:eastAsia="Times New Roman" w:hAnsi="Times New Roman" w:cs="Times New Roman"/>
                <w:bCs/>
                <w:color w:val="000000"/>
                <w:sz w:val="24"/>
                <w:szCs w:val="24"/>
                <w:lang w:val="kk-KZ"/>
              </w:rPr>
            </w:pPr>
            <w:r>
              <w:rPr>
                <w:rFonts w:ascii="Times New Roman" w:eastAsia="Times New Roman" w:hAnsi="Times New Roman" w:cs="Times New Roman"/>
                <w:bCs/>
                <w:color w:val="000000"/>
                <w:sz w:val="24"/>
                <w:szCs w:val="24"/>
                <w:lang w:val="kk-KZ"/>
              </w:rPr>
              <w:t>1</w:t>
            </w:r>
          </w:p>
        </w:tc>
        <w:tc>
          <w:tcPr>
            <w:tcW w:w="347" w:type="pct"/>
            <w:noWrap/>
            <w:vAlign w:val="center"/>
          </w:tcPr>
          <w:p w14:paraId="74EF5DDC" w14:textId="2D1297E0" w:rsidR="008A5491" w:rsidRPr="008A5491" w:rsidRDefault="008A5491" w:rsidP="00DC2E84">
            <w:pPr>
              <w:widowControl w:val="0"/>
              <w:spacing w:after="0" w:line="240" w:lineRule="auto"/>
              <w:jc w:val="center"/>
              <w:rPr>
                <w:rFonts w:ascii="Times New Roman" w:eastAsia="Times New Roman" w:hAnsi="Times New Roman" w:cs="Times New Roman"/>
                <w:bCs/>
                <w:color w:val="000000"/>
                <w:sz w:val="24"/>
                <w:szCs w:val="24"/>
                <w:lang w:val="kk-KZ"/>
              </w:rPr>
            </w:pPr>
            <w:r>
              <w:rPr>
                <w:rFonts w:ascii="Times New Roman" w:eastAsia="Times New Roman" w:hAnsi="Times New Roman" w:cs="Times New Roman"/>
                <w:bCs/>
                <w:color w:val="000000"/>
                <w:sz w:val="24"/>
                <w:szCs w:val="24"/>
                <w:lang w:val="kk-KZ"/>
              </w:rPr>
              <w:t>2</w:t>
            </w:r>
          </w:p>
        </w:tc>
        <w:tc>
          <w:tcPr>
            <w:tcW w:w="472" w:type="pct"/>
            <w:noWrap/>
            <w:vAlign w:val="center"/>
          </w:tcPr>
          <w:p w14:paraId="1DF0B8BC" w14:textId="3D593009" w:rsidR="008A5491" w:rsidRPr="008A5491" w:rsidRDefault="008A5491" w:rsidP="00DC2E84">
            <w:pPr>
              <w:widowControl w:val="0"/>
              <w:spacing w:after="0" w:line="240" w:lineRule="auto"/>
              <w:jc w:val="center"/>
              <w:rPr>
                <w:rFonts w:ascii="Times New Roman" w:eastAsia="Times New Roman" w:hAnsi="Times New Roman" w:cs="Times New Roman"/>
                <w:bCs/>
                <w:color w:val="000000"/>
                <w:sz w:val="24"/>
                <w:szCs w:val="24"/>
                <w:lang w:val="kk-KZ"/>
              </w:rPr>
            </w:pPr>
            <w:r>
              <w:rPr>
                <w:rFonts w:ascii="Times New Roman" w:eastAsia="Times New Roman" w:hAnsi="Times New Roman" w:cs="Times New Roman"/>
                <w:bCs/>
                <w:color w:val="000000"/>
                <w:sz w:val="24"/>
                <w:szCs w:val="24"/>
                <w:lang w:val="kk-KZ"/>
              </w:rPr>
              <w:t>3</w:t>
            </w:r>
          </w:p>
        </w:tc>
        <w:tc>
          <w:tcPr>
            <w:tcW w:w="443" w:type="pct"/>
            <w:noWrap/>
            <w:vAlign w:val="center"/>
          </w:tcPr>
          <w:p w14:paraId="36EBC8DB" w14:textId="2194A3EF" w:rsidR="008A5491" w:rsidRPr="008A5491" w:rsidRDefault="008A5491" w:rsidP="00DC2E84">
            <w:pPr>
              <w:widowControl w:val="0"/>
              <w:spacing w:after="0" w:line="240" w:lineRule="auto"/>
              <w:jc w:val="center"/>
              <w:rPr>
                <w:rFonts w:ascii="Times New Roman" w:eastAsia="Times New Roman" w:hAnsi="Times New Roman" w:cs="Times New Roman"/>
                <w:bCs/>
                <w:color w:val="000000"/>
                <w:sz w:val="24"/>
                <w:szCs w:val="24"/>
                <w:lang w:val="kk-KZ"/>
              </w:rPr>
            </w:pPr>
            <w:r>
              <w:rPr>
                <w:rFonts w:ascii="Times New Roman" w:eastAsia="Times New Roman" w:hAnsi="Times New Roman" w:cs="Times New Roman"/>
                <w:bCs/>
                <w:color w:val="000000"/>
                <w:sz w:val="24"/>
                <w:szCs w:val="24"/>
                <w:lang w:val="kk-KZ"/>
              </w:rPr>
              <w:t>4</w:t>
            </w:r>
          </w:p>
        </w:tc>
        <w:tc>
          <w:tcPr>
            <w:tcW w:w="271" w:type="pct"/>
            <w:noWrap/>
            <w:vAlign w:val="center"/>
          </w:tcPr>
          <w:p w14:paraId="0E855B1E" w14:textId="5E61D96B" w:rsidR="008A5491" w:rsidRPr="008A5491" w:rsidRDefault="008A5491" w:rsidP="00DC2E84">
            <w:pPr>
              <w:widowControl w:val="0"/>
              <w:spacing w:after="0" w:line="240" w:lineRule="auto"/>
              <w:jc w:val="center"/>
              <w:rPr>
                <w:rFonts w:ascii="Times New Roman" w:eastAsia="Times New Roman" w:hAnsi="Times New Roman" w:cs="Times New Roman"/>
                <w:bCs/>
                <w:color w:val="000000"/>
                <w:sz w:val="24"/>
                <w:szCs w:val="24"/>
                <w:lang w:val="kk-KZ"/>
              </w:rPr>
            </w:pPr>
            <w:r>
              <w:rPr>
                <w:rFonts w:ascii="Times New Roman" w:eastAsia="Times New Roman" w:hAnsi="Times New Roman" w:cs="Times New Roman"/>
                <w:bCs/>
                <w:color w:val="000000"/>
                <w:sz w:val="24"/>
                <w:szCs w:val="24"/>
                <w:lang w:val="kk-KZ"/>
              </w:rPr>
              <w:t>5</w:t>
            </w:r>
          </w:p>
        </w:tc>
        <w:tc>
          <w:tcPr>
            <w:tcW w:w="304" w:type="pct"/>
            <w:noWrap/>
            <w:vAlign w:val="center"/>
          </w:tcPr>
          <w:p w14:paraId="2D055468" w14:textId="6ADED6A7" w:rsidR="008A5491" w:rsidRPr="008A5491" w:rsidRDefault="008A5491" w:rsidP="00DC2E84">
            <w:pPr>
              <w:widowControl w:val="0"/>
              <w:spacing w:after="0" w:line="240" w:lineRule="auto"/>
              <w:jc w:val="center"/>
              <w:rPr>
                <w:rFonts w:ascii="Times New Roman" w:eastAsia="Times New Roman" w:hAnsi="Times New Roman" w:cs="Times New Roman"/>
                <w:bCs/>
                <w:color w:val="000000"/>
                <w:sz w:val="24"/>
                <w:szCs w:val="24"/>
                <w:lang w:val="kk-KZ"/>
              </w:rPr>
            </w:pPr>
            <w:r>
              <w:rPr>
                <w:rFonts w:ascii="Times New Roman" w:eastAsia="Times New Roman" w:hAnsi="Times New Roman" w:cs="Times New Roman"/>
                <w:bCs/>
                <w:color w:val="000000"/>
                <w:sz w:val="24"/>
                <w:szCs w:val="24"/>
                <w:lang w:val="kk-KZ"/>
              </w:rPr>
              <w:t>6</w:t>
            </w:r>
          </w:p>
        </w:tc>
        <w:tc>
          <w:tcPr>
            <w:tcW w:w="304" w:type="pct"/>
            <w:noWrap/>
            <w:vAlign w:val="center"/>
          </w:tcPr>
          <w:p w14:paraId="4083F0B3" w14:textId="01DDBD62" w:rsidR="008A5491" w:rsidRPr="008A5491" w:rsidRDefault="008A5491" w:rsidP="00DC2E84">
            <w:pPr>
              <w:widowControl w:val="0"/>
              <w:spacing w:after="0" w:line="240" w:lineRule="auto"/>
              <w:jc w:val="center"/>
              <w:rPr>
                <w:rFonts w:ascii="Times New Roman" w:eastAsia="Times New Roman" w:hAnsi="Times New Roman" w:cs="Times New Roman"/>
                <w:bCs/>
                <w:color w:val="000000"/>
                <w:sz w:val="24"/>
                <w:szCs w:val="24"/>
                <w:lang w:val="kk-KZ"/>
              </w:rPr>
            </w:pPr>
            <w:r>
              <w:rPr>
                <w:rFonts w:ascii="Times New Roman" w:eastAsia="Times New Roman" w:hAnsi="Times New Roman" w:cs="Times New Roman"/>
                <w:bCs/>
                <w:color w:val="000000"/>
                <w:sz w:val="24"/>
                <w:szCs w:val="24"/>
                <w:lang w:val="kk-KZ"/>
              </w:rPr>
              <w:t>7</w:t>
            </w:r>
          </w:p>
        </w:tc>
        <w:tc>
          <w:tcPr>
            <w:tcW w:w="328" w:type="pct"/>
            <w:noWrap/>
            <w:vAlign w:val="center"/>
          </w:tcPr>
          <w:p w14:paraId="20B5D17B" w14:textId="32B6FDB1" w:rsidR="008A5491" w:rsidRPr="008A5491" w:rsidRDefault="008A5491" w:rsidP="00DC2E84">
            <w:pPr>
              <w:widowControl w:val="0"/>
              <w:spacing w:after="0" w:line="240" w:lineRule="auto"/>
              <w:jc w:val="center"/>
              <w:rPr>
                <w:rFonts w:ascii="Times New Roman" w:eastAsia="Times New Roman" w:hAnsi="Times New Roman" w:cs="Times New Roman"/>
                <w:bCs/>
                <w:color w:val="000000"/>
                <w:sz w:val="24"/>
                <w:szCs w:val="24"/>
                <w:lang w:val="kk-KZ"/>
              </w:rPr>
            </w:pPr>
            <w:r>
              <w:rPr>
                <w:rFonts w:ascii="Times New Roman" w:eastAsia="Times New Roman" w:hAnsi="Times New Roman" w:cs="Times New Roman"/>
                <w:bCs/>
                <w:color w:val="000000"/>
                <w:sz w:val="24"/>
                <w:szCs w:val="24"/>
                <w:lang w:val="kk-KZ"/>
              </w:rPr>
              <w:t>8</w:t>
            </w:r>
          </w:p>
        </w:tc>
        <w:tc>
          <w:tcPr>
            <w:tcW w:w="337" w:type="pct"/>
            <w:noWrap/>
            <w:vAlign w:val="center"/>
          </w:tcPr>
          <w:p w14:paraId="7A3215F9" w14:textId="312F45C6" w:rsidR="008A5491" w:rsidRPr="008A5491" w:rsidRDefault="008A5491" w:rsidP="00DC2E84">
            <w:pPr>
              <w:widowControl w:val="0"/>
              <w:spacing w:after="0" w:line="240" w:lineRule="auto"/>
              <w:jc w:val="center"/>
              <w:rPr>
                <w:rFonts w:ascii="Times New Roman" w:eastAsia="Times New Roman" w:hAnsi="Times New Roman" w:cs="Times New Roman"/>
                <w:bCs/>
                <w:color w:val="000000"/>
                <w:sz w:val="24"/>
                <w:szCs w:val="24"/>
                <w:lang w:val="kk-KZ"/>
              </w:rPr>
            </w:pPr>
            <w:r>
              <w:rPr>
                <w:rFonts w:ascii="Times New Roman" w:eastAsia="Times New Roman" w:hAnsi="Times New Roman" w:cs="Times New Roman"/>
                <w:bCs/>
                <w:color w:val="000000"/>
                <w:sz w:val="24"/>
                <w:szCs w:val="24"/>
                <w:lang w:val="kk-KZ"/>
              </w:rPr>
              <w:t>9</w:t>
            </w:r>
          </w:p>
        </w:tc>
        <w:tc>
          <w:tcPr>
            <w:tcW w:w="323" w:type="pct"/>
            <w:noWrap/>
            <w:vAlign w:val="center"/>
          </w:tcPr>
          <w:p w14:paraId="6E81FDCC" w14:textId="7D947892" w:rsidR="008A5491" w:rsidRPr="008A5491" w:rsidRDefault="008A5491" w:rsidP="00DC2E84">
            <w:pPr>
              <w:widowControl w:val="0"/>
              <w:spacing w:after="0" w:line="240" w:lineRule="auto"/>
              <w:jc w:val="center"/>
              <w:rPr>
                <w:rFonts w:ascii="Times New Roman" w:eastAsia="Times New Roman" w:hAnsi="Times New Roman" w:cs="Times New Roman"/>
                <w:bCs/>
                <w:color w:val="000000"/>
                <w:sz w:val="24"/>
                <w:szCs w:val="24"/>
                <w:lang w:val="kk-KZ"/>
              </w:rPr>
            </w:pPr>
            <w:r>
              <w:rPr>
                <w:rFonts w:ascii="Times New Roman" w:eastAsia="Times New Roman" w:hAnsi="Times New Roman" w:cs="Times New Roman"/>
                <w:bCs/>
                <w:color w:val="000000"/>
                <w:sz w:val="24"/>
                <w:szCs w:val="24"/>
                <w:lang w:val="kk-KZ"/>
              </w:rPr>
              <w:t>10</w:t>
            </w:r>
          </w:p>
        </w:tc>
        <w:tc>
          <w:tcPr>
            <w:tcW w:w="328" w:type="pct"/>
            <w:noWrap/>
            <w:vAlign w:val="center"/>
          </w:tcPr>
          <w:p w14:paraId="0BF25D32" w14:textId="43E2695B" w:rsidR="008A5491" w:rsidRPr="008A5491" w:rsidRDefault="008A5491" w:rsidP="00DC2E84">
            <w:pPr>
              <w:widowControl w:val="0"/>
              <w:spacing w:after="0" w:line="240" w:lineRule="auto"/>
              <w:jc w:val="center"/>
              <w:rPr>
                <w:rFonts w:ascii="Times New Roman" w:eastAsia="Times New Roman" w:hAnsi="Times New Roman" w:cs="Times New Roman"/>
                <w:bCs/>
                <w:color w:val="000000"/>
                <w:sz w:val="24"/>
                <w:szCs w:val="24"/>
                <w:lang w:val="kk-KZ"/>
              </w:rPr>
            </w:pPr>
            <w:r>
              <w:rPr>
                <w:rFonts w:ascii="Times New Roman" w:eastAsia="Times New Roman" w:hAnsi="Times New Roman" w:cs="Times New Roman"/>
                <w:bCs/>
                <w:color w:val="000000"/>
                <w:sz w:val="24"/>
                <w:szCs w:val="24"/>
                <w:lang w:val="kk-KZ"/>
              </w:rPr>
              <w:t>11</w:t>
            </w:r>
          </w:p>
        </w:tc>
        <w:tc>
          <w:tcPr>
            <w:tcW w:w="347" w:type="pct"/>
            <w:noWrap/>
            <w:vAlign w:val="center"/>
          </w:tcPr>
          <w:p w14:paraId="6BEDF1CC" w14:textId="5FF0ACB0" w:rsidR="008A5491" w:rsidRPr="008A5491" w:rsidRDefault="008A5491" w:rsidP="00DC2E84">
            <w:pPr>
              <w:widowControl w:val="0"/>
              <w:spacing w:after="0" w:line="240" w:lineRule="auto"/>
              <w:jc w:val="center"/>
              <w:rPr>
                <w:rFonts w:ascii="Times New Roman" w:eastAsia="Times New Roman" w:hAnsi="Times New Roman" w:cs="Times New Roman"/>
                <w:bCs/>
                <w:color w:val="000000"/>
                <w:sz w:val="24"/>
                <w:szCs w:val="24"/>
                <w:lang w:val="kk-KZ"/>
              </w:rPr>
            </w:pPr>
            <w:r>
              <w:rPr>
                <w:rFonts w:ascii="Times New Roman" w:eastAsia="Times New Roman" w:hAnsi="Times New Roman" w:cs="Times New Roman"/>
                <w:bCs/>
                <w:color w:val="000000"/>
                <w:sz w:val="24"/>
                <w:szCs w:val="24"/>
                <w:lang w:val="kk-KZ"/>
              </w:rPr>
              <w:t>12</w:t>
            </w:r>
          </w:p>
        </w:tc>
        <w:tc>
          <w:tcPr>
            <w:tcW w:w="348" w:type="pct"/>
            <w:noWrap/>
            <w:vAlign w:val="center"/>
          </w:tcPr>
          <w:p w14:paraId="22620683" w14:textId="2F1DB39B" w:rsidR="008A5491" w:rsidRPr="008A5491" w:rsidRDefault="008A5491" w:rsidP="00DC2E84">
            <w:pPr>
              <w:widowControl w:val="0"/>
              <w:spacing w:after="0" w:line="240" w:lineRule="auto"/>
              <w:jc w:val="center"/>
              <w:rPr>
                <w:rFonts w:ascii="Times New Roman" w:eastAsia="Times New Roman" w:hAnsi="Times New Roman" w:cs="Times New Roman"/>
                <w:bCs/>
                <w:color w:val="000000"/>
                <w:sz w:val="24"/>
                <w:szCs w:val="24"/>
                <w:lang w:val="kk-KZ"/>
              </w:rPr>
            </w:pPr>
            <w:r>
              <w:rPr>
                <w:rFonts w:ascii="Times New Roman" w:eastAsia="Times New Roman" w:hAnsi="Times New Roman" w:cs="Times New Roman"/>
                <w:bCs/>
                <w:color w:val="000000"/>
                <w:sz w:val="24"/>
                <w:szCs w:val="24"/>
                <w:lang w:val="kk-KZ"/>
              </w:rPr>
              <w:t>13</w:t>
            </w:r>
          </w:p>
        </w:tc>
        <w:tc>
          <w:tcPr>
            <w:tcW w:w="387" w:type="pct"/>
            <w:noWrap/>
            <w:vAlign w:val="center"/>
          </w:tcPr>
          <w:p w14:paraId="25A09C8B" w14:textId="218008B8" w:rsidR="008A5491" w:rsidRPr="008A5491" w:rsidRDefault="008A5491" w:rsidP="00DC2E84">
            <w:pPr>
              <w:widowControl w:val="0"/>
              <w:spacing w:after="0" w:line="240" w:lineRule="auto"/>
              <w:jc w:val="center"/>
              <w:rPr>
                <w:rFonts w:ascii="Times New Roman" w:eastAsia="Times New Roman" w:hAnsi="Times New Roman" w:cs="Times New Roman"/>
                <w:bCs/>
                <w:color w:val="000000"/>
                <w:sz w:val="24"/>
                <w:szCs w:val="24"/>
                <w:lang w:val="kk-KZ"/>
              </w:rPr>
            </w:pPr>
            <w:r>
              <w:rPr>
                <w:rFonts w:ascii="Times New Roman" w:eastAsia="Times New Roman" w:hAnsi="Times New Roman" w:cs="Times New Roman"/>
                <w:bCs/>
                <w:color w:val="000000"/>
                <w:sz w:val="24"/>
                <w:szCs w:val="24"/>
                <w:lang w:val="kk-KZ"/>
              </w:rPr>
              <w:t>14</w:t>
            </w:r>
          </w:p>
        </w:tc>
      </w:tr>
      <w:tr w:rsidR="008A5491" w:rsidRPr="008A5491" w14:paraId="034435A0" w14:textId="77777777" w:rsidTr="008A5491">
        <w:trPr>
          <w:trHeight w:val="300"/>
          <w:jc w:val="center"/>
        </w:trPr>
        <w:tc>
          <w:tcPr>
            <w:tcW w:w="461" w:type="pct"/>
            <w:noWrap/>
            <w:vAlign w:val="center"/>
            <w:hideMark/>
          </w:tcPr>
          <w:p w14:paraId="211EC0B8"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Region_1</w:t>
            </w:r>
          </w:p>
        </w:tc>
        <w:tc>
          <w:tcPr>
            <w:tcW w:w="347" w:type="pct"/>
            <w:noWrap/>
            <w:vAlign w:val="center"/>
            <w:hideMark/>
          </w:tcPr>
          <w:p w14:paraId="33D40473"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0,534</w:t>
            </w:r>
          </w:p>
        </w:tc>
        <w:tc>
          <w:tcPr>
            <w:tcW w:w="472" w:type="pct"/>
            <w:noWrap/>
            <w:vAlign w:val="center"/>
            <w:hideMark/>
          </w:tcPr>
          <w:p w14:paraId="67BB6CB1"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4994,909</w:t>
            </w:r>
          </w:p>
        </w:tc>
        <w:tc>
          <w:tcPr>
            <w:tcW w:w="443" w:type="pct"/>
            <w:noWrap/>
            <w:vAlign w:val="center"/>
            <w:hideMark/>
          </w:tcPr>
          <w:p w14:paraId="1C45B5FE"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104841,434</w:t>
            </w:r>
          </w:p>
        </w:tc>
        <w:tc>
          <w:tcPr>
            <w:tcW w:w="271" w:type="pct"/>
            <w:noWrap/>
            <w:vAlign w:val="center"/>
            <w:hideMark/>
          </w:tcPr>
          <w:p w14:paraId="39639622"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647,789</w:t>
            </w:r>
          </w:p>
        </w:tc>
        <w:tc>
          <w:tcPr>
            <w:tcW w:w="304" w:type="pct"/>
            <w:noWrap/>
            <w:vAlign w:val="center"/>
            <w:hideMark/>
          </w:tcPr>
          <w:p w14:paraId="3C836D6B"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8,4</w:t>
            </w:r>
          </w:p>
        </w:tc>
        <w:tc>
          <w:tcPr>
            <w:tcW w:w="304" w:type="pct"/>
            <w:noWrap/>
            <w:vAlign w:val="center"/>
            <w:hideMark/>
          </w:tcPr>
          <w:p w14:paraId="19097E43"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21</w:t>
            </w:r>
          </w:p>
        </w:tc>
        <w:tc>
          <w:tcPr>
            <w:tcW w:w="328" w:type="pct"/>
            <w:noWrap/>
            <w:vAlign w:val="center"/>
            <w:hideMark/>
          </w:tcPr>
          <w:p w14:paraId="1C3D8265"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22</w:t>
            </w:r>
          </w:p>
        </w:tc>
        <w:tc>
          <w:tcPr>
            <w:tcW w:w="337" w:type="pct"/>
            <w:noWrap/>
            <w:vAlign w:val="center"/>
            <w:hideMark/>
          </w:tcPr>
          <w:p w14:paraId="7EC01D0D"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4365,891</w:t>
            </w:r>
          </w:p>
        </w:tc>
        <w:tc>
          <w:tcPr>
            <w:tcW w:w="323" w:type="pct"/>
            <w:noWrap/>
            <w:vAlign w:val="center"/>
            <w:hideMark/>
          </w:tcPr>
          <w:p w14:paraId="2B277D0D"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91638,566</w:t>
            </w:r>
          </w:p>
        </w:tc>
        <w:tc>
          <w:tcPr>
            <w:tcW w:w="328" w:type="pct"/>
            <w:noWrap/>
            <w:vAlign w:val="center"/>
            <w:hideMark/>
          </w:tcPr>
          <w:p w14:paraId="24F522FB"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566,211</w:t>
            </w:r>
          </w:p>
        </w:tc>
        <w:tc>
          <w:tcPr>
            <w:tcW w:w="347" w:type="pct"/>
            <w:noWrap/>
            <w:vAlign w:val="center"/>
            <w:hideMark/>
          </w:tcPr>
          <w:p w14:paraId="6B4BC70E"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46,64</w:t>
            </w:r>
          </w:p>
        </w:tc>
        <w:tc>
          <w:tcPr>
            <w:tcW w:w="348" w:type="pct"/>
            <w:noWrap/>
            <w:vAlign w:val="center"/>
            <w:hideMark/>
          </w:tcPr>
          <w:p w14:paraId="5520560D"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46,64</w:t>
            </w:r>
          </w:p>
        </w:tc>
        <w:tc>
          <w:tcPr>
            <w:tcW w:w="387" w:type="pct"/>
            <w:noWrap/>
            <w:vAlign w:val="center"/>
            <w:hideMark/>
          </w:tcPr>
          <w:p w14:paraId="54921533"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46,64</w:t>
            </w:r>
          </w:p>
        </w:tc>
      </w:tr>
      <w:tr w:rsidR="008A5491" w:rsidRPr="008A5491" w14:paraId="36010EB1" w14:textId="77777777" w:rsidTr="008A5491">
        <w:trPr>
          <w:trHeight w:val="300"/>
          <w:jc w:val="center"/>
        </w:trPr>
        <w:tc>
          <w:tcPr>
            <w:tcW w:w="461" w:type="pct"/>
            <w:noWrap/>
            <w:vAlign w:val="center"/>
            <w:hideMark/>
          </w:tcPr>
          <w:p w14:paraId="6AC9E469"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Region_2</w:t>
            </w:r>
          </w:p>
        </w:tc>
        <w:tc>
          <w:tcPr>
            <w:tcW w:w="347" w:type="pct"/>
            <w:noWrap/>
            <w:vAlign w:val="center"/>
            <w:hideMark/>
          </w:tcPr>
          <w:p w14:paraId="5E4C6D35"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0,54</w:t>
            </w:r>
          </w:p>
        </w:tc>
        <w:tc>
          <w:tcPr>
            <w:tcW w:w="472" w:type="pct"/>
            <w:noWrap/>
            <w:vAlign w:val="center"/>
            <w:hideMark/>
          </w:tcPr>
          <w:p w14:paraId="35066BBD"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5588,36</w:t>
            </w:r>
          </w:p>
        </w:tc>
        <w:tc>
          <w:tcPr>
            <w:tcW w:w="443" w:type="pct"/>
            <w:noWrap/>
            <w:vAlign w:val="center"/>
            <w:hideMark/>
          </w:tcPr>
          <w:p w14:paraId="525FF133"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134397,055</w:t>
            </w:r>
          </w:p>
        </w:tc>
        <w:tc>
          <w:tcPr>
            <w:tcW w:w="271" w:type="pct"/>
            <w:noWrap/>
            <w:vAlign w:val="center"/>
            <w:hideMark/>
          </w:tcPr>
          <w:p w14:paraId="45B50C91"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418,242</w:t>
            </w:r>
          </w:p>
        </w:tc>
        <w:tc>
          <w:tcPr>
            <w:tcW w:w="304" w:type="pct"/>
            <w:noWrap/>
            <w:vAlign w:val="center"/>
            <w:hideMark/>
          </w:tcPr>
          <w:p w14:paraId="4DAFE4C0"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16,8</w:t>
            </w:r>
          </w:p>
        </w:tc>
        <w:tc>
          <w:tcPr>
            <w:tcW w:w="304" w:type="pct"/>
            <w:noWrap/>
            <w:vAlign w:val="center"/>
            <w:hideMark/>
          </w:tcPr>
          <w:p w14:paraId="6FE77DED"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25</w:t>
            </w:r>
          </w:p>
        </w:tc>
        <w:tc>
          <w:tcPr>
            <w:tcW w:w="328" w:type="pct"/>
            <w:noWrap/>
            <w:vAlign w:val="center"/>
            <w:hideMark/>
          </w:tcPr>
          <w:p w14:paraId="1ED6E7AF"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14</w:t>
            </w:r>
          </w:p>
        </w:tc>
        <w:tc>
          <w:tcPr>
            <w:tcW w:w="337" w:type="pct"/>
            <w:noWrap/>
            <w:vAlign w:val="center"/>
            <w:hideMark/>
          </w:tcPr>
          <w:p w14:paraId="3582DE58"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4766,84</w:t>
            </w:r>
          </w:p>
        </w:tc>
        <w:tc>
          <w:tcPr>
            <w:tcW w:w="323" w:type="pct"/>
            <w:noWrap/>
            <w:vAlign w:val="center"/>
            <w:hideMark/>
          </w:tcPr>
          <w:p w14:paraId="7898B187"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114639,945</w:t>
            </w:r>
          </w:p>
        </w:tc>
        <w:tc>
          <w:tcPr>
            <w:tcW w:w="328" w:type="pct"/>
            <w:noWrap/>
            <w:vAlign w:val="center"/>
            <w:hideMark/>
          </w:tcPr>
          <w:p w14:paraId="14DF86E6"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356,758</w:t>
            </w:r>
          </w:p>
        </w:tc>
        <w:tc>
          <w:tcPr>
            <w:tcW w:w="347" w:type="pct"/>
            <w:noWrap/>
            <w:vAlign w:val="center"/>
            <w:hideMark/>
          </w:tcPr>
          <w:p w14:paraId="5E46ECF6"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46,03</w:t>
            </w:r>
          </w:p>
        </w:tc>
        <w:tc>
          <w:tcPr>
            <w:tcW w:w="348" w:type="pct"/>
            <w:noWrap/>
            <w:vAlign w:val="center"/>
            <w:hideMark/>
          </w:tcPr>
          <w:p w14:paraId="61FD772D"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46,03</w:t>
            </w:r>
          </w:p>
        </w:tc>
        <w:tc>
          <w:tcPr>
            <w:tcW w:w="387" w:type="pct"/>
            <w:noWrap/>
            <w:vAlign w:val="center"/>
            <w:hideMark/>
          </w:tcPr>
          <w:p w14:paraId="53D1E312"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46,03</w:t>
            </w:r>
          </w:p>
        </w:tc>
      </w:tr>
      <w:tr w:rsidR="008A5491" w:rsidRPr="008A5491" w14:paraId="71F96E6D" w14:textId="77777777" w:rsidTr="008A5491">
        <w:trPr>
          <w:trHeight w:val="300"/>
          <w:jc w:val="center"/>
        </w:trPr>
        <w:tc>
          <w:tcPr>
            <w:tcW w:w="461" w:type="pct"/>
            <w:noWrap/>
            <w:vAlign w:val="center"/>
            <w:hideMark/>
          </w:tcPr>
          <w:p w14:paraId="619D7E61"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Region_3</w:t>
            </w:r>
          </w:p>
        </w:tc>
        <w:tc>
          <w:tcPr>
            <w:tcW w:w="347" w:type="pct"/>
            <w:noWrap/>
            <w:vAlign w:val="center"/>
            <w:hideMark/>
          </w:tcPr>
          <w:p w14:paraId="72064685"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w:t>
            </w:r>
          </w:p>
        </w:tc>
        <w:tc>
          <w:tcPr>
            <w:tcW w:w="472" w:type="pct"/>
            <w:noWrap/>
            <w:vAlign w:val="center"/>
            <w:hideMark/>
          </w:tcPr>
          <w:p w14:paraId="75CC631C"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34835,7</w:t>
            </w:r>
          </w:p>
        </w:tc>
        <w:tc>
          <w:tcPr>
            <w:tcW w:w="443" w:type="pct"/>
            <w:noWrap/>
            <w:vAlign w:val="center"/>
            <w:hideMark/>
          </w:tcPr>
          <w:p w14:paraId="3D0320AF"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596692</w:t>
            </w:r>
          </w:p>
        </w:tc>
        <w:tc>
          <w:tcPr>
            <w:tcW w:w="271" w:type="pct"/>
            <w:noWrap/>
            <w:vAlign w:val="center"/>
            <w:hideMark/>
          </w:tcPr>
          <w:p w14:paraId="3C09A8A0"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472</w:t>
            </w:r>
          </w:p>
        </w:tc>
        <w:tc>
          <w:tcPr>
            <w:tcW w:w="304" w:type="pct"/>
            <w:noWrap/>
            <w:vAlign w:val="center"/>
            <w:hideMark/>
          </w:tcPr>
          <w:p w14:paraId="5996CDCD"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23,7</w:t>
            </w:r>
          </w:p>
        </w:tc>
        <w:tc>
          <w:tcPr>
            <w:tcW w:w="304" w:type="pct"/>
            <w:noWrap/>
            <w:vAlign w:val="center"/>
            <w:hideMark/>
          </w:tcPr>
          <w:p w14:paraId="09621CD9"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82</w:t>
            </w:r>
          </w:p>
        </w:tc>
        <w:tc>
          <w:tcPr>
            <w:tcW w:w="328" w:type="pct"/>
            <w:noWrap/>
            <w:vAlign w:val="center"/>
            <w:hideMark/>
          </w:tcPr>
          <w:p w14:paraId="13F96F7A"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20</w:t>
            </w:r>
          </w:p>
        </w:tc>
        <w:tc>
          <w:tcPr>
            <w:tcW w:w="337" w:type="pct"/>
            <w:noWrap/>
            <w:vAlign w:val="center"/>
            <w:hideMark/>
          </w:tcPr>
          <w:p w14:paraId="6336491A"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23" w:type="pct"/>
            <w:noWrap/>
            <w:vAlign w:val="center"/>
            <w:hideMark/>
          </w:tcPr>
          <w:p w14:paraId="349F439C"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28" w:type="pct"/>
            <w:noWrap/>
            <w:vAlign w:val="center"/>
            <w:hideMark/>
          </w:tcPr>
          <w:p w14:paraId="5CF1975B"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47" w:type="pct"/>
            <w:noWrap/>
            <w:vAlign w:val="center"/>
            <w:hideMark/>
          </w:tcPr>
          <w:p w14:paraId="3B48562D"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48" w:type="pct"/>
            <w:noWrap/>
            <w:vAlign w:val="center"/>
            <w:hideMark/>
          </w:tcPr>
          <w:p w14:paraId="611EC733"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87" w:type="pct"/>
            <w:noWrap/>
            <w:vAlign w:val="center"/>
            <w:hideMark/>
          </w:tcPr>
          <w:p w14:paraId="74CCDAF9"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r>
      <w:tr w:rsidR="008A5491" w:rsidRPr="008A5491" w14:paraId="1E48172E" w14:textId="77777777" w:rsidTr="008A5491">
        <w:trPr>
          <w:trHeight w:val="300"/>
          <w:jc w:val="center"/>
        </w:trPr>
        <w:tc>
          <w:tcPr>
            <w:tcW w:w="461" w:type="pct"/>
            <w:noWrap/>
            <w:vAlign w:val="center"/>
            <w:hideMark/>
          </w:tcPr>
          <w:p w14:paraId="090E4210"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Region_4</w:t>
            </w:r>
          </w:p>
        </w:tc>
        <w:tc>
          <w:tcPr>
            <w:tcW w:w="347" w:type="pct"/>
            <w:noWrap/>
            <w:vAlign w:val="center"/>
            <w:hideMark/>
          </w:tcPr>
          <w:p w14:paraId="03091A09"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w:t>
            </w:r>
          </w:p>
        </w:tc>
        <w:tc>
          <w:tcPr>
            <w:tcW w:w="472" w:type="pct"/>
            <w:noWrap/>
            <w:vAlign w:val="center"/>
            <w:hideMark/>
          </w:tcPr>
          <w:p w14:paraId="0F3883EB"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55107,9</w:t>
            </w:r>
          </w:p>
        </w:tc>
        <w:tc>
          <w:tcPr>
            <w:tcW w:w="443" w:type="pct"/>
            <w:noWrap/>
            <w:vAlign w:val="center"/>
            <w:hideMark/>
          </w:tcPr>
          <w:p w14:paraId="06298E24"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257570</w:t>
            </w:r>
          </w:p>
        </w:tc>
        <w:tc>
          <w:tcPr>
            <w:tcW w:w="271" w:type="pct"/>
            <w:noWrap/>
            <w:vAlign w:val="center"/>
            <w:hideMark/>
          </w:tcPr>
          <w:p w14:paraId="033EB54D"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404</w:t>
            </w:r>
          </w:p>
        </w:tc>
        <w:tc>
          <w:tcPr>
            <w:tcW w:w="304" w:type="pct"/>
            <w:noWrap/>
            <w:vAlign w:val="center"/>
            <w:hideMark/>
          </w:tcPr>
          <w:p w14:paraId="17BE039F"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13,1</w:t>
            </w:r>
          </w:p>
        </w:tc>
        <w:tc>
          <w:tcPr>
            <w:tcW w:w="304" w:type="pct"/>
            <w:noWrap/>
            <w:vAlign w:val="center"/>
            <w:hideMark/>
          </w:tcPr>
          <w:p w14:paraId="6F9DAA87"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75</w:t>
            </w:r>
          </w:p>
        </w:tc>
        <w:tc>
          <w:tcPr>
            <w:tcW w:w="328" w:type="pct"/>
            <w:noWrap/>
            <w:vAlign w:val="center"/>
            <w:hideMark/>
          </w:tcPr>
          <w:p w14:paraId="0EA3DDA1"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33</w:t>
            </w:r>
          </w:p>
        </w:tc>
        <w:tc>
          <w:tcPr>
            <w:tcW w:w="337" w:type="pct"/>
            <w:noWrap/>
            <w:vAlign w:val="center"/>
            <w:hideMark/>
          </w:tcPr>
          <w:p w14:paraId="3F7A2236"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23" w:type="pct"/>
            <w:noWrap/>
            <w:vAlign w:val="center"/>
            <w:hideMark/>
          </w:tcPr>
          <w:p w14:paraId="4B7F3859"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28" w:type="pct"/>
            <w:noWrap/>
            <w:vAlign w:val="center"/>
            <w:hideMark/>
          </w:tcPr>
          <w:p w14:paraId="6AA19A27"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47" w:type="pct"/>
            <w:noWrap/>
            <w:vAlign w:val="center"/>
            <w:hideMark/>
          </w:tcPr>
          <w:p w14:paraId="54A3B29E"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48" w:type="pct"/>
            <w:noWrap/>
            <w:vAlign w:val="center"/>
            <w:hideMark/>
          </w:tcPr>
          <w:p w14:paraId="2708392F"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87" w:type="pct"/>
            <w:noWrap/>
            <w:vAlign w:val="center"/>
            <w:hideMark/>
          </w:tcPr>
          <w:p w14:paraId="01867521"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r>
      <w:tr w:rsidR="008A5491" w:rsidRPr="008A5491" w14:paraId="317C374D" w14:textId="77777777" w:rsidTr="008A5491">
        <w:trPr>
          <w:trHeight w:val="300"/>
          <w:jc w:val="center"/>
        </w:trPr>
        <w:tc>
          <w:tcPr>
            <w:tcW w:w="461" w:type="pct"/>
            <w:noWrap/>
            <w:vAlign w:val="center"/>
            <w:hideMark/>
          </w:tcPr>
          <w:p w14:paraId="4EAE0F49"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Region_5</w:t>
            </w:r>
          </w:p>
        </w:tc>
        <w:tc>
          <w:tcPr>
            <w:tcW w:w="347" w:type="pct"/>
            <w:noWrap/>
            <w:vAlign w:val="center"/>
            <w:hideMark/>
          </w:tcPr>
          <w:p w14:paraId="068D451E"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w:t>
            </w:r>
          </w:p>
        </w:tc>
        <w:tc>
          <w:tcPr>
            <w:tcW w:w="472" w:type="pct"/>
            <w:noWrap/>
            <w:vAlign w:val="center"/>
            <w:hideMark/>
          </w:tcPr>
          <w:p w14:paraId="74A146BE"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968577,6</w:t>
            </w:r>
          </w:p>
        </w:tc>
        <w:tc>
          <w:tcPr>
            <w:tcW w:w="443" w:type="pct"/>
            <w:noWrap/>
            <w:vAlign w:val="center"/>
            <w:hideMark/>
          </w:tcPr>
          <w:p w14:paraId="6A23E5BA"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2350067</w:t>
            </w:r>
          </w:p>
        </w:tc>
        <w:tc>
          <w:tcPr>
            <w:tcW w:w="271" w:type="pct"/>
            <w:noWrap/>
            <w:vAlign w:val="center"/>
            <w:hideMark/>
          </w:tcPr>
          <w:p w14:paraId="7E30F066"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140</w:t>
            </w:r>
          </w:p>
        </w:tc>
        <w:tc>
          <w:tcPr>
            <w:tcW w:w="304" w:type="pct"/>
            <w:noWrap/>
            <w:vAlign w:val="center"/>
            <w:hideMark/>
          </w:tcPr>
          <w:p w14:paraId="36838579"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14,3</w:t>
            </w:r>
          </w:p>
        </w:tc>
        <w:tc>
          <w:tcPr>
            <w:tcW w:w="304" w:type="pct"/>
            <w:noWrap/>
            <w:vAlign w:val="center"/>
            <w:hideMark/>
          </w:tcPr>
          <w:p w14:paraId="6EA435B7"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30</w:t>
            </w:r>
          </w:p>
        </w:tc>
        <w:tc>
          <w:tcPr>
            <w:tcW w:w="328" w:type="pct"/>
            <w:noWrap/>
            <w:vAlign w:val="center"/>
            <w:hideMark/>
          </w:tcPr>
          <w:p w14:paraId="2CADA79D"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6</w:t>
            </w:r>
          </w:p>
        </w:tc>
        <w:tc>
          <w:tcPr>
            <w:tcW w:w="337" w:type="pct"/>
            <w:noWrap/>
            <w:vAlign w:val="center"/>
            <w:hideMark/>
          </w:tcPr>
          <w:p w14:paraId="1D040EE0"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23" w:type="pct"/>
            <w:noWrap/>
            <w:vAlign w:val="center"/>
            <w:hideMark/>
          </w:tcPr>
          <w:p w14:paraId="3FBB5CE0"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28" w:type="pct"/>
            <w:noWrap/>
            <w:vAlign w:val="center"/>
            <w:hideMark/>
          </w:tcPr>
          <w:p w14:paraId="11E6CB61"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47" w:type="pct"/>
            <w:noWrap/>
            <w:vAlign w:val="center"/>
            <w:hideMark/>
          </w:tcPr>
          <w:p w14:paraId="5E14FF16"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48" w:type="pct"/>
            <w:noWrap/>
            <w:vAlign w:val="center"/>
            <w:hideMark/>
          </w:tcPr>
          <w:p w14:paraId="668AC755"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87" w:type="pct"/>
            <w:noWrap/>
            <w:vAlign w:val="center"/>
            <w:hideMark/>
          </w:tcPr>
          <w:p w14:paraId="750DE7A2"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r>
      <w:tr w:rsidR="008A5491" w:rsidRPr="008A5491" w14:paraId="43173D20" w14:textId="77777777" w:rsidTr="008A5491">
        <w:trPr>
          <w:trHeight w:val="300"/>
          <w:jc w:val="center"/>
        </w:trPr>
        <w:tc>
          <w:tcPr>
            <w:tcW w:w="461" w:type="pct"/>
            <w:noWrap/>
            <w:vAlign w:val="center"/>
            <w:hideMark/>
          </w:tcPr>
          <w:p w14:paraId="05624BC9"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Region_6</w:t>
            </w:r>
          </w:p>
        </w:tc>
        <w:tc>
          <w:tcPr>
            <w:tcW w:w="347" w:type="pct"/>
            <w:noWrap/>
            <w:vAlign w:val="center"/>
            <w:hideMark/>
          </w:tcPr>
          <w:p w14:paraId="27020416"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0,719</w:t>
            </w:r>
          </w:p>
        </w:tc>
        <w:tc>
          <w:tcPr>
            <w:tcW w:w="472" w:type="pct"/>
            <w:noWrap/>
            <w:vAlign w:val="center"/>
            <w:hideMark/>
          </w:tcPr>
          <w:p w14:paraId="13637DF6"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17784,619</w:t>
            </w:r>
          </w:p>
        </w:tc>
        <w:tc>
          <w:tcPr>
            <w:tcW w:w="443" w:type="pct"/>
            <w:noWrap/>
            <w:vAlign w:val="center"/>
            <w:hideMark/>
          </w:tcPr>
          <w:p w14:paraId="6AE40228"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284083,986</w:t>
            </w:r>
          </w:p>
        </w:tc>
        <w:tc>
          <w:tcPr>
            <w:tcW w:w="271" w:type="pct"/>
            <w:noWrap/>
            <w:vAlign w:val="center"/>
            <w:hideMark/>
          </w:tcPr>
          <w:p w14:paraId="4833B6C9"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272,406</w:t>
            </w:r>
          </w:p>
        </w:tc>
        <w:tc>
          <w:tcPr>
            <w:tcW w:w="304" w:type="pct"/>
            <w:noWrap/>
            <w:vAlign w:val="center"/>
            <w:hideMark/>
          </w:tcPr>
          <w:p w14:paraId="02F81969"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6,6</w:t>
            </w:r>
          </w:p>
        </w:tc>
        <w:tc>
          <w:tcPr>
            <w:tcW w:w="304" w:type="pct"/>
            <w:noWrap/>
            <w:vAlign w:val="center"/>
            <w:hideMark/>
          </w:tcPr>
          <w:p w14:paraId="02F38333"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14</w:t>
            </w:r>
          </w:p>
        </w:tc>
        <w:tc>
          <w:tcPr>
            <w:tcW w:w="328" w:type="pct"/>
            <w:noWrap/>
            <w:vAlign w:val="center"/>
            <w:hideMark/>
          </w:tcPr>
          <w:p w14:paraId="52FCFBE4"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28</w:t>
            </w:r>
          </w:p>
        </w:tc>
        <w:tc>
          <w:tcPr>
            <w:tcW w:w="337" w:type="pct"/>
            <w:noWrap/>
            <w:vAlign w:val="center"/>
            <w:hideMark/>
          </w:tcPr>
          <w:p w14:paraId="4E584BCA"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6959,181</w:t>
            </w:r>
          </w:p>
        </w:tc>
        <w:tc>
          <w:tcPr>
            <w:tcW w:w="323" w:type="pct"/>
            <w:noWrap/>
            <w:vAlign w:val="center"/>
            <w:hideMark/>
          </w:tcPr>
          <w:p w14:paraId="2C606125"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111163,014</w:t>
            </w:r>
          </w:p>
        </w:tc>
        <w:tc>
          <w:tcPr>
            <w:tcW w:w="328" w:type="pct"/>
            <w:noWrap/>
            <w:vAlign w:val="center"/>
            <w:hideMark/>
          </w:tcPr>
          <w:p w14:paraId="087B9D57"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106,594</w:t>
            </w:r>
          </w:p>
        </w:tc>
        <w:tc>
          <w:tcPr>
            <w:tcW w:w="347" w:type="pct"/>
            <w:noWrap/>
            <w:vAlign w:val="center"/>
            <w:hideMark/>
          </w:tcPr>
          <w:p w14:paraId="094FBE5E"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28,12</w:t>
            </w:r>
          </w:p>
        </w:tc>
        <w:tc>
          <w:tcPr>
            <w:tcW w:w="348" w:type="pct"/>
            <w:noWrap/>
            <w:vAlign w:val="center"/>
            <w:hideMark/>
          </w:tcPr>
          <w:p w14:paraId="5346D29F"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28,12</w:t>
            </w:r>
          </w:p>
        </w:tc>
        <w:tc>
          <w:tcPr>
            <w:tcW w:w="387" w:type="pct"/>
            <w:noWrap/>
            <w:vAlign w:val="center"/>
            <w:hideMark/>
          </w:tcPr>
          <w:p w14:paraId="5F0AF99F"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28,12</w:t>
            </w:r>
          </w:p>
        </w:tc>
      </w:tr>
      <w:tr w:rsidR="008A5491" w:rsidRPr="008A5491" w14:paraId="53C14F46" w14:textId="77777777" w:rsidTr="008A5491">
        <w:trPr>
          <w:trHeight w:val="300"/>
          <w:jc w:val="center"/>
        </w:trPr>
        <w:tc>
          <w:tcPr>
            <w:tcW w:w="461" w:type="pct"/>
            <w:noWrap/>
            <w:vAlign w:val="center"/>
            <w:hideMark/>
          </w:tcPr>
          <w:p w14:paraId="6D90D1D5"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Region_7</w:t>
            </w:r>
          </w:p>
        </w:tc>
        <w:tc>
          <w:tcPr>
            <w:tcW w:w="347" w:type="pct"/>
            <w:noWrap/>
            <w:vAlign w:val="center"/>
            <w:hideMark/>
          </w:tcPr>
          <w:p w14:paraId="67CED715"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w:t>
            </w:r>
          </w:p>
        </w:tc>
        <w:tc>
          <w:tcPr>
            <w:tcW w:w="472" w:type="pct"/>
            <w:noWrap/>
            <w:vAlign w:val="center"/>
            <w:hideMark/>
          </w:tcPr>
          <w:p w14:paraId="051E2077"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20853,1</w:t>
            </w:r>
          </w:p>
        </w:tc>
        <w:tc>
          <w:tcPr>
            <w:tcW w:w="443" w:type="pct"/>
            <w:noWrap/>
            <w:vAlign w:val="center"/>
            <w:hideMark/>
          </w:tcPr>
          <w:p w14:paraId="6FD034EB"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267020</w:t>
            </w:r>
          </w:p>
        </w:tc>
        <w:tc>
          <w:tcPr>
            <w:tcW w:w="271" w:type="pct"/>
            <w:noWrap/>
            <w:vAlign w:val="center"/>
            <w:hideMark/>
          </w:tcPr>
          <w:p w14:paraId="218B0459"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405</w:t>
            </w:r>
          </w:p>
        </w:tc>
        <w:tc>
          <w:tcPr>
            <w:tcW w:w="304" w:type="pct"/>
            <w:noWrap/>
            <w:vAlign w:val="center"/>
            <w:hideMark/>
          </w:tcPr>
          <w:p w14:paraId="6D32903D"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9,6</w:t>
            </w:r>
          </w:p>
        </w:tc>
        <w:tc>
          <w:tcPr>
            <w:tcW w:w="304" w:type="pct"/>
            <w:noWrap/>
            <w:vAlign w:val="center"/>
            <w:hideMark/>
          </w:tcPr>
          <w:p w14:paraId="47D4600F"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35</w:t>
            </w:r>
          </w:p>
        </w:tc>
        <w:tc>
          <w:tcPr>
            <w:tcW w:w="328" w:type="pct"/>
            <w:noWrap/>
            <w:vAlign w:val="center"/>
            <w:hideMark/>
          </w:tcPr>
          <w:p w14:paraId="3975E881"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43</w:t>
            </w:r>
          </w:p>
        </w:tc>
        <w:tc>
          <w:tcPr>
            <w:tcW w:w="337" w:type="pct"/>
            <w:noWrap/>
            <w:vAlign w:val="center"/>
            <w:hideMark/>
          </w:tcPr>
          <w:p w14:paraId="7B657A85"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23" w:type="pct"/>
            <w:noWrap/>
            <w:vAlign w:val="center"/>
            <w:hideMark/>
          </w:tcPr>
          <w:p w14:paraId="7F1A4277"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28" w:type="pct"/>
            <w:noWrap/>
            <w:vAlign w:val="center"/>
            <w:hideMark/>
          </w:tcPr>
          <w:p w14:paraId="2D74BCB4"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47" w:type="pct"/>
            <w:noWrap/>
            <w:vAlign w:val="center"/>
            <w:hideMark/>
          </w:tcPr>
          <w:p w14:paraId="72780766"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48" w:type="pct"/>
            <w:noWrap/>
            <w:vAlign w:val="center"/>
            <w:hideMark/>
          </w:tcPr>
          <w:p w14:paraId="01C0D53C"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87" w:type="pct"/>
            <w:noWrap/>
            <w:vAlign w:val="center"/>
            <w:hideMark/>
          </w:tcPr>
          <w:p w14:paraId="5DC117F7"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r>
      <w:tr w:rsidR="008A5491" w:rsidRPr="008A5491" w14:paraId="7CA6298B" w14:textId="77777777" w:rsidTr="008A5491">
        <w:trPr>
          <w:trHeight w:val="300"/>
          <w:jc w:val="center"/>
        </w:trPr>
        <w:tc>
          <w:tcPr>
            <w:tcW w:w="461" w:type="pct"/>
            <w:noWrap/>
            <w:vAlign w:val="center"/>
            <w:hideMark/>
          </w:tcPr>
          <w:p w14:paraId="3A0B1A87"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Region_8</w:t>
            </w:r>
          </w:p>
        </w:tc>
        <w:tc>
          <w:tcPr>
            <w:tcW w:w="347" w:type="pct"/>
            <w:noWrap/>
            <w:vAlign w:val="center"/>
            <w:hideMark/>
          </w:tcPr>
          <w:p w14:paraId="57058EAC"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w:t>
            </w:r>
          </w:p>
        </w:tc>
        <w:tc>
          <w:tcPr>
            <w:tcW w:w="472" w:type="pct"/>
            <w:noWrap/>
            <w:vAlign w:val="center"/>
            <w:hideMark/>
          </w:tcPr>
          <w:p w14:paraId="0B3F5054"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3631,6</w:t>
            </w:r>
          </w:p>
        </w:tc>
        <w:tc>
          <w:tcPr>
            <w:tcW w:w="443" w:type="pct"/>
            <w:noWrap/>
            <w:vAlign w:val="center"/>
            <w:hideMark/>
          </w:tcPr>
          <w:p w14:paraId="16F952F3"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104109</w:t>
            </w:r>
          </w:p>
        </w:tc>
        <w:tc>
          <w:tcPr>
            <w:tcW w:w="271" w:type="pct"/>
            <w:noWrap/>
            <w:vAlign w:val="center"/>
            <w:hideMark/>
          </w:tcPr>
          <w:p w14:paraId="75F00319"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333</w:t>
            </w:r>
          </w:p>
        </w:tc>
        <w:tc>
          <w:tcPr>
            <w:tcW w:w="304" w:type="pct"/>
            <w:noWrap/>
            <w:vAlign w:val="center"/>
            <w:hideMark/>
          </w:tcPr>
          <w:p w14:paraId="13B3D996"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18,4</w:t>
            </w:r>
          </w:p>
        </w:tc>
        <w:tc>
          <w:tcPr>
            <w:tcW w:w="304" w:type="pct"/>
            <w:noWrap/>
            <w:vAlign w:val="center"/>
            <w:hideMark/>
          </w:tcPr>
          <w:p w14:paraId="75AEFA93"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15</w:t>
            </w:r>
          </w:p>
        </w:tc>
        <w:tc>
          <w:tcPr>
            <w:tcW w:w="328" w:type="pct"/>
            <w:noWrap/>
            <w:vAlign w:val="center"/>
            <w:hideMark/>
          </w:tcPr>
          <w:p w14:paraId="54CFC440"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9</w:t>
            </w:r>
          </w:p>
        </w:tc>
        <w:tc>
          <w:tcPr>
            <w:tcW w:w="337" w:type="pct"/>
            <w:noWrap/>
            <w:vAlign w:val="center"/>
            <w:hideMark/>
          </w:tcPr>
          <w:p w14:paraId="41A8A5FD"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23" w:type="pct"/>
            <w:noWrap/>
            <w:vAlign w:val="center"/>
            <w:hideMark/>
          </w:tcPr>
          <w:p w14:paraId="7DF4B379"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28" w:type="pct"/>
            <w:noWrap/>
            <w:vAlign w:val="center"/>
            <w:hideMark/>
          </w:tcPr>
          <w:p w14:paraId="2F961D9F"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47" w:type="pct"/>
            <w:noWrap/>
            <w:vAlign w:val="center"/>
            <w:hideMark/>
          </w:tcPr>
          <w:p w14:paraId="2CFB2F8F"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48" w:type="pct"/>
            <w:noWrap/>
            <w:vAlign w:val="center"/>
            <w:hideMark/>
          </w:tcPr>
          <w:p w14:paraId="3B5C4FC6"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87" w:type="pct"/>
            <w:noWrap/>
            <w:vAlign w:val="center"/>
            <w:hideMark/>
          </w:tcPr>
          <w:p w14:paraId="5F6D3C10"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r>
      <w:tr w:rsidR="008A5491" w:rsidRPr="008A5491" w14:paraId="51A915C4" w14:textId="77777777" w:rsidTr="008A5491">
        <w:trPr>
          <w:trHeight w:val="300"/>
          <w:jc w:val="center"/>
        </w:trPr>
        <w:tc>
          <w:tcPr>
            <w:tcW w:w="461" w:type="pct"/>
            <w:noWrap/>
            <w:vAlign w:val="center"/>
            <w:hideMark/>
          </w:tcPr>
          <w:p w14:paraId="0D94C3BE"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Region_9</w:t>
            </w:r>
          </w:p>
        </w:tc>
        <w:tc>
          <w:tcPr>
            <w:tcW w:w="347" w:type="pct"/>
            <w:noWrap/>
            <w:vAlign w:val="center"/>
            <w:hideMark/>
          </w:tcPr>
          <w:p w14:paraId="1F260872"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0,716</w:t>
            </w:r>
          </w:p>
        </w:tc>
        <w:tc>
          <w:tcPr>
            <w:tcW w:w="472" w:type="pct"/>
            <w:noWrap/>
            <w:vAlign w:val="center"/>
            <w:hideMark/>
          </w:tcPr>
          <w:p w14:paraId="111ECEA4"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76377,962</w:t>
            </w:r>
          </w:p>
        </w:tc>
        <w:tc>
          <w:tcPr>
            <w:tcW w:w="443" w:type="pct"/>
            <w:noWrap/>
            <w:vAlign w:val="center"/>
            <w:hideMark/>
          </w:tcPr>
          <w:p w14:paraId="65EA1928"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372306,718</w:t>
            </w:r>
          </w:p>
        </w:tc>
        <w:tc>
          <w:tcPr>
            <w:tcW w:w="271" w:type="pct"/>
            <w:noWrap/>
            <w:vAlign w:val="center"/>
            <w:hideMark/>
          </w:tcPr>
          <w:p w14:paraId="60D3FA7B"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1046,82</w:t>
            </w:r>
          </w:p>
        </w:tc>
        <w:tc>
          <w:tcPr>
            <w:tcW w:w="304" w:type="pct"/>
            <w:noWrap/>
            <w:vAlign w:val="center"/>
            <w:hideMark/>
          </w:tcPr>
          <w:p w14:paraId="3F3D308D"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14,4</w:t>
            </w:r>
          </w:p>
        </w:tc>
        <w:tc>
          <w:tcPr>
            <w:tcW w:w="304" w:type="pct"/>
            <w:noWrap/>
            <w:vAlign w:val="center"/>
            <w:hideMark/>
          </w:tcPr>
          <w:p w14:paraId="297C7255"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100</w:t>
            </w:r>
          </w:p>
        </w:tc>
        <w:tc>
          <w:tcPr>
            <w:tcW w:w="328" w:type="pct"/>
            <w:noWrap/>
            <w:vAlign w:val="center"/>
            <w:hideMark/>
          </w:tcPr>
          <w:p w14:paraId="263AE9F1"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81</w:t>
            </w:r>
          </w:p>
        </w:tc>
        <w:tc>
          <w:tcPr>
            <w:tcW w:w="337" w:type="pct"/>
            <w:noWrap/>
            <w:vAlign w:val="center"/>
            <w:hideMark/>
          </w:tcPr>
          <w:p w14:paraId="3D2D8BD5"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30365,238</w:t>
            </w:r>
          </w:p>
        </w:tc>
        <w:tc>
          <w:tcPr>
            <w:tcW w:w="323" w:type="pct"/>
            <w:noWrap/>
            <w:vAlign w:val="center"/>
            <w:hideMark/>
          </w:tcPr>
          <w:p w14:paraId="175A3695"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148016,282</w:t>
            </w:r>
          </w:p>
        </w:tc>
        <w:tc>
          <w:tcPr>
            <w:tcW w:w="328" w:type="pct"/>
            <w:noWrap/>
            <w:vAlign w:val="center"/>
            <w:hideMark/>
          </w:tcPr>
          <w:p w14:paraId="7AECC18D"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416,18</w:t>
            </w:r>
          </w:p>
        </w:tc>
        <w:tc>
          <w:tcPr>
            <w:tcW w:w="347" w:type="pct"/>
            <w:noWrap/>
            <w:vAlign w:val="center"/>
            <w:hideMark/>
          </w:tcPr>
          <w:p w14:paraId="67CA2CBD"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28,45</w:t>
            </w:r>
          </w:p>
        </w:tc>
        <w:tc>
          <w:tcPr>
            <w:tcW w:w="348" w:type="pct"/>
            <w:noWrap/>
            <w:vAlign w:val="center"/>
            <w:hideMark/>
          </w:tcPr>
          <w:p w14:paraId="52234BDD"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28,45</w:t>
            </w:r>
          </w:p>
        </w:tc>
        <w:tc>
          <w:tcPr>
            <w:tcW w:w="387" w:type="pct"/>
            <w:noWrap/>
            <w:vAlign w:val="center"/>
            <w:hideMark/>
          </w:tcPr>
          <w:p w14:paraId="2F224B22"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28,45</w:t>
            </w:r>
          </w:p>
        </w:tc>
      </w:tr>
      <w:tr w:rsidR="008A5491" w:rsidRPr="008A5491" w14:paraId="586505B5" w14:textId="77777777" w:rsidTr="008A5491">
        <w:trPr>
          <w:trHeight w:val="300"/>
          <w:jc w:val="center"/>
        </w:trPr>
        <w:tc>
          <w:tcPr>
            <w:tcW w:w="461" w:type="pct"/>
            <w:noWrap/>
            <w:vAlign w:val="center"/>
            <w:hideMark/>
          </w:tcPr>
          <w:p w14:paraId="5EB4E5CE"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Region_10</w:t>
            </w:r>
          </w:p>
        </w:tc>
        <w:tc>
          <w:tcPr>
            <w:tcW w:w="347" w:type="pct"/>
            <w:noWrap/>
            <w:vAlign w:val="center"/>
            <w:hideMark/>
          </w:tcPr>
          <w:p w14:paraId="5CE0F55D"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0,933</w:t>
            </w:r>
          </w:p>
        </w:tc>
        <w:tc>
          <w:tcPr>
            <w:tcW w:w="472" w:type="pct"/>
            <w:noWrap/>
            <w:vAlign w:val="center"/>
            <w:hideMark/>
          </w:tcPr>
          <w:p w14:paraId="3D31CF58"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25315,869</w:t>
            </w:r>
          </w:p>
        </w:tc>
        <w:tc>
          <w:tcPr>
            <w:tcW w:w="443" w:type="pct"/>
            <w:noWrap/>
            <w:vAlign w:val="center"/>
            <w:hideMark/>
          </w:tcPr>
          <w:p w14:paraId="3AEC45A6"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252584,201</w:t>
            </w:r>
          </w:p>
        </w:tc>
        <w:tc>
          <w:tcPr>
            <w:tcW w:w="271" w:type="pct"/>
            <w:noWrap/>
            <w:vAlign w:val="center"/>
            <w:hideMark/>
          </w:tcPr>
          <w:p w14:paraId="1538D39D"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478,43</w:t>
            </w:r>
          </w:p>
        </w:tc>
        <w:tc>
          <w:tcPr>
            <w:tcW w:w="304" w:type="pct"/>
            <w:noWrap/>
            <w:vAlign w:val="center"/>
            <w:hideMark/>
          </w:tcPr>
          <w:p w14:paraId="401AED80"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20,7</w:t>
            </w:r>
          </w:p>
        </w:tc>
        <w:tc>
          <w:tcPr>
            <w:tcW w:w="304" w:type="pct"/>
            <w:noWrap/>
            <w:vAlign w:val="center"/>
            <w:hideMark/>
          </w:tcPr>
          <w:p w14:paraId="64161B91"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20</w:t>
            </w:r>
          </w:p>
        </w:tc>
        <w:tc>
          <w:tcPr>
            <w:tcW w:w="328" w:type="pct"/>
            <w:noWrap/>
            <w:vAlign w:val="center"/>
            <w:hideMark/>
          </w:tcPr>
          <w:p w14:paraId="3F2C823C"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27</w:t>
            </w:r>
          </w:p>
        </w:tc>
        <w:tc>
          <w:tcPr>
            <w:tcW w:w="337" w:type="pct"/>
            <w:noWrap/>
            <w:vAlign w:val="center"/>
            <w:hideMark/>
          </w:tcPr>
          <w:p w14:paraId="298D1B9A"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1829,231</w:t>
            </w:r>
          </w:p>
        </w:tc>
        <w:tc>
          <w:tcPr>
            <w:tcW w:w="323" w:type="pct"/>
            <w:noWrap/>
            <w:vAlign w:val="center"/>
            <w:hideMark/>
          </w:tcPr>
          <w:p w14:paraId="2568BAB0"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18250,799</w:t>
            </w:r>
          </w:p>
        </w:tc>
        <w:tc>
          <w:tcPr>
            <w:tcW w:w="328" w:type="pct"/>
            <w:noWrap/>
            <w:vAlign w:val="center"/>
            <w:hideMark/>
          </w:tcPr>
          <w:p w14:paraId="3DCEC050"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34,57</w:t>
            </w:r>
          </w:p>
        </w:tc>
        <w:tc>
          <w:tcPr>
            <w:tcW w:w="347" w:type="pct"/>
            <w:noWrap/>
            <w:vAlign w:val="center"/>
            <w:hideMark/>
          </w:tcPr>
          <w:p w14:paraId="3FB496C1"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6,74</w:t>
            </w:r>
          </w:p>
        </w:tc>
        <w:tc>
          <w:tcPr>
            <w:tcW w:w="348" w:type="pct"/>
            <w:noWrap/>
            <w:vAlign w:val="center"/>
            <w:hideMark/>
          </w:tcPr>
          <w:p w14:paraId="0E082DDA"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6,74</w:t>
            </w:r>
          </w:p>
        </w:tc>
        <w:tc>
          <w:tcPr>
            <w:tcW w:w="387" w:type="pct"/>
            <w:noWrap/>
            <w:vAlign w:val="center"/>
            <w:hideMark/>
          </w:tcPr>
          <w:p w14:paraId="6AD3BF76"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6,74</w:t>
            </w:r>
          </w:p>
        </w:tc>
      </w:tr>
      <w:tr w:rsidR="008A5491" w:rsidRPr="008A5491" w14:paraId="5A46B216" w14:textId="77777777" w:rsidTr="008A5491">
        <w:trPr>
          <w:trHeight w:val="300"/>
          <w:jc w:val="center"/>
        </w:trPr>
        <w:tc>
          <w:tcPr>
            <w:tcW w:w="461" w:type="pct"/>
            <w:noWrap/>
            <w:vAlign w:val="center"/>
            <w:hideMark/>
          </w:tcPr>
          <w:p w14:paraId="3698C3B3"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Region_11</w:t>
            </w:r>
          </w:p>
        </w:tc>
        <w:tc>
          <w:tcPr>
            <w:tcW w:w="347" w:type="pct"/>
            <w:noWrap/>
            <w:vAlign w:val="center"/>
            <w:hideMark/>
          </w:tcPr>
          <w:p w14:paraId="1D9886CA"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w:t>
            </w:r>
          </w:p>
        </w:tc>
        <w:tc>
          <w:tcPr>
            <w:tcW w:w="472" w:type="pct"/>
            <w:noWrap/>
            <w:vAlign w:val="center"/>
            <w:hideMark/>
          </w:tcPr>
          <w:p w14:paraId="7F77C846"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12699,3</w:t>
            </w:r>
          </w:p>
        </w:tc>
        <w:tc>
          <w:tcPr>
            <w:tcW w:w="443" w:type="pct"/>
            <w:noWrap/>
            <w:vAlign w:val="center"/>
            <w:hideMark/>
          </w:tcPr>
          <w:p w14:paraId="314B1DEA"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217174</w:t>
            </w:r>
          </w:p>
        </w:tc>
        <w:tc>
          <w:tcPr>
            <w:tcW w:w="271" w:type="pct"/>
            <w:noWrap/>
            <w:vAlign w:val="center"/>
            <w:hideMark/>
          </w:tcPr>
          <w:p w14:paraId="29C776D8"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423</w:t>
            </w:r>
          </w:p>
        </w:tc>
        <w:tc>
          <w:tcPr>
            <w:tcW w:w="304" w:type="pct"/>
            <w:noWrap/>
            <w:vAlign w:val="center"/>
            <w:hideMark/>
          </w:tcPr>
          <w:p w14:paraId="64271854"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22,5</w:t>
            </w:r>
          </w:p>
        </w:tc>
        <w:tc>
          <w:tcPr>
            <w:tcW w:w="304" w:type="pct"/>
            <w:noWrap/>
            <w:vAlign w:val="center"/>
            <w:hideMark/>
          </w:tcPr>
          <w:p w14:paraId="4ADD42E1"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23</w:t>
            </w:r>
          </w:p>
        </w:tc>
        <w:tc>
          <w:tcPr>
            <w:tcW w:w="328" w:type="pct"/>
            <w:noWrap/>
            <w:vAlign w:val="center"/>
            <w:hideMark/>
          </w:tcPr>
          <w:p w14:paraId="255B8EF3"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8</w:t>
            </w:r>
          </w:p>
        </w:tc>
        <w:tc>
          <w:tcPr>
            <w:tcW w:w="337" w:type="pct"/>
            <w:noWrap/>
            <w:vAlign w:val="center"/>
            <w:hideMark/>
          </w:tcPr>
          <w:p w14:paraId="4487D89E"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23" w:type="pct"/>
            <w:noWrap/>
            <w:vAlign w:val="center"/>
            <w:hideMark/>
          </w:tcPr>
          <w:p w14:paraId="2A8E0529"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28" w:type="pct"/>
            <w:noWrap/>
            <w:vAlign w:val="center"/>
            <w:hideMark/>
          </w:tcPr>
          <w:p w14:paraId="2568AE9E"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47" w:type="pct"/>
            <w:noWrap/>
            <w:vAlign w:val="center"/>
            <w:hideMark/>
          </w:tcPr>
          <w:p w14:paraId="3BFFAA22"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48" w:type="pct"/>
            <w:noWrap/>
            <w:vAlign w:val="center"/>
            <w:hideMark/>
          </w:tcPr>
          <w:p w14:paraId="5A2E9FCF"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87" w:type="pct"/>
            <w:noWrap/>
            <w:vAlign w:val="center"/>
            <w:hideMark/>
          </w:tcPr>
          <w:p w14:paraId="49B5B0A6"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r>
      <w:tr w:rsidR="008A5491" w:rsidRPr="008A5491" w14:paraId="21C68BD1" w14:textId="77777777" w:rsidTr="008A5491">
        <w:trPr>
          <w:trHeight w:val="300"/>
          <w:jc w:val="center"/>
        </w:trPr>
        <w:tc>
          <w:tcPr>
            <w:tcW w:w="461" w:type="pct"/>
            <w:noWrap/>
            <w:vAlign w:val="center"/>
            <w:hideMark/>
          </w:tcPr>
          <w:p w14:paraId="652AD167"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Region_12</w:t>
            </w:r>
          </w:p>
        </w:tc>
        <w:tc>
          <w:tcPr>
            <w:tcW w:w="347" w:type="pct"/>
            <w:noWrap/>
            <w:vAlign w:val="center"/>
            <w:hideMark/>
          </w:tcPr>
          <w:p w14:paraId="36B04D56"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0,503</w:t>
            </w:r>
          </w:p>
        </w:tc>
        <w:tc>
          <w:tcPr>
            <w:tcW w:w="472" w:type="pct"/>
            <w:noWrap/>
            <w:vAlign w:val="center"/>
            <w:hideMark/>
          </w:tcPr>
          <w:p w14:paraId="2493ABD1"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4982,05</w:t>
            </w:r>
          </w:p>
        </w:tc>
        <w:tc>
          <w:tcPr>
            <w:tcW w:w="443" w:type="pct"/>
            <w:noWrap/>
            <w:vAlign w:val="center"/>
            <w:hideMark/>
          </w:tcPr>
          <w:p w14:paraId="50334705"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307709,885</w:t>
            </w:r>
          </w:p>
        </w:tc>
        <w:tc>
          <w:tcPr>
            <w:tcW w:w="271" w:type="pct"/>
            <w:noWrap/>
            <w:vAlign w:val="center"/>
            <w:hideMark/>
          </w:tcPr>
          <w:p w14:paraId="5A385957"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343,607</w:t>
            </w:r>
          </w:p>
        </w:tc>
        <w:tc>
          <w:tcPr>
            <w:tcW w:w="304" w:type="pct"/>
            <w:noWrap/>
            <w:vAlign w:val="center"/>
            <w:hideMark/>
          </w:tcPr>
          <w:p w14:paraId="3EC8463B"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5,7</w:t>
            </w:r>
          </w:p>
        </w:tc>
        <w:tc>
          <w:tcPr>
            <w:tcW w:w="304" w:type="pct"/>
            <w:noWrap/>
            <w:vAlign w:val="center"/>
            <w:hideMark/>
          </w:tcPr>
          <w:p w14:paraId="243B274B"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23</w:t>
            </w:r>
          </w:p>
        </w:tc>
        <w:tc>
          <w:tcPr>
            <w:tcW w:w="328" w:type="pct"/>
            <w:noWrap/>
            <w:vAlign w:val="center"/>
            <w:hideMark/>
          </w:tcPr>
          <w:p w14:paraId="0C5F2444"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13</w:t>
            </w:r>
          </w:p>
        </w:tc>
        <w:tc>
          <w:tcPr>
            <w:tcW w:w="337" w:type="pct"/>
            <w:noWrap/>
            <w:vAlign w:val="center"/>
            <w:hideMark/>
          </w:tcPr>
          <w:p w14:paraId="38FF0B23"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4920,95</w:t>
            </w:r>
          </w:p>
        </w:tc>
        <w:tc>
          <w:tcPr>
            <w:tcW w:w="323" w:type="pct"/>
            <w:noWrap/>
            <w:vAlign w:val="center"/>
            <w:hideMark/>
          </w:tcPr>
          <w:p w14:paraId="2B5B0DAA"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303936,115</w:t>
            </w:r>
          </w:p>
        </w:tc>
        <w:tc>
          <w:tcPr>
            <w:tcW w:w="328" w:type="pct"/>
            <w:noWrap/>
            <w:vAlign w:val="center"/>
            <w:hideMark/>
          </w:tcPr>
          <w:p w14:paraId="5F280554"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339,393</w:t>
            </w:r>
          </w:p>
        </w:tc>
        <w:tc>
          <w:tcPr>
            <w:tcW w:w="347" w:type="pct"/>
            <w:noWrap/>
            <w:vAlign w:val="center"/>
            <w:hideMark/>
          </w:tcPr>
          <w:p w14:paraId="1D6147CD" w14:textId="77777777" w:rsidR="00775047" w:rsidRPr="008A5491" w:rsidRDefault="00775047" w:rsidP="008A5491">
            <w:pPr>
              <w:widowControl w:val="0"/>
              <w:spacing w:after="0" w:line="240" w:lineRule="auto"/>
              <w:ind w:left="-55" w:right="-63"/>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49,69</w:t>
            </w:r>
          </w:p>
        </w:tc>
        <w:tc>
          <w:tcPr>
            <w:tcW w:w="348" w:type="pct"/>
            <w:noWrap/>
            <w:vAlign w:val="center"/>
            <w:hideMark/>
          </w:tcPr>
          <w:p w14:paraId="380C469C"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49,69</w:t>
            </w:r>
          </w:p>
        </w:tc>
        <w:tc>
          <w:tcPr>
            <w:tcW w:w="387" w:type="pct"/>
            <w:noWrap/>
            <w:vAlign w:val="center"/>
            <w:hideMark/>
          </w:tcPr>
          <w:p w14:paraId="49FD9EEB"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49,69</w:t>
            </w:r>
          </w:p>
        </w:tc>
      </w:tr>
      <w:tr w:rsidR="008A5491" w:rsidRPr="008A5491" w14:paraId="7F040459" w14:textId="77777777" w:rsidTr="008A5491">
        <w:trPr>
          <w:trHeight w:val="300"/>
          <w:jc w:val="center"/>
        </w:trPr>
        <w:tc>
          <w:tcPr>
            <w:tcW w:w="461" w:type="pct"/>
            <w:noWrap/>
            <w:vAlign w:val="center"/>
            <w:hideMark/>
          </w:tcPr>
          <w:p w14:paraId="58EEA0B9"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Region_13</w:t>
            </w:r>
          </w:p>
        </w:tc>
        <w:tc>
          <w:tcPr>
            <w:tcW w:w="347" w:type="pct"/>
            <w:noWrap/>
            <w:vAlign w:val="center"/>
            <w:hideMark/>
          </w:tcPr>
          <w:p w14:paraId="5598C434"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w:t>
            </w:r>
          </w:p>
        </w:tc>
        <w:tc>
          <w:tcPr>
            <w:tcW w:w="472" w:type="pct"/>
            <w:noWrap/>
            <w:vAlign w:val="center"/>
            <w:hideMark/>
          </w:tcPr>
          <w:p w14:paraId="60ABE76A"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51139,2</w:t>
            </w:r>
          </w:p>
        </w:tc>
        <w:tc>
          <w:tcPr>
            <w:tcW w:w="443" w:type="pct"/>
            <w:noWrap/>
            <w:vAlign w:val="center"/>
            <w:hideMark/>
          </w:tcPr>
          <w:p w14:paraId="3DD9B642"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489352</w:t>
            </w:r>
          </w:p>
        </w:tc>
        <w:tc>
          <w:tcPr>
            <w:tcW w:w="271" w:type="pct"/>
            <w:noWrap/>
            <w:vAlign w:val="center"/>
            <w:hideMark/>
          </w:tcPr>
          <w:p w14:paraId="6431D944"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551</w:t>
            </w:r>
          </w:p>
        </w:tc>
        <w:tc>
          <w:tcPr>
            <w:tcW w:w="304" w:type="pct"/>
            <w:noWrap/>
            <w:vAlign w:val="center"/>
            <w:hideMark/>
          </w:tcPr>
          <w:p w14:paraId="6768F6FE"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18,3</w:t>
            </w:r>
          </w:p>
        </w:tc>
        <w:tc>
          <w:tcPr>
            <w:tcW w:w="304" w:type="pct"/>
            <w:noWrap/>
            <w:vAlign w:val="center"/>
            <w:hideMark/>
          </w:tcPr>
          <w:p w14:paraId="40D860B0"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82</w:t>
            </w:r>
          </w:p>
        </w:tc>
        <w:tc>
          <w:tcPr>
            <w:tcW w:w="328" w:type="pct"/>
            <w:noWrap/>
            <w:vAlign w:val="center"/>
            <w:hideMark/>
          </w:tcPr>
          <w:p w14:paraId="480227CA"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80</w:t>
            </w:r>
          </w:p>
        </w:tc>
        <w:tc>
          <w:tcPr>
            <w:tcW w:w="337" w:type="pct"/>
            <w:noWrap/>
            <w:vAlign w:val="center"/>
            <w:hideMark/>
          </w:tcPr>
          <w:p w14:paraId="15BD40C9"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23" w:type="pct"/>
            <w:noWrap/>
            <w:vAlign w:val="center"/>
            <w:hideMark/>
          </w:tcPr>
          <w:p w14:paraId="186B0EAD"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28" w:type="pct"/>
            <w:noWrap/>
            <w:vAlign w:val="center"/>
            <w:hideMark/>
          </w:tcPr>
          <w:p w14:paraId="5E1ECA67"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47" w:type="pct"/>
            <w:noWrap/>
            <w:vAlign w:val="center"/>
            <w:hideMark/>
          </w:tcPr>
          <w:p w14:paraId="5E47BD2A"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48" w:type="pct"/>
            <w:noWrap/>
            <w:vAlign w:val="center"/>
            <w:hideMark/>
          </w:tcPr>
          <w:p w14:paraId="0130D5BE"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87" w:type="pct"/>
            <w:noWrap/>
            <w:vAlign w:val="center"/>
            <w:hideMark/>
          </w:tcPr>
          <w:p w14:paraId="49849990"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r>
      <w:tr w:rsidR="008A5491" w:rsidRPr="008A5491" w14:paraId="055BC5FF" w14:textId="77777777" w:rsidTr="008A5491">
        <w:trPr>
          <w:trHeight w:val="300"/>
          <w:jc w:val="center"/>
        </w:trPr>
        <w:tc>
          <w:tcPr>
            <w:tcW w:w="461" w:type="pct"/>
            <w:noWrap/>
            <w:vAlign w:val="center"/>
            <w:hideMark/>
          </w:tcPr>
          <w:p w14:paraId="5827CA3C"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Region_14</w:t>
            </w:r>
          </w:p>
        </w:tc>
        <w:tc>
          <w:tcPr>
            <w:tcW w:w="347" w:type="pct"/>
            <w:noWrap/>
            <w:vAlign w:val="center"/>
            <w:hideMark/>
          </w:tcPr>
          <w:p w14:paraId="09863C0A"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w:t>
            </w:r>
          </w:p>
        </w:tc>
        <w:tc>
          <w:tcPr>
            <w:tcW w:w="472" w:type="pct"/>
            <w:noWrap/>
            <w:vAlign w:val="center"/>
            <w:hideMark/>
          </w:tcPr>
          <w:p w14:paraId="7DB9EFBF"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116434,4</w:t>
            </w:r>
          </w:p>
        </w:tc>
        <w:tc>
          <w:tcPr>
            <w:tcW w:w="443" w:type="pct"/>
            <w:noWrap/>
            <w:vAlign w:val="center"/>
            <w:hideMark/>
          </w:tcPr>
          <w:p w14:paraId="612F615B"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62475</w:t>
            </w:r>
          </w:p>
        </w:tc>
        <w:tc>
          <w:tcPr>
            <w:tcW w:w="271" w:type="pct"/>
            <w:noWrap/>
            <w:vAlign w:val="center"/>
            <w:hideMark/>
          </w:tcPr>
          <w:p w14:paraId="71B6BA58"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162</w:t>
            </w:r>
          </w:p>
        </w:tc>
        <w:tc>
          <w:tcPr>
            <w:tcW w:w="304" w:type="pct"/>
            <w:noWrap/>
            <w:vAlign w:val="center"/>
            <w:hideMark/>
          </w:tcPr>
          <w:p w14:paraId="0A17BD74"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14,6</w:t>
            </w:r>
          </w:p>
        </w:tc>
        <w:tc>
          <w:tcPr>
            <w:tcW w:w="304" w:type="pct"/>
            <w:noWrap/>
            <w:vAlign w:val="center"/>
            <w:hideMark/>
          </w:tcPr>
          <w:p w14:paraId="4BCBCBCE"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26</w:t>
            </w:r>
          </w:p>
        </w:tc>
        <w:tc>
          <w:tcPr>
            <w:tcW w:w="328" w:type="pct"/>
            <w:noWrap/>
            <w:vAlign w:val="center"/>
            <w:hideMark/>
          </w:tcPr>
          <w:p w14:paraId="64566E4F"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16</w:t>
            </w:r>
          </w:p>
        </w:tc>
        <w:tc>
          <w:tcPr>
            <w:tcW w:w="337" w:type="pct"/>
            <w:noWrap/>
            <w:vAlign w:val="center"/>
            <w:hideMark/>
          </w:tcPr>
          <w:p w14:paraId="62D2A9AF"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23" w:type="pct"/>
            <w:noWrap/>
            <w:vAlign w:val="center"/>
            <w:hideMark/>
          </w:tcPr>
          <w:p w14:paraId="46C4885F"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28" w:type="pct"/>
            <w:noWrap/>
            <w:vAlign w:val="center"/>
            <w:hideMark/>
          </w:tcPr>
          <w:p w14:paraId="7CB090A1"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47" w:type="pct"/>
            <w:noWrap/>
            <w:vAlign w:val="center"/>
            <w:hideMark/>
          </w:tcPr>
          <w:p w14:paraId="1CA974D0"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48" w:type="pct"/>
            <w:noWrap/>
            <w:vAlign w:val="center"/>
            <w:hideMark/>
          </w:tcPr>
          <w:p w14:paraId="2BF32103"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87" w:type="pct"/>
            <w:noWrap/>
            <w:vAlign w:val="center"/>
            <w:hideMark/>
          </w:tcPr>
          <w:p w14:paraId="29463493"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r>
      <w:tr w:rsidR="008A5491" w:rsidRPr="008A5491" w14:paraId="14C4122A" w14:textId="77777777" w:rsidTr="008A5491">
        <w:trPr>
          <w:trHeight w:val="300"/>
          <w:jc w:val="center"/>
        </w:trPr>
        <w:tc>
          <w:tcPr>
            <w:tcW w:w="461" w:type="pct"/>
            <w:noWrap/>
            <w:vAlign w:val="center"/>
            <w:hideMark/>
          </w:tcPr>
          <w:p w14:paraId="2CC76BE7"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Region_15</w:t>
            </w:r>
          </w:p>
        </w:tc>
        <w:tc>
          <w:tcPr>
            <w:tcW w:w="347" w:type="pct"/>
            <w:noWrap/>
            <w:vAlign w:val="center"/>
            <w:hideMark/>
          </w:tcPr>
          <w:p w14:paraId="79835375"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w:t>
            </w:r>
          </w:p>
        </w:tc>
        <w:tc>
          <w:tcPr>
            <w:tcW w:w="472" w:type="pct"/>
            <w:noWrap/>
            <w:vAlign w:val="center"/>
            <w:hideMark/>
          </w:tcPr>
          <w:p w14:paraId="3E25A7D7"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7976,1</w:t>
            </w:r>
          </w:p>
        </w:tc>
        <w:tc>
          <w:tcPr>
            <w:tcW w:w="443" w:type="pct"/>
            <w:noWrap/>
            <w:vAlign w:val="center"/>
            <w:hideMark/>
          </w:tcPr>
          <w:p w14:paraId="45A4B228"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370554</w:t>
            </w:r>
          </w:p>
        </w:tc>
        <w:tc>
          <w:tcPr>
            <w:tcW w:w="271" w:type="pct"/>
            <w:noWrap/>
            <w:vAlign w:val="center"/>
            <w:hideMark/>
          </w:tcPr>
          <w:p w14:paraId="5A537435"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353</w:t>
            </w:r>
          </w:p>
        </w:tc>
        <w:tc>
          <w:tcPr>
            <w:tcW w:w="304" w:type="pct"/>
            <w:noWrap/>
            <w:vAlign w:val="center"/>
            <w:hideMark/>
          </w:tcPr>
          <w:p w14:paraId="4E9E00A0"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18,4</w:t>
            </w:r>
          </w:p>
        </w:tc>
        <w:tc>
          <w:tcPr>
            <w:tcW w:w="304" w:type="pct"/>
            <w:noWrap/>
            <w:vAlign w:val="center"/>
            <w:hideMark/>
          </w:tcPr>
          <w:p w14:paraId="1E8ADF21"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64</w:t>
            </w:r>
          </w:p>
        </w:tc>
        <w:tc>
          <w:tcPr>
            <w:tcW w:w="328" w:type="pct"/>
            <w:noWrap/>
            <w:vAlign w:val="center"/>
            <w:hideMark/>
          </w:tcPr>
          <w:p w14:paraId="509EC922"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21</w:t>
            </w:r>
          </w:p>
        </w:tc>
        <w:tc>
          <w:tcPr>
            <w:tcW w:w="337" w:type="pct"/>
            <w:noWrap/>
            <w:vAlign w:val="center"/>
            <w:hideMark/>
          </w:tcPr>
          <w:p w14:paraId="7696F683"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23" w:type="pct"/>
            <w:noWrap/>
            <w:vAlign w:val="center"/>
            <w:hideMark/>
          </w:tcPr>
          <w:p w14:paraId="187C05A4"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28" w:type="pct"/>
            <w:noWrap/>
            <w:vAlign w:val="center"/>
            <w:hideMark/>
          </w:tcPr>
          <w:p w14:paraId="68F11667"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47" w:type="pct"/>
            <w:noWrap/>
            <w:vAlign w:val="center"/>
            <w:hideMark/>
          </w:tcPr>
          <w:p w14:paraId="03F5659B"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48" w:type="pct"/>
            <w:noWrap/>
            <w:vAlign w:val="center"/>
            <w:hideMark/>
          </w:tcPr>
          <w:p w14:paraId="7847AC45"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87" w:type="pct"/>
            <w:noWrap/>
            <w:vAlign w:val="center"/>
            <w:hideMark/>
          </w:tcPr>
          <w:p w14:paraId="70A8BF69"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r>
      <w:tr w:rsidR="008A5491" w:rsidRPr="008A5491" w14:paraId="6E088319" w14:textId="77777777" w:rsidTr="001F2C50">
        <w:trPr>
          <w:trHeight w:val="300"/>
          <w:jc w:val="center"/>
        </w:trPr>
        <w:tc>
          <w:tcPr>
            <w:tcW w:w="461" w:type="pct"/>
            <w:tcBorders>
              <w:bottom w:val="nil"/>
            </w:tcBorders>
            <w:noWrap/>
            <w:vAlign w:val="center"/>
            <w:hideMark/>
          </w:tcPr>
          <w:p w14:paraId="40F981D7"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Region_16</w:t>
            </w:r>
          </w:p>
        </w:tc>
        <w:tc>
          <w:tcPr>
            <w:tcW w:w="347" w:type="pct"/>
            <w:tcBorders>
              <w:bottom w:val="nil"/>
            </w:tcBorders>
            <w:noWrap/>
            <w:vAlign w:val="center"/>
            <w:hideMark/>
          </w:tcPr>
          <w:p w14:paraId="3EF6F1DE"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w:t>
            </w:r>
          </w:p>
        </w:tc>
        <w:tc>
          <w:tcPr>
            <w:tcW w:w="472" w:type="pct"/>
            <w:tcBorders>
              <w:bottom w:val="nil"/>
            </w:tcBorders>
            <w:noWrap/>
            <w:vAlign w:val="center"/>
            <w:hideMark/>
          </w:tcPr>
          <w:p w14:paraId="22A9A68B"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12286</w:t>
            </w:r>
          </w:p>
        </w:tc>
        <w:tc>
          <w:tcPr>
            <w:tcW w:w="443" w:type="pct"/>
            <w:tcBorders>
              <w:bottom w:val="nil"/>
            </w:tcBorders>
            <w:noWrap/>
            <w:vAlign w:val="center"/>
            <w:hideMark/>
          </w:tcPr>
          <w:p w14:paraId="6166F49E"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172690</w:t>
            </w:r>
          </w:p>
        </w:tc>
        <w:tc>
          <w:tcPr>
            <w:tcW w:w="271" w:type="pct"/>
            <w:tcBorders>
              <w:bottom w:val="nil"/>
            </w:tcBorders>
            <w:noWrap/>
            <w:vAlign w:val="center"/>
            <w:hideMark/>
          </w:tcPr>
          <w:p w14:paraId="45C32E3C"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21</w:t>
            </w:r>
          </w:p>
        </w:tc>
        <w:tc>
          <w:tcPr>
            <w:tcW w:w="304" w:type="pct"/>
            <w:tcBorders>
              <w:bottom w:val="nil"/>
            </w:tcBorders>
            <w:noWrap/>
            <w:vAlign w:val="center"/>
            <w:hideMark/>
          </w:tcPr>
          <w:p w14:paraId="6BD18FA8"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16,2</w:t>
            </w:r>
          </w:p>
        </w:tc>
        <w:tc>
          <w:tcPr>
            <w:tcW w:w="304" w:type="pct"/>
            <w:tcBorders>
              <w:bottom w:val="nil"/>
            </w:tcBorders>
            <w:noWrap/>
            <w:vAlign w:val="center"/>
            <w:hideMark/>
          </w:tcPr>
          <w:p w14:paraId="61811465"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6</w:t>
            </w:r>
          </w:p>
        </w:tc>
        <w:tc>
          <w:tcPr>
            <w:tcW w:w="328" w:type="pct"/>
            <w:tcBorders>
              <w:bottom w:val="nil"/>
            </w:tcBorders>
            <w:noWrap/>
            <w:vAlign w:val="center"/>
            <w:hideMark/>
          </w:tcPr>
          <w:p w14:paraId="2FF843FA"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0,000001</w:t>
            </w:r>
          </w:p>
        </w:tc>
        <w:tc>
          <w:tcPr>
            <w:tcW w:w="337" w:type="pct"/>
            <w:tcBorders>
              <w:bottom w:val="nil"/>
            </w:tcBorders>
            <w:noWrap/>
            <w:vAlign w:val="center"/>
            <w:hideMark/>
          </w:tcPr>
          <w:p w14:paraId="6254AD21"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23" w:type="pct"/>
            <w:tcBorders>
              <w:bottom w:val="nil"/>
            </w:tcBorders>
            <w:noWrap/>
            <w:vAlign w:val="center"/>
            <w:hideMark/>
          </w:tcPr>
          <w:p w14:paraId="6582A6A0"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28" w:type="pct"/>
            <w:tcBorders>
              <w:bottom w:val="nil"/>
            </w:tcBorders>
            <w:noWrap/>
            <w:vAlign w:val="center"/>
            <w:hideMark/>
          </w:tcPr>
          <w:p w14:paraId="603F2795"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47" w:type="pct"/>
            <w:tcBorders>
              <w:bottom w:val="nil"/>
            </w:tcBorders>
            <w:noWrap/>
            <w:vAlign w:val="center"/>
            <w:hideMark/>
          </w:tcPr>
          <w:p w14:paraId="71DE68B3"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48" w:type="pct"/>
            <w:tcBorders>
              <w:bottom w:val="nil"/>
            </w:tcBorders>
            <w:noWrap/>
            <w:vAlign w:val="center"/>
            <w:hideMark/>
          </w:tcPr>
          <w:p w14:paraId="7C63989B"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87" w:type="pct"/>
            <w:tcBorders>
              <w:bottom w:val="nil"/>
            </w:tcBorders>
            <w:noWrap/>
            <w:vAlign w:val="center"/>
            <w:hideMark/>
          </w:tcPr>
          <w:p w14:paraId="13E25CA3"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r>
      <w:tr w:rsidR="008A5491" w:rsidRPr="008A5491" w14:paraId="1121A4FF" w14:textId="77777777" w:rsidTr="001F2C50">
        <w:trPr>
          <w:trHeight w:val="300"/>
          <w:jc w:val="center"/>
        </w:trPr>
        <w:tc>
          <w:tcPr>
            <w:tcW w:w="5000" w:type="pct"/>
            <w:gridSpan w:val="14"/>
            <w:tcBorders>
              <w:top w:val="nil"/>
              <w:left w:val="nil"/>
              <w:bottom w:val="nil"/>
              <w:right w:val="nil"/>
            </w:tcBorders>
            <w:noWrap/>
            <w:vAlign w:val="center"/>
          </w:tcPr>
          <w:p w14:paraId="6CA01271" w14:textId="77777777" w:rsidR="001F2C50" w:rsidRDefault="001F2C50" w:rsidP="008A5491">
            <w:pPr>
              <w:widowControl w:val="0"/>
              <w:spacing w:after="0" w:line="240" w:lineRule="auto"/>
              <w:ind w:hanging="100"/>
              <w:jc w:val="both"/>
              <w:rPr>
                <w:rFonts w:ascii="Times New Roman" w:eastAsia="Times New Roman" w:hAnsi="Times New Roman" w:cs="Times New Roman"/>
                <w:color w:val="000000"/>
                <w:sz w:val="28"/>
                <w:szCs w:val="28"/>
                <w:lang w:val="kk-KZ"/>
              </w:rPr>
            </w:pPr>
          </w:p>
          <w:p w14:paraId="69A755CE" w14:textId="77777777" w:rsidR="008A5491" w:rsidRPr="008A5491" w:rsidRDefault="008A5491" w:rsidP="008A5491">
            <w:pPr>
              <w:widowControl w:val="0"/>
              <w:spacing w:after="0" w:line="240" w:lineRule="auto"/>
              <w:ind w:hanging="100"/>
              <w:jc w:val="both"/>
              <w:rPr>
                <w:rFonts w:ascii="Times New Roman" w:eastAsia="Times New Roman" w:hAnsi="Times New Roman" w:cs="Times New Roman"/>
                <w:color w:val="000000"/>
                <w:sz w:val="28"/>
                <w:szCs w:val="28"/>
                <w:lang w:val="kk-KZ"/>
              </w:rPr>
            </w:pPr>
            <w:r w:rsidRPr="008A5491">
              <w:rPr>
                <w:rFonts w:ascii="Times New Roman" w:eastAsia="Times New Roman" w:hAnsi="Times New Roman" w:cs="Times New Roman"/>
                <w:color w:val="000000"/>
                <w:sz w:val="28"/>
                <w:szCs w:val="28"/>
                <w:lang w:val="kk-KZ"/>
              </w:rPr>
              <w:t>Продолжение таблицы 2.4.7</w:t>
            </w:r>
          </w:p>
          <w:p w14:paraId="315125BE" w14:textId="20F171CC" w:rsidR="008A5491" w:rsidRPr="008A5491" w:rsidRDefault="008A5491" w:rsidP="008A5491">
            <w:pPr>
              <w:widowControl w:val="0"/>
              <w:spacing w:after="0" w:line="240" w:lineRule="auto"/>
              <w:ind w:hanging="100"/>
              <w:jc w:val="both"/>
              <w:rPr>
                <w:rFonts w:ascii="Times New Roman" w:eastAsia="Times New Roman" w:hAnsi="Times New Roman" w:cs="Times New Roman"/>
                <w:color w:val="000000"/>
                <w:sz w:val="16"/>
                <w:szCs w:val="16"/>
                <w:lang w:val="kk-KZ"/>
              </w:rPr>
            </w:pPr>
          </w:p>
        </w:tc>
      </w:tr>
      <w:tr w:rsidR="008A5491" w:rsidRPr="008A5491" w14:paraId="676A67AF" w14:textId="77777777" w:rsidTr="001F2C50">
        <w:trPr>
          <w:trHeight w:val="300"/>
          <w:jc w:val="center"/>
        </w:trPr>
        <w:tc>
          <w:tcPr>
            <w:tcW w:w="461" w:type="pct"/>
            <w:tcBorders>
              <w:top w:val="single" w:sz="4" w:space="0" w:color="auto"/>
            </w:tcBorders>
            <w:noWrap/>
            <w:vAlign w:val="center"/>
          </w:tcPr>
          <w:p w14:paraId="01C86369" w14:textId="781897A9" w:rsidR="008A5491" w:rsidRPr="008A5491" w:rsidRDefault="008A5491" w:rsidP="00DC2E84">
            <w:pPr>
              <w:widowControl w:val="0"/>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w:t>
            </w:r>
          </w:p>
        </w:tc>
        <w:tc>
          <w:tcPr>
            <w:tcW w:w="347" w:type="pct"/>
            <w:tcBorders>
              <w:top w:val="single" w:sz="4" w:space="0" w:color="auto"/>
            </w:tcBorders>
            <w:noWrap/>
            <w:vAlign w:val="center"/>
          </w:tcPr>
          <w:p w14:paraId="7F9A65B8" w14:textId="627F2E98" w:rsidR="008A5491" w:rsidRPr="008A5491" w:rsidRDefault="008A5491" w:rsidP="00DC2E84">
            <w:pPr>
              <w:widowControl w:val="0"/>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w:t>
            </w:r>
          </w:p>
        </w:tc>
        <w:tc>
          <w:tcPr>
            <w:tcW w:w="472" w:type="pct"/>
            <w:tcBorders>
              <w:top w:val="single" w:sz="4" w:space="0" w:color="auto"/>
            </w:tcBorders>
            <w:noWrap/>
            <w:vAlign w:val="center"/>
          </w:tcPr>
          <w:p w14:paraId="613D34FC" w14:textId="442B7554" w:rsidR="008A5491" w:rsidRPr="008A5491" w:rsidRDefault="008A5491" w:rsidP="00DC2E84">
            <w:pPr>
              <w:widowControl w:val="0"/>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3</w:t>
            </w:r>
          </w:p>
        </w:tc>
        <w:tc>
          <w:tcPr>
            <w:tcW w:w="443" w:type="pct"/>
            <w:tcBorders>
              <w:top w:val="single" w:sz="4" w:space="0" w:color="auto"/>
            </w:tcBorders>
            <w:noWrap/>
            <w:vAlign w:val="center"/>
          </w:tcPr>
          <w:p w14:paraId="0426A2F5" w14:textId="5240F7DF" w:rsidR="008A5491" w:rsidRPr="008A5491" w:rsidRDefault="008A5491" w:rsidP="00DC2E84">
            <w:pPr>
              <w:widowControl w:val="0"/>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4</w:t>
            </w:r>
          </w:p>
        </w:tc>
        <w:tc>
          <w:tcPr>
            <w:tcW w:w="271" w:type="pct"/>
            <w:tcBorders>
              <w:top w:val="single" w:sz="4" w:space="0" w:color="auto"/>
            </w:tcBorders>
            <w:noWrap/>
            <w:vAlign w:val="center"/>
          </w:tcPr>
          <w:p w14:paraId="59464AB3" w14:textId="2172167B" w:rsidR="008A5491" w:rsidRPr="008A5491" w:rsidRDefault="008A5491" w:rsidP="00DC2E84">
            <w:pPr>
              <w:widowControl w:val="0"/>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5</w:t>
            </w:r>
          </w:p>
        </w:tc>
        <w:tc>
          <w:tcPr>
            <w:tcW w:w="304" w:type="pct"/>
            <w:tcBorders>
              <w:top w:val="single" w:sz="4" w:space="0" w:color="auto"/>
            </w:tcBorders>
            <w:noWrap/>
            <w:vAlign w:val="center"/>
          </w:tcPr>
          <w:p w14:paraId="78AC899E" w14:textId="30D538D0" w:rsidR="008A5491" w:rsidRPr="008A5491" w:rsidRDefault="008A5491" w:rsidP="00DC2E84">
            <w:pPr>
              <w:widowControl w:val="0"/>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6</w:t>
            </w:r>
          </w:p>
        </w:tc>
        <w:tc>
          <w:tcPr>
            <w:tcW w:w="304" w:type="pct"/>
            <w:tcBorders>
              <w:top w:val="single" w:sz="4" w:space="0" w:color="auto"/>
            </w:tcBorders>
            <w:noWrap/>
            <w:vAlign w:val="center"/>
          </w:tcPr>
          <w:p w14:paraId="0E287560" w14:textId="7EF14C04" w:rsidR="008A5491" w:rsidRPr="008A5491" w:rsidRDefault="008A5491" w:rsidP="00DC2E84">
            <w:pPr>
              <w:widowControl w:val="0"/>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7</w:t>
            </w:r>
          </w:p>
        </w:tc>
        <w:tc>
          <w:tcPr>
            <w:tcW w:w="328" w:type="pct"/>
            <w:tcBorders>
              <w:top w:val="single" w:sz="4" w:space="0" w:color="auto"/>
            </w:tcBorders>
            <w:noWrap/>
            <w:vAlign w:val="center"/>
          </w:tcPr>
          <w:p w14:paraId="412BAAD5" w14:textId="09FE2819" w:rsidR="008A5491" w:rsidRPr="008A5491" w:rsidRDefault="008A5491" w:rsidP="00DC2E84">
            <w:pPr>
              <w:widowControl w:val="0"/>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8</w:t>
            </w:r>
          </w:p>
        </w:tc>
        <w:tc>
          <w:tcPr>
            <w:tcW w:w="337" w:type="pct"/>
            <w:tcBorders>
              <w:top w:val="single" w:sz="4" w:space="0" w:color="auto"/>
            </w:tcBorders>
            <w:noWrap/>
            <w:vAlign w:val="center"/>
          </w:tcPr>
          <w:p w14:paraId="434587BE" w14:textId="7654F71C" w:rsidR="008A5491" w:rsidRPr="008A5491" w:rsidRDefault="008A5491" w:rsidP="00DC2E84">
            <w:pPr>
              <w:widowControl w:val="0"/>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9</w:t>
            </w:r>
          </w:p>
        </w:tc>
        <w:tc>
          <w:tcPr>
            <w:tcW w:w="323" w:type="pct"/>
            <w:tcBorders>
              <w:top w:val="single" w:sz="4" w:space="0" w:color="auto"/>
            </w:tcBorders>
            <w:noWrap/>
            <w:vAlign w:val="center"/>
          </w:tcPr>
          <w:p w14:paraId="5D75601C" w14:textId="3498D792" w:rsidR="008A5491" w:rsidRPr="008A5491" w:rsidRDefault="008A5491" w:rsidP="00DC2E84">
            <w:pPr>
              <w:widowControl w:val="0"/>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w:t>
            </w:r>
          </w:p>
        </w:tc>
        <w:tc>
          <w:tcPr>
            <w:tcW w:w="328" w:type="pct"/>
            <w:tcBorders>
              <w:top w:val="single" w:sz="4" w:space="0" w:color="auto"/>
            </w:tcBorders>
            <w:noWrap/>
            <w:vAlign w:val="center"/>
          </w:tcPr>
          <w:p w14:paraId="7AF4F513" w14:textId="6692D32E" w:rsidR="008A5491" w:rsidRPr="008A5491" w:rsidRDefault="008A5491" w:rsidP="00DC2E84">
            <w:pPr>
              <w:widowControl w:val="0"/>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11</w:t>
            </w:r>
          </w:p>
        </w:tc>
        <w:tc>
          <w:tcPr>
            <w:tcW w:w="347" w:type="pct"/>
            <w:tcBorders>
              <w:top w:val="single" w:sz="4" w:space="0" w:color="auto"/>
            </w:tcBorders>
            <w:noWrap/>
            <w:vAlign w:val="center"/>
          </w:tcPr>
          <w:p w14:paraId="226AD11E" w14:textId="29BC6F11" w:rsidR="008A5491" w:rsidRPr="008A5491" w:rsidRDefault="008A5491" w:rsidP="00DC2E84">
            <w:pPr>
              <w:widowControl w:val="0"/>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12</w:t>
            </w:r>
          </w:p>
        </w:tc>
        <w:tc>
          <w:tcPr>
            <w:tcW w:w="348" w:type="pct"/>
            <w:tcBorders>
              <w:top w:val="single" w:sz="4" w:space="0" w:color="auto"/>
            </w:tcBorders>
            <w:noWrap/>
            <w:vAlign w:val="center"/>
          </w:tcPr>
          <w:p w14:paraId="76E51F12" w14:textId="3CFDB378" w:rsidR="008A5491" w:rsidRPr="008A5491" w:rsidRDefault="008A5491" w:rsidP="00DC2E84">
            <w:pPr>
              <w:widowControl w:val="0"/>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13</w:t>
            </w:r>
          </w:p>
        </w:tc>
        <w:tc>
          <w:tcPr>
            <w:tcW w:w="387" w:type="pct"/>
            <w:tcBorders>
              <w:top w:val="single" w:sz="4" w:space="0" w:color="auto"/>
            </w:tcBorders>
            <w:noWrap/>
            <w:vAlign w:val="center"/>
          </w:tcPr>
          <w:p w14:paraId="4EE5F810" w14:textId="6BDAE9B1" w:rsidR="008A5491" w:rsidRPr="008A5491" w:rsidRDefault="008A5491" w:rsidP="00DC2E84">
            <w:pPr>
              <w:widowControl w:val="0"/>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14</w:t>
            </w:r>
          </w:p>
        </w:tc>
      </w:tr>
      <w:tr w:rsidR="008A5491" w:rsidRPr="008A5491" w14:paraId="56221D0D" w14:textId="77777777" w:rsidTr="008A5491">
        <w:trPr>
          <w:trHeight w:val="300"/>
          <w:jc w:val="center"/>
        </w:trPr>
        <w:tc>
          <w:tcPr>
            <w:tcW w:w="461" w:type="pct"/>
            <w:noWrap/>
            <w:vAlign w:val="center"/>
            <w:hideMark/>
          </w:tcPr>
          <w:p w14:paraId="579A4486"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Region_17</w:t>
            </w:r>
          </w:p>
        </w:tc>
        <w:tc>
          <w:tcPr>
            <w:tcW w:w="347" w:type="pct"/>
            <w:noWrap/>
            <w:vAlign w:val="center"/>
            <w:hideMark/>
          </w:tcPr>
          <w:p w14:paraId="5443BEFE"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0,821</w:t>
            </w:r>
          </w:p>
        </w:tc>
        <w:tc>
          <w:tcPr>
            <w:tcW w:w="472" w:type="pct"/>
            <w:noWrap/>
            <w:vAlign w:val="center"/>
            <w:hideMark/>
          </w:tcPr>
          <w:p w14:paraId="4602E8D8"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9081,256</w:t>
            </w:r>
          </w:p>
        </w:tc>
        <w:tc>
          <w:tcPr>
            <w:tcW w:w="443" w:type="pct"/>
            <w:noWrap/>
            <w:vAlign w:val="center"/>
            <w:hideMark/>
          </w:tcPr>
          <w:p w14:paraId="78AB86C0"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230963,129</w:t>
            </w:r>
          </w:p>
        </w:tc>
        <w:tc>
          <w:tcPr>
            <w:tcW w:w="271" w:type="pct"/>
            <w:noWrap/>
            <w:vAlign w:val="center"/>
            <w:hideMark/>
          </w:tcPr>
          <w:p w14:paraId="675D5D3F"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862,685</w:t>
            </w:r>
          </w:p>
        </w:tc>
        <w:tc>
          <w:tcPr>
            <w:tcW w:w="304" w:type="pct"/>
            <w:noWrap/>
            <w:vAlign w:val="center"/>
            <w:hideMark/>
          </w:tcPr>
          <w:p w14:paraId="03CF3081"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8,7</w:t>
            </w:r>
          </w:p>
        </w:tc>
        <w:tc>
          <w:tcPr>
            <w:tcW w:w="304" w:type="pct"/>
            <w:noWrap/>
            <w:vAlign w:val="center"/>
            <w:hideMark/>
          </w:tcPr>
          <w:p w14:paraId="3E846695"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45</w:t>
            </w:r>
          </w:p>
        </w:tc>
        <w:tc>
          <w:tcPr>
            <w:tcW w:w="328" w:type="pct"/>
            <w:noWrap/>
            <w:vAlign w:val="center"/>
            <w:hideMark/>
          </w:tcPr>
          <w:p w14:paraId="786031ED"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51</w:t>
            </w:r>
          </w:p>
        </w:tc>
        <w:tc>
          <w:tcPr>
            <w:tcW w:w="337" w:type="pct"/>
            <w:noWrap/>
            <w:vAlign w:val="center"/>
            <w:hideMark/>
          </w:tcPr>
          <w:p w14:paraId="1D683C19"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1982,344</w:t>
            </w:r>
          </w:p>
        </w:tc>
        <w:tc>
          <w:tcPr>
            <w:tcW w:w="323" w:type="pct"/>
            <w:noWrap/>
            <w:vAlign w:val="center"/>
            <w:hideMark/>
          </w:tcPr>
          <w:p w14:paraId="42D64D3E"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50416,871</w:t>
            </w:r>
          </w:p>
        </w:tc>
        <w:tc>
          <w:tcPr>
            <w:tcW w:w="328" w:type="pct"/>
            <w:noWrap/>
            <w:vAlign w:val="center"/>
            <w:hideMark/>
          </w:tcPr>
          <w:p w14:paraId="325E2C46"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188,315</w:t>
            </w:r>
          </w:p>
        </w:tc>
        <w:tc>
          <w:tcPr>
            <w:tcW w:w="347" w:type="pct"/>
            <w:noWrap/>
            <w:vAlign w:val="center"/>
            <w:hideMark/>
          </w:tcPr>
          <w:p w14:paraId="61D550B8"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17,92</w:t>
            </w:r>
          </w:p>
        </w:tc>
        <w:tc>
          <w:tcPr>
            <w:tcW w:w="348" w:type="pct"/>
            <w:noWrap/>
            <w:vAlign w:val="center"/>
            <w:hideMark/>
          </w:tcPr>
          <w:p w14:paraId="4F869422"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17,92</w:t>
            </w:r>
          </w:p>
        </w:tc>
        <w:tc>
          <w:tcPr>
            <w:tcW w:w="387" w:type="pct"/>
            <w:noWrap/>
            <w:vAlign w:val="center"/>
            <w:hideMark/>
          </w:tcPr>
          <w:p w14:paraId="78EDCEC4"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17,92</w:t>
            </w:r>
          </w:p>
        </w:tc>
      </w:tr>
      <w:tr w:rsidR="008A5491" w:rsidRPr="008A5491" w14:paraId="5BF8982D" w14:textId="77777777" w:rsidTr="008A5491">
        <w:trPr>
          <w:trHeight w:val="300"/>
          <w:jc w:val="center"/>
        </w:trPr>
        <w:tc>
          <w:tcPr>
            <w:tcW w:w="461" w:type="pct"/>
            <w:noWrap/>
            <w:vAlign w:val="center"/>
            <w:hideMark/>
          </w:tcPr>
          <w:p w14:paraId="75C172A2"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Region_18</w:t>
            </w:r>
          </w:p>
        </w:tc>
        <w:tc>
          <w:tcPr>
            <w:tcW w:w="347" w:type="pct"/>
            <w:noWrap/>
            <w:vAlign w:val="center"/>
            <w:hideMark/>
          </w:tcPr>
          <w:p w14:paraId="195794CF"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w:t>
            </w:r>
          </w:p>
        </w:tc>
        <w:tc>
          <w:tcPr>
            <w:tcW w:w="472" w:type="pct"/>
            <w:noWrap/>
            <w:vAlign w:val="center"/>
            <w:hideMark/>
          </w:tcPr>
          <w:p w14:paraId="4FF488AA"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16127,6</w:t>
            </w:r>
          </w:p>
        </w:tc>
        <w:tc>
          <w:tcPr>
            <w:tcW w:w="443" w:type="pct"/>
            <w:noWrap/>
            <w:vAlign w:val="center"/>
            <w:hideMark/>
          </w:tcPr>
          <w:p w14:paraId="732BB5D3"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257186</w:t>
            </w:r>
          </w:p>
        </w:tc>
        <w:tc>
          <w:tcPr>
            <w:tcW w:w="271" w:type="pct"/>
            <w:noWrap/>
            <w:vAlign w:val="center"/>
            <w:hideMark/>
          </w:tcPr>
          <w:p w14:paraId="6EEB5836"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4867</w:t>
            </w:r>
          </w:p>
        </w:tc>
        <w:tc>
          <w:tcPr>
            <w:tcW w:w="304" w:type="pct"/>
            <w:noWrap/>
            <w:vAlign w:val="center"/>
            <w:hideMark/>
          </w:tcPr>
          <w:p w14:paraId="55A3F37F"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16</w:t>
            </w:r>
          </w:p>
        </w:tc>
        <w:tc>
          <w:tcPr>
            <w:tcW w:w="304" w:type="pct"/>
            <w:noWrap/>
            <w:vAlign w:val="center"/>
            <w:hideMark/>
          </w:tcPr>
          <w:p w14:paraId="0DC12DED"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243</w:t>
            </w:r>
          </w:p>
        </w:tc>
        <w:tc>
          <w:tcPr>
            <w:tcW w:w="328" w:type="pct"/>
            <w:noWrap/>
            <w:vAlign w:val="center"/>
            <w:hideMark/>
          </w:tcPr>
          <w:p w14:paraId="470B87F5"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246</w:t>
            </w:r>
          </w:p>
        </w:tc>
        <w:tc>
          <w:tcPr>
            <w:tcW w:w="337" w:type="pct"/>
            <w:noWrap/>
            <w:vAlign w:val="center"/>
            <w:hideMark/>
          </w:tcPr>
          <w:p w14:paraId="206B97F3"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23" w:type="pct"/>
            <w:noWrap/>
            <w:vAlign w:val="center"/>
            <w:hideMark/>
          </w:tcPr>
          <w:p w14:paraId="5AB105DD"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28" w:type="pct"/>
            <w:noWrap/>
            <w:vAlign w:val="center"/>
            <w:hideMark/>
          </w:tcPr>
          <w:p w14:paraId="543ADF27"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47" w:type="pct"/>
            <w:noWrap/>
            <w:vAlign w:val="center"/>
            <w:hideMark/>
          </w:tcPr>
          <w:p w14:paraId="718FBC46"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48" w:type="pct"/>
            <w:noWrap/>
            <w:vAlign w:val="center"/>
            <w:hideMark/>
          </w:tcPr>
          <w:p w14:paraId="3236B2DB"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87" w:type="pct"/>
            <w:noWrap/>
            <w:vAlign w:val="center"/>
            <w:hideMark/>
          </w:tcPr>
          <w:p w14:paraId="777844E9"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r>
      <w:tr w:rsidR="008A5491" w:rsidRPr="008A5491" w14:paraId="546C843A" w14:textId="77777777" w:rsidTr="008A5491">
        <w:trPr>
          <w:trHeight w:val="50"/>
          <w:jc w:val="center"/>
        </w:trPr>
        <w:tc>
          <w:tcPr>
            <w:tcW w:w="461" w:type="pct"/>
            <w:noWrap/>
            <w:vAlign w:val="center"/>
            <w:hideMark/>
          </w:tcPr>
          <w:p w14:paraId="6AF2E829"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Region_19</w:t>
            </w:r>
          </w:p>
        </w:tc>
        <w:tc>
          <w:tcPr>
            <w:tcW w:w="347" w:type="pct"/>
            <w:noWrap/>
            <w:vAlign w:val="center"/>
            <w:hideMark/>
          </w:tcPr>
          <w:p w14:paraId="03C169BB"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w:t>
            </w:r>
          </w:p>
        </w:tc>
        <w:tc>
          <w:tcPr>
            <w:tcW w:w="472" w:type="pct"/>
            <w:noWrap/>
            <w:vAlign w:val="center"/>
            <w:hideMark/>
          </w:tcPr>
          <w:p w14:paraId="2E01CFBA"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26310,7</w:t>
            </w:r>
          </w:p>
        </w:tc>
        <w:tc>
          <w:tcPr>
            <w:tcW w:w="443" w:type="pct"/>
            <w:noWrap/>
            <w:vAlign w:val="center"/>
            <w:hideMark/>
          </w:tcPr>
          <w:p w14:paraId="168ACD2B"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153771</w:t>
            </w:r>
          </w:p>
        </w:tc>
        <w:tc>
          <w:tcPr>
            <w:tcW w:w="271" w:type="pct"/>
            <w:noWrap/>
            <w:vAlign w:val="center"/>
            <w:hideMark/>
          </w:tcPr>
          <w:p w14:paraId="65ED9FBE"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9994</w:t>
            </w:r>
          </w:p>
        </w:tc>
        <w:tc>
          <w:tcPr>
            <w:tcW w:w="304" w:type="pct"/>
            <w:noWrap/>
            <w:vAlign w:val="center"/>
            <w:hideMark/>
          </w:tcPr>
          <w:p w14:paraId="681633E8"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17,9</w:t>
            </w:r>
          </w:p>
        </w:tc>
        <w:tc>
          <w:tcPr>
            <w:tcW w:w="304" w:type="pct"/>
            <w:noWrap/>
            <w:vAlign w:val="center"/>
            <w:hideMark/>
          </w:tcPr>
          <w:p w14:paraId="36D23D19"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320</w:t>
            </w:r>
          </w:p>
        </w:tc>
        <w:tc>
          <w:tcPr>
            <w:tcW w:w="328" w:type="pct"/>
            <w:noWrap/>
            <w:vAlign w:val="center"/>
            <w:hideMark/>
          </w:tcPr>
          <w:p w14:paraId="3A7EBE8D"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617</w:t>
            </w:r>
          </w:p>
        </w:tc>
        <w:tc>
          <w:tcPr>
            <w:tcW w:w="337" w:type="pct"/>
            <w:noWrap/>
            <w:vAlign w:val="center"/>
            <w:hideMark/>
          </w:tcPr>
          <w:p w14:paraId="2B60F23A"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23" w:type="pct"/>
            <w:noWrap/>
            <w:vAlign w:val="center"/>
            <w:hideMark/>
          </w:tcPr>
          <w:p w14:paraId="41396E17"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28" w:type="pct"/>
            <w:noWrap/>
            <w:vAlign w:val="center"/>
            <w:hideMark/>
          </w:tcPr>
          <w:p w14:paraId="53414C16"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47" w:type="pct"/>
            <w:noWrap/>
            <w:vAlign w:val="center"/>
            <w:hideMark/>
          </w:tcPr>
          <w:p w14:paraId="0B10B8C5"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48" w:type="pct"/>
            <w:noWrap/>
            <w:vAlign w:val="center"/>
            <w:hideMark/>
          </w:tcPr>
          <w:p w14:paraId="1B8D09B4"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87" w:type="pct"/>
            <w:noWrap/>
            <w:vAlign w:val="center"/>
            <w:hideMark/>
          </w:tcPr>
          <w:p w14:paraId="0CB9F158"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r>
      <w:tr w:rsidR="008A5491" w:rsidRPr="008A5491" w14:paraId="18D27B45" w14:textId="77777777" w:rsidTr="008A5491">
        <w:trPr>
          <w:trHeight w:val="50"/>
          <w:jc w:val="center"/>
        </w:trPr>
        <w:tc>
          <w:tcPr>
            <w:tcW w:w="461" w:type="pct"/>
            <w:noWrap/>
            <w:vAlign w:val="center"/>
            <w:hideMark/>
          </w:tcPr>
          <w:p w14:paraId="621974F1"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Region_20</w:t>
            </w:r>
          </w:p>
        </w:tc>
        <w:tc>
          <w:tcPr>
            <w:tcW w:w="347" w:type="pct"/>
            <w:noWrap/>
            <w:vAlign w:val="center"/>
            <w:hideMark/>
          </w:tcPr>
          <w:p w14:paraId="05A83385"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w:t>
            </w:r>
          </w:p>
        </w:tc>
        <w:tc>
          <w:tcPr>
            <w:tcW w:w="472" w:type="pct"/>
            <w:noWrap/>
            <w:vAlign w:val="center"/>
            <w:hideMark/>
          </w:tcPr>
          <w:p w14:paraId="20CD335C"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1773,7</w:t>
            </w:r>
          </w:p>
        </w:tc>
        <w:tc>
          <w:tcPr>
            <w:tcW w:w="443" w:type="pct"/>
            <w:noWrap/>
            <w:vAlign w:val="center"/>
            <w:hideMark/>
          </w:tcPr>
          <w:p w14:paraId="7B38132E"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115622</w:t>
            </w:r>
          </w:p>
        </w:tc>
        <w:tc>
          <w:tcPr>
            <w:tcW w:w="271" w:type="pct"/>
            <w:noWrap/>
            <w:vAlign w:val="center"/>
            <w:hideMark/>
          </w:tcPr>
          <w:p w14:paraId="3144C5D8"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1270</w:t>
            </w:r>
          </w:p>
        </w:tc>
        <w:tc>
          <w:tcPr>
            <w:tcW w:w="304" w:type="pct"/>
            <w:noWrap/>
            <w:vAlign w:val="center"/>
            <w:hideMark/>
          </w:tcPr>
          <w:p w14:paraId="3666CC4E"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4,9</w:t>
            </w:r>
          </w:p>
        </w:tc>
        <w:tc>
          <w:tcPr>
            <w:tcW w:w="304" w:type="pct"/>
            <w:noWrap/>
            <w:vAlign w:val="center"/>
            <w:hideMark/>
          </w:tcPr>
          <w:p w14:paraId="20B8A833"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48</w:t>
            </w:r>
          </w:p>
        </w:tc>
        <w:tc>
          <w:tcPr>
            <w:tcW w:w="328" w:type="pct"/>
            <w:noWrap/>
            <w:vAlign w:val="center"/>
            <w:hideMark/>
          </w:tcPr>
          <w:p w14:paraId="67197A87"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62</w:t>
            </w:r>
          </w:p>
        </w:tc>
        <w:tc>
          <w:tcPr>
            <w:tcW w:w="337" w:type="pct"/>
            <w:noWrap/>
            <w:vAlign w:val="center"/>
            <w:hideMark/>
          </w:tcPr>
          <w:p w14:paraId="577E6A41"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23" w:type="pct"/>
            <w:noWrap/>
            <w:vAlign w:val="center"/>
            <w:hideMark/>
          </w:tcPr>
          <w:p w14:paraId="27BF17F5"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28" w:type="pct"/>
            <w:noWrap/>
            <w:vAlign w:val="center"/>
            <w:hideMark/>
          </w:tcPr>
          <w:p w14:paraId="6906CB66"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47" w:type="pct"/>
            <w:noWrap/>
            <w:vAlign w:val="center"/>
            <w:hideMark/>
          </w:tcPr>
          <w:p w14:paraId="44B5E724"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48" w:type="pct"/>
            <w:noWrap/>
            <w:vAlign w:val="center"/>
            <w:hideMark/>
          </w:tcPr>
          <w:p w14:paraId="117116D0"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c>
          <w:tcPr>
            <w:tcW w:w="387" w:type="pct"/>
            <w:noWrap/>
            <w:vAlign w:val="center"/>
            <w:hideMark/>
          </w:tcPr>
          <w:p w14:paraId="3A84EF06" w14:textId="77777777" w:rsidR="00775047" w:rsidRPr="008A5491" w:rsidRDefault="00775047" w:rsidP="00DC2E84">
            <w:pPr>
              <w:widowControl w:val="0"/>
              <w:spacing w:after="0" w:line="240" w:lineRule="auto"/>
              <w:jc w:val="center"/>
              <w:rPr>
                <w:rFonts w:ascii="Times New Roman" w:eastAsia="Times New Roman" w:hAnsi="Times New Roman" w:cs="Times New Roman"/>
                <w:color w:val="000000"/>
                <w:sz w:val="24"/>
                <w:szCs w:val="24"/>
              </w:rPr>
            </w:pPr>
            <w:r w:rsidRPr="008A5491">
              <w:rPr>
                <w:rFonts w:ascii="Times New Roman" w:eastAsia="Times New Roman" w:hAnsi="Times New Roman" w:cs="Times New Roman"/>
                <w:color w:val="000000"/>
                <w:sz w:val="24"/>
                <w:szCs w:val="24"/>
              </w:rPr>
              <w:t>0</w:t>
            </w:r>
          </w:p>
        </w:tc>
      </w:tr>
      <w:tr w:rsidR="00775047" w:rsidRPr="008A5491" w14:paraId="063E8D77" w14:textId="77777777" w:rsidTr="008A5491">
        <w:trPr>
          <w:trHeight w:val="50"/>
          <w:jc w:val="center"/>
        </w:trPr>
        <w:tc>
          <w:tcPr>
            <w:tcW w:w="5000" w:type="pct"/>
            <w:gridSpan w:val="14"/>
            <w:noWrap/>
            <w:vAlign w:val="center"/>
          </w:tcPr>
          <w:p w14:paraId="5DCFC17C" w14:textId="77777777" w:rsidR="00775047" w:rsidRPr="008A5491" w:rsidRDefault="00775047" w:rsidP="00DC2E84">
            <w:pPr>
              <w:widowControl w:val="0"/>
              <w:spacing w:after="0" w:line="240" w:lineRule="auto"/>
              <w:ind w:firstLine="454"/>
              <w:rPr>
                <w:rFonts w:ascii="Times New Roman" w:eastAsia="Times New Roman" w:hAnsi="Times New Roman" w:cs="Times New Roman"/>
                <w:color w:val="000000"/>
                <w:sz w:val="24"/>
                <w:szCs w:val="24"/>
              </w:rPr>
            </w:pPr>
            <w:r w:rsidRPr="008A5491">
              <w:rPr>
                <w:rFonts w:ascii="Times New Roman" w:hAnsi="Times New Roman" w:cs="Times New Roman"/>
                <w:sz w:val="24"/>
                <w:szCs w:val="24"/>
              </w:rPr>
              <w:t>Примечание – Рассчитано автором с использованием инструментов R-Studio и языка программирования Python</w:t>
            </w:r>
          </w:p>
        </w:tc>
      </w:tr>
    </w:tbl>
    <w:p w14:paraId="3894A5EA" w14:textId="77777777" w:rsidR="00775047" w:rsidRPr="0021463F" w:rsidRDefault="00775047" w:rsidP="00DC2E84">
      <w:pPr>
        <w:widowControl w:val="0"/>
        <w:spacing w:after="0" w:line="240" w:lineRule="auto"/>
        <w:ind w:firstLine="454"/>
        <w:jc w:val="both"/>
        <w:rPr>
          <w:rFonts w:ascii="Times New Roman" w:hAnsi="Times New Roman" w:cs="Times New Roman"/>
          <w:sz w:val="28"/>
          <w:szCs w:val="28"/>
          <w:lang w:val="kk-KZ"/>
        </w:rPr>
        <w:sectPr w:rsidR="00775047" w:rsidRPr="0021463F" w:rsidSect="00775047">
          <w:pgSz w:w="16838" w:h="11906" w:orient="landscape"/>
          <w:pgMar w:top="1701" w:right="1134" w:bottom="567" w:left="1134" w:header="709" w:footer="709" w:gutter="0"/>
          <w:cols w:space="708"/>
          <w:docGrid w:linePitch="360"/>
        </w:sectPr>
      </w:pPr>
    </w:p>
    <w:p w14:paraId="371C4158" w14:textId="77777777" w:rsidR="001A44F9" w:rsidRPr="0021463F" w:rsidRDefault="001A44F9"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b/>
          <w:bCs/>
          <w:sz w:val="28"/>
          <w:szCs w:val="28"/>
        </w:rPr>
        <w:t>3 МЕТОДИЧЕСКИЕ ПОДХОДЫ И РЕКОМЕНДАЦИИ ПО СОВЕРШЕНСТВОВАНИЮ МЕХАНИЗМА УПРАВЛЕНИЯ ПРОЦЕССОМ КОММЕРЦИАЛИЗАЦИИ ИННОВАЦИЙ НА ПРОМЫШЛЕННЫХ ПРЕДПРИЯТИЯХ РЕСПУБЛИКИ КАЗАХСТАН</w:t>
      </w:r>
    </w:p>
    <w:p w14:paraId="5203AADA" w14:textId="77777777" w:rsidR="001A44F9" w:rsidRPr="0021463F" w:rsidRDefault="001A44F9" w:rsidP="002756D8">
      <w:pPr>
        <w:widowControl w:val="0"/>
        <w:spacing w:after="0" w:line="240" w:lineRule="auto"/>
        <w:ind w:firstLine="709"/>
        <w:jc w:val="center"/>
        <w:rPr>
          <w:rFonts w:ascii="Times New Roman" w:hAnsi="Times New Roman" w:cs="Times New Roman"/>
          <w:sz w:val="28"/>
          <w:szCs w:val="28"/>
        </w:rPr>
      </w:pPr>
    </w:p>
    <w:p w14:paraId="71BE5DE2" w14:textId="77777777" w:rsidR="001A44F9" w:rsidRPr="0021463F" w:rsidRDefault="001A44F9" w:rsidP="002756D8">
      <w:pPr>
        <w:widowControl w:val="0"/>
        <w:spacing w:after="0" w:line="240" w:lineRule="auto"/>
        <w:ind w:firstLine="709"/>
        <w:jc w:val="both"/>
        <w:rPr>
          <w:rFonts w:ascii="Times New Roman" w:hAnsi="Times New Roman" w:cs="Times New Roman"/>
          <w:b/>
          <w:bCs/>
          <w:sz w:val="28"/>
          <w:szCs w:val="28"/>
        </w:rPr>
      </w:pPr>
      <w:r w:rsidRPr="0021463F">
        <w:rPr>
          <w:rFonts w:ascii="Times New Roman" w:hAnsi="Times New Roman" w:cs="Times New Roman"/>
          <w:b/>
          <w:bCs/>
          <w:sz w:val="28"/>
          <w:szCs w:val="28"/>
        </w:rPr>
        <w:t>3.1 Разработка рекомендаций по совершенствованию организационно-экономического механизма управления процессом коммерциализации инноваций на промышленных предприятиях Казахстана</w:t>
      </w:r>
    </w:p>
    <w:p w14:paraId="2F24AE80" w14:textId="77777777" w:rsidR="001A44F9" w:rsidRPr="0021463F" w:rsidRDefault="001A44F9"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Эффективное управление процессами коммерциализации инноваций становится важнейшим, а порой решающим фактором обеспечения конкурентоспособности промышленных предприятий, особенно учитывая современные глобальные тренды развития индустрии, технологий и функционирования компаний в условиях и, в то же время, возможностях Четвертой промышленной революции (Индустрии 4.0).</w:t>
      </w:r>
    </w:p>
    <w:p w14:paraId="2D4720AB" w14:textId="77777777" w:rsidR="001A44F9" w:rsidRPr="0021463F" w:rsidRDefault="001A44F9"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Учитывая повсеместную цифровую трансформацию, а также явления, связанные с появлением новых технологических укладов и интенсификацией международной конкуренции, странам недостаточно лишь стимулировать научные исследования и создавать разработки, необходимо обеспечивать эффективный трансфер результатов интеллектуальной деятельности в реальную производственную среду и формировать на их основе товары и услуги, востребованные рынком, а также носящие кастомизированный характер и обладающие высокой добавленной стоимостью.</w:t>
      </w:r>
    </w:p>
    <w:p w14:paraId="1CBD147E" w14:textId="77777777" w:rsidR="001A44F9" w:rsidRPr="0021463F" w:rsidRDefault="001A44F9"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Для Казахстана данный вызов имеет особое значение. Страна располагает развитой системой образования, инновационной инфраструктурой, сетью научных институтов, растущим сектором стартапов и активной государственной поддержкой инновационной активности, но, тем не менее, сохраняется проблема низкой конверсии научных результатов в экономически значимые инновации. Получаемые патенты и разрабатываемые прототипы часто не доходят до стадии промышленного внедрения, а инновационная продукция и другие результаты НИОКР промышленных предприятий не формирует существенной доли в структуре ВВП и экспорта.</w:t>
      </w:r>
    </w:p>
    <w:p w14:paraId="1CC7ED7B" w14:textId="77777777" w:rsidR="001A44F9" w:rsidRPr="0021463F" w:rsidRDefault="001A44F9" w:rsidP="00DA1065">
      <w:pPr>
        <w:widowControl w:val="0"/>
        <w:tabs>
          <w:tab w:val="left" w:pos="993"/>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В связи с этим, актуальность рассмотрения текущего организационно-экономического механизма управления процессом коммерциализации инноваций промышленных предприятий в Казахстане обусловлена рядом причин:</w:t>
      </w:r>
    </w:p>
    <w:p w14:paraId="3CEE5B01" w14:textId="77777777" w:rsidR="001A44F9" w:rsidRPr="0021463F" w:rsidRDefault="001A44F9" w:rsidP="00DA1065">
      <w:pPr>
        <w:pStyle w:val="a9"/>
        <w:widowControl w:val="0"/>
        <w:numPr>
          <w:ilvl w:val="0"/>
          <w:numId w:val="20"/>
        </w:numPr>
        <w:tabs>
          <w:tab w:val="left" w:pos="851"/>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Во-первых, на современном этапе экономического развития именно способность предприятий и государства обеспечивать рыночное внедрение инноваций становится критерием зрелости национальной инновационной системы. Простое накопление патентов и научных публикаций без их практического применения не создает долгосрочных конкурентных преимуществ.</w:t>
      </w:r>
    </w:p>
    <w:p w14:paraId="1F260E9B" w14:textId="77777777" w:rsidR="001A44F9" w:rsidRPr="0021463F" w:rsidRDefault="001A44F9" w:rsidP="00DA1065">
      <w:pPr>
        <w:pStyle w:val="a9"/>
        <w:widowControl w:val="0"/>
        <w:numPr>
          <w:ilvl w:val="0"/>
          <w:numId w:val="20"/>
        </w:numPr>
        <w:tabs>
          <w:tab w:val="left" w:pos="851"/>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Во-вторых, экономическая стратегия Казахстана ориентирована на повышение технологической независимости и интеграцию в глобальные цепочки создания стоимости. Без эффективного механизма коммерциализации невозможно добиться устойчивого роста несырьевого экспорта и повышения производительности труда.</w:t>
      </w:r>
    </w:p>
    <w:p w14:paraId="120B109A" w14:textId="77777777" w:rsidR="001A44F9" w:rsidRPr="0021463F" w:rsidRDefault="001A44F9" w:rsidP="00DA1065">
      <w:pPr>
        <w:pStyle w:val="a9"/>
        <w:widowControl w:val="0"/>
        <w:numPr>
          <w:ilvl w:val="0"/>
          <w:numId w:val="20"/>
        </w:numPr>
        <w:tabs>
          <w:tab w:val="left" w:pos="851"/>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В-третьих, в республике наблюдается институциональный разрыв между субъектами инновационной системы. Университеты и научные центры продуцируют разработки, но каналы их трансфера в промышленность остаются ограниченными. Бизнес, в свою очередь, часто воспринимает инновации как рискованные вложения, предпочитая импортировать готовые решения. Инвесторы и венчурный капитал находятся на стадии становления и не покрывают «середину процесса» - прототипирование, включая создание цифровых двойников, опытные партии и т.п.</w:t>
      </w:r>
    </w:p>
    <w:p w14:paraId="09FDE934" w14:textId="5A75174E" w:rsidR="001A44F9" w:rsidRPr="0021463F" w:rsidRDefault="001A44F9" w:rsidP="00DA1065">
      <w:pPr>
        <w:pStyle w:val="a9"/>
        <w:widowControl w:val="0"/>
        <w:numPr>
          <w:ilvl w:val="0"/>
          <w:numId w:val="20"/>
        </w:numPr>
        <w:tabs>
          <w:tab w:val="left" w:pos="851"/>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В-четвертых, действующая система управления (с учетом имеющихся и сформированных на текущий момент времени субъектно-объектных отношений) в большей степени акцентирует внимание на отчетных индикаторах. Так, например, количество проектов, заявок и патентов используется в качестве основных показателей инновационной активности, тогда как сведения о масштабах внедрения и экономической отдаче учитываются в меньшей степени. Такая ситуация снижает полноту оценки фактических результатов и создает риск формирования преимущественно формализованного представления об инновационном развитии. Вместе с тем, необходимо отметить, что государство предпринимает шаги в направлении изменения этой ситуации: вводятся новые формы поддержки, усиливается внимание к результативности внедрений, ведется поиск инструментов, позволяющих увязать показатели инновационной активности с экономическими эффектами, активно внедряются инструменты грантовой поддержки проектов коммерциализации, где одним из целевых индикатор</w:t>
      </w:r>
      <w:r w:rsidR="00882167">
        <w:rPr>
          <w:rFonts w:ascii="Times New Roman" w:hAnsi="Times New Roman" w:cs="Times New Roman"/>
          <w:sz w:val="28"/>
          <w:szCs w:val="28"/>
        </w:rPr>
        <w:t>ов</w:t>
      </w:r>
      <w:r w:rsidRPr="0021463F">
        <w:rPr>
          <w:rFonts w:ascii="Times New Roman" w:hAnsi="Times New Roman" w:cs="Times New Roman"/>
          <w:sz w:val="28"/>
          <w:szCs w:val="28"/>
        </w:rPr>
        <w:t xml:space="preserve"> является объем произведенной и реализованной инновационной продукции. Необходимо заметить, что особое значение приобретают вызовы, связанные с характером взаимодействия ключевых субъектов организационно-экономического механизма управления процессом коммерциализации: государства, бизнеса, научно-образовательных организаций и инвестиционного сообщества. Их интересы не всегда совпадают, а механизмы координации находятся на стадии развития и совершенствования. В ряде случаев это ведет к разрыву между стадиями генерации знаний и их последующей рыночной апробации. Следует также отметить, что нельзя не учитывать и глобальный контекст: ускорение научно-технического прогресса, рост конкуренции на рынках высоких технологий, а также активное развитие транснациональных инновационных сетей создают для Казахстана как новые возможности, так и дополнительные риски. В этих условиях выявление внутренних вызовов и их систематизация позволяют глубже понять специфику национальной модели и определить направления, требующие первоочередного внимания.</w:t>
      </w:r>
    </w:p>
    <w:p w14:paraId="6CE820E4" w14:textId="31AF826F" w:rsidR="001A44F9" w:rsidRPr="0021463F" w:rsidRDefault="001A44F9" w:rsidP="002756D8">
      <w:pPr>
        <w:widowControl w:val="0"/>
        <w:spacing w:after="0" w:line="240" w:lineRule="auto"/>
        <w:ind w:firstLine="709"/>
        <w:jc w:val="both"/>
        <w:rPr>
          <w:rFonts w:ascii="Times New Roman" w:hAnsi="Times New Roman" w:cs="Times New Roman"/>
          <w:sz w:val="28"/>
          <w:szCs w:val="28"/>
        </w:rPr>
      </w:pPr>
    </w:p>
    <w:p w14:paraId="2042C317" w14:textId="77777777" w:rsidR="001A44F9" w:rsidRPr="0021463F" w:rsidRDefault="001A44F9" w:rsidP="002756D8">
      <w:pPr>
        <w:widowControl w:val="0"/>
        <w:spacing w:after="0" w:line="240" w:lineRule="auto"/>
        <w:ind w:firstLine="709"/>
        <w:jc w:val="both"/>
        <w:rPr>
          <w:rFonts w:ascii="Times New Roman" w:hAnsi="Times New Roman" w:cs="Times New Roman"/>
          <w:sz w:val="28"/>
          <w:szCs w:val="28"/>
        </w:rPr>
        <w:sectPr w:rsidR="001A44F9" w:rsidRPr="0021463F" w:rsidSect="001A44F9">
          <w:pgSz w:w="11906" w:h="16838"/>
          <w:pgMar w:top="1134" w:right="567" w:bottom="1134" w:left="1701" w:header="709" w:footer="709" w:gutter="0"/>
          <w:cols w:space="708"/>
          <w:docGrid w:linePitch="360"/>
        </w:sectPr>
      </w:pPr>
    </w:p>
    <w:p w14:paraId="3C43115D" w14:textId="784ACA73" w:rsidR="001A44F9" w:rsidRPr="0021463F" w:rsidRDefault="001A44F9" w:rsidP="00DC2E84">
      <w:pPr>
        <w:widowControl w:val="0"/>
        <w:spacing w:after="0" w:line="240" w:lineRule="auto"/>
        <w:jc w:val="both"/>
        <w:rPr>
          <w:rFonts w:ascii="Times New Roman" w:hAnsi="Times New Roman" w:cs="Times New Roman"/>
          <w:sz w:val="28"/>
          <w:szCs w:val="28"/>
        </w:rPr>
      </w:pPr>
      <w:r w:rsidRPr="0021463F">
        <w:rPr>
          <w:rFonts w:ascii="Times New Roman" w:hAnsi="Times New Roman" w:cs="Times New Roman"/>
          <w:sz w:val="28"/>
          <w:szCs w:val="28"/>
        </w:rPr>
        <w:t>Таблица 3.1.1</w:t>
      </w:r>
      <w:r w:rsidRPr="008A06A8">
        <w:rPr>
          <w:rFonts w:ascii="Times New Roman" w:hAnsi="Times New Roman" w:cs="Times New Roman"/>
          <w:sz w:val="28"/>
          <w:szCs w:val="28"/>
        </w:rPr>
        <w:t xml:space="preserve"> </w:t>
      </w:r>
      <w:r w:rsidR="008A5491">
        <w:rPr>
          <w:rFonts w:ascii="Times New Roman" w:hAnsi="Times New Roman" w:cs="Times New Roman"/>
          <w:sz w:val="28"/>
          <w:szCs w:val="28"/>
        </w:rPr>
        <w:t>‒</w:t>
      </w:r>
      <w:r w:rsidRPr="0021463F">
        <w:rPr>
          <w:rFonts w:ascii="Times New Roman" w:hAnsi="Times New Roman" w:cs="Times New Roman"/>
          <w:sz w:val="28"/>
          <w:szCs w:val="28"/>
        </w:rPr>
        <w:t xml:space="preserve"> Ключевые вызовы для системы коммерциализации инноваций в Казахстане</w:t>
      </w:r>
    </w:p>
    <w:p w14:paraId="73FDE59D" w14:textId="77777777" w:rsidR="001A44F9" w:rsidRPr="008A5491" w:rsidRDefault="001A44F9" w:rsidP="00DC2E84">
      <w:pPr>
        <w:widowControl w:val="0"/>
        <w:spacing w:after="0" w:line="240" w:lineRule="auto"/>
        <w:jc w:val="center"/>
        <w:rPr>
          <w:rFonts w:ascii="Times New Roman" w:hAnsi="Times New Roman" w:cs="Times New Roman"/>
          <w:sz w:val="16"/>
          <w:szCs w:val="16"/>
        </w:rPr>
      </w:pPr>
    </w:p>
    <w:tbl>
      <w:tblPr>
        <w:tblStyle w:val="a4"/>
        <w:tblW w:w="14401" w:type="dxa"/>
        <w:jc w:val="center"/>
        <w:tblLayout w:type="fixed"/>
        <w:tblLook w:val="04A0" w:firstRow="1" w:lastRow="0" w:firstColumn="1" w:lastColumn="0" w:noHBand="0" w:noVBand="1"/>
      </w:tblPr>
      <w:tblGrid>
        <w:gridCol w:w="2405"/>
        <w:gridCol w:w="4536"/>
        <w:gridCol w:w="3827"/>
        <w:gridCol w:w="3633"/>
      </w:tblGrid>
      <w:tr w:rsidR="001A44F9" w:rsidRPr="0021463F" w14:paraId="403C2D76" w14:textId="77777777" w:rsidTr="008A5491">
        <w:trPr>
          <w:jc w:val="center"/>
        </w:trPr>
        <w:tc>
          <w:tcPr>
            <w:tcW w:w="2405" w:type="dxa"/>
            <w:vAlign w:val="center"/>
            <w:hideMark/>
          </w:tcPr>
          <w:p w14:paraId="6E5EA727"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Уровень</w:t>
            </w:r>
          </w:p>
        </w:tc>
        <w:tc>
          <w:tcPr>
            <w:tcW w:w="4536" w:type="dxa"/>
            <w:vAlign w:val="center"/>
            <w:hideMark/>
          </w:tcPr>
          <w:p w14:paraId="403F6B65"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Характеристика вызова</w:t>
            </w:r>
          </w:p>
        </w:tc>
        <w:tc>
          <w:tcPr>
            <w:tcW w:w="3827" w:type="dxa"/>
            <w:vAlign w:val="center"/>
            <w:hideMark/>
          </w:tcPr>
          <w:p w14:paraId="5C07CEA4"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Проявления</w:t>
            </w:r>
          </w:p>
        </w:tc>
        <w:tc>
          <w:tcPr>
            <w:tcW w:w="3633" w:type="dxa"/>
            <w:vAlign w:val="center"/>
            <w:hideMark/>
          </w:tcPr>
          <w:p w14:paraId="328F5853"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Последствия</w:t>
            </w:r>
          </w:p>
        </w:tc>
      </w:tr>
      <w:tr w:rsidR="00D424F8" w:rsidRPr="0021463F" w14:paraId="46BF15E9" w14:textId="77777777" w:rsidTr="008A5491">
        <w:trPr>
          <w:jc w:val="center"/>
        </w:trPr>
        <w:tc>
          <w:tcPr>
            <w:tcW w:w="2405" w:type="dxa"/>
            <w:vAlign w:val="center"/>
          </w:tcPr>
          <w:p w14:paraId="68AFFEA7" w14:textId="2BB85AD8" w:rsidR="00D424F8" w:rsidRPr="0021463F" w:rsidRDefault="00D424F8" w:rsidP="00DC2E84">
            <w:pPr>
              <w:widowControl w:val="0"/>
              <w:jc w:val="center"/>
              <w:rPr>
                <w:rFonts w:ascii="Times New Roman" w:hAnsi="Times New Roman" w:cs="Times New Roman"/>
                <w:sz w:val="24"/>
                <w:szCs w:val="24"/>
              </w:rPr>
            </w:pPr>
            <w:r>
              <w:rPr>
                <w:rFonts w:ascii="Times New Roman" w:hAnsi="Times New Roman" w:cs="Times New Roman"/>
                <w:sz w:val="24"/>
                <w:szCs w:val="24"/>
              </w:rPr>
              <w:t>1</w:t>
            </w:r>
          </w:p>
        </w:tc>
        <w:tc>
          <w:tcPr>
            <w:tcW w:w="4536" w:type="dxa"/>
            <w:vAlign w:val="center"/>
          </w:tcPr>
          <w:p w14:paraId="42C935F1" w14:textId="5A81EA15" w:rsidR="00D424F8" w:rsidRPr="0021463F" w:rsidRDefault="00D424F8" w:rsidP="00DC2E84">
            <w:pPr>
              <w:widowControl w:val="0"/>
              <w:jc w:val="center"/>
              <w:rPr>
                <w:rFonts w:ascii="Times New Roman" w:hAnsi="Times New Roman" w:cs="Times New Roman"/>
                <w:sz w:val="24"/>
                <w:szCs w:val="24"/>
              </w:rPr>
            </w:pPr>
            <w:r>
              <w:rPr>
                <w:rFonts w:ascii="Times New Roman" w:hAnsi="Times New Roman" w:cs="Times New Roman"/>
                <w:sz w:val="24"/>
                <w:szCs w:val="24"/>
              </w:rPr>
              <w:t>2</w:t>
            </w:r>
          </w:p>
        </w:tc>
        <w:tc>
          <w:tcPr>
            <w:tcW w:w="3827" w:type="dxa"/>
            <w:vAlign w:val="center"/>
          </w:tcPr>
          <w:p w14:paraId="3C274042" w14:textId="44FE0AC2" w:rsidR="00D424F8" w:rsidRPr="0021463F" w:rsidRDefault="00D424F8" w:rsidP="00DC2E84">
            <w:pPr>
              <w:widowControl w:val="0"/>
              <w:jc w:val="center"/>
              <w:rPr>
                <w:rFonts w:ascii="Times New Roman" w:hAnsi="Times New Roman" w:cs="Times New Roman"/>
                <w:sz w:val="24"/>
                <w:szCs w:val="24"/>
              </w:rPr>
            </w:pPr>
            <w:r>
              <w:rPr>
                <w:rFonts w:ascii="Times New Roman" w:hAnsi="Times New Roman" w:cs="Times New Roman"/>
                <w:sz w:val="24"/>
                <w:szCs w:val="24"/>
              </w:rPr>
              <w:t>3</w:t>
            </w:r>
          </w:p>
        </w:tc>
        <w:tc>
          <w:tcPr>
            <w:tcW w:w="3633" w:type="dxa"/>
            <w:vAlign w:val="center"/>
          </w:tcPr>
          <w:p w14:paraId="48D8F86C" w14:textId="60EF9A3A" w:rsidR="00D424F8" w:rsidRPr="0021463F" w:rsidRDefault="00D424F8" w:rsidP="00DC2E84">
            <w:pPr>
              <w:widowControl w:val="0"/>
              <w:jc w:val="center"/>
              <w:rPr>
                <w:rFonts w:ascii="Times New Roman" w:hAnsi="Times New Roman" w:cs="Times New Roman"/>
                <w:sz w:val="24"/>
                <w:szCs w:val="24"/>
              </w:rPr>
            </w:pPr>
            <w:r>
              <w:rPr>
                <w:rFonts w:ascii="Times New Roman" w:hAnsi="Times New Roman" w:cs="Times New Roman"/>
                <w:sz w:val="24"/>
                <w:szCs w:val="24"/>
              </w:rPr>
              <w:t>4</w:t>
            </w:r>
          </w:p>
        </w:tc>
      </w:tr>
      <w:tr w:rsidR="001A44F9" w:rsidRPr="0021463F" w14:paraId="70D1B89A" w14:textId="77777777" w:rsidTr="008A5491">
        <w:trPr>
          <w:jc w:val="center"/>
        </w:trPr>
        <w:tc>
          <w:tcPr>
            <w:tcW w:w="2405" w:type="dxa"/>
            <w:vAlign w:val="center"/>
            <w:hideMark/>
          </w:tcPr>
          <w:p w14:paraId="5FA8E261"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Институциональный</w:t>
            </w:r>
          </w:p>
        </w:tc>
        <w:tc>
          <w:tcPr>
            <w:tcW w:w="4536" w:type="dxa"/>
            <w:vAlign w:val="center"/>
            <w:hideMark/>
          </w:tcPr>
          <w:p w14:paraId="6D018D42"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Слабая кооперация субъектов</w:t>
            </w:r>
          </w:p>
        </w:tc>
        <w:tc>
          <w:tcPr>
            <w:tcW w:w="3827" w:type="dxa"/>
            <w:vAlign w:val="center"/>
            <w:hideMark/>
          </w:tcPr>
          <w:p w14:paraId="6F951E00"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Недостаточная интеграция науки и бизнеса</w:t>
            </w:r>
          </w:p>
        </w:tc>
        <w:tc>
          <w:tcPr>
            <w:tcW w:w="3633" w:type="dxa"/>
            <w:vAlign w:val="center"/>
            <w:hideMark/>
          </w:tcPr>
          <w:p w14:paraId="46ACDE1C"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Разрывы в цепочке «НИОКР – внедрение – рынок»</w:t>
            </w:r>
          </w:p>
        </w:tc>
      </w:tr>
      <w:tr w:rsidR="001A44F9" w:rsidRPr="0021463F" w14:paraId="7901ACF4" w14:textId="77777777" w:rsidTr="008A5491">
        <w:trPr>
          <w:jc w:val="center"/>
        </w:trPr>
        <w:tc>
          <w:tcPr>
            <w:tcW w:w="2405" w:type="dxa"/>
            <w:vAlign w:val="center"/>
            <w:hideMark/>
          </w:tcPr>
          <w:p w14:paraId="38A3E362"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Экономический</w:t>
            </w:r>
          </w:p>
        </w:tc>
        <w:tc>
          <w:tcPr>
            <w:tcW w:w="4536" w:type="dxa"/>
            <w:vAlign w:val="center"/>
            <w:hideMark/>
          </w:tcPr>
          <w:p w14:paraId="0256EEC3" w14:textId="77777777" w:rsidR="001A44F9" w:rsidRPr="0021463F" w:rsidRDefault="001A44F9" w:rsidP="008A5491">
            <w:pPr>
              <w:widowControl w:val="0"/>
              <w:jc w:val="center"/>
              <w:rPr>
                <w:rFonts w:ascii="Times New Roman" w:hAnsi="Times New Roman" w:cs="Times New Roman"/>
                <w:sz w:val="24"/>
                <w:szCs w:val="24"/>
              </w:rPr>
            </w:pPr>
            <w:r w:rsidRPr="0021463F">
              <w:rPr>
                <w:rFonts w:ascii="Times New Roman" w:hAnsi="Times New Roman" w:cs="Times New Roman"/>
                <w:sz w:val="24"/>
                <w:szCs w:val="24"/>
              </w:rPr>
              <w:t>Недостаток финансирования «долины смерти»</w:t>
            </w:r>
          </w:p>
        </w:tc>
        <w:tc>
          <w:tcPr>
            <w:tcW w:w="3827" w:type="dxa"/>
            <w:vAlign w:val="center"/>
            <w:hideMark/>
          </w:tcPr>
          <w:p w14:paraId="5C125F3E" w14:textId="739F26A4" w:rsidR="001A44F9" w:rsidRPr="0021463F" w:rsidRDefault="001A44F9" w:rsidP="008A5491">
            <w:pPr>
              <w:widowControl w:val="0"/>
              <w:jc w:val="center"/>
              <w:rPr>
                <w:rFonts w:ascii="Times New Roman" w:hAnsi="Times New Roman" w:cs="Times New Roman"/>
                <w:sz w:val="24"/>
                <w:szCs w:val="24"/>
              </w:rPr>
            </w:pPr>
            <w:r w:rsidRPr="0021463F">
              <w:rPr>
                <w:rFonts w:ascii="Times New Roman" w:hAnsi="Times New Roman" w:cs="Times New Roman"/>
                <w:sz w:val="24"/>
                <w:szCs w:val="24"/>
              </w:rPr>
              <w:t>Ограниченный венчурный капи</w:t>
            </w:r>
            <w:r w:rsidR="008A5491">
              <w:rPr>
                <w:rFonts w:ascii="Times New Roman" w:hAnsi="Times New Roman" w:cs="Times New Roman"/>
                <w:sz w:val="24"/>
                <w:szCs w:val="24"/>
                <w:lang w:val="kk-KZ"/>
              </w:rPr>
              <w:t xml:space="preserve"> </w:t>
            </w:r>
            <w:r w:rsidRPr="0021463F">
              <w:rPr>
                <w:rFonts w:ascii="Times New Roman" w:hAnsi="Times New Roman" w:cs="Times New Roman"/>
                <w:sz w:val="24"/>
                <w:szCs w:val="24"/>
              </w:rPr>
              <w:t>тал, слабая поддержка пилотных проектов, прототипирования, создания цифровых двойников</w:t>
            </w:r>
          </w:p>
        </w:tc>
        <w:tc>
          <w:tcPr>
            <w:tcW w:w="3633" w:type="dxa"/>
            <w:vAlign w:val="center"/>
            <w:hideMark/>
          </w:tcPr>
          <w:p w14:paraId="47DCB467" w14:textId="77777777" w:rsidR="001A44F9" w:rsidRPr="0021463F" w:rsidRDefault="001A44F9" w:rsidP="008A5491">
            <w:pPr>
              <w:widowControl w:val="0"/>
              <w:jc w:val="center"/>
              <w:rPr>
                <w:rFonts w:ascii="Times New Roman" w:hAnsi="Times New Roman" w:cs="Times New Roman"/>
                <w:sz w:val="24"/>
                <w:szCs w:val="24"/>
              </w:rPr>
            </w:pPr>
            <w:r w:rsidRPr="0021463F">
              <w:rPr>
                <w:rFonts w:ascii="Times New Roman" w:hAnsi="Times New Roman" w:cs="Times New Roman"/>
                <w:sz w:val="24"/>
                <w:szCs w:val="24"/>
              </w:rPr>
              <w:t>Замедление процесса перехода от прототипа (этапа прототипирования) к промышленному образцу</w:t>
            </w:r>
          </w:p>
        </w:tc>
      </w:tr>
      <w:tr w:rsidR="001A44F9" w:rsidRPr="0021463F" w14:paraId="090167E4" w14:textId="77777777" w:rsidTr="008A5491">
        <w:trPr>
          <w:jc w:val="center"/>
        </w:trPr>
        <w:tc>
          <w:tcPr>
            <w:tcW w:w="2405" w:type="dxa"/>
            <w:vAlign w:val="center"/>
            <w:hideMark/>
          </w:tcPr>
          <w:p w14:paraId="50550F2A"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Управленческий</w:t>
            </w:r>
          </w:p>
        </w:tc>
        <w:tc>
          <w:tcPr>
            <w:tcW w:w="4536" w:type="dxa"/>
            <w:vAlign w:val="center"/>
            <w:hideMark/>
          </w:tcPr>
          <w:p w14:paraId="6A33A847" w14:textId="77777777" w:rsidR="001A44F9" w:rsidRPr="0021463F" w:rsidRDefault="001A44F9" w:rsidP="008A5491">
            <w:pPr>
              <w:widowControl w:val="0"/>
              <w:jc w:val="center"/>
              <w:rPr>
                <w:rFonts w:ascii="Times New Roman" w:hAnsi="Times New Roman" w:cs="Times New Roman"/>
                <w:sz w:val="24"/>
                <w:szCs w:val="24"/>
              </w:rPr>
            </w:pPr>
            <w:r w:rsidRPr="0021463F">
              <w:rPr>
                <w:rFonts w:ascii="Times New Roman" w:hAnsi="Times New Roman" w:cs="Times New Roman"/>
                <w:sz w:val="24"/>
                <w:szCs w:val="24"/>
              </w:rPr>
              <w:t>В системе управления инновациями в большей степени задействованы организационные меры, тогда как потенциал экономических рычагов пока используется не в полной мере</w:t>
            </w:r>
          </w:p>
        </w:tc>
        <w:tc>
          <w:tcPr>
            <w:tcW w:w="3827" w:type="dxa"/>
            <w:vAlign w:val="center"/>
            <w:hideMark/>
          </w:tcPr>
          <w:p w14:paraId="5ACBACD1" w14:textId="77777777" w:rsidR="001A44F9" w:rsidRPr="0021463F" w:rsidRDefault="001A44F9" w:rsidP="008A5491">
            <w:pPr>
              <w:widowControl w:val="0"/>
              <w:jc w:val="center"/>
              <w:rPr>
                <w:rFonts w:ascii="Times New Roman" w:hAnsi="Times New Roman" w:cs="Times New Roman"/>
                <w:sz w:val="24"/>
                <w:szCs w:val="24"/>
              </w:rPr>
            </w:pPr>
            <w:r w:rsidRPr="0021463F">
              <w:rPr>
                <w:rFonts w:ascii="Times New Roman" w:hAnsi="Times New Roman" w:cs="Times New Roman"/>
                <w:sz w:val="24"/>
                <w:szCs w:val="24"/>
              </w:rPr>
              <w:t>Программы, отчетность</w:t>
            </w:r>
          </w:p>
        </w:tc>
        <w:tc>
          <w:tcPr>
            <w:tcW w:w="3633" w:type="dxa"/>
            <w:vAlign w:val="center"/>
            <w:hideMark/>
          </w:tcPr>
          <w:p w14:paraId="52B1C5E3" w14:textId="77777777" w:rsidR="001A44F9" w:rsidRPr="0021463F" w:rsidRDefault="001A44F9" w:rsidP="008A5491">
            <w:pPr>
              <w:widowControl w:val="0"/>
              <w:jc w:val="center"/>
              <w:rPr>
                <w:rFonts w:ascii="Times New Roman" w:hAnsi="Times New Roman" w:cs="Times New Roman"/>
                <w:sz w:val="24"/>
                <w:szCs w:val="24"/>
              </w:rPr>
            </w:pPr>
            <w:r w:rsidRPr="0021463F">
              <w:rPr>
                <w:rFonts w:ascii="Times New Roman" w:hAnsi="Times New Roman" w:cs="Times New Roman"/>
                <w:sz w:val="24"/>
                <w:szCs w:val="24"/>
              </w:rPr>
              <w:t>Недостаточные стимулы для бизнеса внедрять инновации и создавать, тем самым, конкурентные преимущества</w:t>
            </w:r>
          </w:p>
        </w:tc>
      </w:tr>
      <w:tr w:rsidR="001A44F9" w:rsidRPr="0021463F" w14:paraId="36E5687B" w14:textId="77777777" w:rsidTr="001F2C50">
        <w:trPr>
          <w:jc w:val="center"/>
        </w:trPr>
        <w:tc>
          <w:tcPr>
            <w:tcW w:w="2405" w:type="dxa"/>
            <w:tcBorders>
              <w:bottom w:val="nil"/>
            </w:tcBorders>
            <w:vAlign w:val="center"/>
            <w:hideMark/>
          </w:tcPr>
          <w:p w14:paraId="15FB41D0" w14:textId="77777777" w:rsidR="001A44F9" w:rsidRPr="0021463F" w:rsidRDefault="001A44F9" w:rsidP="00DC2E84">
            <w:pPr>
              <w:widowControl w:val="0"/>
              <w:jc w:val="center"/>
              <w:rPr>
                <w:rFonts w:ascii="Times New Roman" w:hAnsi="Times New Roman" w:cs="Times New Roman"/>
                <w:sz w:val="24"/>
                <w:szCs w:val="24"/>
              </w:rPr>
            </w:pPr>
            <w:r w:rsidRPr="007D4C7A">
              <w:rPr>
                <w:rFonts w:ascii="Times New Roman" w:hAnsi="Times New Roman" w:cs="Times New Roman"/>
                <w:sz w:val="24"/>
                <w:szCs w:val="24"/>
              </w:rPr>
              <w:t>Рыночный</w:t>
            </w:r>
          </w:p>
        </w:tc>
        <w:tc>
          <w:tcPr>
            <w:tcW w:w="4536" w:type="dxa"/>
            <w:tcBorders>
              <w:bottom w:val="nil"/>
            </w:tcBorders>
            <w:vAlign w:val="center"/>
            <w:hideMark/>
          </w:tcPr>
          <w:p w14:paraId="6FD78D2C" w14:textId="76E85E21" w:rsidR="007D4C7A" w:rsidRDefault="007D4C7A" w:rsidP="008A549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Данный</w:t>
            </w:r>
            <w:r w:rsidRPr="007D4C7A">
              <w:rPr>
                <w:rFonts w:ascii="Times New Roman" w:eastAsia="Times New Roman" w:hAnsi="Times New Roman" w:cs="Times New Roman"/>
                <w:sz w:val="24"/>
                <w:szCs w:val="24"/>
              </w:rPr>
              <w:t xml:space="preserve"> уровень отражает степень готов</w:t>
            </w:r>
            <w:r w:rsidR="008A5491">
              <w:rPr>
                <w:rFonts w:ascii="Times New Roman" w:eastAsia="Times New Roman" w:hAnsi="Times New Roman" w:cs="Times New Roman"/>
                <w:sz w:val="24"/>
                <w:szCs w:val="24"/>
                <w:lang w:val="kk-KZ"/>
              </w:rPr>
              <w:t xml:space="preserve"> </w:t>
            </w:r>
            <w:r w:rsidRPr="007D4C7A">
              <w:rPr>
                <w:rFonts w:ascii="Times New Roman" w:eastAsia="Times New Roman" w:hAnsi="Times New Roman" w:cs="Times New Roman"/>
                <w:sz w:val="24"/>
                <w:szCs w:val="24"/>
              </w:rPr>
              <w:t xml:space="preserve">ности национальной экономики </w:t>
            </w:r>
            <w:r w:rsidR="008A5491">
              <w:rPr>
                <w:rFonts w:ascii="Times New Roman" w:eastAsia="Times New Roman" w:hAnsi="Times New Roman" w:cs="Times New Roman"/>
                <w:sz w:val="24"/>
                <w:szCs w:val="24"/>
              </w:rPr>
              <w:t>‒</w:t>
            </w:r>
            <w:r w:rsidRPr="007D4C7A">
              <w:rPr>
                <w:rFonts w:ascii="Times New Roman" w:eastAsia="Times New Roman" w:hAnsi="Times New Roman" w:cs="Times New Roman"/>
                <w:sz w:val="24"/>
                <w:szCs w:val="24"/>
              </w:rPr>
              <w:t xml:space="preserve"> прежде всего </w:t>
            </w:r>
            <w:r>
              <w:rPr>
                <w:rFonts w:ascii="Times New Roman" w:eastAsia="Times New Roman" w:hAnsi="Times New Roman" w:cs="Times New Roman"/>
                <w:sz w:val="24"/>
                <w:szCs w:val="24"/>
              </w:rPr>
              <w:t xml:space="preserve">промышленных </w:t>
            </w:r>
            <w:r w:rsidRPr="007D4C7A">
              <w:rPr>
                <w:rFonts w:ascii="Times New Roman" w:eastAsia="Times New Roman" w:hAnsi="Times New Roman" w:cs="Times New Roman"/>
                <w:sz w:val="24"/>
                <w:szCs w:val="24"/>
              </w:rPr>
              <w:t xml:space="preserve">предприятий и сферы услуг </w:t>
            </w:r>
            <w:r w:rsidR="008A5491">
              <w:rPr>
                <w:rFonts w:ascii="Times New Roman" w:eastAsia="Times New Roman" w:hAnsi="Times New Roman" w:cs="Times New Roman"/>
                <w:sz w:val="24"/>
                <w:szCs w:val="24"/>
              </w:rPr>
              <w:t>‒</w:t>
            </w:r>
            <w:r w:rsidRPr="007D4C7A">
              <w:rPr>
                <w:rFonts w:ascii="Times New Roman" w:eastAsia="Times New Roman" w:hAnsi="Times New Roman" w:cs="Times New Roman"/>
                <w:sz w:val="24"/>
                <w:szCs w:val="24"/>
              </w:rPr>
              <w:t xml:space="preserve"> воспринимать и внедрять новые технологии, продукты и организа</w:t>
            </w:r>
            <w:r w:rsidR="008A5491">
              <w:rPr>
                <w:rFonts w:ascii="Times New Roman" w:eastAsia="Times New Roman" w:hAnsi="Times New Roman" w:cs="Times New Roman"/>
                <w:sz w:val="24"/>
                <w:szCs w:val="24"/>
                <w:lang w:val="kk-KZ"/>
              </w:rPr>
              <w:t xml:space="preserve"> </w:t>
            </w:r>
            <w:r w:rsidRPr="007D4C7A">
              <w:rPr>
                <w:rFonts w:ascii="Times New Roman" w:eastAsia="Times New Roman" w:hAnsi="Times New Roman" w:cs="Times New Roman"/>
                <w:sz w:val="24"/>
                <w:szCs w:val="24"/>
              </w:rPr>
              <w:t>ционные решения</w:t>
            </w:r>
            <w:r>
              <w:rPr>
                <w:rFonts w:ascii="Times New Roman" w:eastAsia="Times New Roman" w:hAnsi="Times New Roman" w:cs="Times New Roman"/>
                <w:sz w:val="24"/>
                <w:szCs w:val="24"/>
              </w:rPr>
              <w:t>. Однако</w:t>
            </w:r>
            <w:r w:rsidRPr="007D4C7A">
              <w:rPr>
                <w:rFonts w:ascii="Times New Roman" w:eastAsia="Times New Roman" w:hAnsi="Times New Roman" w:cs="Times New Roman"/>
                <w:sz w:val="24"/>
                <w:szCs w:val="24"/>
              </w:rPr>
              <w:t xml:space="preserve"> их иннова</w:t>
            </w:r>
            <w:r w:rsidR="008A5491">
              <w:rPr>
                <w:rFonts w:ascii="Times New Roman" w:eastAsia="Times New Roman" w:hAnsi="Times New Roman" w:cs="Times New Roman"/>
                <w:sz w:val="24"/>
                <w:szCs w:val="24"/>
                <w:lang w:val="kk-KZ"/>
              </w:rPr>
              <w:t xml:space="preserve"> </w:t>
            </w:r>
            <w:r w:rsidRPr="007D4C7A">
              <w:rPr>
                <w:rFonts w:ascii="Times New Roman" w:eastAsia="Times New Roman" w:hAnsi="Times New Roman" w:cs="Times New Roman"/>
                <w:sz w:val="24"/>
                <w:szCs w:val="24"/>
              </w:rPr>
              <w:t>ционная активность остаётся низкой</w:t>
            </w:r>
            <w:r>
              <w:rPr>
                <w:rFonts w:ascii="Times New Roman" w:eastAsia="Times New Roman" w:hAnsi="Times New Roman" w:cs="Times New Roman"/>
                <w:sz w:val="24"/>
                <w:szCs w:val="24"/>
              </w:rPr>
              <w:t>,</w:t>
            </w:r>
            <w:r w:rsidRPr="007D4C7A">
              <w:rPr>
                <w:rFonts w:ascii="Times New Roman" w:eastAsia="Times New Roman" w:hAnsi="Times New Roman" w:cs="Times New Roman"/>
                <w:sz w:val="24"/>
                <w:szCs w:val="24"/>
              </w:rPr>
              <w:t xml:space="preserve"> что объясняется ограниченной конкуренцией, ориентацией на краткосрочную прибыль и отсутствием устойчивого спроса на наукоёмкие решения. </w:t>
            </w:r>
          </w:p>
          <w:p w14:paraId="2B18DDEE" w14:textId="77777777" w:rsidR="001A44F9" w:rsidRDefault="001A44F9" w:rsidP="008A5491">
            <w:pPr>
              <w:jc w:val="center"/>
              <w:rPr>
                <w:rFonts w:ascii="Times New Roman" w:hAnsi="Times New Roman" w:cs="Times New Roman"/>
                <w:sz w:val="24"/>
                <w:szCs w:val="24"/>
              </w:rPr>
            </w:pPr>
            <w:r w:rsidRPr="007D4C7A">
              <w:rPr>
                <w:rFonts w:ascii="Times New Roman" w:hAnsi="Times New Roman" w:cs="Times New Roman"/>
                <w:sz w:val="24"/>
                <w:szCs w:val="24"/>
              </w:rPr>
              <w:t xml:space="preserve">Слабая ориентация государственных закупок и экспортной политики </w:t>
            </w:r>
            <w:r w:rsidRPr="00B03037">
              <w:rPr>
                <w:rFonts w:ascii="Times New Roman" w:hAnsi="Times New Roman" w:cs="Times New Roman"/>
                <w:sz w:val="24"/>
                <w:szCs w:val="24"/>
              </w:rPr>
              <w:t xml:space="preserve">на </w:t>
            </w:r>
            <w:r w:rsidR="008A5491" w:rsidRPr="00B03037">
              <w:rPr>
                <w:rFonts w:ascii="Times New Roman" w:hAnsi="Times New Roman" w:cs="Times New Roman"/>
                <w:sz w:val="24"/>
                <w:szCs w:val="24"/>
              </w:rPr>
              <w:t>инно</w:t>
            </w:r>
            <w:r w:rsidR="008A5491">
              <w:rPr>
                <w:rFonts w:ascii="Times New Roman" w:hAnsi="Times New Roman" w:cs="Times New Roman"/>
                <w:sz w:val="24"/>
                <w:szCs w:val="24"/>
                <w:lang w:val="kk-KZ"/>
              </w:rPr>
              <w:t xml:space="preserve"> </w:t>
            </w:r>
            <w:r w:rsidR="008A5491" w:rsidRPr="00B03037">
              <w:rPr>
                <w:rFonts w:ascii="Times New Roman" w:hAnsi="Times New Roman" w:cs="Times New Roman"/>
                <w:sz w:val="24"/>
                <w:szCs w:val="24"/>
              </w:rPr>
              <w:t>вации (так, например, закупочные проце</w:t>
            </w:r>
            <w:r w:rsidR="008A5491">
              <w:rPr>
                <w:rFonts w:ascii="Times New Roman" w:hAnsi="Times New Roman" w:cs="Times New Roman"/>
                <w:sz w:val="24"/>
                <w:szCs w:val="24"/>
                <w:lang w:val="kk-KZ"/>
              </w:rPr>
              <w:t xml:space="preserve"> </w:t>
            </w:r>
            <w:r w:rsidR="008A5491" w:rsidRPr="00B03037">
              <w:rPr>
                <w:rFonts w:ascii="Times New Roman" w:hAnsi="Times New Roman" w:cs="Times New Roman"/>
                <w:sz w:val="24"/>
                <w:szCs w:val="24"/>
              </w:rPr>
              <w:t>дуры в основном ориентированы на тра</w:t>
            </w:r>
            <w:r w:rsidR="008A5491">
              <w:rPr>
                <w:rFonts w:ascii="Times New Roman" w:hAnsi="Times New Roman" w:cs="Times New Roman"/>
                <w:sz w:val="24"/>
                <w:szCs w:val="24"/>
                <w:lang w:val="kk-KZ"/>
              </w:rPr>
              <w:t xml:space="preserve"> </w:t>
            </w:r>
            <w:r w:rsidR="008A5491" w:rsidRPr="00B03037">
              <w:rPr>
                <w:rFonts w:ascii="Times New Roman" w:hAnsi="Times New Roman" w:cs="Times New Roman"/>
                <w:sz w:val="24"/>
                <w:szCs w:val="24"/>
              </w:rPr>
              <w:t>диционную продукцию, а меры экспорт</w:t>
            </w:r>
            <w:r w:rsidR="0042083A">
              <w:rPr>
                <w:rFonts w:ascii="Times New Roman" w:hAnsi="Times New Roman" w:cs="Times New Roman"/>
                <w:sz w:val="24"/>
                <w:szCs w:val="24"/>
              </w:rPr>
              <w:t>-</w:t>
            </w:r>
            <w:r w:rsidR="008A5491">
              <w:rPr>
                <w:rFonts w:ascii="Times New Roman" w:hAnsi="Times New Roman" w:cs="Times New Roman"/>
                <w:sz w:val="24"/>
                <w:szCs w:val="24"/>
                <w:lang w:val="kk-KZ"/>
              </w:rPr>
              <w:t xml:space="preserve"> </w:t>
            </w:r>
            <w:r w:rsidR="008A5491" w:rsidRPr="00B03037">
              <w:rPr>
                <w:rFonts w:ascii="Times New Roman" w:hAnsi="Times New Roman" w:cs="Times New Roman"/>
                <w:sz w:val="24"/>
                <w:szCs w:val="24"/>
              </w:rPr>
              <w:t>ного продвижения преимущественно</w:t>
            </w:r>
          </w:p>
          <w:p w14:paraId="631893F0" w14:textId="7DAB2E37" w:rsidR="0042083A" w:rsidRPr="0021463F" w:rsidRDefault="0042083A" w:rsidP="008A5491">
            <w:pPr>
              <w:jc w:val="center"/>
              <w:rPr>
                <w:rFonts w:ascii="Times New Roman" w:hAnsi="Times New Roman" w:cs="Times New Roman"/>
                <w:sz w:val="24"/>
                <w:szCs w:val="24"/>
              </w:rPr>
            </w:pPr>
          </w:p>
        </w:tc>
        <w:tc>
          <w:tcPr>
            <w:tcW w:w="3827" w:type="dxa"/>
            <w:tcBorders>
              <w:bottom w:val="nil"/>
            </w:tcBorders>
            <w:vAlign w:val="center"/>
            <w:hideMark/>
          </w:tcPr>
          <w:p w14:paraId="40F0540D" w14:textId="77777777" w:rsidR="001A44F9" w:rsidRPr="0021463F" w:rsidRDefault="001A44F9" w:rsidP="008A5491">
            <w:pPr>
              <w:widowControl w:val="0"/>
              <w:jc w:val="center"/>
              <w:rPr>
                <w:rFonts w:ascii="Times New Roman" w:hAnsi="Times New Roman" w:cs="Times New Roman"/>
                <w:sz w:val="24"/>
                <w:szCs w:val="24"/>
              </w:rPr>
            </w:pPr>
            <w:r w:rsidRPr="0021463F">
              <w:rPr>
                <w:rFonts w:ascii="Times New Roman" w:hAnsi="Times New Roman" w:cs="Times New Roman"/>
                <w:sz w:val="24"/>
                <w:szCs w:val="24"/>
              </w:rPr>
              <w:t>Отсутствие системных инновационных оффтейков и ограниченное количество экспортных контрактов (новые разработки редко закрепляются в долгосрочных договорах поставки, а выход на внешние рынки носит эпизодический характер, что снижает устойчивость спроса на инновационную продукцию, получение в последующем роялти)</w:t>
            </w:r>
          </w:p>
        </w:tc>
        <w:tc>
          <w:tcPr>
            <w:tcW w:w="3633" w:type="dxa"/>
            <w:tcBorders>
              <w:bottom w:val="nil"/>
            </w:tcBorders>
            <w:vAlign w:val="center"/>
            <w:hideMark/>
          </w:tcPr>
          <w:p w14:paraId="5ED545D8" w14:textId="77777777" w:rsidR="001A44F9" w:rsidRPr="0021463F" w:rsidRDefault="001A44F9" w:rsidP="008A5491">
            <w:pPr>
              <w:widowControl w:val="0"/>
              <w:jc w:val="center"/>
              <w:rPr>
                <w:rFonts w:ascii="Times New Roman" w:hAnsi="Times New Roman" w:cs="Times New Roman"/>
                <w:sz w:val="24"/>
                <w:szCs w:val="24"/>
              </w:rPr>
            </w:pPr>
            <w:r w:rsidRPr="0021463F">
              <w:rPr>
                <w:rFonts w:ascii="Times New Roman" w:hAnsi="Times New Roman" w:cs="Times New Roman"/>
                <w:sz w:val="24"/>
                <w:szCs w:val="24"/>
              </w:rPr>
              <w:t>Ограниченная рыночная отдача (существующая инновационная активность в значительной мере отражается через статистические показатели - патенты, заявки, прототипы, тогда как экономические эффекты в виде роста продаж и увеличения доли инновационной продукции в выручке промышленных предприятий пока проявляются в меньшей степени, несмотря на предпринимаемые государством шаги по стимулированию этого процесса)</w:t>
            </w:r>
          </w:p>
        </w:tc>
      </w:tr>
      <w:tr w:rsidR="00D424F8" w:rsidRPr="0021463F" w14:paraId="1D7EECB3" w14:textId="77777777" w:rsidTr="001F2C50">
        <w:trPr>
          <w:jc w:val="center"/>
        </w:trPr>
        <w:tc>
          <w:tcPr>
            <w:tcW w:w="14401" w:type="dxa"/>
            <w:gridSpan w:val="4"/>
            <w:tcBorders>
              <w:top w:val="nil"/>
              <w:left w:val="nil"/>
              <w:bottom w:val="nil"/>
              <w:right w:val="nil"/>
            </w:tcBorders>
            <w:vAlign w:val="center"/>
          </w:tcPr>
          <w:p w14:paraId="537A2FC9" w14:textId="77777777" w:rsidR="001F2C50" w:rsidRDefault="001F2C50" w:rsidP="00D424F8">
            <w:pPr>
              <w:widowControl w:val="0"/>
              <w:rPr>
                <w:rFonts w:ascii="Times New Roman" w:hAnsi="Times New Roman" w:cs="Times New Roman"/>
                <w:sz w:val="28"/>
                <w:szCs w:val="28"/>
              </w:rPr>
            </w:pPr>
          </w:p>
          <w:p w14:paraId="745C1796" w14:textId="49DA36EE" w:rsidR="00D424F8" w:rsidRPr="008A5491" w:rsidRDefault="00D424F8" w:rsidP="00D424F8">
            <w:pPr>
              <w:widowControl w:val="0"/>
              <w:rPr>
                <w:rFonts w:ascii="Times New Roman" w:hAnsi="Times New Roman" w:cs="Times New Roman"/>
                <w:sz w:val="28"/>
                <w:szCs w:val="28"/>
                <w:lang w:val="kk-KZ"/>
              </w:rPr>
            </w:pPr>
            <w:r w:rsidRPr="008A5491">
              <w:rPr>
                <w:rFonts w:ascii="Times New Roman" w:hAnsi="Times New Roman" w:cs="Times New Roman"/>
                <w:sz w:val="28"/>
                <w:szCs w:val="28"/>
              </w:rPr>
              <w:t>Продолжение таблицы 3.1.1</w:t>
            </w:r>
          </w:p>
          <w:p w14:paraId="49FD825C" w14:textId="573D2F96" w:rsidR="008A5491" w:rsidRPr="008A5491" w:rsidRDefault="008A5491" w:rsidP="00D424F8">
            <w:pPr>
              <w:widowControl w:val="0"/>
              <w:rPr>
                <w:rFonts w:ascii="Times New Roman" w:hAnsi="Times New Roman" w:cs="Times New Roman"/>
                <w:sz w:val="16"/>
                <w:szCs w:val="16"/>
                <w:lang w:val="kk-KZ"/>
              </w:rPr>
            </w:pPr>
          </w:p>
        </w:tc>
      </w:tr>
      <w:tr w:rsidR="00D424F8" w:rsidRPr="0021463F" w14:paraId="34C4B3E6" w14:textId="77777777" w:rsidTr="001F2C50">
        <w:trPr>
          <w:jc w:val="center"/>
        </w:trPr>
        <w:tc>
          <w:tcPr>
            <w:tcW w:w="2405" w:type="dxa"/>
            <w:tcBorders>
              <w:top w:val="single" w:sz="4" w:space="0" w:color="auto"/>
            </w:tcBorders>
            <w:vAlign w:val="center"/>
          </w:tcPr>
          <w:p w14:paraId="51A02068" w14:textId="61576E99" w:rsidR="00D424F8" w:rsidRPr="007D4C7A" w:rsidRDefault="00D424F8" w:rsidP="00DC2E84">
            <w:pPr>
              <w:widowControl w:val="0"/>
              <w:jc w:val="center"/>
              <w:rPr>
                <w:rFonts w:ascii="Times New Roman" w:hAnsi="Times New Roman" w:cs="Times New Roman"/>
                <w:sz w:val="24"/>
                <w:szCs w:val="24"/>
              </w:rPr>
            </w:pPr>
            <w:r>
              <w:rPr>
                <w:rFonts w:ascii="Times New Roman" w:hAnsi="Times New Roman" w:cs="Times New Roman"/>
                <w:sz w:val="24"/>
                <w:szCs w:val="24"/>
              </w:rPr>
              <w:t>1</w:t>
            </w:r>
          </w:p>
        </w:tc>
        <w:tc>
          <w:tcPr>
            <w:tcW w:w="4536" w:type="dxa"/>
            <w:tcBorders>
              <w:top w:val="single" w:sz="4" w:space="0" w:color="auto"/>
            </w:tcBorders>
            <w:vAlign w:val="center"/>
          </w:tcPr>
          <w:p w14:paraId="0708049C" w14:textId="723ACD01" w:rsidR="00D424F8" w:rsidRDefault="00D424F8" w:rsidP="007D4C7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3827" w:type="dxa"/>
            <w:tcBorders>
              <w:top w:val="single" w:sz="4" w:space="0" w:color="auto"/>
            </w:tcBorders>
            <w:vAlign w:val="center"/>
          </w:tcPr>
          <w:p w14:paraId="59A58B71" w14:textId="54D78F01" w:rsidR="00D424F8" w:rsidRPr="0021463F" w:rsidRDefault="00D424F8" w:rsidP="00DC2E84">
            <w:pPr>
              <w:widowControl w:val="0"/>
              <w:jc w:val="center"/>
              <w:rPr>
                <w:rFonts w:ascii="Times New Roman" w:hAnsi="Times New Roman" w:cs="Times New Roman"/>
                <w:sz w:val="24"/>
                <w:szCs w:val="24"/>
              </w:rPr>
            </w:pPr>
            <w:r>
              <w:rPr>
                <w:rFonts w:ascii="Times New Roman" w:hAnsi="Times New Roman" w:cs="Times New Roman"/>
                <w:sz w:val="24"/>
                <w:szCs w:val="24"/>
              </w:rPr>
              <w:t>3</w:t>
            </w:r>
          </w:p>
        </w:tc>
        <w:tc>
          <w:tcPr>
            <w:tcW w:w="3633" w:type="dxa"/>
            <w:tcBorders>
              <w:top w:val="single" w:sz="4" w:space="0" w:color="auto"/>
            </w:tcBorders>
            <w:vAlign w:val="center"/>
          </w:tcPr>
          <w:p w14:paraId="3EE365C9" w14:textId="6C960C13" w:rsidR="00D424F8" w:rsidRPr="0021463F" w:rsidRDefault="00D424F8" w:rsidP="00DC2E84">
            <w:pPr>
              <w:widowControl w:val="0"/>
              <w:jc w:val="center"/>
              <w:rPr>
                <w:rFonts w:ascii="Times New Roman" w:hAnsi="Times New Roman" w:cs="Times New Roman"/>
                <w:sz w:val="24"/>
                <w:szCs w:val="24"/>
              </w:rPr>
            </w:pPr>
            <w:r>
              <w:rPr>
                <w:rFonts w:ascii="Times New Roman" w:hAnsi="Times New Roman" w:cs="Times New Roman"/>
                <w:sz w:val="24"/>
                <w:szCs w:val="24"/>
              </w:rPr>
              <w:t>4</w:t>
            </w:r>
          </w:p>
        </w:tc>
      </w:tr>
      <w:tr w:rsidR="00D424F8" w:rsidRPr="0021463F" w14:paraId="6855E9F7" w14:textId="77777777" w:rsidTr="008A5491">
        <w:trPr>
          <w:jc w:val="center"/>
        </w:trPr>
        <w:tc>
          <w:tcPr>
            <w:tcW w:w="2405" w:type="dxa"/>
            <w:vAlign w:val="center"/>
          </w:tcPr>
          <w:p w14:paraId="4B37C01E" w14:textId="77777777" w:rsidR="00D424F8" w:rsidRPr="007D4C7A" w:rsidRDefault="00D424F8" w:rsidP="00DC2E84">
            <w:pPr>
              <w:widowControl w:val="0"/>
              <w:jc w:val="center"/>
              <w:rPr>
                <w:rFonts w:ascii="Times New Roman" w:hAnsi="Times New Roman" w:cs="Times New Roman"/>
                <w:sz w:val="24"/>
                <w:szCs w:val="24"/>
              </w:rPr>
            </w:pPr>
          </w:p>
        </w:tc>
        <w:tc>
          <w:tcPr>
            <w:tcW w:w="4536" w:type="dxa"/>
            <w:vAlign w:val="center"/>
          </w:tcPr>
          <w:p w14:paraId="34D216B7" w14:textId="201A260C" w:rsidR="00D424F8" w:rsidRDefault="00D424F8" w:rsidP="007D4C7A">
            <w:pPr>
              <w:jc w:val="center"/>
              <w:rPr>
                <w:rFonts w:ascii="Times New Roman" w:eastAsia="Times New Roman" w:hAnsi="Times New Roman" w:cs="Times New Roman"/>
                <w:sz w:val="24"/>
                <w:szCs w:val="24"/>
              </w:rPr>
            </w:pPr>
            <w:r w:rsidRPr="00B03037">
              <w:rPr>
                <w:rFonts w:ascii="Times New Roman" w:hAnsi="Times New Roman" w:cs="Times New Roman"/>
                <w:sz w:val="24"/>
                <w:szCs w:val="24"/>
              </w:rPr>
              <w:t>фокусируются на сырьевых и стандартных товарах, что ограничивает спрос на новые разработки и их продвижение на внешние рынки)</w:t>
            </w:r>
          </w:p>
        </w:tc>
        <w:tc>
          <w:tcPr>
            <w:tcW w:w="3827" w:type="dxa"/>
            <w:vAlign w:val="center"/>
          </w:tcPr>
          <w:p w14:paraId="7ABE3FD2" w14:textId="77777777" w:rsidR="00D424F8" w:rsidRPr="0021463F" w:rsidRDefault="00D424F8" w:rsidP="00DC2E84">
            <w:pPr>
              <w:widowControl w:val="0"/>
              <w:jc w:val="center"/>
              <w:rPr>
                <w:rFonts w:ascii="Times New Roman" w:hAnsi="Times New Roman" w:cs="Times New Roman"/>
                <w:sz w:val="24"/>
                <w:szCs w:val="24"/>
              </w:rPr>
            </w:pPr>
          </w:p>
        </w:tc>
        <w:tc>
          <w:tcPr>
            <w:tcW w:w="3633" w:type="dxa"/>
            <w:vAlign w:val="center"/>
          </w:tcPr>
          <w:p w14:paraId="6FA35738" w14:textId="77777777" w:rsidR="00D424F8" w:rsidRPr="0021463F" w:rsidRDefault="00D424F8" w:rsidP="00DC2E84">
            <w:pPr>
              <w:widowControl w:val="0"/>
              <w:jc w:val="center"/>
              <w:rPr>
                <w:rFonts w:ascii="Times New Roman" w:hAnsi="Times New Roman" w:cs="Times New Roman"/>
                <w:sz w:val="24"/>
                <w:szCs w:val="24"/>
              </w:rPr>
            </w:pPr>
          </w:p>
        </w:tc>
      </w:tr>
      <w:tr w:rsidR="001A44F9" w:rsidRPr="0021463F" w14:paraId="1A559039" w14:textId="77777777" w:rsidTr="008A5491">
        <w:trPr>
          <w:jc w:val="center"/>
        </w:trPr>
        <w:tc>
          <w:tcPr>
            <w:tcW w:w="2405" w:type="dxa"/>
            <w:vAlign w:val="center"/>
            <w:hideMark/>
          </w:tcPr>
          <w:p w14:paraId="19E5F793"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Социальный</w:t>
            </w:r>
          </w:p>
        </w:tc>
        <w:tc>
          <w:tcPr>
            <w:tcW w:w="4536" w:type="dxa"/>
            <w:vAlign w:val="center"/>
            <w:hideMark/>
          </w:tcPr>
          <w:p w14:paraId="2657816B"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Недостаток компетенций в области инновационного менеджмента, экономики инноваций, процесса коммерциализации результатов НИОКР (в системе подготовки кадров и практики промышленных предприятий пока недостаточно развито обучение специалистов по вопросам трансфера технологий, оценки рыночного потенциала и сопровождения внедрения инноваций, использования современных ИКТ и цифровых платформ для упрощения процессов, связанных с инновационной деятельностью; в результате возникают трудности при реализации стратегий коммерциализации, хотя предпринимаются шаги по развитию образовательных программ и специализированных курсов)</w:t>
            </w:r>
          </w:p>
        </w:tc>
        <w:tc>
          <w:tcPr>
            <w:tcW w:w="3827" w:type="dxa"/>
            <w:vAlign w:val="center"/>
            <w:hideMark/>
          </w:tcPr>
          <w:p w14:paraId="060CB67F"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Отсутствие системной подготовки менеджеров / специалистов по коммерциализации, в том числе инновационной продукции промышленных предприятий (подготовка специалистов, обладающих навыками в области трансфера технологий, лицензирования, привлечения инвестиций и сопровождения инновационных проектов, пока носит фрагментарный характер; специализированные программы и образовательные модули лишь начинают внедряться, поэтому предприятия и вузы часто сталкиваются с дефицитом профессиональных кадров для эффективного управления процессами коммерциализации)</w:t>
            </w:r>
          </w:p>
        </w:tc>
        <w:tc>
          <w:tcPr>
            <w:tcW w:w="3633" w:type="dxa"/>
            <w:vAlign w:val="center"/>
            <w:hideMark/>
          </w:tcPr>
          <w:p w14:paraId="30C1EAB3"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Ошибки в стратегиях внедрения и частичная потеря инновационного потенциала (на практике отдельные проекты сталкиваются с трудностями при выборе оптимальной модели коммерциализации, что приводит к замедлению внедрения или снижению ожидаемого эффекта; вместе с тем постепенно накапливается опыт, который способствует более эффективной реализации подобных инициатив в будущем)</w:t>
            </w:r>
          </w:p>
        </w:tc>
      </w:tr>
      <w:tr w:rsidR="001A44F9" w:rsidRPr="0021463F" w14:paraId="645791E5" w14:textId="77777777" w:rsidTr="008A5491">
        <w:trPr>
          <w:jc w:val="center"/>
        </w:trPr>
        <w:tc>
          <w:tcPr>
            <w:tcW w:w="14401" w:type="dxa"/>
            <w:gridSpan w:val="4"/>
            <w:vAlign w:val="center"/>
          </w:tcPr>
          <w:p w14:paraId="5F8AA137" w14:textId="77777777" w:rsidR="001A44F9" w:rsidRPr="0021463F" w:rsidRDefault="001A44F9" w:rsidP="00DC2E84">
            <w:pPr>
              <w:widowControl w:val="0"/>
              <w:ind w:firstLine="567"/>
              <w:rPr>
                <w:rFonts w:ascii="Times New Roman" w:hAnsi="Times New Roman" w:cs="Times New Roman"/>
                <w:sz w:val="24"/>
                <w:szCs w:val="24"/>
                <w:lang w:val="en-US"/>
              </w:rPr>
            </w:pPr>
            <w:r w:rsidRPr="0021463F">
              <w:rPr>
                <w:rFonts w:ascii="Times New Roman" w:hAnsi="Times New Roman" w:cs="Times New Roman"/>
                <w:sz w:val="24"/>
                <w:szCs w:val="24"/>
              </w:rPr>
              <w:t xml:space="preserve">Примечание – </w:t>
            </w:r>
            <w:r w:rsidRPr="0021463F">
              <w:rPr>
                <w:rFonts w:ascii="Times New Roman" w:hAnsi="Times New Roman" w:cs="Times New Roman"/>
                <w:sz w:val="24"/>
                <w:szCs w:val="24"/>
                <w:lang w:val="en-US"/>
              </w:rPr>
              <w:t>C</w:t>
            </w:r>
            <w:r w:rsidRPr="0021463F">
              <w:rPr>
                <w:rFonts w:ascii="Times New Roman" w:hAnsi="Times New Roman" w:cs="Times New Roman"/>
                <w:sz w:val="24"/>
                <w:szCs w:val="24"/>
              </w:rPr>
              <w:t>оставлено автором</w:t>
            </w:r>
          </w:p>
        </w:tc>
      </w:tr>
    </w:tbl>
    <w:p w14:paraId="0E84F302" w14:textId="77777777" w:rsidR="001A44F9" w:rsidRPr="0021463F" w:rsidRDefault="001A44F9" w:rsidP="00DC2E84">
      <w:pPr>
        <w:widowControl w:val="0"/>
        <w:spacing w:after="0" w:line="240" w:lineRule="auto"/>
        <w:jc w:val="center"/>
        <w:rPr>
          <w:rFonts w:ascii="Times New Roman" w:hAnsi="Times New Roman" w:cs="Times New Roman"/>
          <w:sz w:val="28"/>
          <w:szCs w:val="28"/>
        </w:rPr>
        <w:sectPr w:rsidR="001A44F9" w:rsidRPr="0021463F" w:rsidSect="008A5491">
          <w:pgSz w:w="16838" w:h="11906" w:orient="landscape" w:code="9"/>
          <w:pgMar w:top="1701" w:right="1134" w:bottom="567" w:left="1134" w:header="709" w:footer="709" w:gutter="0"/>
          <w:cols w:space="708"/>
          <w:docGrid w:linePitch="360"/>
        </w:sectPr>
      </w:pPr>
    </w:p>
    <w:p w14:paraId="352BB078" w14:textId="35256C4D" w:rsidR="00DA1065" w:rsidRDefault="008A5491" w:rsidP="002756D8">
      <w:pPr>
        <w:widowControl w:val="0"/>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 соответствии с таблицей 3.1.1, </w:t>
      </w:r>
      <w:r w:rsidRPr="0021463F">
        <w:rPr>
          <w:rFonts w:ascii="Times New Roman" w:hAnsi="Times New Roman" w:cs="Times New Roman"/>
          <w:sz w:val="28"/>
          <w:szCs w:val="28"/>
        </w:rPr>
        <w:t xml:space="preserve">именно </w:t>
      </w:r>
      <w:r w:rsidR="00DA1065" w:rsidRPr="0021463F">
        <w:rPr>
          <w:rFonts w:ascii="Times New Roman" w:hAnsi="Times New Roman" w:cs="Times New Roman"/>
          <w:sz w:val="28"/>
          <w:szCs w:val="28"/>
        </w:rPr>
        <w:t>поэтому в работе представляется целесообразным рассмотреть основные вызовы, препятствующие эффективному процессу коммерциализации инноваций в промышленности Казахстана, сгруппировав их по институциональным, экономическим, управленческим, рыночным и социальным признакам.</w:t>
      </w:r>
    </w:p>
    <w:p w14:paraId="1D6B4E06" w14:textId="14FA77C0" w:rsidR="001A44F9" w:rsidRPr="0021463F" w:rsidRDefault="001A44F9" w:rsidP="002756D8">
      <w:pPr>
        <w:widowControl w:val="0"/>
        <w:tabs>
          <w:tab w:val="left" w:pos="993"/>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Организационно-экономический механизм управления процессом коммерциализации инноваций промышленных предприятий Казахстана представляет собой систему субъектно-объектных отношений, в которой государство, промышленные предприятия, научные организации и инвесторы выступают субъектами управления, а объектом является процесс трансформации инновации из идеи и прототипа в рыночный продукт. Воздействие осуществляется посредством организационных и экономических рычагов: законов, программ поддержки, институциональных структур, финансовых стимулов, налоговых вычетов, венчурных инвестиций.</w:t>
      </w:r>
    </w:p>
    <w:p w14:paraId="389CFBCB" w14:textId="77777777" w:rsidR="001A44F9" w:rsidRPr="0021463F" w:rsidRDefault="001A44F9" w:rsidP="002756D8">
      <w:pPr>
        <w:widowControl w:val="0"/>
        <w:tabs>
          <w:tab w:val="left" w:pos="993"/>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Эффективность механизма определяется согласованностью действий субъектов, полнотой охвата стадий инновационного цикла (от TRL 1–3 до TRL 8–9) и наличием устойчивой обратной связи, позволяющей корректировать политику на основе реальных рыночных результатов. Но, несмотря на активную институциональную политику, казахстанская модель характеризуется рядом проблем:</w:t>
      </w:r>
    </w:p>
    <w:p w14:paraId="79747CC0" w14:textId="77777777" w:rsidR="001A44F9" w:rsidRPr="0021463F" w:rsidRDefault="001A44F9" w:rsidP="002756D8">
      <w:pPr>
        <w:pStyle w:val="a9"/>
        <w:widowControl w:val="0"/>
        <w:numPr>
          <w:ilvl w:val="0"/>
          <w:numId w:val="21"/>
        </w:numPr>
        <w:tabs>
          <w:tab w:val="left" w:pos="851"/>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Преобладание государственных институтов как основных инициаторов инновационной политики при ограниченном участии частного сектора и инвестиционного сообщества. Такая ситуация обусловлена исторически сложившейся моделью, в рамках которой ключевые инициативы по поддержке инноваций исходят преимущественно от государственных органов и институтов развития. В результате именно государство выступает основным источником финансирования и организационных решений, тогда как бизнес и инвесторы пока лишь постепенно наращивают свою вовлеченность в процессы трансфера технологий и внедрения новых разработок.</w:t>
      </w:r>
    </w:p>
    <w:p w14:paraId="04E2C212" w14:textId="77777777" w:rsidR="001A44F9" w:rsidRPr="0021463F" w:rsidRDefault="001A44F9" w:rsidP="002756D8">
      <w:pPr>
        <w:pStyle w:val="a9"/>
        <w:widowControl w:val="0"/>
        <w:numPr>
          <w:ilvl w:val="0"/>
          <w:numId w:val="21"/>
        </w:numPr>
        <w:tabs>
          <w:tab w:val="left" w:pos="851"/>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Формализация результатов проявляется в том, что показатели инновационной деятельности в значительной степени выражаются через количественные индикаторы - число патентов, заявок на изобретения, количество резидентов технопарков и т.п. Такой подход позволяет отслеживать динамику инновационной активности, однако в меньшей степени отражает фактические экономические эффекты, связанные с объемами продаж инновационной продукции и ее вкладом в выручку предприятий. В итоге создается ситуация, при которой статистическая база развивается быстрее, чем практические рыночные результаты, хотя предпринимаются усилия по сбалансированию этой оценки</w:t>
      </w:r>
    </w:p>
    <w:p w14:paraId="0A3BEACF" w14:textId="77777777" w:rsidR="001A44F9" w:rsidRPr="0021463F" w:rsidRDefault="001A44F9" w:rsidP="002756D8">
      <w:pPr>
        <w:pStyle w:val="a9"/>
        <w:widowControl w:val="0"/>
        <w:numPr>
          <w:ilvl w:val="0"/>
          <w:numId w:val="21"/>
        </w:numPr>
        <w:tabs>
          <w:tab w:val="left" w:pos="851"/>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Инфраструктурные разрывы заключаются в том, что технопарки, инкубаторы и другие акторы национального инновационного рынка функционируют, но их взаимодействие с промышленными предприятиями остается недостаточно тесным. Созданные площадки обеспечивают поддержку стартапов и развитие исследовательских инициатив, однако практическая интеграция этих структур в цепочки создания стоимости пока несколько ограничена. В результате потенциал инфраструктуры используется не в полной мере.</w:t>
      </w:r>
    </w:p>
    <w:p w14:paraId="37ABB881" w14:textId="3377D0CE" w:rsidR="001A44F9" w:rsidRPr="0021463F" w:rsidRDefault="001A44F9" w:rsidP="002756D8">
      <w:pPr>
        <w:pStyle w:val="a9"/>
        <w:widowControl w:val="0"/>
        <w:numPr>
          <w:ilvl w:val="0"/>
          <w:numId w:val="21"/>
        </w:numPr>
        <w:tabs>
          <w:tab w:val="left" w:pos="851"/>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Финансовые барьеры - наиболее уязвимой остается середина процесса (TRL 5–7), где требуются значительные ресурсы для пилотирования, создания прототипов, цифровых двойников, стандартизации и прохождения процедур сертификации (</w:t>
      </w:r>
      <w:r w:rsidR="00F87F10" w:rsidRPr="0021463F">
        <w:rPr>
          <w:rFonts w:ascii="Times New Roman" w:hAnsi="Times New Roman" w:cs="Times New Roman"/>
          <w:sz w:val="28"/>
          <w:szCs w:val="28"/>
        </w:rPr>
        <w:t xml:space="preserve">таблица </w:t>
      </w:r>
      <w:r w:rsidRPr="0021463F">
        <w:rPr>
          <w:rFonts w:ascii="Times New Roman" w:hAnsi="Times New Roman" w:cs="Times New Roman"/>
          <w:sz w:val="28"/>
          <w:szCs w:val="28"/>
        </w:rPr>
        <w:t>3.1.2).</w:t>
      </w:r>
    </w:p>
    <w:p w14:paraId="3ADD32CB" w14:textId="77777777" w:rsidR="00A86413" w:rsidRDefault="00A86413" w:rsidP="00DC2E84">
      <w:pPr>
        <w:widowControl w:val="0"/>
        <w:spacing w:after="0" w:line="240" w:lineRule="auto"/>
        <w:jc w:val="both"/>
        <w:rPr>
          <w:rFonts w:ascii="Times New Roman" w:hAnsi="Times New Roman" w:cs="Times New Roman"/>
          <w:sz w:val="28"/>
          <w:szCs w:val="28"/>
        </w:rPr>
      </w:pPr>
    </w:p>
    <w:p w14:paraId="51D1F445" w14:textId="7908A480" w:rsidR="001A44F9" w:rsidRPr="0021463F" w:rsidRDefault="001A44F9" w:rsidP="00DC2E84">
      <w:pPr>
        <w:widowControl w:val="0"/>
        <w:spacing w:after="0" w:line="240" w:lineRule="auto"/>
        <w:jc w:val="both"/>
        <w:rPr>
          <w:rFonts w:ascii="Times New Roman" w:hAnsi="Times New Roman" w:cs="Times New Roman"/>
          <w:sz w:val="28"/>
          <w:szCs w:val="28"/>
        </w:rPr>
      </w:pPr>
      <w:r w:rsidRPr="0021463F">
        <w:rPr>
          <w:rFonts w:ascii="Times New Roman" w:hAnsi="Times New Roman" w:cs="Times New Roman"/>
          <w:sz w:val="28"/>
          <w:szCs w:val="28"/>
        </w:rPr>
        <w:t xml:space="preserve">Таблица 3.1.2 </w:t>
      </w:r>
      <w:r w:rsidR="00F87F10">
        <w:rPr>
          <w:rFonts w:ascii="Times New Roman" w:hAnsi="Times New Roman" w:cs="Times New Roman"/>
          <w:sz w:val="28"/>
          <w:szCs w:val="28"/>
        </w:rPr>
        <w:t>‒</w:t>
      </w:r>
      <w:r w:rsidRPr="0021463F">
        <w:rPr>
          <w:rFonts w:ascii="Times New Roman" w:hAnsi="Times New Roman" w:cs="Times New Roman"/>
          <w:sz w:val="28"/>
          <w:szCs w:val="28"/>
        </w:rPr>
        <w:t xml:space="preserve"> Сравнение международных и казахстанских практик в структуре организационно-экономического механизма управления процессом коммерциализации инноваций</w:t>
      </w:r>
    </w:p>
    <w:p w14:paraId="7E94D8E0" w14:textId="77777777" w:rsidR="001A44F9" w:rsidRPr="00F87F10" w:rsidRDefault="001A44F9" w:rsidP="00DC2E84">
      <w:pPr>
        <w:widowControl w:val="0"/>
        <w:spacing w:after="0" w:line="240" w:lineRule="auto"/>
        <w:jc w:val="center"/>
        <w:rPr>
          <w:rFonts w:ascii="Times New Roman" w:hAnsi="Times New Roman" w:cs="Times New Roman"/>
          <w:sz w:val="16"/>
          <w:szCs w:val="16"/>
        </w:rPr>
      </w:pPr>
    </w:p>
    <w:tbl>
      <w:tblPr>
        <w:tblStyle w:val="a4"/>
        <w:tblW w:w="0" w:type="auto"/>
        <w:jc w:val="center"/>
        <w:tblLook w:val="04A0" w:firstRow="1" w:lastRow="0" w:firstColumn="1" w:lastColumn="0" w:noHBand="0" w:noVBand="1"/>
      </w:tblPr>
      <w:tblGrid>
        <w:gridCol w:w="2263"/>
        <w:gridCol w:w="3850"/>
        <w:gridCol w:w="3563"/>
      </w:tblGrid>
      <w:tr w:rsidR="001A44F9" w:rsidRPr="0021463F" w14:paraId="7812788C" w14:textId="77777777" w:rsidTr="00386D73">
        <w:trPr>
          <w:jc w:val="center"/>
        </w:trPr>
        <w:tc>
          <w:tcPr>
            <w:tcW w:w="2263" w:type="dxa"/>
            <w:vAlign w:val="center"/>
            <w:hideMark/>
          </w:tcPr>
          <w:p w14:paraId="2F50F31A"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Элемент механизма</w:t>
            </w:r>
          </w:p>
        </w:tc>
        <w:tc>
          <w:tcPr>
            <w:tcW w:w="3850" w:type="dxa"/>
            <w:vAlign w:val="center"/>
            <w:hideMark/>
          </w:tcPr>
          <w:p w14:paraId="4F8AEB4F"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Международная практика</w:t>
            </w:r>
          </w:p>
        </w:tc>
        <w:tc>
          <w:tcPr>
            <w:tcW w:w="3563" w:type="dxa"/>
            <w:vAlign w:val="center"/>
            <w:hideMark/>
          </w:tcPr>
          <w:p w14:paraId="1F721EC0"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Казахстанская специфика</w:t>
            </w:r>
          </w:p>
        </w:tc>
      </w:tr>
      <w:tr w:rsidR="001A44F9" w:rsidRPr="0021463F" w14:paraId="40439DB7" w14:textId="77777777" w:rsidTr="00386D73">
        <w:trPr>
          <w:jc w:val="center"/>
        </w:trPr>
        <w:tc>
          <w:tcPr>
            <w:tcW w:w="2263" w:type="dxa"/>
            <w:vAlign w:val="center"/>
            <w:hideMark/>
          </w:tcPr>
          <w:p w14:paraId="77A79A07"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Субъекты управления</w:t>
            </w:r>
          </w:p>
        </w:tc>
        <w:tc>
          <w:tcPr>
            <w:tcW w:w="3850" w:type="dxa"/>
            <w:vAlign w:val="center"/>
            <w:hideMark/>
          </w:tcPr>
          <w:p w14:paraId="73CCF274"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Коллективные (гос–бизнес–наука–инвесторы)</w:t>
            </w:r>
          </w:p>
        </w:tc>
        <w:tc>
          <w:tcPr>
            <w:tcW w:w="3563" w:type="dxa"/>
            <w:vAlign w:val="center"/>
            <w:hideMark/>
          </w:tcPr>
          <w:p w14:paraId="187E4C58"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Преимущественно государство и институты развития</w:t>
            </w:r>
          </w:p>
        </w:tc>
      </w:tr>
      <w:tr w:rsidR="001A44F9" w:rsidRPr="0021463F" w14:paraId="0CCCF9CB" w14:textId="77777777" w:rsidTr="00386D73">
        <w:trPr>
          <w:jc w:val="center"/>
        </w:trPr>
        <w:tc>
          <w:tcPr>
            <w:tcW w:w="2263" w:type="dxa"/>
            <w:vAlign w:val="center"/>
            <w:hideMark/>
          </w:tcPr>
          <w:p w14:paraId="7D0655D6"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Экономические рычаги</w:t>
            </w:r>
          </w:p>
        </w:tc>
        <w:tc>
          <w:tcPr>
            <w:tcW w:w="3850" w:type="dxa"/>
            <w:vAlign w:val="center"/>
            <w:hideMark/>
          </w:tcPr>
          <w:p w14:paraId="7717E335"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Венчурные фонды, налоговые кредиты, outcome-based субсидии</w:t>
            </w:r>
          </w:p>
        </w:tc>
        <w:tc>
          <w:tcPr>
            <w:tcW w:w="3563" w:type="dxa"/>
            <w:vAlign w:val="center"/>
            <w:hideMark/>
          </w:tcPr>
          <w:p w14:paraId="6A745AD1"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Ограниченное венчурное финансирование, грантовая поддержка</w:t>
            </w:r>
          </w:p>
        </w:tc>
      </w:tr>
      <w:tr w:rsidR="001A44F9" w:rsidRPr="0021463F" w14:paraId="2A49DBB8" w14:textId="77777777" w:rsidTr="00386D73">
        <w:trPr>
          <w:jc w:val="center"/>
        </w:trPr>
        <w:tc>
          <w:tcPr>
            <w:tcW w:w="2263" w:type="dxa"/>
            <w:vAlign w:val="center"/>
            <w:hideMark/>
          </w:tcPr>
          <w:p w14:paraId="2E978982"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Организационные инструменты</w:t>
            </w:r>
          </w:p>
        </w:tc>
        <w:tc>
          <w:tcPr>
            <w:tcW w:w="3850" w:type="dxa"/>
            <w:vAlign w:val="center"/>
            <w:hideMark/>
          </w:tcPr>
          <w:p w14:paraId="068312E0"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Регуляторные песочницы, кластеры, отраслевые PMO</w:t>
            </w:r>
          </w:p>
        </w:tc>
        <w:tc>
          <w:tcPr>
            <w:tcW w:w="3563" w:type="dxa"/>
            <w:vAlign w:val="center"/>
            <w:hideMark/>
          </w:tcPr>
          <w:p w14:paraId="6D77DC43"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Технопарки и инкубаторы, часто формальные</w:t>
            </w:r>
          </w:p>
        </w:tc>
      </w:tr>
      <w:tr w:rsidR="001A44F9" w:rsidRPr="0021463F" w14:paraId="4627A548" w14:textId="77777777" w:rsidTr="00386D73">
        <w:trPr>
          <w:jc w:val="center"/>
        </w:trPr>
        <w:tc>
          <w:tcPr>
            <w:tcW w:w="2263" w:type="dxa"/>
            <w:vAlign w:val="center"/>
            <w:hideMark/>
          </w:tcPr>
          <w:p w14:paraId="6E7EF28A"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Обратная связь</w:t>
            </w:r>
          </w:p>
        </w:tc>
        <w:tc>
          <w:tcPr>
            <w:tcW w:w="3850" w:type="dxa"/>
            <w:vAlign w:val="center"/>
            <w:hideMark/>
          </w:tcPr>
          <w:p w14:paraId="172B8A07"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KPI по внедрению, экспорту, ROI</w:t>
            </w:r>
          </w:p>
        </w:tc>
        <w:tc>
          <w:tcPr>
            <w:tcW w:w="3563" w:type="dxa"/>
            <w:vAlign w:val="center"/>
            <w:hideMark/>
          </w:tcPr>
          <w:p w14:paraId="7C5AE59D"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Отчётность по патентам и проектам</w:t>
            </w:r>
          </w:p>
        </w:tc>
      </w:tr>
      <w:tr w:rsidR="001A44F9" w:rsidRPr="0021463F" w14:paraId="39ABCB4A" w14:textId="77777777" w:rsidTr="00386D73">
        <w:trPr>
          <w:jc w:val="center"/>
        </w:trPr>
        <w:tc>
          <w:tcPr>
            <w:tcW w:w="2263" w:type="dxa"/>
            <w:vAlign w:val="center"/>
            <w:hideMark/>
          </w:tcPr>
          <w:p w14:paraId="79FC8EB3"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Объект управления</w:t>
            </w:r>
          </w:p>
        </w:tc>
        <w:tc>
          <w:tcPr>
            <w:tcW w:w="3850" w:type="dxa"/>
            <w:vAlign w:val="center"/>
            <w:hideMark/>
          </w:tcPr>
          <w:p w14:paraId="68FB572B"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Полный цикл TRL 1–9</w:t>
            </w:r>
          </w:p>
        </w:tc>
        <w:tc>
          <w:tcPr>
            <w:tcW w:w="3563" w:type="dxa"/>
            <w:vAlign w:val="center"/>
            <w:hideMark/>
          </w:tcPr>
          <w:p w14:paraId="0D4C0D6D"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Разрывы между лабораторией и производством</w:t>
            </w:r>
          </w:p>
        </w:tc>
      </w:tr>
      <w:tr w:rsidR="001A44F9" w:rsidRPr="0021463F" w14:paraId="12F9D559" w14:textId="77777777" w:rsidTr="00F87F10">
        <w:trPr>
          <w:jc w:val="center"/>
        </w:trPr>
        <w:tc>
          <w:tcPr>
            <w:tcW w:w="9676" w:type="dxa"/>
            <w:gridSpan w:val="3"/>
            <w:vAlign w:val="center"/>
          </w:tcPr>
          <w:p w14:paraId="0EA2B4AC" w14:textId="77777777" w:rsidR="001A44F9" w:rsidRPr="0021463F" w:rsidRDefault="001A44F9" w:rsidP="00DC2E84">
            <w:pPr>
              <w:widowControl w:val="0"/>
              <w:ind w:firstLine="454"/>
              <w:rPr>
                <w:rFonts w:ascii="Times New Roman" w:hAnsi="Times New Roman" w:cs="Times New Roman"/>
                <w:sz w:val="24"/>
                <w:szCs w:val="24"/>
                <w:lang w:val="en-US"/>
              </w:rPr>
            </w:pPr>
            <w:r w:rsidRPr="0021463F">
              <w:rPr>
                <w:rFonts w:ascii="Times New Roman" w:hAnsi="Times New Roman" w:cs="Times New Roman"/>
                <w:sz w:val="24"/>
                <w:szCs w:val="24"/>
              </w:rPr>
              <w:t xml:space="preserve">Примечание – </w:t>
            </w:r>
            <w:r w:rsidRPr="0021463F">
              <w:rPr>
                <w:rFonts w:ascii="Times New Roman" w:hAnsi="Times New Roman" w:cs="Times New Roman"/>
                <w:sz w:val="24"/>
                <w:szCs w:val="24"/>
                <w:lang w:val="en-US"/>
              </w:rPr>
              <w:t>C</w:t>
            </w:r>
            <w:r w:rsidRPr="0021463F">
              <w:rPr>
                <w:rFonts w:ascii="Times New Roman" w:hAnsi="Times New Roman" w:cs="Times New Roman"/>
                <w:sz w:val="24"/>
                <w:szCs w:val="24"/>
              </w:rPr>
              <w:t>оставлено автором</w:t>
            </w:r>
          </w:p>
        </w:tc>
      </w:tr>
    </w:tbl>
    <w:p w14:paraId="157A66EA" w14:textId="77777777" w:rsidR="001A44F9" w:rsidRPr="0021463F" w:rsidRDefault="001A44F9" w:rsidP="00DC2E84">
      <w:pPr>
        <w:widowControl w:val="0"/>
        <w:spacing w:after="0" w:line="240" w:lineRule="auto"/>
        <w:jc w:val="center"/>
        <w:rPr>
          <w:rFonts w:ascii="Times New Roman" w:hAnsi="Times New Roman" w:cs="Times New Roman"/>
          <w:sz w:val="28"/>
          <w:szCs w:val="28"/>
        </w:rPr>
      </w:pPr>
    </w:p>
    <w:p w14:paraId="2CE67E4D" w14:textId="6F5909EE" w:rsidR="001A44F9" w:rsidRPr="0021463F" w:rsidRDefault="001A44F9" w:rsidP="00DC2E84">
      <w:pPr>
        <w:widowControl w:val="0"/>
        <w:spacing w:after="0" w:line="240" w:lineRule="auto"/>
        <w:jc w:val="both"/>
        <w:rPr>
          <w:rFonts w:ascii="Times New Roman" w:hAnsi="Times New Roman" w:cs="Times New Roman"/>
          <w:sz w:val="28"/>
          <w:szCs w:val="28"/>
        </w:rPr>
      </w:pPr>
      <w:r w:rsidRPr="0021463F">
        <w:rPr>
          <w:rFonts w:ascii="Times New Roman" w:hAnsi="Times New Roman" w:cs="Times New Roman"/>
          <w:sz w:val="28"/>
          <w:szCs w:val="28"/>
        </w:rPr>
        <w:t xml:space="preserve">Таблица 3.1.3 </w:t>
      </w:r>
      <w:r w:rsidR="00F87F10">
        <w:rPr>
          <w:rFonts w:ascii="Times New Roman" w:hAnsi="Times New Roman" w:cs="Times New Roman"/>
          <w:sz w:val="28"/>
          <w:szCs w:val="28"/>
        </w:rPr>
        <w:t>‒</w:t>
      </w:r>
      <w:r w:rsidRPr="0021463F">
        <w:rPr>
          <w:rFonts w:ascii="Times New Roman" w:hAnsi="Times New Roman" w:cs="Times New Roman"/>
          <w:sz w:val="28"/>
          <w:szCs w:val="28"/>
        </w:rPr>
        <w:t xml:space="preserve"> Причины актуальности исследования</w:t>
      </w:r>
    </w:p>
    <w:p w14:paraId="21881B47" w14:textId="77777777" w:rsidR="001A44F9" w:rsidRPr="00F87F10" w:rsidRDefault="001A44F9" w:rsidP="00DC2E84">
      <w:pPr>
        <w:widowControl w:val="0"/>
        <w:spacing w:after="0" w:line="240" w:lineRule="auto"/>
        <w:jc w:val="center"/>
        <w:rPr>
          <w:rFonts w:ascii="Times New Roman" w:hAnsi="Times New Roman" w:cs="Times New Roman"/>
          <w:sz w:val="16"/>
          <w:szCs w:val="16"/>
        </w:rPr>
      </w:pPr>
    </w:p>
    <w:tbl>
      <w:tblPr>
        <w:tblStyle w:val="a4"/>
        <w:tblW w:w="0" w:type="auto"/>
        <w:jc w:val="center"/>
        <w:tblLook w:val="04A0" w:firstRow="1" w:lastRow="0" w:firstColumn="1" w:lastColumn="0" w:noHBand="0" w:noVBand="1"/>
      </w:tblPr>
      <w:tblGrid>
        <w:gridCol w:w="2226"/>
        <w:gridCol w:w="4278"/>
        <w:gridCol w:w="3130"/>
      </w:tblGrid>
      <w:tr w:rsidR="001A44F9" w:rsidRPr="0021463F" w14:paraId="6570CBCB" w14:textId="77777777" w:rsidTr="00386D73">
        <w:trPr>
          <w:jc w:val="center"/>
        </w:trPr>
        <w:tc>
          <w:tcPr>
            <w:tcW w:w="2226" w:type="dxa"/>
            <w:vAlign w:val="center"/>
            <w:hideMark/>
          </w:tcPr>
          <w:p w14:paraId="7D8B3B52"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Причина</w:t>
            </w:r>
          </w:p>
        </w:tc>
        <w:tc>
          <w:tcPr>
            <w:tcW w:w="4278" w:type="dxa"/>
            <w:vAlign w:val="center"/>
            <w:hideMark/>
          </w:tcPr>
          <w:p w14:paraId="616FB265"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Содержание</w:t>
            </w:r>
          </w:p>
        </w:tc>
        <w:tc>
          <w:tcPr>
            <w:tcW w:w="3130" w:type="dxa"/>
            <w:vAlign w:val="center"/>
            <w:hideMark/>
          </w:tcPr>
          <w:p w14:paraId="151BC567"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Значимость</w:t>
            </w:r>
          </w:p>
        </w:tc>
      </w:tr>
      <w:tr w:rsidR="001A44F9" w:rsidRPr="0021463F" w14:paraId="7344AE5D" w14:textId="77777777" w:rsidTr="00386D73">
        <w:trPr>
          <w:jc w:val="center"/>
        </w:trPr>
        <w:tc>
          <w:tcPr>
            <w:tcW w:w="2226" w:type="dxa"/>
            <w:vAlign w:val="center"/>
            <w:hideMark/>
          </w:tcPr>
          <w:p w14:paraId="3347209C"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Методологическая</w:t>
            </w:r>
          </w:p>
        </w:tc>
        <w:tc>
          <w:tcPr>
            <w:tcW w:w="4278" w:type="dxa"/>
            <w:vAlign w:val="center"/>
            <w:hideMark/>
          </w:tcPr>
          <w:p w14:paraId="4ABACFCC"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Недостаток системных исследований механизма управления коммерциализацией</w:t>
            </w:r>
          </w:p>
        </w:tc>
        <w:tc>
          <w:tcPr>
            <w:tcW w:w="3130" w:type="dxa"/>
            <w:vAlign w:val="center"/>
            <w:hideMark/>
          </w:tcPr>
          <w:p w14:paraId="7BC297C1"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Уточнение понятий, разработка категориального аппарата</w:t>
            </w:r>
          </w:p>
        </w:tc>
      </w:tr>
      <w:tr w:rsidR="001A44F9" w:rsidRPr="0021463F" w14:paraId="67F38365" w14:textId="77777777" w:rsidTr="00386D73">
        <w:trPr>
          <w:jc w:val="center"/>
        </w:trPr>
        <w:tc>
          <w:tcPr>
            <w:tcW w:w="2226" w:type="dxa"/>
            <w:vAlign w:val="center"/>
            <w:hideMark/>
          </w:tcPr>
          <w:p w14:paraId="2CE20B51"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Практическая</w:t>
            </w:r>
          </w:p>
        </w:tc>
        <w:tc>
          <w:tcPr>
            <w:tcW w:w="4278" w:type="dxa"/>
            <w:vAlign w:val="center"/>
            <w:hideMark/>
          </w:tcPr>
          <w:p w14:paraId="76D8DAB2"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Низкая конверсия патентов и НИОКР в серийные внедрения</w:t>
            </w:r>
          </w:p>
        </w:tc>
        <w:tc>
          <w:tcPr>
            <w:tcW w:w="3130" w:type="dxa"/>
            <w:vAlign w:val="center"/>
            <w:hideMark/>
          </w:tcPr>
          <w:p w14:paraId="784AC84F"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Возможность устранить барьеры и повысить эффективность</w:t>
            </w:r>
          </w:p>
        </w:tc>
      </w:tr>
      <w:tr w:rsidR="001A44F9" w:rsidRPr="0021463F" w14:paraId="7F8CA4A0" w14:textId="77777777" w:rsidTr="00386D73">
        <w:trPr>
          <w:jc w:val="center"/>
        </w:trPr>
        <w:tc>
          <w:tcPr>
            <w:tcW w:w="2226" w:type="dxa"/>
            <w:vAlign w:val="center"/>
            <w:hideMark/>
          </w:tcPr>
          <w:p w14:paraId="0404ADE9"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Стратегическая</w:t>
            </w:r>
          </w:p>
        </w:tc>
        <w:tc>
          <w:tcPr>
            <w:tcW w:w="4278" w:type="dxa"/>
            <w:vAlign w:val="center"/>
            <w:hideMark/>
          </w:tcPr>
          <w:p w14:paraId="42906C8E"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Задачи диверсификации и технологической независимости экономики</w:t>
            </w:r>
          </w:p>
        </w:tc>
        <w:tc>
          <w:tcPr>
            <w:tcW w:w="3130" w:type="dxa"/>
            <w:vAlign w:val="center"/>
            <w:hideMark/>
          </w:tcPr>
          <w:p w14:paraId="39A1642B" w14:textId="77777777" w:rsidR="001A44F9" w:rsidRPr="0021463F" w:rsidRDefault="001A44F9" w:rsidP="00DC2E84">
            <w:pPr>
              <w:widowControl w:val="0"/>
              <w:jc w:val="center"/>
              <w:rPr>
                <w:rFonts w:ascii="Times New Roman" w:hAnsi="Times New Roman" w:cs="Times New Roman"/>
                <w:sz w:val="24"/>
                <w:szCs w:val="24"/>
              </w:rPr>
            </w:pPr>
            <w:r w:rsidRPr="0021463F">
              <w:rPr>
                <w:rFonts w:ascii="Times New Roman" w:hAnsi="Times New Roman" w:cs="Times New Roman"/>
                <w:sz w:val="24"/>
                <w:szCs w:val="24"/>
              </w:rPr>
              <w:t>Формирование долгосрочных конкурентных преимуществ</w:t>
            </w:r>
          </w:p>
        </w:tc>
      </w:tr>
      <w:tr w:rsidR="001A44F9" w:rsidRPr="0021463F" w14:paraId="4CFC690D" w14:textId="77777777" w:rsidTr="00386D73">
        <w:trPr>
          <w:jc w:val="center"/>
        </w:trPr>
        <w:tc>
          <w:tcPr>
            <w:tcW w:w="9634" w:type="dxa"/>
            <w:gridSpan w:val="3"/>
            <w:vAlign w:val="center"/>
          </w:tcPr>
          <w:p w14:paraId="51949A9D" w14:textId="77777777" w:rsidR="001A44F9" w:rsidRPr="0021463F" w:rsidRDefault="001A44F9" w:rsidP="00DC2E84">
            <w:pPr>
              <w:widowControl w:val="0"/>
              <w:ind w:firstLine="454"/>
              <w:rPr>
                <w:rFonts w:ascii="Times New Roman" w:hAnsi="Times New Roman" w:cs="Times New Roman"/>
                <w:sz w:val="24"/>
                <w:szCs w:val="24"/>
              </w:rPr>
            </w:pPr>
            <w:r w:rsidRPr="0021463F">
              <w:rPr>
                <w:rFonts w:ascii="Times New Roman" w:hAnsi="Times New Roman" w:cs="Times New Roman"/>
                <w:sz w:val="24"/>
                <w:szCs w:val="24"/>
              </w:rPr>
              <w:t>Примечание – Составлено автором</w:t>
            </w:r>
          </w:p>
        </w:tc>
      </w:tr>
    </w:tbl>
    <w:p w14:paraId="6D506FB1" w14:textId="77777777" w:rsidR="002756D8" w:rsidRDefault="002756D8" w:rsidP="00DC2E84">
      <w:pPr>
        <w:widowControl w:val="0"/>
        <w:spacing w:after="0" w:line="240" w:lineRule="auto"/>
        <w:ind w:firstLine="454"/>
        <w:jc w:val="both"/>
        <w:rPr>
          <w:rFonts w:ascii="Times New Roman" w:hAnsi="Times New Roman" w:cs="Times New Roman"/>
          <w:sz w:val="28"/>
          <w:szCs w:val="28"/>
        </w:rPr>
      </w:pPr>
    </w:p>
    <w:p w14:paraId="6EC6E8FE" w14:textId="64DC6300" w:rsidR="00386D73" w:rsidRPr="0021463F" w:rsidRDefault="00386D73" w:rsidP="00386D73">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В соответствии с таблицей 3.1.3, </w:t>
      </w:r>
      <w:r w:rsidRPr="0021463F">
        <w:rPr>
          <w:rFonts w:ascii="Times New Roman" w:hAnsi="Times New Roman" w:cs="Times New Roman"/>
          <w:sz w:val="28"/>
          <w:szCs w:val="28"/>
        </w:rPr>
        <w:t>таким образом, проведение исследовани</w:t>
      </w:r>
      <w:r>
        <w:rPr>
          <w:rFonts w:ascii="Times New Roman" w:hAnsi="Times New Roman" w:cs="Times New Roman"/>
          <w:sz w:val="28"/>
          <w:szCs w:val="28"/>
        </w:rPr>
        <w:t>я</w:t>
      </w:r>
      <w:r w:rsidRPr="0021463F">
        <w:rPr>
          <w:rFonts w:ascii="Times New Roman" w:hAnsi="Times New Roman" w:cs="Times New Roman"/>
          <w:sz w:val="28"/>
          <w:szCs w:val="28"/>
        </w:rPr>
        <w:t xml:space="preserve"> действующего организационно-экономического механизма управления процессом коммерциализации инноваций в Казахстане и разработка соответствующих рекомендац</w:t>
      </w:r>
      <w:r>
        <w:rPr>
          <w:rFonts w:ascii="Times New Roman" w:hAnsi="Times New Roman" w:cs="Times New Roman"/>
          <w:sz w:val="28"/>
          <w:szCs w:val="28"/>
        </w:rPr>
        <w:t>ий необходимы по трем причинам</w:t>
      </w:r>
      <w:r w:rsidRPr="0021463F">
        <w:rPr>
          <w:rFonts w:ascii="Times New Roman" w:hAnsi="Times New Roman" w:cs="Times New Roman"/>
          <w:sz w:val="28"/>
          <w:szCs w:val="28"/>
        </w:rPr>
        <w:t>:</w:t>
      </w:r>
    </w:p>
    <w:p w14:paraId="5FE54BBC" w14:textId="1B764B09" w:rsidR="00386D73" w:rsidRPr="0021463F" w:rsidRDefault="00386D73" w:rsidP="00386D73">
      <w:pPr>
        <w:pStyle w:val="a9"/>
        <w:widowControl w:val="0"/>
        <w:numPr>
          <w:ilvl w:val="0"/>
          <w:numId w:val="22"/>
        </w:numPr>
        <w:tabs>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Методологическ</w:t>
      </w:r>
      <w:r>
        <w:rPr>
          <w:rFonts w:ascii="Times New Roman" w:hAnsi="Times New Roman" w:cs="Times New Roman"/>
          <w:sz w:val="28"/>
          <w:szCs w:val="28"/>
        </w:rPr>
        <w:t>ие</w:t>
      </w:r>
      <w:r w:rsidRPr="0021463F">
        <w:rPr>
          <w:rFonts w:ascii="Times New Roman" w:hAnsi="Times New Roman" w:cs="Times New Roman"/>
          <w:sz w:val="28"/>
          <w:szCs w:val="28"/>
        </w:rPr>
        <w:t xml:space="preserve"> </w:t>
      </w:r>
      <w:r>
        <w:rPr>
          <w:rFonts w:ascii="Times New Roman" w:hAnsi="Times New Roman" w:cs="Times New Roman"/>
          <w:sz w:val="28"/>
          <w:szCs w:val="28"/>
        </w:rPr>
        <w:t>‒</w:t>
      </w:r>
      <w:r w:rsidRPr="0021463F">
        <w:rPr>
          <w:rFonts w:ascii="Times New Roman" w:hAnsi="Times New Roman" w:cs="Times New Roman"/>
          <w:sz w:val="28"/>
          <w:szCs w:val="28"/>
        </w:rPr>
        <w:t xml:space="preserve"> для уточнения теоретических основ субъектно-объектных отношений и выявления инструментов воздействия, которые реально работают.</w:t>
      </w:r>
    </w:p>
    <w:p w14:paraId="7A97680D" w14:textId="638FFEEA" w:rsidR="00386D73" w:rsidRPr="0021463F" w:rsidRDefault="00386D73" w:rsidP="00386D73">
      <w:pPr>
        <w:pStyle w:val="a9"/>
        <w:widowControl w:val="0"/>
        <w:numPr>
          <w:ilvl w:val="0"/>
          <w:numId w:val="22"/>
        </w:numPr>
        <w:tabs>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Практическ</w:t>
      </w:r>
      <w:r>
        <w:rPr>
          <w:rFonts w:ascii="Times New Roman" w:hAnsi="Times New Roman" w:cs="Times New Roman"/>
          <w:sz w:val="28"/>
          <w:szCs w:val="28"/>
        </w:rPr>
        <w:t>ие</w:t>
      </w:r>
      <w:r w:rsidRPr="0021463F">
        <w:rPr>
          <w:rFonts w:ascii="Times New Roman" w:hAnsi="Times New Roman" w:cs="Times New Roman"/>
          <w:sz w:val="28"/>
          <w:szCs w:val="28"/>
        </w:rPr>
        <w:t xml:space="preserve"> </w:t>
      </w:r>
      <w:r>
        <w:rPr>
          <w:rFonts w:ascii="Times New Roman" w:hAnsi="Times New Roman" w:cs="Times New Roman"/>
          <w:sz w:val="28"/>
          <w:szCs w:val="28"/>
        </w:rPr>
        <w:t>‒</w:t>
      </w:r>
      <w:r w:rsidRPr="0021463F">
        <w:rPr>
          <w:rFonts w:ascii="Times New Roman" w:hAnsi="Times New Roman" w:cs="Times New Roman"/>
          <w:sz w:val="28"/>
          <w:szCs w:val="28"/>
        </w:rPr>
        <w:t xml:space="preserve"> для </w:t>
      </w:r>
      <w:r>
        <w:rPr>
          <w:rFonts w:ascii="Times New Roman" w:hAnsi="Times New Roman" w:cs="Times New Roman"/>
          <w:sz w:val="28"/>
          <w:szCs w:val="28"/>
        </w:rPr>
        <w:t xml:space="preserve">выявления </w:t>
      </w:r>
      <w:r w:rsidRPr="0021463F">
        <w:rPr>
          <w:rFonts w:ascii="Times New Roman" w:hAnsi="Times New Roman" w:cs="Times New Roman"/>
          <w:sz w:val="28"/>
          <w:szCs w:val="28"/>
        </w:rPr>
        <w:t>констатации текущих барьеров / проблем и разработки решений, позволяющих довести инновации до стадии промышленного внедрения.</w:t>
      </w:r>
    </w:p>
    <w:p w14:paraId="1D7FA520" w14:textId="15DCFB62" w:rsidR="00386D73" w:rsidRPr="0021463F" w:rsidRDefault="00386D73" w:rsidP="00386D73">
      <w:pPr>
        <w:pStyle w:val="a9"/>
        <w:widowControl w:val="0"/>
        <w:numPr>
          <w:ilvl w:val="0"/>
          <w:numId w:val="22"/>
        </w:numPr>
        <w:tabs>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Стратегическ</w:t>
      </w:r>
      <w:r>
        <w:rPr>
          <w:rFonts w:ascii="Times New Roman" w:hAnsi="Times New Roman" w:cs="Times New Roman"/>
          <w:sz w:val="28"/>
          <w:szCs w:val="28"/>
        </w:rPr>
        <w:t>ие</w:t>
      </w:r>
      <w:r w:rsidRPr="0021463F">
        <w:rPr>
          <w:rFonts w:ascii="Times New Roman" w:hAnsi="Times New Roman" w:cs="Times New Roman"/>
          <w:sz w:val="28"/>
          <w:szCs w:val="28"/>
        </w:rPr>
        <w:t xml:space="preserve"> </w:t>
      </w:r>
      <w:r>
        <w:rPr>
          <w:rFonts w:ascii="Times New Roman" w:hAnsi="Times New Roman" w:cs="Times New Roman"/>
          <w:sz w:val="28"/>
          <w:szCs w:val="28"/>
        </w:rPr>
        <w:t>‒</w:t>
      </w:r>
      <w:r w:rsidRPr="0021463F">
        <w:rPr>
          <w:rFonts w:ascii="Times New Roman" w:hAnsi="Times New Roman" w:cs="Times New Roman"/>
          <w:sz w:val="28"/>
          <w:szCs w:val="28"/>
        </w:rPr>
        <w:t xml:space="preserve"> для укрепления национальной технологической независимости</w:t>
      </w:r>
      <w:r>
        <w:rPr>
          <w:rFonts w:ascii="Times New Roman" w:hAnsi="Times New Roman" w:cs="Times New Roman"/>
          <w:sz w:val="28"/>
          <w:szCs w:val="28"/>
        </w:rPr>
        <w:t xml:space="preserve">, </w:t>
      </w:r>
      <w:r w:rsidRPr="0021463F">
        <w:rPr>
          <w:rFonts w:ascii="Times New Roman" w:hAnsi="Times New Roman" w:cs="Times New Roman"/>
          <w:sz w:val="28"/>
          <w:szCs w:val="28"/>
        </w:rPr>
        <w:t xml:space="preserve">повышения </w:t>
      </w:r>
      <w:r>
        <w:rPr>
          <w:rFonts w:ascii="Times New Roman" w:hAnsi="Times New Roman" w:cs="Times New Roman"/>
          <w:sz w:val="28"/>
          <w:szCs w:val="28"/>
        </w:rPr>
        <w:t xml:space="preserve">эффективности экономики и </w:t>
      </w:r>
      <w:r w:rsidRPr="0021463F">
        <w:rPr>
          <w:rFonts w:ascii="Times New Roman" w:hAnsi="Times New Roman" w:cs="Times New Roman"/>
          <w:sz w:val="28"/>
          <w:szCs w:val="28"/>
        </w:rPr>
        <w:t>роли Казахстана в глобальных цепочках создания стоимости.</w:t>
      </w:r>
    </w:p>
    <w:p w14:paraId="47AB6E63" w14:textId="446FA204" w:rsidR="001A44F9" w:rsidRPr="0021463F" w:rsidRDefault="001A44F9"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В целом, можно заключить, что анализ и оценка действующего организационно-экономического механизма управления процессом коммерциализации инноваций на промышленных предприятиях Казахстана представляют собой актуальную научную и практическую задачу. Подробное рассмотрение структуры механизма, его субъектно-объектных отношений, рычагов воздействия и системного результата необходимо для последующего выдвижения рекомендаций по его совершенствованию (</w:t>
      </w:r>
      <w:r w:rsidR="00F87F10" w:rsidRPr="0021463F">
        <w:rPr>
          <w:rFonts w:ascii="Times New Roman" w:hAnsi="Times New Roman" w:cs="Times New Roman"/>
          <w:sz w:val="28"/>
          <w:szCs w:val="28"/>
        </w:rPr>
        <w:t xml:space="preserve">рисунок </w:t>
      </w:r>
      <w:r w:rsidRPr="0021463F">
        <w:rPr>
          <w:rFonts w:ascii="Times New Roman" w:hAnsi="Times New Roman" w:cs="Times New Roman"/>
          <w:sz w:val="28"/>
          <w:szCs w:val="28"/>
        </w:rPr>
        <w:t>3.1.1).</w:t>
      </w:r>
    </w:p>
    <w:p w14:paraId="16B695FF" w14:textId="77777777" w:rsidR="001A44F9" w:rsidRPr="0021463F" w:rsidRDefault="001A44F9"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Представленный на рисунке 3.1.1 действующий организационно-экономический механизм управления процессом коммерциализации инноваций на промышленных предприятиях Республики Казахстан представляет собой сложную систему взаимоувязанных элементов - государства, бизнеса, отраслевых институтов и инфраструктурных организаций, направленную на то, чтобы обеспечить непрерывное движение результатов научно-технической деятельности от стадии генерации идей до серийного производства и выхода продукции на рынок. В рамках этой системы государство выступает одним из ключевых субъектов, определяющим стратегические приоритеты, формирующим нормативно-правовую базу и создающим инфраструктурные условия для развития инновационной деятельности компаний. Вместе с тем важную роль играют и промышленные предприятия, внутри которых функционируют специализированные подразделения и департаменты, отвечающие за координацию НИОКР, адаптацию разработок к производственным процессам и их внедрение в серийное производство, особенно в рамках текущих условий – глобализации рынка и цифровой трансформации промышленного сектора в рамках Индустрии 4.0.</w:t>
      </w:r>
    </w:p>
    <w:p w14:paraId="619C962B" w14:textId="5048E79C" w:rsidR="00436D2E" w:rsidRPr="0021463F" w:rsidRDefault="00436D2E"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Необходимо заметить, что объектом управления выступает сам процесс коммерциализации, включающий последовательность стадий, которые во многом коррелируют с уровнями технологической готовности (</w:t>
      </w:r>
      <w:r w:rsidRPr="0021463F">
        <w:rPr>
          <w:rFonts w:ascii="Times New Roman" w:hAnsi="Times New Roman" w:cs="Times New Roman"/>
          <w:sz w:val="28"/>
          <w:szCs w:val="28"/>
          <w:lang w:val="en-US"/>
        </w:rPr>
        <w:t>TRL</w:t>
      </w:r>
      <w:r w:rsidRPr="0021463F">
        <w:rPr>
          <w:rFonts w:ascii="Times New Roman" w:hAnsi="Times New Roman" w:cs="Times New Roman"/>
          <w:sz w:val="28"/>
          <w:szCs w:val="28"/>
        </w:rPr>
        <w:t>). Так, на первом этапе формируются идеи, создаются прототипы и закрепляются результаты в виде патентов. Однако здесь наблюдается проблема слабой ориентации разработчиков на конкретные потребности производственных предприятий, что ведет к разрыву между предложением научных разработок и фактическим спросом со стороны бизнеса. В дальнейшем процесс предполагает трансфер технологий, включающий патентование, лицензирование и передачу ноу-хау. Несмотря на наличие определенного задела в этой сфере, рыночная активность лицензий остается невысокой: заключение сделок и получение роялти по ним пока носит эпизодический, переменный характер, что снижает экономическую отдачу от интеллектуальной собственности и результатов интеллектуального труда в промышленности.</w:t>
      </w:r>
    </w:p>
    <w:p w14:paraId="122B4DFE" w14:textId="1DD4A947" w:rsidR="00436D2E" w:rsidRPr="0021463F" w:rsidRDefault="00436D2E" w:rsidP="002756D8">
      <w:pPr>
        <w:widowControl w:val="0"/>
        <w:spacing w:after="0" w:line="240" w:lineRule="auto"/>
        <w:ind w:firstLine="709"/>
        <w:jc w:val="both"/>
        <w:rPr>
          <w:rFonts w:ascii="Times New Roman" w:hAnsi="Times New Roman" w:cs="Times New Roman"/>
          <w:sz w:val="28"/>
          <w:szCs w:val="28"/>
        </w:rPr>
        <w:sectPr w:rsidR="00436D2E" w:rsidRPr="0021463F" w:rsidSect="001A44F9">
          <w:pgSz w:w="11906" w:h="16838"/>
          <w:pgMar w:top="1134" w:right="567" w:bottom="1134" w:left="1701" w:header="709" w:footer="709" w:gutter="0"/>
          <w:cols w:space="708"/>
          <w:docGrid w:linePitch="360"/>
        </w:sectPr>
      </w:pPr>
    </w:p>
    <w:p w14:paraId="225BCAC3" w14:textId="77777777" w:rsidR="001A44F9" w:rsidRPr="0021463F" w:rsidRDefault="001A44F9" w:rsidP="00DC2E84">
      <w:pPr>
        <w:widowControl w:val="0"/>
        <w:spacing w:after="0" w:line="240" w:lineRule="auto"/>
        <w:jc w:val="center"/>
        <w:rPr>
          <w:rFonts w:ascii="Times New Roman" w:hAnsi="Times New Roman" w:cs="Times New Roman"/>
          <w:sz w:val="28"/>
          <w:szCs w:val="28"/>
        </w:rPr>
      </w:pPr>
      <w:r w:rsidRPr="0021463F">
        <w:rPr>
          <w:rFonts w:ascii="Times New Roman" w:hAnsi="Times New Roman" w:cs="Times New Roman"/>
          <w:noProof/>
          <w:sz w:val="28"/>
          <w:szCs w:val="28"/>
          <w:lang w:eastAsia="ru-RU"/>
        </w:rPr>
        <w:drawing>
          <wp:inline distT="0" distB="0" distL="0" distR="0" wp14:anchorId="6D36FCBC" wp14:editId="7FF3F163">
            <wp:extent cx="6801128" cy="4828319"/>
            <wp:effectExtent l="0" t="0" r="0" b="0"/>
            <wp:docPr id="12654698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469811" name="Рисунок 126546981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817080" cy="4839644"/>
                    </a:xfrm>
                    <a:prstGeom prst="rect">
                      <a:avLst/>
                    </a:prstGeom>
                  </pic:spPr>
                </pic:pic>
              </a:graphicData>
            </a:graphic>
          </wp:inline>
        </w:drawing>
      </w:r>
    </w:p>
    <w:p w14:paraId="367E6B3D" w14:textId="77777777" w:rsidR="001A44F9" w:rsidRPr="00F87F10" w:rsidRDefault="001A44F9" w:rsidP="00DC2E84">
      <w:pPr>
        <w:widowControl w:val="0"/>
        <w:spacing w:after="0" w:line="240" w:lineRule="auto"/>
        <w:ind w:firstLine="454"/>
        <w:jc w:val="center"/>
        <w:rPr>
          <w:rFonts w:ascii="Times New Roman" w:hAnsi="Times New Roman" w:cs="Times New Roman"/>
          <w:sz w:val="16"/>
          <w:szCs w:val="16"/>
        </w:rPr>
      </w:pPr>
    </w:p>
    <w:p w14:paraId="2AE4D92E" w14:textId="77777777" w:rsidR="001A44F9" w:rsidRPr="0021463F" w:rsidRDefault="001A44F9" w:rsidP="00F87F10">
      <w:pPr>
        <w:widowControl w:val="0"/>
        <w:spacing w:after="0" w:line="240" w:lineRule="auto"/>
        <w:jc w:val="center"/>
        <w:rPr>
          <w:rFonts w:ascii="Times New Roman" w:hAnsi="Times New Roman" w:cs="Times New Roman"/>
          <w:sz w:val="28"/>
          <w:szCs w:val="28"/>
        </w:rPr>
      </w:pPr>
      <w:r w:rsidRPr="0021463F">
        <w:rPr>
          <w:rFonts w:ascii="Times New Roman" w:hAnsi="Times New Roman" w:cs="Times New Roman"/>
          <w:sz w:val="28"/>
          <w:szCs w:val="28"/>
        </w:rPr>
        <w:t>Рисунок 3.1.1 – Действующий организационно-экономический механизм управления процессом коммерциализации инноваций промышленных предприятий Казахстана</w:t>
      </w:r>
    </w:p>
    <w:p w14:paraId="4D5AA7FD" w14:textId="77777777" w:rsidR="00F87F10" w:rsidRPr="00F87F10" w:rsidRDefault="00F87F10" w:rsidP="00DC2E84">
      <w:pPr>
        <w:widowControl w:val="0"/>
        <w:spacing w:after="0" w:line="240" w:lineRule="auto"/>
        <w:ind w:firstLine="454"/>
        <w:rPr>
          <w:rFonts w:ascii="Times New Roman" w:hAnsi="Times New Roman" w:cs="Times New Roman"/>
          <w:sz w:val="16"/>
          <w:szCs w:val="16"/>
          <w:lang w:val="kk-KZ"/>
        </w:rPr>
      </w:pPr>
    </w:p>
    <w:p w14:paraId="286C8145" w14:textId="77777777" w:rsidR="001A44F9" w:rsidRPr="0021463F" w:rsidRDefault="001A44F9" w:rsidP="00DC2E84">
      <w:pPr>
        <w:widowControl w:val="0"/>
        <w:spacing w:after="0" w:line="240" w:lineRule="auto"/>
        <w:ind w:firstLine="454"/>
        <w:rPr>
          <w:rFonts w:ascii="Times New Roman" w:hAnsi="Times New Roman" w:cs="Times New Roman"/>
          <w:sz w:val="28"/>
          <w:szCs w:val="28"/>
        </w:rPr>
        <w:sectPr w:rsidR="001A44F9" w:rsidRPr="0021463F" w:rsidSect="00F87F10">
          <w:pgSz w:w="16838" w:h="11906" w:orient="landscape" w:code="9"/>
          <w:pgMar w:top="1701" w:right="1134" w:bottom="567" w:left="1134" w:header="709" w:footer="709" w:gutter="0"/>
          <w:cols w:space="708"/>
          <w:docGrid w:linePitch="360"/>
        </w:sectPr>
      </w:pPr>
      <w:r w:rsidRPr="0021463F">
        <w:rPr>
          <w:rFonts w:ascii="Times New Roman" w:hAnsi="Times New Roman" w:cs="Times New Roman"/>
          <w:sz w:val="24"/>
          <w:szCs w:val="24"/>
        </w:rPr>
        <w:t>Примечание – Разработано автором</w:t>
      </w:r>
    </w:p>
    <w:p w14:paraId="026ED898" w14:textId="717803DA" w:rsidR="00386D73" w:rsidRDefault="00386D73" w:rsidP="002756D8">
      <w:pPr>
        <w:widowControl w:val="0"/>
        <w:spacing w:after="0" w:line="240" w:lineRule="auto"/>
        <w:ind w:firstLine="709"/>
        <w:jc w:val="both"/>
        <w:rPr>
          <w:rFonts w:ascii="Times New Roman" w:hAnsi="Times New Roman" w:cs="Times New Roman"/>
          <w:sz w:val="28"/>
          <w:szCs w:val="28"/>
          <w:lang w:val="kk-KZ"/>
        </w:rPr>
      </w:pPr>
      <w:r w:rsidRPr="0021463F">
        <w:rPr>
          <w:rFonts w:ascii="Times New Roman" w:hAnsi="Times New Roman" w:cs="Times New Roman"/>
          <w:sz w:val="28"/>
          <w:szCs w:val="28"/>
        </w:rPr>
        <w:t>Далее, на среднем уровне технологической готовности, где осуществляется адаптация разработок на предприятиях, создаются цифровые двойники, подготавливаются промышленные образцы и запускаются опытные партии.</w:t>
      </w:r>
    </w:p>
    <w:p w14:paraId="631FC5A9" w14:textId="7A456DA4" w:rsidR="001A44F9" w:rsidRPr="0021463F" w:rsidRDefault="001A44F9"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Именно на этой стадии наиболее отчетливо проявляется дефицит финансирования, так как государственные гранты в основном ориентированы на ранние исследования, а бизнес и инвесторы не всегда готовы вкладываться в проекты с высоким уровнем неопределенности. В мировой литературе эта проблема обозначается как «долина смерти» инновационного процесса, и казахстанская практика, к сожалению, подтверждает ее наличие.</w:t>
      </w:r>
    </w:p>
    <w:p w14:paraId="65A7F973" w14:textId="77777777" w:rsidR="001A44F9" w:rsidRPr="0021463F" w:rsidRDefault="001A44F9"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Очевидным является тот факт, что отсутствие достаточного объема ресурсов в «середине» цикла приводит к тому, что значительная часть перспективных разработок останавливается на стадии прототипов и не доходит до промышленного образца. Такая ситуация во многом отражает классическую проблему «долины смерти», когда накапливаемые научные результаты не получают достаточной финансовой поддержки для перехода к стадии масштабирования и рыночной реализации. Высокая капиталоемкость опытных партий, необходимость прохождения сложных процедур сертификации и отсутствие гарантированного спроса делают этот этап наименее привлекательным для инвесторов и, в то же время, труднодоступным для государственных инструментов поддержки. В итоге, в научной и практической литературе именно средние уровни технологической готовности рассматриваются как наиболее уязвимые с точки зрения прерывания инновационного процесса.</w:t>
      </w:r>
    </w:p>
    <w:p w14:paraId="78199242" w14:textId="77777777" w:rsidR="001A44F9" w:rsidRPr="0021463F" w:rsidRDefault="001A44F9"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Однако, полученные в рамках ранее проведенного PLS-анализа результаты (пункт 2.3 диссертационного исследования) позволяют уточнить данное утверждение. Нами было выявлено, что дефицит финансирования не всегда становится однозначным барьером: в ряде случаев он выступает фактором, стимулирующим промышленные предприятия к поиску новых источников, форм сотрудничества и кооперации. Столкнувшись с ограниченностью традиционных инструментов, компании начинают активнее обращаться к партнерским проектам, кооперации с научными организациями, привлечению венчурного капитала или использованию консорциумных моделей. Такой поворот демонстрирует, что дефицит ресурсов может выполнять двойственную функцию: с одной стороны, он ограничивает темпы продвижения инноваций по стадиям технологической готовности (</w:t>
      </w:r>
      <w:r w:rsidRPr="0021463F">
        <w:rPr>
          <w:rFonts w:ascii="Times New Roman" w:hAnsi="Times New Roman" w:cs="Times New Roman"/>
          <w:sz w:val="28"/>
          <w:szCs w:val="28"/>
          <w:lang w:val="en-US"/>
        </w:rPr>
        <w:t>TRL</w:t>
      </w:r>
      <w:r w:rsidRPr="0021463F">
        <w:rPr>
          <w:rFonts w:ascii="Times New Roman" w:hAnsi="Times New Roman" w:cs="Times New Roman"/>
          <w:sz w:val="28"/>
          <w:szCs w:val="28"/>
        </w:rPr>
        <w:t xml:space="preserve">), но с другой </w:t>
      </w:r>
      <w:r w:rsidRPr="008A06A8">
        <w:rPr>
          <w:rFonts w:ascii="Times New Roman" w:hAnsi="Times New Roman" w:cs="Times New Roman"/>
          <w:sz w:val="28"/>
          <w:szCs w:val="28"/>
        </w:rPr>
        <w:t>-</w:t>
      </w:r>
      <w:r w:rsidRPr="0021463F">
        <w:rPr>
          <w:rFonts w:ascii="Times New Roman" w:hAnsi="Times New Roman" w:cs="Times New Roman"/>
          <w:sz w:val="28"/>
          <w:szCs w:val="28"/>
        </w:rPr>
        <w:t xml:space="preserve"> способствует формированию более гибких и диверсифицированных стратегий финансирования, повышающих устойчивость предприятий к внешним вызовам, и выраженных конкурентных преимуществ.</w:t>
      </w:r>
    </w:p>
    <w:p w14:paraId="080CD3E2" w14:textId="77777777" w:rsidR="001A44F9" w:rsidRPr="0021463F" w:rsidRDefault="001A44F9"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Следующий этап в структуре представленного механизма связан с сертификацией и стандартизацией продукции. Здесь также фиксируются трудности: сроки прохождения необходимых процедур часто оказываются продолжительными, что задерживает процесс внедрения инноваций в производство. На стадии производственного внедрения предприятия сталкиваются с другой проблемой - высокой стоимостью капитала и отсутствием достаточных стимулов для бизнеса инвестировать в новые разработки. Эти барьеры сдерживают масштабирование инновационных решений и ограничивают их распространение в промышленности. На завершающей стадии, связанной с выводом продукции на рынок, возникают трудности с низкой экспортной активностью, что препятствует интеграции отечественных инноваций в международные цепочки добавленной стоимости и снижает общий эффект от вложенных усилий.</w:t>
      </w:r>
    </w:p>
    <w:p w14:paraId="6F2939C6" w14:textId="77777777" w:rsidR="001A44F9" w:rsidRPr="0021463F" w:rsidRDefault="001A44F9"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Функционирование механизма, как и в любом организационно-экономическом механизме подобного рода, опирается на совокупность организационных и экономических рычагов, которые в своей взаимосвязи обеспечивают координацию участников процесса и формируют условия для достижения поставленных целей.</w:t>
      </w:r>
    </w:p>
    <w:p w14:paraId="1B9A555F" w14:textId="231E3483" w:rsidR="001A44F9" w:rsidRPr="0021463F" w:rsidRDefault="001A44F9"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К организационным относятся нормативно-правовые акты, регулирующие инновационную деятельность, программы и институты поддержки, а также созданная инновационная инфраструктура в виде технопарков, инкубаторов, консорциумов и специализированных платформ. Государство последовательно формирует условия для развития таких структур, однако их связь с промышленными кластерами и бизнесом остается недостаточно тесной и эффективной, что снижает отдачу от уже созданных институтов. </w:t>
      </w:r>
      <w:r w:rsidR="00436D2E">
        <w:rPr>
          <w:rFonts w:ascii="Times New Roman" w:hAnsi="Times New Roman" w:cs="Times New Roman"/>
          <w:sz w:val="28"/>
          <w:szCs w:val="28"/>
        </w:rPr>
        <w:t xml:space="preserve"> </w:t>
      </w:r>
      <w:r w:rsidRPr="0021463F">
        <w:rPr>
          <w:rFonts w:ascii="Times New Roman" w:hAnsi="Times New Roman" w:cs="Times New Roman"/>
          <w:sz w:val="28"/>
          <w:szCs w:val="28"/>
        </w:rPr>
        <w:t>Экономические рычаги включают грантовое финансирование (в том числе перспективных проектов коммерциализации), льготное кредитование, налоговые льготы для предприятий, осуществляющих НИОКР, а также элементы венчурного финансирования. Основное внимание при этом, по-прежнему, уделяется грантовым инструментам, что позволяет продвигать проекты до стадии прототипа и последующего внедрения и коммерциализации.</w:t>
      </w:r>
    </w:p>
    <w:p w14:paraId="30E9E042" w14:textId="77777777" w:rsidR="00436D2E" w:rsidRDefault="001A44F9"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Необходимо заметить, что важной составляющей организационно-экономического механизма является система обратной связи, позволяющая оценивать динамику и корректировать управленческие решения. В настоящее время она преимущественно строится на основе статистических индикаторов, включающих количество зарегистрированных патентов, заявок на изобретения, число резидентов технопарков и ряд иных показателей инновационной активности. Такие данные позволяют достаточно полно фиксировать масштабы исследовательской и проектной деятельности, демонстрируют заинтересованность субъектов в участии в инновационном процессе и создают основу для сопоставления результатов по годам и отраслям. </w:t>
      </w:r>
    </w:p>
    <w:p w14:paraId="0AC9DB7B" w14:textId="6A6B495A" w:rsidR="001A44F9" w:rsidRPr="0021463F" w:rsidRDefault="001A44F9"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Вместе с тем необходимо признать, что подобные индикаторы в меньшей степени отражают фактические экономические эффекты, связанные с ростом выручки предприятий от инновационной продукции, расширением спектра заключенных контрактов, в том числе экспортных, а также с увеличением доли разработок, реально внедренных в производственную практику. Это означает, что действующая модель обратной связи имеет несколько ограниченный характер: она надежно фиксирует количественные параметры инновационной активности, но лишь частично отражает качественные результаты, напрямую влияющие на конкурентоспособность промышленности. При этом предпринимаются шаги в сторону совершенствования системы оценки, и постепенно внимание акцентируется на тех показателях, которые способны более полно показать практическую отдачу от инновационной деятельности.</w:t>
      </w:r>
    </w:p>
    <w:p w14:paraId="55C9A8CB" w14:textId="77777777" w:rsidR="00436D2E" w:rsidRDefault="001A44F9"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В совокупности функционирование действующего механизма приводит к тому, что на начальных стадиях формируется достаточный объем идей, прототипов и патентов, создается инфраструктурная база и поддерживаются исследования за счет грантов (в основном, предоставляемых со стороны государства). Однако на более поздних этапах - при адаптации к условиям производства, сертификации, масштабировании и выходе на внешние рынки - возникают существенные барьеры, которые препятствуют превращению инновационной активности в устойчивые экономические эффекты. </w:t>
      </w:r>
    </w:p>
    <w:p w14:paraId="7CF5B979" w14:textId="2BF44A0D" w:rsidR="001A44F9" w:rsidRDefault="001A44F9"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Таким образом, можно отметить, что при сохранении положительной динамики по показателям инновационной активности фактические рыночные результаты пока остаются сравнительно скромными. Вместе с тем необходимо отметить, что государство предпринимает шаги в направлении преодоления выявленных проблем: развивается сеть технопарков и инновационных кластеров, расширяются инструменты финансовой поддержки, ведётся работа над созданием условий для усиления экспортного потенциала инновационной продукции. Это позволяет говорить о постепенном движении в сторону формирования более сбалансированного и результативного механизма, хотя потенциал для его совершенствования остается значительным.</w:t>
      </w:r>
    </w:p>
    <w:p w14:paraId="04AD4444" w14:textId="15A3D825" w:rsidR="00436D2E" w:rsidRDefault="00436D2E" w:rsidP="002756D8">
      <w:pPr>
        <w:spacing w:after="0" w:line="240" w:lineRule="auto"/>
        <w:ind w:firstLine="709"/>
        <w:jc w:val="both"/>
        <w:rPr>
          <w:rFonts w:ascii="Times New Roman" w:hAnsi="Times New Roman" w:cs="Times New Roman"/>
          <w:sz w:val="28"/>
          <w:szCs w:val="28"/>
        </w:rPr>
      </w:pPr>
      <w:r w:rsidRPr="0048297E">
        <w:rPr>
          <w:rFonts w:ascii="Times New Roman" w:hAnsi="Times New Roman" w:cs="Times New Roman"/>
          <w:sz w:val="28"/>
          <w:szCs w:val="28"/>
        </w:rPr>
        <w:t xml:space="preserve">Совокупность выявленных в ходе исследования барьеров коммерциализации инноваций требует системного сопоставления с результатами эмпирического анализа эффективности и предложенными направлениями совершенствования организационно-экономического механизма. Для обеспечения внутренней логической связи между содержанием </w:t>
      </w:r>
      <w:r w:rsidR="00F87F10">
        <w:rPr>
          <w:rFonts w:ascii="Times New Roman" w:hAnsi="Times New Roman" w:cs="Times New Roman"/>
          <w:sz w:val="28"/>
          <w:szCs w:val="28"/>
          <w:lang w:val="kk-KZ"/>
        </w:rPr>
        <w:t>разделов</w:t>
      </w:r>
      <w:r w:rsidRPr="0048297E">
        <w:rPr>
          <w:rFonts w:ascii="Times New Roman" w:hAnsi="Times New Roman" w:cs="Times New Roman"/>
          <w:sz w:val="28"/>
          <w:szCs w:val="28"/>
        </w:rPr>
        <w:t xml:space="preserve"> 2 и 3 в работе сформирована матрица взаимосвязей «Проблема (Барьер) → Результат DEA-оценки → Предложение/Инструмент совершенствования», представленная на рисунке </w:t>
      </w:r>
      <w:r>
        <w:rPr>
          <w:rFonts w:ascii="Times New Roman" w:hAnsi="Times New Roman" w:cs="Times New Roman"/>
          <w:sz w:val="28"/>
          <w:szCs w:val="28"/>
        </w:rPr>
        <w:t>3.1.2</w:t>
      </w:r>
      <w:r w:rsidRPr="0048297E">
        <w:rPr>
          <w:rFonts w:ascii="Times New Roman" w:hAnsi="Times New Roman" w:cs="Times New Roman"/>
          <w:sz w:val="28"/>
          <w:szCs w:val="28"/>
        </w:rPr>
        <w:t xml:space="preserve"> Данная матрица выполняет функцию аналитического «моста» между диагностическим и проектным блоками исследования, показывая, каким образом конкретные ограничения, выявленные на уровне предприятий и отраслей, получают сво</w:t>
      </w:r>
      <w:r>
        <w:rPr>
          <w:rFonts w:ascii="Times New Roman" w:hAnsi="Times New Roman" w:cs="Times New Roman"/>
          <w:sz w:val="28"/>
          <w:szCs w:val="28"/>
        </w:rPr>
        <w:t>е</w:t>
      </w:r>
      <w:r w:rsidRPr="0048297E">
        <w:rPr>
          <w:rFonts w:ascii="Times New Roman" w:hAnsi="Times New Roman" w:cs="Times New Roman"/>
          <w:sz w:val="28"/>
          <w:szCs w:val="28"/>
        </w:rPr>
        <w:t xml:space="preserve"> отражение в количественных показателях эффективности и находят решение в рамках разработанных методических и практических рекомендаций.</w:t>
      </w:r>
    </w:p>
    <w:p w14:paraId="0620A5F8" w14:textId="469DD4C9" w:rsidR="00436D2E" w:rsidRDefault="00436D2E" w:rsidP="002756D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Важно отметить, что в</w:t>
      </w:r>
      <w:r w:rsidRPr="0048297E">
        <w:rPr>
          <w:rFonts w:ascii="Times New Roman" w:hAnsi="Times New Roman" w:cs="Times New Roman"/>
          <w:sz w:val="28"/>
          <w:szCs w:val="28"/>
        </w:rPr>
        <w:t xml:space="preserve"> представленной</w:t>
      </w:r>
      <w:r>
        <w:rPr>
          <w:rFonts w:ascii="Times New Roman" w:hAnsi="Times New Roman" w:cs="Times New Roman"/>
          <w:sz w:val="28"/>
          <w:szCs w:val="28"/>
        </w:rPr>
        <w:t xml:space="preserve"> на рисунке 3.1.2</w:t>
      </w:r>
      <w:r w:rsidRPr="0048297E">
        <w:rPr>
          <w:rFonts w:ascii="Times New Roman" w:hAnsi="Times New Roman" w:cs="Times New Roman"/>
          <w:sz w:val="28"/>
          <w:szCs w:val="28"/>
        </w:rPr>
        <w:t xml:space="preserve"> матрице зафиксирована прямая </w:t>
      </w:r>
      <w:r>
        <w:rPr>
          <w:rFonts w:ascii="Times New Roman" w:hAnsi="Times New Roman" w:cs="Times New Roman"/>
          <w:sz w:val="28"/>
          <w:szCs w:val="28"/>
        </w:rPr>
        <w:t xml:space="preserve">коннективность </w:t>
      </w:r>
      <w:r w:rsidRPr="0048297E">
        <w:rPr>
          <w:rFonts w:ascii="Times New Roman" w:hAnsi="Times New Roman" w:cs="Times New Roman"/>
          <w:sz w:val="28"/>
          <w:szCs w:val="28"/>
        </w:rPr>
        <w:t xml:space="preserve">между основными проблемными зонами, обозначенными в </w:t>
      </w:r>
      <w:r w:rsidR="00DA1065">
        <w:rPr>
          <w:rFonts w:ascii="Times New Roman" w:hAnsi="Times New Roman" w:cs="Times New Roman"/>
          <w:sz w:val="28"/>
          <w:szCs w:val="28"/>
          <w:lang w:val="kk-KZ"/>
        </w:rPr>
        <w:t>разделе</w:t>
      </w:r>
      <w:r w:rsidRPr="0048297E">
        <w:rPr>
          <w:rFonts w:ascii="Times New Roman" w:hAnsi="Times New Roman" w:cs="Times New Roman"/>
          <w:sz w:val="28"/>
          <w:szCs w:val="28"/>
        </w:rPr>
        <w:t xml:space="preserve"> 2, и разработанными автором инструментами их преодоления.</w:t>
      </w:r>
      <w:r>
        <w:rPr>
          <w:rFonts w:ascii="Times New Roman" w:hAnsi="Times New Roman" w:cs="Times New Roman"/>
          <w:sz w:val="28"/>
          <w:szCs w:val="28"/>
        </w:rPr>
        <w:t xml:space="preserve"> </w:t>
      </w:r>
      <w:r w:rsidRPr="0048297E">
        <w:rPr>
          <w:rFonts w:ascii="Times New Roman" w:hAnsi="Times New Roman" w:cs="Times New Roman"/>
          <w:sz w:val="28"/>
          <w:szCs w:val="28"/>
        </w:rPr>
        <w:t xml:space="preserve">Каждый элемент отражает последовательную цепочку анализа: от идентификации барьера </w:t>
      </w:r>
      <w:r>
        <w:rPr>
          <w:rFonts w:ascii="Times New Roman" w:hAnsi="Times New Roman" w:cs="Times New Roman"/>
          <w:sz w:val="28"/>
          <w:szCs w:val="28"/>
        </w:rPr>
        <w:t>-</w:t>
      </w:r>
      <w:r w:rsidRPr="0048297E">
        <w:rPr>
          <w:rFonts w:ascii="Times New Roman" w:hAnsi="Times New Roman" w:cs="Times New Roman"/>
          <w:sz w:val="28"/>
          <w:szCs w:val="28"/>
        </w:rPr>
        <w:t xml:space="preserve"> через количественную фиксацию масштаба неэффективности </w:t>
      </w:r>
      <w:r>
        <w:rPr>
          <w:rFonts w:ascii="Times New Roman" w:hAnsi="Times New Roman" w:cs="Times New Roman"/>
          <w:sz w:val="28"/>
          <w:szCs w:val="28"/>
        </w:rPr>
        <w:t>-</w:t>
      </w:r>
      <w:r w:rsidRPr="0048297E">
        <w:rPr>
          <w:rFonts w:ascii="Times New Roman" w:hAnsi="Times New Roman" w:cs="Times New Roman"/>
          <w:sz w:val="28"/>
          <w:szCs w:val="28"/>
        </w:rPr>
        <w:t xml:space="preserve"> к выработке практического решения. Так, низкий уровень использования инновационных активов, установленный по данным DEA, получил продолжение в предложении цифровых инструментов – внедрении «умных» производственных систем и цифровых двойников.</w:t>
      </w:r>
    </w:p>
    <w:p w14:paraId="0F41B901" w14:textId="77777777" w:rsidR="00436D2E" w:rsidRPr="0048297E" w:rsidRDefault="00436D2E" w:rsidP="002756D8">
      <w:pPr>
        <w:spacing w:after="0" w:line="240" w:lineRule="auto"/>
        <w:ind w:firstLine="709"/>
        <w:jc w:val="both"/>
        <w:rPr>
          <w:rFonts w:ascii="Times New Roman" w:hAnsi="Times New Roman" w:cs="Times New Roman"/>
          <w:sz w:val="28"/>
          <w:szCs w:val="28"/>
        </w:rPr>
      </w:pPr>
      <w:r w:rsidRPr="0048297E">
        <w:rPr>
          <w:rFonts w:ascii="Times New Roman" w:hAnsi="Times New Roman" w:cs="Times New Roman"/>
          <w:sz w:val="28"/>
          <w:szCs w:val="28"/>
        </w:rPr>
        <w:t>Недостаточная вовлеч</w:t>
      </w:r>
      <w:r>
        <w:rPr>
          <w:rFonts w:ascii="Times New Roman" w:hAnsi="Times New Roman" w:cs="Times New Roman"/>
          <w:sz w:val="28"/>
          <w:szCs w:val="28"/>
        </w:rPr>
        <w:t>е</w:t>
      </w:r>
      <w:r w:rsidRPr="0048297E">
        <w:rPr>
          <w:rFonts w:ascii="Times New Roman" w:hAnsi="Times New Roman" w:cs="Times New Roman"/>
          <w:sz w:val="28"/>
          <w:szCs w:val="28"/>
        </w:rPr>
        <w:t>нность бизнеса соотнесена с предложением тр</w:t>
      </w:r>
      <w:r>
        <w:rPr>
          <w:rFonts w:ascii="Times New Roman" w:hAnsi="Times New Roman" w:cs="Times New Roman"/>
          <w:sz w:val="28"/>
          <w:szCs w:val="28"/>
        </w:rPr>
        <w:t>е</w:t>
      </w:r>
      <w:r w:rsidRPr="0048297E">
        <w:rPr>
          <w:rFonts w:ascii="Times New Roman" w:hAnsi="Times New Roman" w:cs="Times New Roman"/>
          <w:sz w:val="28"/>
          <w:szCs w:val="28"/>
        </w:rPr>
        <w:t xml:space="preserve">хсторонних контрактов и налоговых стимулов, финансовые ограничения </w:t>
      </w:r>
      <w:r>
        <w:rPr>
          <w:rFonts w:ascii="Times New Roman" w:hAnsi="Times New Roman" w:cs="Times New Roman"/>
          <w:sz w:val="28"/>
          <w:szCs w:val="28"/>
        </w:rPr>
        <w:t>-</w:t>
      </w:r>
      <w:r w:rsidRPr="0048297E">
        <w:rPr>
          <w:rFonts w:ascii="Times New Roman" w:hAnsi="Times New Roman" w:cs="Times New Roman"/>
          <w:sz w:val="28"/>
          <w:szCs w:val="28"/>
        </w:rPr>
        <w:t xml:space="preserve"> с инициативой создания отраслевых венчурных фондов, а институциональные разрывы </w:t>
      </w:r>
      <w:r>
        <w:rPr>
          <w:rFonts w:ascii="Times New Roman" w:hAnsi="Times New Roman" w:cs="Times New Roman"/>
          <w:sz w:val="28"/>
          <w:szCs w:val="28"/>
        </w:rPr>
        <w:t>-</w:t>
      </w:r>
      <w:r w:rsidRPr="0048297E">
        <w:rPr>
          <w:rFonts w:ascii="Times New Roman" w:hAnsi="Times New Roman" w:cs="Times New Roman"/>
          <w:sz w:val="28"/>
          <w:szCs w:val="28"/>
        </w:rPr>
        <w:t xml:space="preserve"> с проектом единой цифровой платформы управления инновационными потоками. Проблематика кадрового дефицита увязана с предложением системы дуального обучения и международных стажировок.</w:t>
      </w:r>
    </w:p>
    <w:p w14:paraId="7FF904FF" w14:textId="77777777" w:rsidR="00436D2E" w:rsidRPr="0048297E" w:rsidRDefault="00436D2E" w:rsidP="002756D8">
      <w:pPr>
        <w:spacing w:after="0" w:line="240" w:lineRule="auto"/>
        <w:ind w:firstLine="709"/>
        <w:jc w:val="both"/>
        <w:rPr>
          <w:rFonts w:ascii="Times New Roman" w:hAnsi="Times New Roman" w:cs="Times New Roman"/>
          <w:sz w:val="28"/>
          <w:szCs w:val="28"/>
        </w:rPr>
      </w:pPr>
    </w:p>
    <w:p w14:paraId="2D8BD697" w14:textId="77777777" w:rsidR="00436D2E" w:rsidRPr="0048297E" w:rsidRDefault="00436D2E" w:rsidP="00436D2E">
      <w:pPr>
        <w:spacing w:after="0" w:line="240" w:lineRule="auto"/>
        <w:jc w:val="center"/>
        <w:rPr>
          <w:rFonts w:ascii="Times New Roman" w:hAnsi="Times New Roman" w:cs="Times New Roman"/>
          <w:sz w:val="28"/>
          <w:szCs w:val="28"/>
        </w:rPr>
      </w:pPr>
      <w:r w:rsidRPr="0048297E">
        <w:rPr>
          <w:rFonts w:ascii="Times New Roman" w:hAnsi="Times New Roman" w:cs="Times New Roman"/>
          <w:noProof/>
          <w:sz w:val="28"/>
          <w:szCs w:val="28"/>
          <w:lang w:eastAsia="ru-RU"/>
        </w:rPr>
        <w:drawing>
          <wp:inline distT="0" distB="0" distL="0" distR="0" wp14:anchorId="51DCE4C5" wp14:editId="22414816">
            <wp:extent cx="4249420" cy="5537343"/>
            <wp:effectExtent l="0" t="0" r="0" b="0"/>
            <wp:docPr id="4" name="Рисунок 4" descr="Изображение выглядит как текст, снимок экрана, Самоклеющийся листок, Красочност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 снимок экрана, Самоклеющийся листок, Красочность&#10;&#10;Автоматически созданное описание"/>
                    <pic:cNvPicPr>
                      <a:picLocks noChangeAspect="1" noChangeArrowheads="1"/>
                    </pic:cNvPicPr>
                  </pic:nvPicPr>
                  <pic:blipFill rotWithShape="1">
                    <a:blip r:embed="rId68" cstate="print">
                      <a:extLst>
                        <a:ext uri="{BEBA8EAE-BF5A-486C-A8C5-ECC9F3942E4B}">
                          <a14:imgProps xmlns:a14="http://schemas.microsoft.com/office/drawing/2010/main">
                            <a14:imgLayer r:embed="rId69">
                              <a14:imgEffect>
                                <a14:saturation sat="400000"/>
                              </a14:imgEffect>
                              <a14:imgEffect>
                                <a14:brightnessContrast contrast="20000"/>
                              </a14:imgEffect>
                            </a14:imgLayer>
                          </a14:imgProps>
                        </a:ext>
                        <a:ext uri="{28A0092B-C50C-407E-A947-70E740481C1C}">
                          <a14:useLocalDpi xmlns:a14="http://schemas.microsoft.com/office/drawing/2010/main" val="0"/>
                        </a:ext>
                      </a:extLst>
                    </a:blip>
                    <a:srcRect l="4020" t="8584" r="2090" b="9764"/>
                    <a:stretch/>
                  </pic:blipFill>
                  <pic:spPr bwMode="auto">
                    <a:xfrm>
                      <a:off x="0" y="0"/>
                      <a:ext cx="4265538" cy="5558346"/>
                    </a:xfrm>
                    <a:prstGeom prst="rect">
                      <a:avLst/>
                    </a:prstGeom>
                    <a:noFill/>
                    <a:ln>
                      <a:noFill/>
                    </a:ln>
                    <a:extLst>
                      <a:ext uri="{53640926-AAD7-44D8-BBD7-CCE9431645EC}">
                        <a14:shadowObscured xmlns:a14="http://schemas.microsoft.com/office/drawing/2010/main"/>
                      </a:ext>
                    </a:extLst>
                  </pic:spPr>
                </pic:pic>
              </a:graphicData>
            </a:graphic>
          </wp:inline>
        </w:drawing>
      </w:r>
    </w:p>
    <w:p w14:paraId="53680048" w14:textId="77777777" w:rsidR="00DA1065" w:rsidRPr="00DA1065" w:rsidRDefault="00DA1065" w:rsidP="00436D2E">
      <w:pPr>
        <w:spacing w:after="0" w:line="240" w:lineRule="auto"/>
        <w:jc w:val="center"/>
        <w:rPr>
          <w:rFonts w:ascii="Times New Roman" w:hAnsi="Times New Roman" w:cs="Times New Roman"/>
          <w:sz w:val="16"/>
          <w:szCs w:val="16"/>
          <w:lang w:val="kk-KZ"/>
        </w:rPr>
      </w:pPr>
    </w:p>
    <w:p w14:paraId="68B41ADF" w14:textId="77777777" w:rsidR="00436D2E" w:rsidRDefault="00436D2E" w:rsidP="00436D2E">
      <w:pPr>
        <w:spacing w:after="0" w:line="240" w:lineRule="auto"/>
        <w:jc w:val="center"/>
        <w:rPr>
          <w:rFonts w:ascii="Times New Roman" w:hAnsi="Times New Roman" w:cs="Times New Roman"/>
          <w:sz w:val="28"/>
          <w:szCs w:val="28"/>
        </w:rPr>
      </w:pPr>
      <w:r w:rsidRPr="0048297E">
        <w:rPr>
          <w:rFonts w:ascii="Times New Roman" w:hAnsi="Times New Roman" w:cs="Times New Roman"/>
          <w:sz w:val="28"/>
          <w:szCs w:val="28"/>
        </w:rPr>
        <w:t>Рисунок 3.1.2 – Матрица «Проблема (Барьер) → Результат DEA-оценки → Предложение / Инструмент совершенствования»</w:t>
      </w:r>
    </w:p>
    <w:p w14:paraId="6B1BC99E" w14:textId="77777777" w:rsidR="00DA1065" w:rsidRPr="00DA1065" w:rsidRDefault="00DA1065" w:rsidP="00436D2E">
      <w:pPr>
        <w:spacing w:after="0" w:line="240" w:lineRule="auto"/>
        <w:jc w:val="both"/>
        <w:rPr>
          <w:rFonts w:ascii="Times New Roman" w:hAnsi="Times New Roman" w:cs="Times New Roman"/>
          <w:sz w:val="16"/>
          <w:szCs w:val="16"/>
          <w:lang w:val="kk-KZ"/>
        </w:rPr>
      </w:pPr>
    </w:p>
    <w:p w14:paraId="6077C9CE" w14:textId="43DEBF91" w:rsidR="00436D2E" w:rsidRPr="00DA1065" w:rsidRDefault="00DA1065" w:rsidP="00DA1065">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rPr>
        <w:t>Примечание – Составлено автором</w:t>
      </w:r>
    </w:p>
    <w:p w14:paraId="7B5C3AD1" w14:textId="77777777" w:rsidR="00436D2E" w:rsidRDefault="00436D2E" w:rsidP="00436D2E">
      <w:pPr>
        <w:spacing w:after="0" w:line="240" w:lineRule="auto"/>
        <w:ind w:firstLine="567"/>
        <w:jc w:val="both"/>
        <w:rPr>
          <w:rFonts w:ascii="Times New Roman" w:hAnsi="Times New Roman" w:cs="Times New Roman"/>
          <w:sz w:val="28"/>
          <w:szCs w:val="28"/>
        </w:rPr>
      </w:pPr>
    </w:p>
    <w:p w14:paraId="6F77614E" w14:textId="19E3545D" w:rsidR="00436D2E" w:rsidRPr="0048297E" w:rsidRDefault="00436D2E" w:rsidP="002756D8">
      <w:pPr>
        <w:spacing w:after="0" w:line="240" w:lineRule="auto"/>
        <w:ind w:firstLine="709"/>
        <w:jc w:val="both"/>
        <w:rPr>
          <w:rFonts w:ascii="Times New Roman" w:hAnsi="Times New Roman" w:cs="Times New Roman"/>
          <w:sz w:val="28"/>
          <w:szCs w:val="28"/>
        </w:rPr>
      </w:pPr>
      <w:r w:rsidRPr="00945E0B">
        <w:rPr>
          <w:rFonts w:ascii="Times New Roman" w:hAnsi="Times New Roman" w:cs="Times New Roman"/>
          <w:sz w:val="28"/>
          <w:szCs w:val="28"/>
        </w:rPr>
        <w:t>Таким</w:t>
      </w:r>
      <w:r>
        <w:rPr>
          <w:rFonts w:ascii="Times New Roman" w:hAnsi="Times New Roman" w:cs="Times New Roman"/>
          <w:sz w:val="28"/>
          <w:szCs w:val="28"/>
        </w:rPr>
        <w:t xml:space="preserve"> образом</w:t>
      </w:r>
      <w:r w:rsidRPr="0048297E">
        <w:rPr>
          <w:rFonts w:ascii="Times New Roman" w:hAnsi="Times New Roman" w:cs="Times New Roman"/>
          <w:sz w:val="28"/>
          <w:szCs w:val="28"/>
        </w:rPr>
        <w:t xml:space="preserve">, </w:t>
      </w:r>
      <w:r>
        <w:rPr>
          <w:rFonts w:ascii="Times New Roman" w:hAnsi="Times New Roman" w:cs="Times New Roman"/>
          <w:sz w:val="28"/>
          <w:szCs w:val="28"/>
        </w:rPr>
        <w:t xml:space="preserve">матрица, представленная на </w:t>
      </w:r>
      <w:r w:rsidRPr="0048297E">
        <w:rPr>
          <w:rFonts w:ascii="Times New Roman" w:hAnsi="Times New Roman" w:cs="Times New Roman"/>
          <w:sz w:val="28"/>
          <w:szCs w:val="28"/>
        </w:rPr>
        <w:t>рисун</w:t>
      </w:r>
      <w:r>
        <w:rPr>
          <w:rFonts w:ascii="Times New Roman" w:hAnsi="Times New Roman" w:cs="Times New Roman"/>
          <w:sz w:val="28"/>
          <w:szCs w:val="28"/>
        </w:rPr>
        <w:t>ке</w:t>
      </w:r>
      <w:r w:rsidRPr="0048297E">
        <w:rPr>
          <w:rFonts w:ascii="Times New Roman" w:hAnsi="Times New Roman" w:cs="Times New Roman"/>
          <w:sz w:val="28"/>
          <w:szCs w:val="28"/>
        </w:rPr>
        <w:t xml:space="preserve"> </w:t>
      </w:r>
      <w:r w:rsidR="00927F56">
        <w:rPr>
          <w:rFonts w:ascii="Times New Roman" w:hAnsi="Times New Roman" w:cs="Times New Roman"/>
          <w:sz w:val="28"/>
          <w:szCs w:val="28"/>
        </w:rPr>
        <w:t>3.1.2</w:t>
      </w:r>
      <w:r>
        <w:rPr>
          <w:rFonts w:ascii="Times New Roman" w:hAnsi="Times New Roman" w:cs="Times New Roman"/>
          <w:sz w:val="28"/>
          <w:szCs w:val="28"/>
        </w:rPr>
        <w:t xml:space="preserve">, </w:t>
      </w:r>
      <w:r w:rsidRPr="0048297E">
        <w:rPr>
          <w:rFonts w:ascii="Times New Roman" w:hAnsi="Times New Roman" w:cs="Times New Roman"/>
          <w:sz w:val="28"/>
          <w:szCs w:val="28"/>
        </w:rPr>
        <w:t>обеспечивает прозрачность взаимосвязей и демонстрирует, что все ключевые барьеры, выявленные во второ</w:t>
      </w:r>
      <w:r w:rsidR="00386D73">
        <w:rPr>
          <w:rFonts w:ascii="Times New Roman" w:hAnsi="Times New Roman" w:cs="Times New Roman"/>
          <w:sz w:val="28"/>
          <w:szCs w:val="28"/>
          <w:lang w:val="kk-KZ"/>
        </w:rPr>
        <w:t>м</w:t>
      </w:r>
      <w:r w:rsidRPr="0048297E">
        <w:rPr>
          <w:rFonts w:ascii="Times New Roman" w:hAnsi="Times New Roman" w:cs="Times New Roman"/>
          <w:sz w:val="28"/>
          <w:szCs w:val="28"/>
        </w:rPr>
        <w:t xml:space="preserve"> </w:t>
      </w:r>
      <w:r w:rsidR="00386D73">
        <w:rPr>
          <w:rFonts w:ascii="Times New Roman" w:hAnsi="Times New Roman" w:cs="Times New Roman"/>
          <w:sz w:val="28"/>
          <w:szCs w:val="28"/>
          <w:lang w:val="kk-KZ"/>
        </w:rPr>
        <w:t>разделе</w:t>
      </w:r>
      <w:r w:rsidRPr="0048297E">
        <w:rPr>
          <w:rFonts w:ascii="Times New Roman" w:hAnsi="Times New Roman" w:cs="Times New Roman"/>
          <w:sz w:val="28"/>
          <w:szCs w:val="28"/>
        </w:rPr>
        <w:t>, получили ч</w:t>
      </w:r>
      <w:r>
        <w:rPr>
          <w:rFonts w:ascii="Times New Roman" w:hAnsi="Times New Roman" w:cs="Times New Roman"/>
          <w:sz w:val="28"/>
          <w:szCs w:val="28"/>
        </w:rPr>
        <w:t>е</w:t>
      </w:r>
      <w:r w:rsidRPr="0048297E">
        <w:rPr>
          <w:rFonts w:ascii="Times New Roman" w:hAnsi="Times New Roman" w:cs="Times New Roman"/>
          <w:sz w:val="28"/>
          <w:szCs w:val="28"/>
        </w:rPr>
        <w:t>ткое отражение в методических подходах и рекомендациях третье</w:t>
      </w:r>
      <w:r w:rsidR="00386D73">
        <w:rPr>
          <w:rFonts w:ascii="Times New Roman" w:hAnsi="Times New Roman" w:cs="Times New Roman"/>
          <w:sz w:val="28"/>
          <w:szCs w:val="28"/>
          <w:lang w:val="kk-KZ"/>
        </w:rPr>
        <w:t>го</w:t>
      </w:r>
      <w:r w:rsidRPr="0048297E">
        <w:rPr>
          <w:rFonts w:ascii="Times New Roman" w:hAnsi="Times New Roman" w:cs="Times New Roman"/>
          <w:sz w:val="28"/>
          <w:szCs w:val="28"/>
        </w:rPr>
        <w:t xml:space="preserve"> </w:t>
      </w:r>
      <w:r w:rsidR="00386D73">
        <w:rPr>
          <w:rFonts w:ascii="Times New Roman" w:hAnsi="Times New Roman" w:cs="Times New Roman"/>
          <w:sz w:val="28"/>
          <w:szCs w:val="28"/>
          <w:lang w:val="kk-KZ"/>
        </w:rPr>
        <w:t>раздела</w:t>
      </w:r>
      <w:r w:rsidRPr="0048297E">
        <w:rPr>
          <w:rFonts w:ascii="Times New Roman" w:hAnsi="Times New Roman" w:cs="Times New Roman"/>
          <w:sz w:val="28"/>
          <w:szCs w:val="28"/>
        </w:rPr>
        <w:t>.</w:t>
      </w:r>
    </w:p>
    <w:p w14:paraId="5ED81BE4" w14:textId="3A15BEB2" w:rsidR="001A44F9" w:rsidRPr="0021463F" w:rsidRDefault="001A44F9"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 </w:t>
      </w:r>
    </w:p>
    <w:p w14:paraId="23B2D0AC" w14:textId="77777777" w:rsidR="001A44F9" w:rsidRPr="00444664" w:rsidRDefault="001A44F9" w:rsidP="00DC2E84">
      <w:pPr>
        <w:widowControl w:val="0"/>
        <w:spacing w:after="0" w:line="240" w:lineRule="auto"/>
        <w:ind w:firstLine="454"/>
        <w:jc w:val="both"/>
        <w:rPr>
          <w:rFonts w:ascii="Times New Roman" w:hAnsi="Times New Roman" w:cs="Times New Roman"/>
          <w:sz w:val="28"/>
          <w:szCs w:val="28"/>
        </w:rPr>
        <w:sectPr w:rsidR="001A44F9" w:rsidRPr="00444664" w:rsidSect="001A44F9">
          <w:pgSz w:w="11906" w:h="16838"/>
          <w:pgMar w:top="1134" w:right="567" w:bottom="1134" w:left="1701" w:header="709" w:footer="709" w:gutter="0"/>
          <w:cols w:space="708"/>
          <w:docGrid w:linePitch="360"/>
        </w:sectPr>
      </w:pPr>
    </w:p>
    <w:p w14:paraId="1DFC1DF8" w14:textId="77777777" w:rsidR="001A44F9" w:rsidRPr="0021463F" w:rsidRDefault="001A44F9" w:rsidP="00DC2E84">
      <w:pPr>
        <w:widowControl w:val="0"/>
        <w:spacing w:after="0" w:line="240" w:lineRule="auto"/>
        <w:ind w:firstLine="454"/>
        <w:jc w:val="center"/>
        <w:rPr>
          <w:rFonts w:ascii="Times New Roman" w:hAnsi="Times New Roman" w:cs="Times New Roman"/>
          <w:sz w:val="28"/>
          <w:szCs w:val="28"/>
        </w:rPr>
      </w:pPr>
      <w:r w:rsidRPr="0021463F">
        <w:rPr>
          <w:rFonts w:ascii="Times New Roman" w:hAnsi="Times New Roman" w:cs="Times New Roman"/>
          <w:noProof/>
          <w:sz w:val="28"/>
          <w:szCs w:val="28"/>
          <w:lang w:eastAsia="ru-RU"/>
        </w:rPr>
        <w:drawing>
          <wp:inline distT="0" distB="0" distL="0" distR="0" wp14:anchorId="71B8198A" wp14:editId="083F5030">
            <wp:extent cx="6895960" cy="4673600"/>
            <wp:effectExtent l="0" t="0" r="635" b="0"/>
            <wp:docPr id="2079587050" name="Рисунок 2" descr="Изображение выглядит как текст, снимок экрана, Шрифт,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587050" name="Рисунок 2" descr="Изображение выглядит как текст, снимок экрана, Шрифт, дизайн&#10;&#10;Содержимое, созданное искусственным интеллектом, может быть неверным."/>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934622" cy="4699802"/>
                    </a:xfrm>
                    <a:prstGeom prst="rect">
                      <a:avLst/>
                    </a:prstGeom>
                  </pic:spPr>
                </pic:pic>
              </a:graphicData>
            </a:graphic>
          </wp:inline>
        </w:drawing>
      </w:r>
    </w:p>
    <w:p w14:paraId="6C167182" w14:textId="77777777" w:rsidR="001A44F9" w:rsidRPr="00DA1065" w:rsidRDefault="001A44F9" w:rsidP="00DC2E84">
      <w:pPr>
        <w:widowControl w:val="0"/>
        <w:spacing w:after="0" w:line="240" w:lineRule="auto"/>
        <w:ind w:firstLine="454"/>
        <w:jc w:val="center"/>
        <w:rPr>
          <w:rFonts w:ascii="Times New Roman" w:hAnsi="Times New Roman" w:cs="Times New Roman"/>
          <w:sz w:val="16"/>
          <w:szCs w:val="16"/>
        </w:rPr>
      </w:pPr>
    </w:p>
    <w:p w14:paraId="340D6DD5" w14:textId="50091714" w:rsidR="001A44F9" w:rsidRPr="0021463F" w:rsidRDefault="001A44F9" w:rsidP="00DA1065">
      <w:pPr>
        <w:widowControl w:val="0"/>
        <w:spacing w:after="0" w:line="240" w:lineRule="auto"/>
        <w:jc w:val="center"/>
        <w:rPr>
          <w:rFonts w:ascii="Times New Roman" w:hAnsi="Times New Roman" w:cs="Times New Roman"/>
          <w:sz w:val="28"/>
          <w:szCs w:val="28"/>
        </w:rPr>
      </w:pPr>
      <w:r w:rsidRPr="0021463F">
        <w:rPr>
          <w:rFonts w:ascii="Times New Roman" w:hAnsi="Times New Roman" w:cs="Times New Roman"/>
          <w:sz w:val="28"/>
          <w:szCs w:val="28"/>
        </w:rPr>
        <w:t>Рисунок 3.1.</w:t>
      </w:r>
      <w:r w:rsidR="00967A68">
        <w:rPr>
          <w:rFonts w:ascii="Times New Roman" w:hAnsi="Times New Roman" w:cs="Times New Roman"/>
          <w:sz w:val="28"/>
          <w:szCs w:val="28"/>
        </w:rPr>
        <w:t>3</w:t>
      </w:r>
      <w:r w:rsidRPr="0021463F">
        <w:rPr>
          <w:rFonts w:ascii="Times New Roman" w:hAnsi="Times New Roman" w:cs="Times New Roman"/>
          <w:sz w:val="28"/>
          <w:szCs w:val="28"/>
        </w:rPr>
        <w:t xml:space="preserve"> – Усовершенствованный организационно-экономический механизм управления процессом коммерциализации инноваций промышленных предприятий Казахстана (красные блоки – новые рекомендуемые элементы)</w:t>
      </w:r>
    </w:p>
    <w:p w14:paraId="023B438C" w14:textId="77777777" w:rsidR="001A44F9" w:rsidRPr="0021463F" w:rsidRDefault="001A44F9" w:rsidP="00DA1065">
      <w:pPr>
        <w:widowControl w:val="0"/>
        <w:spacing w:after="0" w:line="240" w:lineRule="auto"/>
        <w:ind w:firstLine="709"/>
        <w:rPr>
          <w:rFonts w:ascii="Times New Roman" w:hAnsi="Times New Roman" w:cs="Times New Roman"/>
          <w:sz w:val="28"/>
          <w:szCs w:val="28"/>
        </w:rPr>
        <w:sectPr w:rsidR="001A44F9" w:rsidRPr="0021463F" w:rsidSect="00DA1065">
          <w:pgSz w:w="16838" w:h="11906" w:orient="landscape" w:code="9"/>
          <w:pgMar w:top="1701" w:right="1134" w:bottom="567" w:left="1134" w:header="709" w:footer="709" w:gutter="0"/>
          <w:cols w:space="708"/>
          <w:docGrid w:linePitch="360"/>
        </w:sectPr>
      </w:pPr>
      <w:r w:rsidRPr="0021463F">
        <w:rPr>
          <w:rFonts w:ascii="Times New Roman" w:hAnsi="Times New Roman" w:cs="Times New Roman"/>
          <w:sz w:val="24"/>
          <w:szCs w:val="24"/>
        </w:rPr>
        <w:t>Примечание – Разработано автором</w:t>
      </w:r>
    </w:p>
    <w:p w14:paraId="0A18791C" w14:textId="486524F0" w:rsidR="00386D73" w:rsidRDefault="00386D73" w:rsidP="002756D8">
      <w:pPr>
        <w:widowControl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 соответствии с рисунком 3.1.3, </w:t>
      </w:r>
      <w:r w:rsidRPr="0021463F">
        <w:rPr>
          <w:rFonts w:ascii="Times New Roman" w:hAnsi="Times New Roman" w:cs="Times New Roman"/>
          <w:sz w:val="28"/>
          <w:szCs w:val="28"/>
        </w:rPr>
        <w:t>усовершенствованный организационно-экономический механизм управления процессом коммерциализации инноваций в промышленности Казахстана должен опираться на расширенную систему субъектно-объектных отношений, где каждое звено выполняет четко определенную функцию и находится во взаимосвязи с другими элементами. В отличие от действующе</w:t>
      </w:r>
      <w:r>
        <w:rPr>
          <w:rFonts w:ascii="Times New Roman" w:hAnsi="Times New Roman" w:cs="Times New Roman"/>
          <w:sz w:val="28"/>
          <w:szCs w:val="28"/>
        </w:rPr>
        <w:t>го</w:t>
      </w:r>
      <w:r w:rsidRPr="0021463F">
        <w:rPr>
          <w:rFonts w:ascii="Times New Roman" w:hAnsi="Times New Roman" w:cs="Times New Roman"/>
          <w:sz w:val="28"/>
          <w:szCs w:val="28"/>
        </w:rPr>
        <w:t xml:space="preserve"> механизма, где </w:t>
      </w:r>
      <w:r>
        <w:rPr>
          <w:rFonts w:ascii="Times New Roman" w:hAnsi="Times New Roman" w:cs="Times New Roman"/>
          <w:sz w:val="28"/>
          <w:szCs w:val="28"/>
        </w:rPr>
        <w:t xml:space="preserve">ключевая </w:t>
      </w:r>
      <w:r w:rsidRPr="0021463F">
        <w:rPr>
          <w:rFonts w:ascii="Times New Roman" w:hAnsi="Times New Roman" w:cs="Times New Roman"/>
          <w:sz w:val="28"/>
          <w:szCs w:val="28"/>
        </w:rPr>
        <w:t>роль принадлежит государственным</w:t>
      </w:r>
      <w:r w:rsidRPr="00DA1065">
        <w:rPr>
          <w:rFonts w:ascii="Times New Roman" w:hAnsi="Times New Roman" w:cs="Times New Roman"/>
          <w:sz w:val="28"/>
          <w:szCs w:val="28"/>
        </w:rPr>
        <w:t xml:space="preserve"> </w:t>
      </w:r>
      <w:r w:rsidRPr="0021463F">
        <w:rPr>
          <w:rFonts w:ascii="Times New Roman" w:hAnsi="Times New Roman" w:cs="Times New Roman"/>
          <w:sz w:val="28"/>
          <w:szCs w:val="28"/>
        </w:rPr>
        <w:t>структурам, новая конфигурация строится на принципе коллективного субъекта.</w:t>
      </w:r>
    </w:p>
    <w:p w14:paraId="5F3E675D" w14:textId="77777777" w:rsidR="00436D2E" w:rsidRPr="0021463F" w:rsidRDefault="00436D2E"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Это означает, что координация инновационного процесса осуществляется не только министерствами и институтами развития, но и отраслевыми проектными </w:t>
      </w:r>
    </w:p>
    <w:p w14:paraId="01762927" w14:textId="1993CD80" w:rsidR="00B07BD0" w:rsidRPr="0021463F" w:rsidRDefault="00B07BD0"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офисами, кластерными советами, а также объединениями предприятий и инвесторов. Подобная форма взаимодействия создает условия для более равномерного распределения ответственности и обеспечивает согласованность интересов науки, бизнеса и государства.</w:t>
      </w:r>
      <w:r w:rsidR="00927F56">
        <w:rPr>
          <w:rFonts w:ascii="Times New Roman" w:hAnsi="Times New Roman" w:cs="Times New Roman"/>
          <w:sz w:val="28"/>
          <w:szCs w:val="28"/>
        </w:rPr>
        <w:t xml:space="preserve"> </w:t>
      </w:r>
      <w:r w:rsidRPr="0021463F">
        <w:rPr>
          <w:rFonts w:ascii="Times New Roman" w:hAnsi="Times New Roman" w:cs="Times New Roman"/>
          <w:sz w:val="28"/>
          <w:szCs w:val="28"/>
        </w:rPr>
        <w:t>При этом, объектом управления остается сам процесс коммерциализации, но его структура в усовершенствованном варианте расширяется. К традиционным стадиям - от создания прототипа и опытных партий до сертификации и промышленного внедрения (</w:t>
      </w:r>
      <w:r w:rsidRPr="0021463F">
        <w:rPr>
          <w:rFonts w:ascii="Times New Roman" w:hAnsi="Times New Roman" w:cs="Times New Roman"/>
          <w:sz w:val="28"/>
          <w:szCs w:val="28"/>
          <w:lang w:val="en-US"/>
        </w:rPr>
        <w:t>TRL</w:t>
      </w:r>
      <w:r w:rsidRPr="0021463F">
        <w:rPr>
          <w:rFonts w:ascii="Times New Roman" w:hAnsi="Times New Roman" w:cs="Times New Roman"/>
          <w:sz w:val="28"/>
          <w:szCs w:val="28"/>
        </w:rPr>
        <w:t xml:space="preserve">) - добавляются такие элементы, как предрыночная подготовка и экспортная интеграция. </w:t>
      </w:r>
    </w:p>
    <w:p w14:paraId="775F2074" w14:textId="77777777" w:rsidR="001A44F9" w:rsidRPr="0021463F" w:rsidRDefault="001A44F9"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Первая стадия предполагает оценку рыночной готовности инновации, проверку бизнес-модели, апробацию продукта в условиях ограниченного спроса и получение первых заказов от клиентов</w:t>
      </w:r>
      <w:r w:rsidRPr="008A06A8">
        <w:rPr>
          <w:rFonts w:ascii="Times New Roman" w:hAnsi="Times New Roman" w:cs="Times New Roman"/>
          <w:sz w:val="28"/>
          <w:szCs w:val="28"/>
        </w:rPr>
        <w:t xml:space="preserve"> (</w:t>
      </w:r>
      <w:r w:rsidRPr="0021463F">
        <w:rPr>
          <w:rFonts w:ascii="Times New Roman" w:hAnsi="Times New Roman" w:cs="Times New Roman"/>
          <w:sz w:val="28"/>
          <w:szCs w:val="28"/>
          <w:lang w:val="kk-KZ"/>
        </w:rPr>
        <w:t>также возмлжна на этом этапе и кастомизация продукта под запросы отдельного клиента</w:t>
      </w:r>
      <w:r w:rsidRPr="0021463F">
        <w:rPr>
          <w:rFonts w:ascii="Times New Roman" w:hAnsi="Times New Roman" w:cs="Times New Roman"/>
          <w:sz w:val="28"/>
          <w:szCs w:val="28"/>
        </w:rPr>
        <w:t xml:space="preserve">, особенно на рынке </w:t>
      </w:r>
      <w:r w:rsidRPr="0021463F">
        <w:rPr>
          <w:rFonts w:ascii="Times New Roman" w:hAnsi="Times New Roman" w:cs="Times New Roman"/>
          <w:sz w:val="28"/>
          <w:szCs w:val="28"/>
          <w:lang w:val="en-US"/>
        </w:rPr>
        <w:t>B</w:t>
      </w:r>
      <w:r w:rsidRPr="008A06A8">
        <w:rPr>
          <w:rFonts w:ascii="Times New Roman" w:hAnsi="Times New Roman" w:cs="Times New Roman"/>
          <w:sz w:val="28"/>
          <w:szCs w:val="28"/>
        </w:rPr>
        <w:t>2</w:t>
      </w:r>
      <w:r w:rsidRPr="0021463F">
        <w:rPr>
          <w:rFonts w:ascii="Times New Roman" w:hAnsi="Times New Roman" w:cs="Times New Roman"/>
          <w:sz w:val="28"/>
          <w:szCs w:val="28"/>
          <w:lang w:val="en-US"/>
        </w:rPr>
        <w:t>B</w:t>
      </w:r>
      <w:r w:rsidRPr="008A06A8">
        <w:rPr>
          <w:rFonts w:ascii="Times New Roman" w:hAnsi="Times New Roman" w:cs="Times New Roman"/>
          <w:sz w:val="28"/>
          <w:szCs w:val="28"/>
        </w:rPr>
        <w:t>)</w:t>
      </w:r>
      <w:r w:rsidRPr="0021463F">
        <w:rPr>
          <w:rFonts w:ascii="Times New Roman" w:hAnsi="Times New Roman" w:cs="Times New Roman"/>
          <w:sz w:val="28"/>
          <w:szCs w:val="28"/>
        </w:rPr>
        <w:t>. Вторая связана с адаптацией технологии под международные стандарты, прохождением зарубежной сертификации, участием в специализированных выставках и формированием каналов выхода на внешние рынки. Таким образом, объект управления становится более полным, что позволяет рассматривать инновацию не как локальный результат НИОКР, а как товар с потенциалом масштабирования и экспорта.</w:t>
      </w:r>
    </w:p>
    <w:p w14:paraId="369B0A0E" w14:textId="381CF20D" w:rsidR="001A44F9" w:rsidRPr="0021463F" w:rsidRDefault="001A44F9"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lang w:val="kk-KZ"/>
        </w:rPr>
        <w:t>Особо следует заметить</w:t>
      </w:r>
      <w:r w:rsidRPr="0021463F">
        <w:rPr>
          <w:rFonts w:ascii="Times New Roman" w:hAnsi="Times New Roman" w:cs="Times New Roman"/>
          <w:sz w:val="28"/>
          <w:szCs w:val="28"/>
        </w:rPr>
        <w:t>, что существенное значение приобретают новые организационные и экономические рычаги, которые обеспечивают прохождение наиболее «уязвимых» стадий цикла. С организационной точки зрения предполагается внедрение «регуляторных песочниц», где инновационные продукты могут проходить сертификацию и тестирование в более гибких условиях.</w:t>
      </w:r>
      <w:r w:rsidR="00927F56">
        <w:rPr>
          <w:rFonts w:ascii="Times New Roman" w:hAnsi="Times New Roman" w:cs="Times New Roman"/>
          <w:sz w:val="28"/>
          <w:szCs w:val="28"/>
        </w:rPr>
        <w:t xml:space="preserve"> </w:t>
      </w:r>
      <w:r w:rsidRPr="0021463F">
        <w:rPr>
          <w:rFonts w:ascii="Times New Roman" w:hAnsi="Times New Roman" w:cs="Times New Roman"/>
          <w:sz w:val="28"/>
          <w:szCs w:val="28"/>
        </w:rPr>
        <w:t>Кроме того, создаются институциональные инструменты «оркестрации» процессов - единые стандарты управления проектами, типовые формы договоров, электронные платформы мониторинга.</w:t>
      </w:r>
    </w:p>
    <w:p w14:paraId="74DD9DC4" w14:textId="77777777" w:rsidR="001A44F9" w:rsidRPr="0021463F" w:rsidRDefault="001A44F9"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Следует также заметить, что среди экономических рычагов ключевыми нововведениями становятся финансово-венчурные мосты, обеспечивающие поддержку на уровнях TRL 5–7, а также механизмы инновационных закупок, когда государственные и квазигосударственные компании выступают первыми заказчиками опытных образцов. В дополнение к этому формируются «outcome-based субсидии», предоставляемые не за факт проведения НИОКР, а за доказанный результат внедрения, выраженный в росте производительности или увеличении объёма экспорта.</w:t>
      </w:r>
    </w:p>
    <w:p w14:paraId="74FA6182" w14:textId="7A599F68" w:rsidR="001A44F9" w:rsidRPr="0021463F" w:rsidRDefault="001A44F9"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В новом механизме особое внимание уделяется системе обратной связи, которая в модернизированном механизме приобретает более комплексный характер, который ориентирован </w:t>
      </w:r>
      <w:r w:rsidR="00A7247A">
        <w:rPr>
          <w:rFonts w:ascii="Times New Roman" w:hAnsi="Times New Roman" w:cs="Times New Roman"/>
          <w:sz w:val="28"/>
          <w:szCs w:val="28"/>
        </w:rPr>
        <w:t>на</w:t>
      </w:r>
      <w:r w:rsidRPr="0021463F">
        <w:rPr>
          <w:rFonts w:ascii="Times New Roman" w:hAnsi="Times New Roman" w:cs="Times New Roman"/>
          <w:sz w:val="28"/>
          <w:szCs w:val="28"/>
        </w:rPr>
        <w:t xml:space="preserve"> конкретный результат и целевые индикаторы. Если ранее она строилась преимущественно на основе количественных индикаторов - числа патентов, заявок и резидентов технопарков, - то в новой модели ключевое место занимают показатели реальной рыночной отдачи. К ним относятся: доля выручки предприятий от инновационной продукции, число заключенных экспортных контрактов, показатели возвратности инвестиций, а также доля разработок, доведенных до стадии серийного производства. Для повышения прозрачности и эффективности мониторинга создается единая цифровая платформа, где в режиме реального времени фиксируется движение инноваций по стадиям технологической готовности, формируется база данных о результатах пилотных проектов и обновляются сведения о динамике внедрений.</w:t>
      </w:r>
    </w:p>
    <w:p w14:paraId="447BBB6D" w14:textId="77777777" w:rsidR="001A44F9" w:rsidRPr="0021463F" w:rsidRDefault="001A44F9"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Говоря об ожидаемых результатах, то здесь их можно рассматривать на трех уровнях. На уровне управления произойдет переход от модели, основанной на доминировании государственных институтов, к модели коллективного субъекта, что позволит достичь большей сбалансированности интересов и более эффективной координации инновационного процесса. На уровне объекта управления будет обеспечена непрерывность движения инноваций по всем стадиям, включая наиболее уязвимые этапы пилотирования и сертификации, что приведет к росту доли разработок, доведенных до промышленного образца и внедренных в производство. На уровне системы результат проявится в усилении экономической отдачи: увеличении доли инновационной продукции в выручке предприятий, расширении экспортных поставок, росте частных инвестиций и формировании устойчивых отраслевых кластеров.</w:t>
      </w:r>
    </w:p>
    <w:p w14:paraId="59D22089" w14:textId="184F73A8" w:rsidR="001A44F9" w:rsidRDefault="001A44F9"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Подытоживая все вышесказанное, можно сделать вывод, что усовершенствованный механизм сочетает в себе институциональные, организационные и экономические изменения, которые направлены на преодоление существующих барьеров и формирование более результативной модели коммерциализации. Его практическая реализация позволит перейти от формальных индикаторов инновационной активности к реальным экономическим эффектам, обеспечивающим рост конкурентоспособности национальной промышленности и укрепление ее позиций на отечественном и международных рынках.</w:t>
      </w:r>
    </w:p>
    <w:p w14:paraId="0CDC4A11" w14:textId="77777777" w:rsidR="001A44F9" w:rsidRPr="0021463F" w:rsidRDefault="001A44F9" w:rsidP="002756D8">
      <w:pPr>
        <w:widowControl w:val="0"/>
        <w:spacing w:after="0" w:line="240" w:lineRule="auto"/>
        <w:ind w:firstLine="709"/>
        <w:jc w:val="both"/>
        <w:rPr>
          <w:rFonts w:ascii="Times New Roman" w:hAnsi="Times New Roman" w:cs="Times New Roman"/>
          <w:b/>
          <w:bCs/>
          <w:sz w:val="28"/>
          <w:szCs w:val="28"/>
        </w:rPr>
      </w:pPr>
    </w:p>
    <w:p w14:paraId="08954351" w14:textId="6DF28B70" w:rsidR="00775047" w:rsidRPr="0021463F" w:rsidRDefault="00775047" w:rsidP="002756D8">
      <w:pPr>
        <w:widowControl w:val="0"/>
        <w:spacing w:after="0" w:line="240" w:lineRule="auto"/>
        <w:ind w:firstLine="709"/>
        <w:jc w:val="both"/>
        <w:rPr>
          <w:rFonts w:ascii="Times New Roman" w:hAnsi="Times New Roman" w:cs="Times New Roman"/>
          <w:b/>
          <w:bCs/>
          <w:sz w:val="28"/>
          <w:szCs w:val="28"/>
        </w:rPr>
      </w:pPr>
      <w:r w:rsidRPr="0021463F">
        <w:rPr>
          <w:rFonts w:ascii="Times New Roman" w:hAnsi="Times New Roman" w:cs="Times New Roman"/>
          <w:b/>
          <w:bCs/>
          <w:sz w:val="28"/>
          <w:szCs w:val="28"/>
        </w:rPr>
        <w:t>3.2 Приоритетные направления и инструменты усиления коммерциализации инноваций в промышленности Казахстана</w:t>
      </w:r>
    </w:p>
    <w:p w14:paraId="75FF34DE" w14:textId="44C2FD61"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Современный этап индустриального развития Казахстана характеризуется возрастающей ролью инноваций как ключевого источника конкурентных преимуществ. При этом особую значимость приобретает не столько процесс создания инноваций, сколько их успешная коммерциализация - превращение научных и технологических разработок в востребованные продукты, услуги и технологии.</w:t>
      </w:r>
      <w:r w:rsidR="00B07BD0">
        <w:rPr>
          <w:rFonts w:ascii="Times New Roman" w:hAnsi="Times New Roman" w:cs="Times New Roman"/>
          <w:sz w:val="28"/>
          <w:szCs w:val="28"/>
        </w:rPr>
        <w:t xml:space="preserve"> </w:t>
      </w:r>
      <w:r w:rsidRPr="0021463F">
        <w:rPr>
          <w:rFonts w:ascii="Times New Roman" w:hAnsi="Times New Roman" w:cs="Times New Roman"/>
          <w:sz w:val="28"/>
          <w:szCs w:val="28"/>
        </w:rPr>
        <w:t>Несмотря на то, что в стране за последние годы сформирована система институтов поддержки инновационной деятельности, уровень инновационной активности промышленных предприятий остается низким. По данным Бюро национальной статистики РК, в 2023 году доля инновационно активных предприятий по всем типам инноваций составила лишь 12% [</w:t>
      </w:r>
      <w:r w:rsidR="007A571E">
        <w:rPr>
          <w:rFonts w:ascii="Times New Roman" w:hAnsi="Times New Roman" w:cs="Times New Roman"/>
          <w:sz w:val="28"/>
          <w:szCs w:val="28"/>
        </w:rPr>
        <w:t>22</w:t>
      </w:r>
      <w:r w:rsidR="001460A6">
        <w:rPr>
          <w:rFonts w:ascii="Times New Roman" w:hAnsi="Times New Roman" w:cs="Times New Roman"/>
          <w:sz w:val="28"/>
          <w:szCs w:val="28"/>
        </w:rPr>
        <w:t>2</w:t>
      </w:r>
      <w:r w:rsidR="007A571E">
        <w:rPr>
          <w:rFonts w:ascii="Times New Roman" w:hAnsi="Times New Roman" w:cs="Times New Roman"/>
          <w:sz w:val="28"/>
          <w:szCs w:val="28"/>
        </w:rPr>
        <w:t xml:space="preserve">, </w:t>
      </w:r>
      <w:r w:rsidR="00797E4B" w:rsidRPr="0021463F">
        <w:rPr>
          <w:rFonts w:ascii="Times New Roman" w:hAnsi="Times New Roman" w:cs="Times New Roman"/>
          <w:sz w:val="28"/>
          <w:szCs w:val="28"/>
        </w:rPr>
        <w:t>22</w:t>
      </w:r>
      <w:r w:rsidR="001460A6">
        <w:rPr>
          <w:rFonts w:ascii="Times New Roman" w:hAnsi="Times New Roman" w:cs="Times New Roman"/>
          <w:sz w:val="28"/>
          <w:szCs w:val="28"/>
        </w:rPr>
        <w:t>3</w:t>
      </w:r>
      <w:r w:rsidRPr="0021463F">
        <w:rPr>
          <w:rFonts w:ascii="Times New Roman" w:hAnsi="Times New Roman" w:cs="Times New Roman"/>
          <w:sz w:val="28"/>
          <w:szCs w:val="28"/>
        </w:rPr>
        <w:t>], тогда как в странах ОЭСР этот показатель превышает 40-50%. Финансирование также остается слабым: в 2023 году расходы на НИОКР достигли 172,5 млрд</w:t>
      </w:r>
      <w:r w:rsidR="007A56FC">
        <w:rPr>
          <w:rFonts w:ascii="Times New Roman" w:hAnsi="Times New Roman" w:cs="Times New Roman"/>
          <w:sz w:val="28"/>
          <w:szCs w:val="28"/>
        </w:rPr>
        <w:t>.</w:t>
      </w:r>
      <w:r w:rsidRPr="0021463F">
        <w:rPr>
          <w:rFonts w:ascii="Times New Roman" w:hAnsi="Times New Roman" w:cs="Times New Roman"/>
          <w:sz w:val="28"/>
          <w:szCs w:val="28"/>
        </w:rPr>
        <w:t xml:space="preserve"> тенге, а в 2024-м выросли до 219,7 млрд</w:t>
      </w:r>
      <w:r w:rsidR="007A56FC">
        <w:rPr>
          <w:rFonts w:ascii="Times New Roman" w:hAnsi="Times New Roman" w:cs="Times New Roman"/>
          <w:sz w:val="28"/>
          <w:szCs w:val="28"/>
        </w:rPr>
        <w:t>.</w:t>
      </w:r>
      <w:r w:rsidRPr="0021463F">
        <w:rPr>
          <w:rFonts w:ascii="Times New Roman" w:hAnsi="Times New Roman" w:cs="Times New Roman"/>
          <w:sz w:val="28"/>
          <w:szCs w:val="28"/>
        </w:rPr>
        <w:t xml:space="preserve"> тенге, что составляет всего 0,16% ВВП при целевых ориентирах 2-3% в странах-лидерах [</w:t>
      </w:r>
      <w:r w:rsidR="00797E4B" w:rsidRPr="0021463F">
        <w:rPr>
          <w:rFonts w:ascii="Times New Roman" w:hAnsi="Times New Roman" w:cs="Times New Roman"/>
          <w:sz w:val="28"/>
          <w:szCs w:val="28"/>
        </w:rPr>
        <w:t>22</w:t>
      </w:r>
      <w:r w:rsidR="001460A6">
        <w:rPr>
          <w:rFonts w:ascii="Times New Roman" w:hAnsi="Times New Roman" w:cs="Times New Roman"/>
          <w:sz w:val="28"/>
          <w:szCs w:val="28"/>
        </w:rPr>
        <w:t>4</w:t>
      </w:r>
      <w:r w:rsidRPr="0021463F">
        <w:rPr>
          <w:rFonts w:ascii="Times New Roman" w:hAnsi="Times New Roman" w:cs="Times New Roman"/>
          <w:sz w:val="28"/>
          <w:szCs w:val="28"/>
        </w:rPr>
        <w:t>].</w:t>
      </w:r>
    </w:p>
    <w:p w14:paraId="5A9C143F" w14:textId="6E5362F7"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Приоритеты государственной политики заданы рядом стратегических документов: Национальным планом развития РК до 2025 года (Указ Президента №636 от 15.02.2018 г.) [</w:t>
      </w:r>
      <w:r w:rsidR="00810F74" w:rsidRPr="0021463F">
        <w:rPr>
          <w:rFonts w:ascii="Times New Roman" w:hAnsi="Times New Roman" w:cs="Times New Roman"/>
          <w:sz w:val="28"/>
          <w:szCs w:val="28"/>
        </w:rPr>
        <w:t>1</w:t>
      </w:r>
      <w:r w:rsidR="001460A6">
        <w:rPr>
          <w:rFonts w:ascii="Times New Roman" w:hAnsi="Times New Roman" w:cs="Times New Roman"/>
          <w:sz w:val="28"/>
          <w:szCs w:val="28"/>
        </w:rPr>
        <w:t>79</w:t>
      </w:r>
      <w:r w:rsidRPr="0021463F">
        <w:rPr>
          <w:rFonts w:ascii="Times New Roman" w:hAnsi="Times New Roman" w:cs="Times New Roman"/>
          <w:sz w:val="28"/>
          <w:szCs w:val="28"/>
        </w:rPr>
        <w:t>], определившим цели диверсификации экономики, роста производительности труда и развития человеческого капитала; Концепцией индустриально-инновационного развития РК на 2021-2025 годы (Постановление №965 от 30.12.2021</w:t>
      </w:r>
      <w:r w:rsidR="007A56FC">
        <w:rPr>
          <w:rFonts w:ascii="Times New Roman" w:hAnsi="Times New Roman" w:cs="Times New Roman"/>
          <w:sz w:val="28"/>
          <w:szCs w:val="28"/>
        </w:rPr>
        <w:t xml:space="preserve"> </w:t>
      </w:r>
      <w:r w:rsidRPr="0021463F">
        <w:rPr>
          <w:rFonts w:ascii="Times New Roman" w:hAnsi="Times New Roman" w:cs="Times New Roman"/>
          <w:sz w:val="28"/>
          <w:szCs w:val="28"/>
        </w:rPr>
        <w:t>г.) [</w:t>
      </w:r>
      <w:r w:rsidR="001460A6">
        <w:rPr>
          <w:rFonts w:ascii="Times New Roman" w:hAnsi="Times New Roman" w:cs="Times New Roman"/>
          <w:sz w:val="28"/>
          <w:szCs w:val="28"/>
        </w:rPr>
        <w:t>177</w:t>
      </w:r>
      <w:r w:rsidRPr="0021463F">
        <w:rPr>
          <w:rFonts w:ascii="Times New Roman" w:hAnsi="Times New Roman" w:cs="Times New Roman"/>
          <w:sz w:val="28"/>
          <w:szCs w:val="28"/>
        </w:rPr>
        <w:t>], направленной на стимулирование инвестиций в инновации и поддержку несырьевого экспорта; Концепцией развития обрабатывающей промышленности на 2023-2029 годы (Постановление №</w:t>
      </w:r>
      <w:r w:rsidR="006E2362">
        <w:rPr>
          <w:rFonts w:ascii="Times New Roman" w:hAnsi="Times New Roman" w:cs="Times New Roman"/>
          <w:sz w:val="28"/>
          <w:szCs w:val="28"/>
        </w:rPr>
        <w:t>846</w:t>
      </w:r>
      <w:r w:rsidRPr="0021463F">
        <w:rPr>
          <w:rFonts w:ascii="Times New Roman" w:hAnsi="Times New Roman" w:cs="Times New Roman"/>
          <w:sz w:val="28"/>
          <w:szCs w:val="28"/>
        </w:rPr>
        <w:t xml:space="preserve"> от 2</w:t>
      </w:r>
      <w:r w:rsidR="006E2362">
        <w:rPr>
          <w:rFonts w:ascii="Times New Roman" w:hAnsi="Times New Roman" w:cs="Times New Roman"/>
          <w:sz w:val="28"/>
          <w:szCs w:val="28"/>
        </w:rPr>
        <w:t>0</w:t>
      </w:r>
      <w:r w:rsidR="004B3D85">
        <w:rPr>
          <w:rFonts w:ascii="Times New Roman" w:hAnsi="Times New Roman" w:cs="Times New Roman"/>
          <w:sz w:val="28"/>
          <w:szCs w:val="28"/>
        </w:rPr>
        <w:t>.12.</w:t>
      </w:r>
      <w:r w:rsidRPr="0021463F">
        <w:rPr>
          <w:rFonts w:ascii="Times New Roman" w:hAnsi="Times New Roman" w:cs="Times New Roman"/>
          <w:sz w:val="28"/>
          <w:szCs w:val="28"/>
        </w:rPr>
        <w:t>20</w:t>
      </w:r>
      <w:r w:rsidR="004B3D85">
        <w:rPr>
          <w:rFonts w:ascii="Times New Roman" w:hAnsi="Times New Roman" w:cs="Times New Roman"/>
          <w:sz w:val="28"/>
          <w:szCs w:val="28"/>
        </w:rPr>
        <w:t>18</w:t>
      </w:r>
      <w:r w:rsidR="007A56FC">
        <w:rPr>
          <w:rFonts w:ascii="Times New Roman" w:hAnsi="Times New Roman" w:cs="Times New Roman"/>
          <w:sz w:val="28"/>
          <w:szCs w:val="28"/>
        </w:rPr>
        <w:t xml:space="preserve"> </w:t>
      </w:r>
      <w:r w:rsidRPr="0021463F">
        <w:rPr>
          <w:rFonts w:ascii="Times New Roman" w:hAnsi="Times New Roman" w:cs="Times New Roman"/>
          <w:sz w:val="28"/>
          <w:szCs w:val="28"/>
        </w:rPr>
        <w:t>г.) [</w:t>
      </w:r>
      <w:r w:rsidR="00810F74" w:rsidRPr="0021463F">
        <w:rPr>
          <w:rFonts w:ascii="Times New Roman" w:hAnsi="Times New Roman" w:cs="Times New Roman"/>
          <w:sz w:val="28"/>
          <w:szCs w:val="28"/>
        </w:rPr>
        <w:t>22</w:t>
      </w:r>
      <w:r w:rsidR="001460A6">
        <w:rPr>
          <w:rFonts w:ascii="Times New Roman" w:hAnsi="Times New Roman" w:cs="Times New Roman"/>
          <w:sz w:val="28"/>
          <w:szCs w:val="28"/>
        </w:rPr>
        <w:t>5</w:t>
      </w:r>
      <w:r w:rsidRPr="0021463F">
        <w:rPr>
          <w:rFonts w:ascii="Times New Roman" w:hAnsi="Times New Roman" w:cs="Times New Roman"/>
          <w:sz w:val="28"/>
          <w:szCs w:val="28"/>
        </w:rPr>
        <w:t>], акцентирующей внимание на модернизации, кластеризации и цифровизации отраслей; Национальным проектом «Технологический рывок за счет цифровизации, науки и инноваций» (2021-2025) [</w:t>
      </w:r>
      <w:r w:rsidR="00810F74" w:rsidRPr="0021463F">
        <w:rPr>
          <w:rFonts w:ascii="Times New Roman" w:hAnsi="Times New Roman" w:cs="Times New Roman"/>
          <w:sz w:val="28"/>
          <w:szCs w:val="28"/>
        </w:rPr>
        <w:t>22</w:t>
      </w:r>
      <w:r w:rsidR="001460A6">
        <w:rPr>
          <w:rFonts w:ascii="Times New Roman" w:hAnsi="Times New Roman" w:cs="Times New Roman"/>
          <w:sz w:val="28"/>
          <w:szCs w:val="28"/>
        </w:rPr>
        <w:t>6</w:t>
      </w:r>
      <w:r w:rsidRPr="0021463F">
        <w:rPr>
          <w:rFonts w:ascii="Times New Roman" w:hAnsi="Times New Roman" w:cs="Times New Roman"/>
          <w:sz w:val="28"/>
          <w:szCs w:val="28"/>
        </w:rPr>
        <w:t>], предусматривающим внедрение сквозных технологий и расширение цифровой экономики.</w:t>
      </w:r>
    </w:p>
    <w:p w14:paraId="30C1886F" w14:textId="77777777" w:rsidR="00775047" w:rsidRPr="008A06A8"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Опираясь на эти документы и результаты анализа текущего состояния, можно выделить четыре блока приоритетов: институциональные, организационно-экономические, финансово-инвестиционные и инфраструктурно-кадровые.</w:t>
      </w:r>
    </w:p>
    <w:p w14:paraId="73D83018" w14:textId="10A1975E" w:rsidR="00775047" w:rsidRPr="008A06A8"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1. </w:t>
      </w:r>
      <w:r w:rsidRPr="0021463F">
        <w:rPr>
          <w:rFonts w:ascii="Times New Roman" w:hAnsi="Times New Roman" w:cs="Times New Roman"/>
          <w:i/>
          <w:iCs/>
          <w:sz w:val="28"/>
          <w:szCs w:val="28"/>
        </w:rPr>
        <w:t>Институциональные приоритеты.</w:t>
      </w:r>
      <w:r w:rsidRPr="0021463F">
        <w:rPr>
          <w:rFonts w:ascii="Times New Roman" w:hAnsi="Times New Roman" w:cs="Times New Roman"/>
          <w:sz w:val="28"/>
          <w:szCs w:val="28"/>
        </w:rPr>
        <w:t xml:space="preserve"> Институциональная среда формирует основу инновационной экосистемы и задает правила для всех участников - государства, бизнеса, науки и образования.</w:t>
      </w:r>
      <w:r w:rsidR="00927F56">
        <w:rPr>
          <w:rFonts w:ascii="Times New Roman" w:hAnsi="Times New Roman" w:cs="Times New Roman"/>
          <w:sz w:val="28"/>
          <w:szCs w:val="28"/>
        </w:rPr>
        <w:t xml:space="preserve"> </w:t>
      </w:r>
      <w:r w:rsidRPr="0021463F">
        <w:rPr>
          <w:rFonts w:ascii="Times New Roman" w:hAnsi="Times New Roman" w:cs="Times New Roman"/>
          <w:sz w:val="28"/>
          <w:szCs w:val="28"/>
        </w:rPr>
        <w:t>Национальный план развития до 2025 года подчеркивает необходимость совершенствования институтов развития и правовой среды, упрощения процедур регистрации прав на интеллектуальную собственность и создания стимулов для инвесторов. Концепция индустриально-инновационного развития 2021-2025 гг. усиливает этот вектор за счет мер по поддержке трансфера технологий, развитию ГЧП и интеграции университетов в производственные процессы. Концепция обрабатывающей промышленности 2023-2029 гг. делает акцент на отраслевых инструментах: соглашениях о повышении конкурентоспособности, центрах компетенций, региональной адаптации мер поддержки.</w:t>
      </w:r>
    </w:p>
    <w:p w14:paraId="47BA0433" w14:textId="77777777"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Институциональные приоритеты включают: совершенствование законодательства об инновациях и защите интеллектуальной собственности; расширение механизмов государственно-частного партнерства; интеграцию науки, образования и бизнеса через «трехсторонние контракты»; дифференциацию институтов поддержки по стадиям инновационного цикла; региональную адаптацию инновационной политики.</w:t>
      </w:r>
    </w:p>
    <w:p w14:paraId="203BBB10" w14:textId="676DF789"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2. </w:t>
      </w:r>
      <w:r w:rsidRPr="0021463F">
        <w:rPr>
          <w:rFonts w:ascii="Times New Roman" w:hAnsi="Times New Roman" w:cs="Times New Roman"/>
          <w:i/>
          <w:iCs/>
          <w:sz w:val="28"/>
          <w:szCs w:val="28"/>
        </w:rPr>
        <w:t>Организационно-экономические приоритеты.</w:t>
      </w:r>
      <w:r w:rsidRPr="0021463F">
        <w:rPr>
          <w:rFonts w:ascii="Times New Roman" w:hAnsi="Times New Roman" w:cs="Times New Roman"/>
          <w:sz w:val="28"/>
          <w:szCs w:val="28"/>
        </w:rPr>
        <w:t xml:space="preserve"> Организационно-экономический блок отражает внутреннюю способность предприятий управлять инновационными процессами. Национальный план до 2025 года ставит задачу увеличения производительности труда на 25% по сравнению с 2017 годом. Это требует модернизации бизнес-процессов, внедрения цифровых решений и повышения качества менеджмента. Концепция 2021-2025 гг. акцентирует внимание на диверсификации экономики и развитии несырьевого экспорта. Концепция 2023-2029 гг. закрепляет необходимость кластеризации производств, создания корпоративных центров компетенций и интеграции цифровых технологий в управление предприятиями.</w:t>
      </w:r>
      <w:r w:rsidR="000552CE" w:rsidRPr="0021463F">
        <w:rPr>
          <w:rFonts w:ascii="Times New Roman" w:hAnsi="Times New Roman" w:cs="Times New Roman"/>
          <w:sz w:val="28"/>
          <w:szCs w:val="28"/>
        </w:rPr>
        <w:t xml:space="preserve"> </w:t>
      </w:r>
      <w:r w:rsidRPr="0021463F">
        <w:rPr>
          <w:rFonts w:ascii="Times New Roman" w:hAnsi="Times New Roman" w:cs="Times New Roman"/>
          <w:sz w:val="28"/>
          <w:szCs w:val="28"/>
        </w:rPr>
        <w:t>Приоритеты включают:</w:t>
      </w:r>
    </w:p>
    <w:p w14:paraId="2E840B70" w14:textId="77777777" w:rsidR="00775047" w:rsidRPr="0021463F" w:rsidRDefault="00775047" w:rsidP="007A56FC">
      <w:pPr>
        <w:pStyle w:val="a9"/>
        <w:widowControl w:val="0"/>
        <w:numPr>
          <w:ilvl w:val="0"/>
          <w:numId w:val="13"/>
        </w:numPr>
        <w:tabs>
          <w:tab w:val="left" w:pos="709"/>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модернизацию бизнес-процессов и внедрение систем менеджмента инноваций;</w:t>
      </w:r>
    </w:p>
    <w:p w14:paraId="1AB78B20" w14:textId="77777777" w:rsidR="00775047" w:rsidRPr="0021463F" w:rsidRDefault="00775047" w:rsidP="007A56FC">
      <w:pPr>
        <w:pStyle w:val="a9"/>
        <w:widowControl w:val="0"/>
        <w:numPr>
          <w:ilvl w:val="0"/>
          <w:numId w:val="13"/>
        </w:numPr>
        <w:tabs>
          <w:tab w:val="left" w:pos="709"/>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формирование корпоративных подразделений по управлению инновациями;</w:t>
      </w:r>
    </w:p>
    <w:p w14:paraId="0E611063" w14:textId="77777777" w:rsidR="00775047" w:rsidRPr="0021463F" w:rsidRDefault="00775047" w:rsidP="007A56FC">
      <w:pPr>
        <w:pStyle w:val="a9"/>
        <w:widowControl w:val="0"/>
        <w:numPr>
          <w:ilvl w:val="0"/>
          <w:numId w:val="13"/>
        </w:numPr>
        <w:tabs>
          <w:tab w:val="left" w:pos="709"/>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развитие стратегического планирования и риск-менеджмента;</w:t>
      </w:r>
    </w:p>
    <w:p w14:paraId="3CBE5D90" w14:textId="77777777" w:rsidR="00775047" w:rsidRPr="0021463F" w:rsidRDefault="00775047" w:rsidP="007A56FC">
      <w:pPr>
        <w:pStyle w:val="a9"/>
        <w:widowControl w:val="0"/>
        <w:numPr>
          <w:ilvl w:val="0"/>
          <w:numId w:val="13"/>
        </w:numPr>
        <w:tabs>
          <w:tab w:val="left" w:pos="709"/>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формирование промышленных кластеров и сетевых объединений;</w:t>
      </w:r>
    </w:p>
    <w:p w14:paraId="6E182E9B" w14:textId="77777777" w:rsidR="00775047" w:rsidRPr="0021463F" w:rsidRDefault="00775047" w:rsidP="007A56FC">
      <w:pPr>
        <w:pStyle w:val="a9"/>
        <w:widowControl w:val="0"/>
        <w:numPr>
          <w:ilvl w:val="0"/>
          <w:numId w:val="13"/>
        </w:numPr>
        <w:tabs>
          <w:tab w:val="left" w:pos="709"/>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цифровизацию процессов коммерциализации (ИИ, Big Data, цифровые двойники) в рамках Нацпроекта «Технологический рывок».</w:t>
      </w:r>
    </w:p>
    <w:p w14:paraId="30C0F396" w14:textId="347B3D80"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3. </w:t>
      </w:r>
      <w:r w:rsidRPr="0021463F">
        <w:rPr>
          <w:rFonts w:ascii="Times New Roman" w:hAnsi="Times New Roman" w:cs="Times New Roman"/>
          <w:i/>
          <w:iCs/>
          <w:sz w:val="28"/>
          <w:szCs w:val="28"/>
        </w:rPr>
        <w:t>Финансово-инвестиционные приоритеты.</w:t>
      </w:r>
      <w:r w:rsidRPr="0021463F">
        <w:rPr>
          <w:rFonts w:ascii="Times New Roman" w:hAnsi="Times New Roman" w:cs="Times New Roman"/>
          <w:sz w:val="28"/>
          <w:szCs w:val="28"/>
        </w:rPr>
        <w:t xml:space="preserve"> Финансирование остается самым слабым звеном инновационной системы Казахстана. Несмотря на рост в последние годы, объем финансирования науки и инноваций по-прежнему остается недостаточным: в 2023 году расходы на НИОКР составили 172,5 млрд</w:t>
      </w:r>
      <w:r w:rsidR="007A571E">
        <w:rPr>
          <w:rFonts w:ascii="Times New Roman" w:hAnsi="Times New Roman" w:cs="Times New Roman"/>
          <w:sz w:val="28"/>
          <w:szCs w:val="28"/>
        </w:rPr>
        <w:t>.</w:t>
      </w:r>
      <w:r w:rsidRPr="0021463F">
        <w:rPr>
          <w:rFonts w:ascii="Times New Roman" w:hAnsi="Times New Roman" w:cs="Times New Roman"/>
          <w:sz w:val="28"/>
          <w:szCs w:val="28"/>
        </w:rPr>
        <w:t xml:space="preserve"> тенге [1</w:t>
      </w:r>
      <w:r w:rsidR="007A571E">
        <w:rPr>
          <w:rFonts w:ascii="Times New Roman" w:hAnsi="Times New Roman" w:cs="Times New Roman"/>
          <w:sz w:val="28"/>
          <w:szCs w:val="28"/>
        </w:rPr>
        <w:t>, с. 3-75</w:t>
      </w:r>
      <w:r w:rsidRPr="0021463F">
        <w:rPr>
          <w:rFonts w:ascii="Times New Roman" w:hAnsi="Times New Roman" w:cs="Times New Roman"/>
          <w:sz w:val="28"/>
          <w:szCs w:val="28"/>
        </w:rPr>
        <w:t>], а в 2024 году достигли 219,7 млрд</w:t>
      </w:r>
      <w:r w:rsidR="007A571E">
        <w:rPr>
          <w:rFonts w:ascii="Times New Roman" w:hAnsi="Times New Roman" w:cs="Times New Roman"/>
          <w:sz w:val="28"/>
          <w:szCs w:val="28"/>
        </w:rPr>
        <w:t>.</w:t>
      </w:r>
      <w:r w:rsidRPr="0021463F">
        <w:rPr>
          <w:rFonts w:ascii="Times New Roman" w:hAnsi="Times New Roman" w:cs="Times New Roman"/>
          <w:sz w:val="28"/>
          <w:szCs w:val="28"/>
        </w:rPr>
        <w:t xml:space="preserve"> тенге (0,16% ВВП), что в разы ниже стандартов стран ОЭСР (2-3% ВВП). Концепция 2021-2025 гг. предусматривает стимулирование частных инвестиций, развитие венчурного финансирования и внедрение инвестиционных налоговых кредитов. Концепция 2023-2029 гг. вводит механизм соглашений о повышении конкурентоспособности, которые обеспечивают компаниям доступ к льготным ресурсам при условии модернизации производства.</w:t>
      </w:r>
    </w:p>
    <w:p w14:paraId="754D7DF5" w14:textId="77777777"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Финансово-инвестиционные приоритеты:</w:t>
      </w:r>
    </w:p>
    <w:p w14:paraId="38E6103F" w14:textId="77777777" w:rsidR="00775047" w:rsidRPr="0021463F" w:rsidRDefault="00775047" w:rsidP="007A56FC">
      <w:pPr>
        <w:pStyle w:val="a9"/>
        <w:widowControl w:val="0"/>
        <w:numPr>
          <w:ilvl w:val="0"/>
          <w:numId w:val="14"/>
        </w:numPr>
        <w:tabs>
          <w:tab w:val="left" w:pos="709"/>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расширение венчурного и прямого инвестирования через государственно-частные фонды;</w:t>
      </w:r>
    </w:p>
    <w:p w14:paraId="6D0A1E9F" w14:textId="77777777" w:rsidR="00775047" w:rsidRPr="0021463F" w:rsidRDefault="00775047" w:rsidP="007A56FC">
      <w:pPr>
        <w:pStyle w:val="a9"/>
        <w:widowControl w:val="0"/>
        <w:numPr>
          <w:ilvl w:val="0"/>
          <w:numId w:val="14"/>
        </w:numPr>
        <w:tabs>
          <w:tab w:val="left" w:pos="709"/>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налоговое стимулирование (льготы на прибыль, инвестиционные налоговые кредиты);</w:t>
      </w:r>
    </w:p>
    <w:p w14:paraId="38459C85" w14:textId="77777777" w:rsidR="00775047" w:rsidRPr="0021463F" w:rsidRDefault="00775047" w:rsidP="007A56FC">
      <w:pPr>
        <w:pStyle w:val="a9"/>
        <w:widowControl w:val="0"/>
        <w:numPr>
          <w:ilvl w:val="0"/>
          <w:numId w:val="14"/>
        </w:numPr>
        <w:tabs>
          <w:tab w:val="left" w:pos="709"/>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развитие краудфандинга и коллективного финансирования;</w:t>
      </w:r>
    </w:p>
    <w:p w14:paraId="61925D60" w14:textId="77777777" w:rsidR="00775047" w:rsidRPr="0021463F" w:rsidRDefault="00775047" w:rsidP="007A56FC">
      <w:pPr>
        <w:pStyle w:val="a9"/>
        <w:widowControl w:val="0"/>
        <w:numPr>
          <w:ilvl w:val="0"/>
          <w:numId w:val="14"/>
        </w:numPr>
        <w:tabs>
          <w:tab w:val="left" w:pos="709"/>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поддержка экспортноориентированных инноваций (субсидии на сертификацию и участие в выставках);</w:t>
      </w:r>
    </w:p>
    <w:p w14:paraId="47151B85" w14:textId="77777777" w:rsidR="00775047" w:rsidRPr="0021463F" w:rsidRDefault="00775047" w:rsidP="007A56FC">
      <w:pPr>
        <w:pStyle w:val="a9"/>
        <w:widowControl w:val="0"/>
        <w:numPr>
          <w:ilvl w:val="0"/>
          <w:numId w:val="14"/>
        </w:numPr>
        <w:tabs>
          <w:tab w:val="left" w:pos="709"/>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диверсификация источников финансирования с ростом роли частного сектора.</w:t>
      </w:r>
    </w:p>
    <w:p w14:paraId="5B2182BD" w14:textId="641001EC" w:rsidR="00775047" w:rsidRPr="008A06A8"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4. </w:t>
      </w:r>
      <w:r w:rsidRPr="0021463F">
        <w:rPr>
          <w:rFonts w:ascii="Times New Roman" w:hAnsi="Times New Roman" w:cs="Times New Roman"/>
          <w:i/>
          <w:iCs/>
          <w:sz w:val="28"/>
          <w:szCs w:val="28"/>
        </w:rPr>
        <w:t>Инфраструктурные и кадровые приоритеты.</w:t>
      </w:r>
      <w:r w:rsidRPr="0021463F">
        <w:rPr>
          <w:rFonts w:ascii="Times New Roman" w:hAnsi="Times New Roman" w:cs="Times New Roman"/>
          <w:sz w:val="28"/>
          <w:szCs w:val="28"/>
        </w:rPr>
        <w:t xml:space="preserve"> Инфраструктурные и кадровые условия формируют базу для внедрения инноваций. В Казахстане действуют индустриальные зоны, технопарки, бизнес-инкубаторы, но их вовлеченность в процесс коммерциализации ограничена. Национальный план до 2025 года определяет развитие человеческого капитала и цифровых компетенций как центральное условие конкурентоспособности. Концепция 2021-2025 гг. предусматривает расширение инновационной инфраструктуры. Концепция 2023-2029 гг. ориентирована на создание центров компетенций и отраслевых кластеров.</w:t>
      </w:r>
      <w:r w:rsidR="00B07BD0">
        <w:rPr>
          <w:rFonts w:ascii="Times New Roman" w:hAnsi="Times New Roman" w:cs="Times New Roman"/>
          <w:sz w:val="28"/>
          <w:szCs w:val="28"/>
        </w:rPr>
        <w:t xml:space="preserve"> </w:t>
      </w:r>
      <w:r w:rsidRPr="0021463F">
        <w:rPr>
          <w:rFonts w:ascii="Times New Roman" w:hAnsi="Times New Roman" w:cs="Times New Roman"/>
          <w:sz w:val="28"/>
          <w:szCs w:val="28"/>
        </w:rPr>
        <w:t>Кадровый аспект включает подготовку специалистов в области цифровых технологий, инновационного менеджмента и коммерциализации</w:t>
      </w:r>
      <w:r w:rsidRPr="008A06A8">
        <w:rPr>
          <w:rFonts w:ascii="Times New Roman" w:hAnsi="Times New Roman" w:cs="Times New Roman"/>
          <w:sz w:val="28"/>
          <w:szCs w:val="28"/>
        </w:rPr>
        <w:t xml:space="preserve"> [</w:t>
      </w:r>
      <w:r w:rsidR="006B2A98" w:rsidRPr="0021463F">
        <w:rPr>
          <w:rFonts w:ascii="Times New Roman" w:hAnsi="Times New Roman" w:cs="Times New Roman"/>
          <w:sz w:val="28"/>
          <w:szCs w:val="28"/>
        </w:rPr>
        <w:t>22</w:t>
      </w:r>
      <w:r w:rsidR="001460A6">
        <w:rPr>
          <w:rFonts w:ascii="Times New Roman" w:hAnsi="Times New Roman" w:cs="Times New Roman"/>
          <w:sz w:val="28"/>
          <w:szCs w:val="28"/>
        </w:rPr>
        <w:t>7</w:t>
      </w:r>
      <w:r w:rsidRPr="008A06A8">
        <w:rPr>
          <w:rFonts w:ascii="Times New Roman" w:hAnsi="Times New Roman" w:cs="Times New Roman"/>
          <w:sz w:val="28"/>
          <w:szCs w:val="28"/>
        </w:rPr>
        <w:t>]</w:t>
      </w:r>
      <w:r w:rsidRPr="0021463F">
        <w:rPr>
          <w:rFonts w:ascii="Times New Roman" w:hAnsi="Times New Roman" w:cs="Times New Roman"/>
          <w:sz w:val="28"/>
          <w:szCs w:val="28"/>
        </w:rPr>
        <w:t>. Важными инструментами выступают дуальное образование, стажировки на предприятиях и участие в международных программах подготовки кадров (Erasmus+ [</w:t>
      </w:r>
      <w:r w:rsidR="006B2A98" w:rsidRPr="0021463F">
        <w:rPr>
          <w:rFonts w:ascii="Times New Roman" w:hAnsi="Times New Roman" w:cs="Times New Roman"/>
          <w:sz w:val="28"/>
          <w:szCs w:val="28"/>
        </w:rPr>
        <w:t>2</w:t>
      </w:r>
      <w:r w:rsidR="001460A6">
        <w:rPr>
          <w:rFonts w:ascii="Times New Roman" w:hAnsi="Times New Roman" w:cs="Times New Roman"/>
          <w:sz w:val="28"/>
          <w:szCs w:val="28"/>
        </w:rPr>
        <w:t>28</w:t>
      </w:r>
      <w:r w:rsidRPr="0021463F">
        <w:rPr>
          <w:rFonts w:ascii="Times New Roman" w:hAnsi="Times New Roman" w:cs="Times New Roman"/>
          <w:sz w:val="28"/>
          <w:szCs w:val="28"/>
        </w:rPr>
        <w:t>], Horizon Europe [</w:t>
      </w:r>
      <w:r w:rsidR="006B2A98" w:rsidRPr="0021463F">
        <w:rPr>
          <w:rFonts w:ascii="Times New Roman" w:hAnsi="Times New Roman" w:cs="Times New Roman"/>
          <w:sz w:val="28"/>
          <w:szCs w:val="28"/>
        </w:rPr>
        <w:t>2</w:t>
      </w:r>
      <w:r w:rsidR="001460A6">
        <w:rPr>
          <w:rFonts w:ascii="Times New Roman" w:hAnsi="Times New Roman" w:cs="Times New Roman"/>
          <w:sz w:val="28"/>
          <w:szCs w:val="28"/>
        </w:rPr>
        <w:t>29</w:t>
      </w:r>
      <w:r w:rsidRPr="0021463F">
        <w:rPr>
          <w:rFonts w:ascii="Times New Roman" w:hAnsi="Times New Roman" w:cs="Times New Roman"/>
          <w:sz w:val="28"/>
          <w:szCs w:val="28"/>
        </w:rPr>
        <w:t>]).</w:t>
      </w:r>
    </w:p>
    <w:p w14:paraId="60FF6A7A" w14:textId="079CF101"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Приоритетные направления усиления коммерциализации инноваций в промышленности Казахстана охватывают четыре взаимосвязанных блока: институциональный, организационно-экономический, финансово-инвестиционный и инфраструктурно-кадровый. Их комплексное развитие соответствует стратегическим ориентирам Национального плана развития до 2025 года, Концепции индустриально-инновационного развития 2021-2025 гг., Концепции обрабатывающей промышленности 2023-2029 гг. и Нацпроекта «Технологический рывок за счет цифровизации, науки и инноваций».</w:t>
      </w:r>
      <w:r w:rsidR="00B07BD0">
        <w:rPr>
          <w:rFonts w:ascii="Times New Roman" w:hAnsi="Times New Roman" w:cs="Times New Roman"/>
          <w:sz w:val="28"/>
          <w:szCs w:val="28"/>
        </w:rPr>
        <w:t xml:space="preserve"> </w:t>
      </w:r>
      <w:r w:rsidRPr="0021463F">
        <w:rPr>
          <w:rFonts w:ascii="Times New Roman" w:hAnsi="Times New Roman" w:cs="Times New Roman"/>
          <w:sz w:val="28"/>
          <w:szCs w:val="28"/>
        </w:rPr>
        <w:t>Реализация данных приоритетов позволит Казахстану повысить инновационную активность предприятий, увеличить долю несырьевого экспорта, создать устойчивую инновационную экосистему и обеспечить интеграцию национальной промышленности в глобальные цепочки добавленной стоимости.</w:t>
      </w:r>
    </w:p>
    <w:p w14:paraId="41A4B132" w14:textId="24F251B8" w:rsidR="00775047"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Таблица 3.</w:t>
      </w:r>
      <w:r w:rsidR="001A44F9" w:rsidRPr="0021463F">
        <w:rPr>
          <w:rFonts w:ascii="Times New Roman" w:hAnsi="Times New Roman" w:cs="Times New Roman"/>
          <w:sz w:val="28"/>
          <w:szCs w:val="28"/>
        </w:rPr>
        <w:t>2</w:t>
      </w:r>
      <w:r w:rsidRPr="0021463F">
        <w:rPr>
          <w:rFonts w:ascii="Times New Roman" w:hAnsi="Times New Roman" w:cs="Times New Roman"/>
          <w:sz w:val="28"/>
          <w:szCs w:val="28"/>
        </w:rPr>
        <w:t>.1 систематизирует приоритетные направления и инструменты коммерциализации инноваций в промышленности Казахстана, связывая их с нормативно-правовыми документами, практическими примерами, барьерами внедрения и ключевыми индикаторами результативности. Такой подход позволяет не только описать возможные меры, но и показать их прикладную применимость и оценить вероятность достижения целевых ориентиров.</w:t>
      </w:r>
    </w:p>
    <w:p w14:paraId="0E96B422" w14:textId="2D15621C" w:rsidR="001A44F9" w:rsidRPr="0021463F" w:rsidRDefault="00775047" w:rsidP="002756D8">
      <w:pPr>
        <w:widowControl w:val="0"/>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Прежде всего, таблица демонстрирует, что институциональные инструменты формируют базис инновационной системы. Центры трансфера технологий, трехсторонние контракты и единые реестры проектов служат своеобразными «каналами» движения знаний от науки к бизнесу. Однако, как показывает анализ, они сталкиваются с барьерами недостаточной вовлеченности предприятий и слабой нормативной детализации. KPI (например, доля НИОКР, дошедших до внедрения) позволяют объективно зафиксировать прогресс. </w:t>
      </w:r>
      <w:r w:rsidR="001A44F9" w:rsidRPr="0021463F">
        <w:rPr>
          <w:rFonts w:ascii="Times New Roman" w:hAnsi="Times New Roman" w:cs="Times New Roman"/>
          <w:sz w:val="28"/>
          <w:szCs w:val="28"/>
        </w:rPr>
        <w:t>Следовательно, институциональный блок выступает фундаментом, от которого зависит последующая эффективность всех остальных мер.</w:t>
      </w:r>
    </w:p>
    <w:p w14:paraId="28BEAF0B" w14:textId="5C09EA58" w:rsidR="001A44F9" w:rsidRDefault="001A44F9" w:rsidP="002756D8">
      <w:pPr>
        <w:widowControl w:val="0"/>
        <w:tabs>
          <w:tab w:val="left" w:pos="993"/>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Организационно-экономические инструменты направлены на внутреннюю трансформацию предприятий. В таблице выделены как традиционные (кластеризация, стратегическое планирование), так и современные (цифровые двойники, стандарты ISO 56000) подходы. Их ключевой эффект заключается в росте производительности и в повышении инновационной активности предприятий. При этом проблемы внедрения, такие как высокие издержки цифровизации и дефицит компетенций в области риск-менеджмента, демонстрируют необходимость системной поддержки со стороны государства и отраслевых ассоциаций. Показатели результативности (рост инновационной активности до 20%, повышение производительности на 25%) придают этим мерам измеримость и стратегическую направленность.</w:t>
      </w:r>
      <w:r w:rsidR="00927F56">
        <w:rPr>
          <w:rFonts w:ascii="Times New Roman" w:hAnsi="Times New Roman" w:cs="Times New Roman"/>
          <w:sz w:val="28"/>
          <w:szCs w:val="28"/>
        </w:rPr>
        <w:t xml:space="preserve"> </w:t>
      </w:r>
      <w:r w:rsidRPr="0021463F">
        <w:rPr>
          <w:rFonts w:ascii="Times New Roman" w:hAnsi="Times New Roman" w:cs="Times New Roman"/>
          <w:sz w:val="28"/>
          <w:szCs w:val="28"/>
        </w:rPr>
        <w:t>Финансово-инвестиционный блок отражает наиболее уязвимое звено казахстанской инновационной системы. Таблица показывает, что инструменты - от венчурного инвестирования и налоговых льгот до краудфандинга и соглашений о конкурентоспособности - уже институционализированы или планируются к внедрени</w:t>
      </w:r>
      <w:r w:rsidR="00C5223F">
        <w:rPr>
          <w:rFonts w:ascii="Times New Roman" w:hAnsi="Times New Roman" w:cs="Times New Roman"/>
          <w:sz w:val="28"/>
          <w:szCs w:val="28"/>
        </w:rPr>
        <w:t>ю.</w:t>
      </w:r>
    </w:p>
    <w:p w14:paraId="1B05E302" w14:textId="77777777" w:rsidR="00D613C5" w:rsidRPr="0021463F" w:rsidRDefault="00D613C5" w:rsidP="002756D8">
      <w:pPr>
        <w:widowControl w:val="0"/>
        <w:tabs>
          <w:tab w:val="left" w:pos="993"/>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Однако проблемы, такие как слабая культура венчурного финансирования и недостаток доверия к коллективным инвестициям, существенно ограничивают их потенциал. Привязка KPI к доле частных инвестиций в НИОКР и числу профинансированных проектов позволяет обосновать необходимость увеличения роли бизнеса и улучшения инвестиционного климата.</w:t>
      </w:r>
    </w:p>
    <w:p w14:paraId="2414F50A" w14:textId="77777777" w:rsidR="001A44F9" w:rsidRPr="0021463F" w:rsidRDefault="001A44F9" w:rsidP="002756D8">
      <w:pPr>
        <w:widowControl w:val="0"/>
        <w:tabs>
          <w:tab w:val="left" w:pos="993"/>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Инфраструктурно-кадровые инструменты логически завершают систему. Технопарки, СЭЗ, дуальное образование и международные программы формируют «среду роста» для будущих поколений специалистов и стартапов. Здесь барьеры связаны прежде всего с неравномерным распределением ресурсов по регионам и ограниченной вовлеченностью предприятий в подготовку кадров. В качестве индикаторов предлагаются число резидентов технопарков, объем инвестиций в СЭЗ, доля работников с цифровыми навыками. Эти показатели позволяют объективно оценить вклад инфраструктуры и человеческого капитала в процесс коммерциализации.</w:t>
      </w:r>
    </w:p>
    <w:p w14:paraId="6568A77F" w14:textId="47B9276D" w:rsidR="00775047" w:rsidRPr="0021463F" w:rsidRDefault="006D3AAD" w:rsidP="002756D8">
      <w:pPr>
        <w:widowControl w:val="0"/>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w:t>
      </w:r>
      <w:r>
        <w:rPr>
          <w:rFonts w:ascii="Times New Roman" w:hAnsi="Times New Roman" w:cs="Times New Roman"/>
          <w:sz w:val="28"/>
          <w:szCs w:val="28"/>
          <w:lang w:val="kk-KZ"/>
        </w:rPr>
        <w:t>(</w:t>
      </w:r>
      <w:r w:rsidR="00C5223F">
        <w:rPr>
          <w:rFonts w:ascii="Times New Roman" w:hAnsi="Times New Roman" w:cs="Times New Roman"/>
          <w:sz w:val="28"/>
          <w:szCs w:val="28"/>
        </w:rPr>
        <w:t xml:space="preserve">Приложении </w:t>
      </w:r>
      <w:r w:rsidR="0042083A">
        <w:rPr>
          <w:rFonts w:ascii="Times New Roman" w:hAnsi="Times New Roman" w:cs="Times New Roman"/>
          <w:sz w:val="28"/>
          <w:szCs w:val="28"/>
          <w:lang w:val="kk-KZ"/>
        </w:rPr>
        <w:t>И</w:t>
      </w:r>
      <w:r>
        <w:rPr>
          <w:rFonts w:ascii="Times New Roman" w:hAnsi="Times New Roman" w:cs="Times New Roman"/>
          <w:sz w:val="28"/>
          <w:szCs w:val="28"/>
          <w:lang w:val="kk-KZ"/>
        </w:rPr>
        <w:t>)</w:t>
      </w:r>
      <w:r w:rsidR="00775047" w:rsidRPr="0021463F">
        <w:rPr>
          <w:rFonts w:ascii="Times New Roman" w:hAnsi="Times New Roman" w:cs="Times New Roman"/>
          <w:sz w:val="28"/>
          <w:szCs w:val="28"/>
        </w:rPr>
        <w:t xml:space="preserve"> подтверждает, что усиление коммерциализации инноваций невозможно без комплексного подхода, включающего институциональные реформы, внутреннюю модернизацию предприятий, диверсификацию источников финансирования и развитие человеческого капитала. В совокупности эти меры образуют целостный организационно-экономический механизм, встроенный в действующую систему стратегических документов Казахстана. Ключевой вывод анализа заключается в том, что предложенные инструменты и приоритеты неразрывно связаны между собой: институциональные реформы создают «правила игры», организационно-экономические меры определяют внутреннюю готовность предприятий, финансовые механизмы обеспечивают ресурсную базу, а инфраструктурно-кадровые решения формируют долгосрочную устойчивость. Только их согласованная реализация позволит повысить инновационную активность предприятий, довести ее с нынешних 12% до уровня стран-лидеров и обеспечить интеграцию казахстанской промышленности в глобальные цепочки создания добавленной стоимости.</w:t>
      </w:r>
    </w:p>
    <w:p w14:paraId="7AEEA4CD" w14:textId="2B6EA11B" w:rsidR="00775047" w:rsidRPr="0021463F" w:rsidRDefault="00775047" w:rsidP="002756D8">
      <w:pPr>
        <w:widowControl w:val="0"/>
        <w:tabs>
          <w:tab w:val="left" w:pos="993"/>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Анализ мировых практик показывает, что значительная часть инструментов, необходимых для активизации коммерциализации инноваций в промышленности РК, уже успешно апробирована в странах с развитой экономикой. Рассмотрение этих примеров позволяет выявить закономерности, адаптация которых может усилить национальную инновационную систему. Так, в институциональной плоскости ключевую роль играет налоговое стимулирование интеллектуальной собственности. В Великобритании, Нидерландах и Франции действует режим «патентного бокса» </w:t>
      </w:r>
      <w:r w:rsidRPr="008A06A8">
        <w:rPr>
          <w:rFonts w:ascii="Times New Roman" w:hAnsi="Times New Roman" w:cs="Times New Roman"/>
          <w:sz w:val="28"/>
          <w:szCs w:val="28"/>
        </w:rPr>
        <w:t>[</w:t>
      </w:r>
      <w:r w:rsidR="00E902E4" w:rsidRPr="0021463F">
        <w:rPr>
          <w:rFonts w:ascii="Times New Roman" w:hAnsi="Times New Roman" w:cs="Times New Roman"/>
          <w:sz w:val="28"/>
          <w:szCs w:val="28"/>
        </w:rPr>
        <w:t>23</w:t>
      </w:r>
      <w:r w:rsidR="001460A6">
        <w:rPr>
          <w:rFonts w:ascii="Times New Roman" w:hAnsi="Times New Roman" w:cs="Times New Roman"/>
          <w:sz w:val="28"/>
          <w:szCs w:val="28"/>
        </w:rPr>
        <w:t>0</w:t>
      </w:r>
      <w:r w:rsidRPr="008A06A8">
        <w:rPr>
          <w:rFonts w:ascii="Times New Roman" w:hAnsi="Times New Roman" w:cs="Times New Roman"/>
          <w:sz w:val="28"/>
          <w:szCs w:val="28"/>
        </w:rPr>
        <w:t>]</w:t>
      </w:r>
      <w:r w:rsidRPr="0021463F">
        <w:rPr>
          <w:rFonts w:ascii="Times New Roman" w:hAnsi="Times New Roman" w:cs="Times New Roman"/>
          <w:sz w:val="28"/>
          <w:szCs w:val="28"/>
        </w:rPr>
        <w:t>, который снижает налоговую нагрузку на компании, извлекающие доходы из зарегистрированных патентов. Для Казахстана такая мера могла бы стать действенным стимулом роста патентной активности и повышения интереса бизнеса к научным результатам.</w:t>
      </w:r>
    </w:p>
    <w:p w14:paraId="30353B5E" w14:textId="52EA268F" w:rsidR="00775047" w:rsidRPr="0021463F" w:rsidRDefault="00775047" w:rsidP="002756D8">
      <w:pPr>
        <w:widowControl w:val="0"/>
        <w:tabs>
          <w:tab w:val="left" w:pos="993"/>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Организационно-экономические механизмы демонстрируют высокую эффективность в условиях кластерной модели, реализованной в Германии (автомобильная промышленность), Южной Корее (электроника), Китае (промышленные зоны Шэньчжэня)</w:t>
      </w:r>
      <w:r w:rsidRPr="008A06A8">
        <w:rPr>
          <w:rFonts w:ascii="Times New Roman" w:hAnsi="Times New Roman" w:cs="Times New Roman"/>
          <w:sz w:val="28"/>
          <w:szCs w:val="28"/>
        </w:rPr>
        <w:t xml:space="preserve"> [</w:t>
      </w:r>
      <w:r w:rsidR="00E902E4" w:rsidRPr="0021463F">
        <w:rPr>
          <w:rFonts w:ascii="Times New Roman" w:hAnsi="Times New Roman" w:cs="Times New Roman"/>
          <w:sz w:val="28"/>
          <w:szCs w:val="28"/>
        </w:rPr>
        <w:t>23</w:t>
      </w:r>
      <w:r w:rsidR="001460A6">
        <w:rPr>
          <w:rFonts w:ascii="Times New Roman" w:hAnsi="Times New Roman" w:cs="Times New Roman"/>
          <w:sz w:val="28"/>
          <w:szCs w:val="28"/>
        </w:rPr>
        <w:t>1</w:t>
      </w:r>
      <w:r w:rsidRPr="008A06A8">
        <w:rPr>
          <w:rFonts w:ascii="Times New Roman" w:hAnsi="Times New Roman" w:cs="Times New Roman"/>
          <w:sz w:val="28"/>
          <w:szCs w:val="28"/>
        </w:rPr>
        <w:t>]</w:t>
      </w:r>
      <w:r w:rsidRPr="0021463F">
        <w:rPr>
          <w:rFonts w:ascii="Times New Roman" w:hAnsi="Times New Roman" w:cs="Times New Roman"/>
          <w:sz w:val="28"/>
          <w:szCs w:val="28"/>
        </w:rPr>
        <w:t>. Опыт этих стран подтверждает, что территориально-отраслевые объединения способствуют снижению транзакционных издержек, ускоряют трансфер технологий и формируют долгосрочные связи между университетами, МСБ и корпорациями. Казахстанские инициативы в этой сфере (Astana Hub, Карагандинский индустриальный кластер) пока находятся на начальном этапе, но обладают значительным потенциалом масштабирования.</w:t>
      </w:r>
    </w:p>
    <w:p w14:paraId="05335866" w14:textId="62CBECFD" w:rsidR="00775047" w:rsidRPr="0021463F" w:rsidRDefault="00775047" w:rsidP="002756D8">
      <w:pPr>
        <w:widowControl w:val="0"/>
        <w:tabs>
          <w:tab w:val="left" w:pos="993"/>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Финансово-инвестиционный блок особенно нагляден на примере США и Сингапура, где венчурные механизмы сочетаются с государственными программами софинансирования. Так, инициатива Startup SG Equity предусматривает участие государства в инвестициях наравне с частным капиталом, что снижает риски для инвесторов и способствует росту инновационного предпринимательства</w:t>
      </w:r>
      <w:r w:rsidRPr="008A06A8">
        <w:rPr>
          <w:rFonts w:ascii="Times New Roman" w:hAnsi="Times New Roman" w:cs="Times New Roman"/>
          <w:sz w:val="28"/>
          <w:szCs w:val="28"/>
        </w:rPr>
        <w:t xml:space="preserve"> [</w:t>
      </w:r>
      <w:r w:rsidR="00E902E4" w:rsidRPr="0021463F">
        <w:rPr>
          <w:rFonts w:ascii="Times New Roman" w:hAnsi="Times New Roman" w:cs="Times New Roman"/>
          <w:sz w:val="28"/>
          <w:szCs w:val="28"/>
        </w:rPr>
        <w:t>23</w:t>
      </w:r>
      <w:r w:rsidR="001460A6">
        <w:rPr>
          <w:rFonts w:ascii="Times New Roman" w:hAnsi="Times New Roman" w:cs="Times New Roman"/>
          <w:sz w:val="28"/>
          <w:szCs w:val="28"/>
        </w:rPr>
        <w:t>2</w:t>
      </w:r>
      <w:r w:rsidRPr="008A06A8">
        <w:rPr>
          <w:rFonts w:ascii="Times New Roman" w:hAnsi="Times New Roman" w:cs="Times New Roman"/>
          <w:sz w:val="28"/>
          <w:szCs w:val="28"/>
        </w:rPr>
        <w:t>]</w:t>
      </w:r>
      <w:r w:rsidRPr="0021463F">
        <w:rPr>
          <w:rFonts w:ascii="Times New Roman" w:hAnsi="Times New Roman" w:cs="Times New Roman"/>
          <w:sz w:val="28"/>
          <w:szCs w:val="28"/>
        </w:rPr>
        <w:t>. Казахстанские инструменты, реализуемые через QazTech Ventures, повторяют эту логику, однако пока ограничены по объему и охвату.</w:t>
      </w:r>
    </w:p>
    <w:p w14:paraId="1DD2ECF7" w14:textId="3A26ABF0" w:rsidR="00775047" w:rsidRPr="0021463F" w:rsidRDefault="00775047" w:rsidP="002756D8">
      <w:pPr>
        <w:widowControl w:val="0"/>
        <w:tabs>
          <w:tab w:val="left" w:pos="993"/>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Инфраструктурные и кадровые приоритеты в европейских странах подкрепляются дуальной системой образования, наиболее ярко представленной в Германии, Австрии и Финляндии</w:t>
      </w:r>
      <w:r w:rsidRPr="008A06A8">
        <w:rPr>
          <w:rFonts w:ascii="Times New Roman" w:hAnsi="Times New Roman" w:cs="Times New Roman"/>
          <w:sz w:val="28"/>
          <w:szCs w:val="28"/>
        </w:rPr>
        <w:t xml:space="preserve"> [</w:t>
      </w:r>
      <w:r w:rsidR="00E902E4" w:rsidRPr="0021463F">
        <w:rPr>
          <w:rFonts w:ascii="Times New Roman" w:hAnsi="Times New Roman" w:cs="Times New Roman"/>
          <w:sz w:val="28"/>
          <w:szCs w:val="28"/>
        </w:rPr>
        <w:t>23</w:t>
      </w:r>
      <w:r w:rsidR="001460A6">
        <w:rPr>
          <w:rFonts w:ascii="Times New Roman" w:hAnsi="Times New Roman" w:cs="Times New Roman"/>
          <w:sz w:val="28"/>
          <w:szCs w:val="28"/>
        </w:rPr>
        <w:t>3</w:t>
      </w:r>
      <w:r w:rsidRPr="008A06A8">
        <w:rPr>
          <w:rFonts w:ascii="Times New Roman" w:hAnsi="Times New Roman" w:cs="Times New Roman"/>
          <w:sz w:val="28"/>
          <w:szCs w:val="28"/>
        </w:rPr>
        <w:t>]</w:t>
      </w:r>
      <w:r w:rsidRPr="0021463F">
        <w:rPr>
          <w:rFonts w:ascii="Times New Roman" w:hAnsi="Times New Roman" w:cs="Times New Roman"/>
          <w:sz w:val="28"/>
          <w:szCs w:val="28"/>
        </w:rPr>
        <w:t>. Она обеспечивает тесную связь вузов с предприятиями и формирует специалистов, обладающих практическими навыками для работы в реальном секторе. Казахстан постепенно адаптирует эти подходы через международное сотрудничество, в том числе в рамках Erasmus+ и проектов с техническими университетами Европы.</w:t>
      </w:r>
    </w:p>
    <w:p w14:paraId="3FD98424" w14:textId="77777777" w:rsidR="00775047" w:rsidRPr="0021463F" w:rsidRDefault="00775047" w:rsidP="002756D8">
      <w:pPr>
        <w:widowControl w:val="0"/>
        <w:tabs>
          <w:tab w:val="left" w:pos="993"/>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Международная практика подтверждает правильность выбранных направлений для Казахстана, при этом подчеркивая необходимость последовательной адаптации механизмов к особенностям национальной экономики и региональной структуры промышленности.</w:t>
      </w:r>
    </w:p>
    <w:p w14:paraId="53272BDF" w14:textId="77777777" w:rsidR="00A619C4" w:rsidRDefault="00775047" w:rsidP="002756D8">
      <w:pPr>
        <w:widowControl w:val="0"/>
        <w:tabs>
          <w:tab w:val="left" w:pos="993"/>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 xml:space="preserve">Исследование показало, что в Казахстане уже создана основа для развития инновационной деятельности: существует законодательная база, работают национальные институты поддержки, функционируют индустриальные зоны и технопарки. Однако реальная отдача от этих инструментов остается ограниченной. Низкий уровень инновационной активности предприятий, слабая вовлеченность бизнеса в НИОКР, региональные диспропорции и кадровые барьеры свидетельствуют о необходимости комплексных преобразований. </w:t>
      </w:r>
    </w:p>
    <w:p w14:paraId="16AF2CB3" w14:textId="4F037833" w:rsidR="00775047" w:rsidRPr="0021463F" w:rsidRDefault="00775047" w:rsidP="002756D8">
      <w:pPr>
        <w:widowControl w:val="0"/>
        <w:tabs>
          <w:tab w:val="left" w:pos="993"/>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Для преодоления выявленных проблем целесообразно сконцентрироваться на четырех взаимосвязанных направлениях: институциональном, организационно-экономическом, финансово-инвестиционном и инфраструктурно-кадровом.</w:t>
      </w:r>
    </w:p>
    <w:p w14:paraId="59529DC7" w14:textId="77777777" w:rsidR="00775047" w:rsidRPr="0021463F" w:rsidRDefault="00775047" w:rsidP="002756D8">
      <w:pPr>
        <w:widowControl w:val="0"/>
        <w:tabs>
          <w:tab w:val="left" w:pos="993"/>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1. Институциональные меры</w:t>
      </w:r>
    </w:p>
    <w:p w14:paraId="517BB176" w14:textId="77777777" w:rsidR="00775047" w:rsidRPr="0021463F" w:rsidRDefault="00775047" w:rsidP="002756D8">
      <w:pPr>
        <w:widowControl w:val="0"/>
        <w:tabs>
          <w:tab w:val="left" w:pos="993"/>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Чтобы повысить результативность правовых и организационных основ инновационной системы, требуется:</w:t>
      </w:r>
    </w:p>
    <w:p w14:paraId="1153D15D" w14:textId="77777777" w:rsidR="00775047" w:rsidRPr="0021463F" w:rsidRDefault="00775047" w:rsidP="002756D8">
      <w:pPr>
        <w:pStyle w:val="a9"/>
        <w:widowControl w:val="0"/>
        <w:numPr>
          <w:ilvl w:val="0"/>
          <w:numId w:val="15"/>
        </w:numPr>
        <w:tabs>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модернизация механизмов защиты интеллектуальной собственности, включая сокращение сроков регистрации патентов и введение специальных налоговых режимов по типу «патентного бокса», что стимулирует предприятия активнее использовать результаты исследований;</w:t>
      </w:r>
    </w:p>
    <w:p w14:paraId="579399ED" w14:textId="77777777" w:rsidR="00775047" w:rsidRPr="0021463F" w:rsidRDefault="00775047" w:rsidP="002756D8">
      <w:pPr>
        <w:pStyle w:val="a9"/>
        <w:widowControl w:val="0"/>
        <w:numPr>
          <w:ilvl w:val="0"/>
          <w:numId w:val="15"/>
        </w:numPr>
        <w:tabs>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закрепление и масштабирование практики соглашений о повышении конкурентоспособности, при которых льготы и субсидии увязываются с обязательствами компаний по внедрению инноваций и модернизации производства;</w:t>
      </w:r>
    </w:p>
    <w:p w14:paraId="5484FB54" w14:textId="77777777" w:rsidR="00775047" w:rsidRPr="0021463F" w:rsidRDefault="00775047" w:rsidP="002756D8">
      <w:pPr>
        <w:pStyle w:val="a9"/>
        <w:widowControl w:val="0"/>
        <w:numPr>
          <w:ilvl w:val="0"/>
          <w:numId w:val="15"/>
        </w:numPr>
        <w:tabs>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формирование единой цифровой платформы для учета и продвижения перспективных инновационных проектов, обеспечивающей прозрачный доступ инвесторов к новым разработкам;</w:t>
      </w:r>
    </w:p>
    <w:p w14:paraId="0CAAA461" w14:textId="77777777" w:rsidR="00775047" w:rsidRPr="0021463F" w:rsidRDefault="00775047" w:rsidP="002756D8">
      <w:pPr>
        <w:pStyle w:val="a9"/>
        <w:widowControl w:val="0"/>
        <w:numPr>
          <w:ilvl w:val="0"/>
          <w:numId w:val="15"/>
        </w:numPr>
        <w:tabs>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расширение сети центров трансфера технологий при университетах и исследовательских организациях, что позволит сократить разрыв между наукой и промышленным сектором.</w:t>
      </w:r>
    </w:p>
    <w:p w14:paraId="0970CF12" w14:textId="77777777" w:rsidR="00775047" w:rsidRPr="0021463F" w:rsidRDefault="00775047" w:rsidP="002756D8">
      <w:pPr>
        <w:widowControl w:val="0"/>
        <w:tabs>
          <w:tab w:val="left" w:pos="993"/>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2. Организационно-экономические меры</w:t>
      </w:r>
    </w:p>
    <w:p w14:paraId="47C490FF" w14:textId="77777777" w:rsidR="00775047" w:rsidRPr="0021463F" w:rsidRDefault="00775047" w:rsidP="002756D8">
      <w:pPr>
        <w:widowControl w:val="0"/>
        <w:tabs>
          <w:tab w:val="left" w:pos="993"/>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Слабая инновационная активность (всего 11,4% предприятий в 2024 году) и результаты DEA-анализа, показавшие неэффективное использование ресурсов в ряде регионов, свидетельствуют о необходимости управленческих преобразований на уровне предприятий:</w:t>
      </w:r>
    </w:p>
    <w:p w14:paraId="5AFB6DF6" w14:textId="77777777" w:rsidR="00775047" w:rsidRPr="0021463F" w:rsidRDefault="00775047" w:rsidP="002756D8">
      <w:pPr>
        <w:pStyle w:val="a9"/>
        <w:widowControl w:val="0"/>
        <w:numPr>
          <w:ilvl w:val="0"/>
          <w:numId w:val="16"/>
        </w:numPr>
        <w:tabs>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внедрение стандартов инновационного менеджмента (например, серии ISO 56000), которые структурируют процессы разработки и внедрения новых решений;</w:t>
      </w:r>
    </w:p>
    <w:p w14:paraId="7AB662B6" w14:textId="77777777" w:rsidR="00775047" w:rsidRPr="0021463F" w:rsidRDefault="00775047" w:rsidP="002756D8">
      <w:pPr>
        <w:pStyle w:val="a9"/>
        <w:widowControl w:val="0"/>
        <w:numPr>
          <w:ilvl w:val="0"/>
          <w:numId w:val="16"/>
        </w:numPr>
        <w:tabs>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создание корпоративных исследовательских подразделений и акселераторов в составе крупных промышленных компаний, ориентированных на поиск и апробацию новых технологий;</w:t>
      </w:r>
    </w:p>
    <w:p w14:paraId="41F5D2FC" w14:textId="77777777" w:rsidR="00775047" w:rsidRPr="0021463F" w:rsidRDefault="00775047" w:rsidP="002756D8">
      <w:pPr>
        <w:pStyle w:val="a9"/>
        <w:widowControl w:val="0"/>
        <w:numPr>
          <w:ilvl w:val="0"/>
          <w:numId w:val="16"/>
        </w:numPr>
        <w:tabs>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развитие кластерной модели промышленного сотрудничества - объединение предприятий, университетов и МСБ в рамках отраслевых и региональных кластеров (металлургия - Караганда, химическая промышленность - Павлодар, IT - Астана и Алматы);</w:t>
      </w:r>
    </w:p>
    <w:p w14:paraId="0EABD28F" w14:textId="77777777" w:rsidR="00775047" w:rsidRPr="0021463F" w:rsidRDefault="00775047" w:rsidP="002756D8">
      <w:pPr>
        <w:pStyle w:val="a9"/>
        <w:widowControl w:val="0"/>
        <w:numPr>
          <w:ilvl w:val="0"/>
          <w:numId w:val="16"/>
        </w:numPr>
        <w:tabs>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использование технологий «Индустрии 4.0» (цифровые двойники, Big Data, искусственный интеллект) для оптимизации производственных процессов и повышения эффективности бизнес-моделей.</w:t>
      </w:r>
    </w:p>
    <w:p w14:paraId="70B97696" w14:textId="77777777" w:rsidR="00775047" w:rsidRPr="0021463F" w:rsidRDefault="00775047" w:rsidP="002756D8">
      <w:pPr>
        <w:widowControl w:val="0"/>
        <w:tabs>
          <w:tab w:val="left" w:pos="993"/>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3. Финансово-инвестиционные меры</w:t>
      </w:r>
    </w:p>
    <w:p w14:paraId="16075301" w14:textId="77777777" w:rsidR="00775047" w:rsidRPr="0021463F" w:rsidRDefault="00775047" w:rsidP="002756D8">
      <w:pPr>
        <w:widowControl w:val="0"/>
        <w:tabs>
          <w:tab w:val="left" w:pos="993"/>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Финансовое обеспечение инноваций в Казахстане остается на низком уровне: затраты на НИОКР в 2024 году составили лишь 0,16% ВВП, что значительно уступает международным стандартам. Для преодоления этой проблемы необходимы:</w:t>
      </w:r>
    </w:p>
    <w:p w14:paraId="3208003E" w14:textId="77777777" w:rsidR="00775047" w:rsidRPr="0021463F" w:rsidRDefault="00775047" w:rsidP="002756D8">
      <w:pPr>
        <w:pStyle w:val="a9"/>
        <w:widowControl w:val="0"/>
        <w:numPr>
          <w:ilvl w:val="0"/>
          <w:numId w:val="17"/>
        </w:numPr>
        <w:tabs>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активное развитие венчурного рынка с участием государства в роли соинвестора, что позволит разделить риски и повысить привлекательность инновационных проектов;</w:t>
      </w:r>
    </w:p>
    <w:p w14:paraId="77FE0ACF" w14:textId="77777777" w:rsidR="00775047" w:rsidRPr="0021463F" w:rsidRDefault="00775047" w:rsidP="002756D8">
      <w:pPr>
        <w:pStyle w:val="a9"/>
        <w:widowControl w:val="0"/>
        <w:numPr>
          <w:ilvl w:val="0"/>
          <w:numId w:val="17"/>
        </w:numPr>
        <w:tabs>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внедрение инвестиционных налоговых кредитов, ориентированных на предприятия, реализующие программы модернизации и технологического обновления;</w:t>
      </w:r>
    </w:p>
    <w:p w14:paraId="67F1A18E" w14:textId="77777777" w:rsidR="00775047" w:rsidRPr="0021463F" w:rsidRDefault="00775047" w:rsidP="002756D8">
      <w:pPr>
        <w:pStyle w:val="a9"/>
        <w:widowControl w:val="0"/>
        <w:numPr>
          <w:ilvl w:val="0"/>
          <w:numId w:val="17"/>
        </w:numPr>
        <w:tabs>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увеличение объемов грантовой поддержки прикладных исследований с обязательным условием доведения проектов до стадии коммерциализации;</w:t>
      </w:r>
    </w:p>
    <w:p w14:paraId="3BCFB641" w14:textId="77777777" w:rsidR="00775047" w:rsidRPr="0021463F" w:rsidRDefault="00775047" w:rsidP="002756D8">
      <w:pPr>
        <w:pStyle w:val="a9"/>
        <w:widowControl w:val="0"/>
        <w:numPr>
          <w:ilvl w:val="0"/>
          <w:numId w:val="17"/>
        </w:numPr>
        <w:tabs>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стимулирование экспорта инновационной продукции через субсидии на сертификацию, компенсацию расходов на участие в международных выставках и продвижение на зарубежных рынках;</w:t>
      </w:r>
    </w:p>
    <w:p w14:paraId="2A8FA425" w14:textId="77777777" w:rsidR="00775047" w:rsidRPr="0021463F" w:rsidRDefault="00775047" w:rsidP="002756D8">
      <w:pPr>
        <w:pStyle w:val="a9"/>
        <w:widowControl w:val="0"/>
        <w:numPr>
          <w:ilvl w:val="0"/>
          <w:numId w:val="17"/>
        </w:numPr>
        <w:tabs>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развитие коллективных форм финансирования, включая краудфандинг, что позволит привлекать средства не только крупных инвесторов, но и широкой предпринимательской среды.</w:t>
      </w:r>
    </w:p>
    <w:p w14:paraId="6398F2AF" w14:textId="77777777" w:rsidR="00775047" w:rsidRPr="0021463F" w:rsidRDefault="00775047" w:rsidP="002756D8">
      <w:pPr>
        <w:widowControl w:val="0"/>
        <w:tabs>
          <w:tab w:val="left" w:pos="993"/>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4. Инфраструктурные и кадровые меры</w:t>
      </w:r>
    </w:p>
    <w:p w14:paraId="7DA31C35" w14:textId="77777777" w:rsidR="00775047" w:rsidRPr="0021463F" w:rsidRDefault="00775047" w:rsidP="002756D8">
      <w:pPr>
        <w:widowControl w:val="0"/>
        <w:tabs>
          <w:tab w:val="left" w:pos="993"/>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Региональные диспропорции и дефицит квалифицированных специалистов остаются ключевыми вызовами. Для их преодоления целесообразно:</w:t>
      </w:r>
    </w:p>
    <w:p w14:paraId="757E0806" w14:textId="77777777" w:rsidR="00775047" w:rsidRPr="0021463F" w:rsidRDefault="00775047" w:rsidP="002756D8">
      <w:pPr>
        <w:pStyle w:val="a9"/>
        <w:widowControl w:val="0"/>
        <w:numPr>
          <w:ilvl w:val="0"/>
          <w:numId w:val="18"/>
        </w:numPr>
        <w:tabs>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трансформировать индустриальные зоны и специальные экономические зоны из инвестиционных площадок в центры компетенций, включающие инжиниринговые лаборатории, сервисы для стартапов и центры испытаний;</w:t>
      </w:r>
    </w:p>
    <w:p w14:paraId="7F06C83C" w14:textId="77777777" w:rsidR="00775047" w:rsidRPr="0021463F" w:rsidRDefault="00775047" w:rsidP="002756D8">
      <w:pPr>
        <w:pStyle w:val="a9"/>
        <w:widowControl w:val="0"/>
        <w:numPr>
          <w:ilvl w:val="0"/>
          <w:numId w:val="18"/>
        </w:numPr>
        <w:tabs>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укреплять взаимодействие образовательных учреждений и предприятий через дуальное обучение, ориентированное на практическую подготовку специалистов;</w:t>
      </w:r>
    </w:p>
    <w:p w14:paraId="423CA1F4" w14:textId="77777777" w:rsidR="00775047" w:rsidRPr="0021463F" w:rsidRDefault="00775047" w:rsidP="002756D8">
      <w:pPr>
        <w:pStyle w:val="a9"/>
        <w:widowControl w:val="0"/>
        <w:numPr>
          <w:ilvl w:val="0"/>
          <w:numId w:val="18"/>
        </w:numPr>
        <w:tabs>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стимулировать участие казахстанских исследователей и студентов в международных программах (Erasmus+, Horizon Europe), что позволит интегрировать национальную систему образования в мировое инновационное пространство;</w:t>
      </w:r>
    </w:p>
    <w:p w14:paraId="2B1DE6BB" w14:textId="77777777" w:rsidR="00775047" w:rsidRPr="0021463F" w:rsidRDefault="00775047" w:rsidP="002756D8">
      <w:pPr>
        <w:pStyle w:val="a9"/>
        <w:widowControl w:val="0"/>
        <w:numPr>
          <w:ilvl w:val="0"/>
          <w:numId w:val="18"/>
        </w:numPr>
        <w:tabs>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развивать национальные программы переподготовки и повышения квалификации в области цифровых технологий, коммерциализации и инновационного менеджмента;</w:t>
      </w:r>
    </w:p>
    <w:p w14:paraId="35296CA6" w14:textId="77777777" w:rsidR="00775047" w:rsidRPr="0021463F" w:rsidRDefault="00775047" w:rsidP="002756D8">
      <w:pPr>
        <w:pStyle w:val="a9"/>
        <w:widowControl w:val="0"/>
        <w:numPr>
          <w:ilvl w:val="0"/>
          <w:numId w:val="18"/>
        </w:numPr>
        <w:tabs>
          <w:tab w:val="left" w:pos="993"/>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sz w:val="28"/>
          <w:szCs w:val="28"/>
        </w:rPr>
        <w:t>устранять региональные дисбалансы за счет адресной поддержки отстающих областей (например, Мангистауской) и масштабирования положительного опыта регионов-лидеров (Павлодарской и Туркестанской).</w:t>
      </w:r>
    </w:p>
    <w:p w14:paraId="1139F88B" w14:textId="77777777" w:rsidR="00775047" w:rsidRPr="0021463F" w:rsidRDefault="00775047" w:rsidP="002756D8">
      <w:pPr>
        <w:widowControl w:val="0"/>
        <w:tabs>
          <w:tab w:val="left" w:pos="993"/>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Предложенные меры направлены на устранение ключевых ограничений, выявленных в ходе исследования: слабая защита интеллектуальной собственности, низкая инновационная активность, недостаточное финансирование и дисбаланс регионального развития. Их реализация позволит повысить эффективность использования ресурсов, стимулировать рост инновационной активности предприятий до целевых значений, увеличить объем несырьевого экспорта и создать устойчивую кадрово-инфраструктурную основу для коммерциализации инноваций в промышленности Казахстана.</w:t>
      </w:r>
    </w:p>
    <w:p w14:paraId="28C5B26C" w14:textId="77777777" w:rsidR="00775047" w:rsidRPr="0021463F" w:rsidRDefault="00775047" w:rsidP="002756D8">
      <w:pPr>
        <w:widowControl w:val="0"/>
        <w:tabs>
          <w:tab w:val="left" w:pos="993"/>
        </w:tabs>
        <w:spacing w:after="0" w:line="240" w:lineRule="auto"/>
        <w:ind w:firstLine="709"/>
        <w:jc w:val="both"/>
        <w:rPr>
          <w:rFonts w:ascii="Times New Roman" w:hAnsi="Times New Roman" w:cs="Times New Roman"/>
          <w:sz w:val="28"/>
          <w:szCs w:val="28"/>
          <w:lang w:val="kk-KZ"/>
        </w:rPr>
      </w:pPr>
    </w:p>
    <w:p w14:paraId="5D102C05" w14:textId="77777777" w:rsidR="00775047" w:rsidRPr="0021463F" w:rsidRDefault="00775047" w:rsidP="002756D8">
      <w:pPr>
        <w:widowControl w:val="0"/>
        <w:tabs>
          <w:tab w:val="left" w:pos="993"/>
        </w:tabs>
        <w:spacing w:after="0" w:line="240" w:lineRule="auto"/>
        <w:ind w:firstLine="709"/>
        <w:jc w:val="both"/>
        <w:rPr>
          <w:rFonts w:ascii="Times New Roman" w:hAnsi="Times New Roman" w:cs="Times New Roman"/>
          <w:sz w:val="28"/>
          <w:szCs w:val="28"/>
        </w:rPr>
      </w:pPr>
    </w:p>
    <w:p w14:paraId="6697E626" w14:textId="14B0CFCC" w:rsidR="00103795" w:rsidRPr="0021463F" w:rsidRDefault="00775047" w:rsidP="00DC2E84">
      <w:pPr>
        <w:widowControl w:val="0"/>
        <w:spacing w:after="0" w:line="240" w:lineRule="auto"/>
        <w:jc w:val="center"/>
        <w:rPr>
          <w:rFonts w:ascii="Times New Roman" w:hAnsi="Times New Roman" w:cs="Times New Roman"/>
          <w:b/>
          <w:bCs/>
          <w:sz w:val="28"/>
          <w:szCs w:val="28"/>
        </w:rPr>
      </w:pPr>
      <w:r w:rsidRPr="0021463F">
        <w:rPr>
          <w:rFonts w:ascii="Times New Roman" w:hAnsi="Times New Roman" w:cs="Times New Roman"/>
          <w:b/>
          <w:bCs/>
          <w:sz w:val="28"/>
          <w:szCs w:val="28"/>
        </w:rPr>
        <w:t>ЗАКЛЮЧЕНИЕ</w:t>
      </w:r>
    </w:p>
    <w:p w14:paraId="35C8F3D5" w14:textId="77777777" w:rsidR="00A460E2" w:rsidRPr="0021463F" w:rsidRDefault="00A460E2" w:rsidP="00DC2E84">
      <w:pPr>
        <w:widowControl w:val="0"/>
        <w:spacing w:after="0" w:line="240" w:lineRule="auto"/>
        <w:ind w:firstLine="454"/>
        <w:jc w:val="both"/>
        <w:rPr>
          <w:rFonts w:ascii="Times New Roman" w:hAnsi="Times New Roman" w:cs="Times New Roman"/>
          <w:sz w:val="28"/>
          <w:szCs w:val="28"/>
        </w:rPr>
      </w:pPr>
    </w:p>
    <w:p w14:paraId="030BDCD0" w14:textId="128FE821" w:rsidR="004B59E3" w:rsidRPr="0021463F" w:rsidRDefault="004B59E3" w:rsidP="007A56FC">
      <w:pPr>
        <w:widowControl w:val="0"/>
        <w:tabs>
          <w:tab w:val="left" w:pos="1276"/>
        </w:tabs>
        <w:spacing w:after="0" w:line="240" w:lineRule="auto"/>
        <w:ind w:firstLine="709"/>
        <w:jc w:val="both"/>
        <w:rPr>
          <w:rFonts w:ascii="Times New Roman" w:hAnsi="Times New Roman" w:cs="Times New Roman"/>
          <w:sz w:val="28"/>
          <w:szCs w:val="28"/>
        </w:rPr>
      </w:pPr>
      <w:r w:rsidRPr="0021463F">
        <w:rPr>
          <w:rFonts w:ascii="Times New Roman" w:hAnsi="Times New Roman" w:cs="Times New Roman"/>
          <w:sz w:val="28"/>
          <w:szCs w:val="28"/>
        </w:rPr>
        <w:t>В результате выполненного диссертационного исследования получены следующие основные научные и практические результаты:</w:t>
      </w:r>
    </w:p>
    <w:p w14:paraId="7922DA2C" w14:textId="77777777" w:rsidR="004B59E3" w:rsidRPr="0021463F" w:rsidRDefault="004B59E3" w:rsidP="007A56FC">
      <w:pPr>
        <w:pStyle w:val="a9"/>
        <w:widowControl w:val="0"/>
        <w:numPr>
          <w:ilvl w:val="0"/>
          <w:numId w:val="26"/>
        </w:numPr>
        <w:tabs>
          <w:tab w:val="left" w:pos="993"/>
          <w:tab w:val="left" w:pos="1276"/>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i/>
          <w:iCs/>
          <w:sz w:val="28"/>
          <w:szCs w:val="28"/>
        </w:rPr>
        <w:t>Выявлена эволюция понятийного аппарата и исследовательских подходов к инновационной деятельности в промышленности.</w:t>
      </w:r>
      <w:r w:rsidRPr="0021463F">
        <w:rPr>
          <w:rFonts w:ascii="Times New Roman" w:hAnsi="Times New Roman" w:cs="Times New Roman"/>
          <w:sz w:val="28"/>
          <w:szCs w:val="28"/>
        </w:rPr>
        <w:t xml:space="preserve"> Установлено, что в 1975-1990 гг. публикации концентрировались преимущественно в области биотехнологий и медицины, тогда как в 1991-2005 гг. акцент сместился к вопросам трансфера знаний и технологий, построения бизнес-моделей и роли университетов. В период 2006-2020 гг. доминирующими стали исследования цифровизации, глобализации, индустрии 4.0, а в 2021-2025 гг. </w:t>
      </w:r>
      <w:bookmarkStart w:id="29" w:name="_Hlk207313983"/>
      <w:r w:rsidRPr="0021463F">
        <w:rPr>
          <w:rFonts w:ascii="Times New Roman" w:hAnsi="Times New Roman" w:cs="Times New Roman"/>
          <w:sz w:val="28"/>
          <w:szCs w:val="28"/>
        </w:rPr>
        <w:t>–</w:t>
      </w:r>
      <w:bookmarkEnd w:id="29"/>
      <w:r w:rsidRPr="0021463F">
        <w:rPr>
          <w:rFonts w:ascii="Times New Roman" w:hAnsi="Times New Roman" w:cs="Times New Roman"/>
          <w:sz w:val="28"/>
          <w:szCs w:val="28"/>
        </w:rPr>
        <w:t xml:space="preserve"> циркулярной экономики, устойчивого развития и цифровых платформ.</w:t>
      </w:r>
    </w:p>
    <w:p w14:paraId="4918B62F" w14:textId="77777777" w:rsidR="004B59E3" w:rsidRPr="0021463F" w:rsidRDefault="004B59E3" w:rsidP="007A56FC">
      <w:pPr>
        <w:pStyle w:val="a9"/>
        <w:widowControl w:val="0"/>
        <w:numPr>
          <w:ilvl w:val="0"/>
          <w:numId w:val="26"/>
        </w:numPr>
        <w:tabs>
          <w:tab w:val="left" w:pos="993"/>
          <w:tab w:val="left" w:pos="1276"/>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i/>
          <w:iCs/>
          <w:sz w:val="28"/>
          <w:szCs w:val="28"/>
        </w:rPr>
        <w:t xml:space="preserve">Определены ключевые тенденции и факторы трансформации научного дискурса в области инновационной деятельности. </w:t>
      </w:r>
      <w:r w:rsidRPr="0021463F">
        <w:rPr>
          <w:rFonts w:ascii="Times New Roman" w:hAnsi="Times New Roman" w:cs="Times New Roman"/>
          <w:sz w:val="28"/>
          <w:szCs w:val="28"/>
        </w:rPr>
        <w:t>В разные периоды приоритетами становились: трансфер технологий, развитие стартапов, формирование инновационных экосистем, цифровая трансформация и внедрение «зеленых» решений. Построенная парадигмальная матрица подтвердила смену исследовательских акцентов от категорий «Technology», «Knowledge», «Management» к концептам «Open Innovation», «Sustainability» и «Digitalization».</w:t>
      </w:r>
    </w:p>
    <w:p w14:paraId="5411FEB7" w14:textId="77777777" w:rsidR="004B59E3" w:rsidRPr="0021463F" w:rsidRDefault="004B59E3" w:rsidP="007A56FC">
      <w:pPr>
        <w:pStyle w:val="a9"/>
        <w:widowControl w:val="0"/>
        <w:numPr>
          <w:ilvl w:val="0"/>
          <w:numId w:val="26"/>
        </w:numPr>
        <w:tabs>
          <w:tab w:val="left" w:pos="993"/>
          <w:tab w:val="left" w:pos="1276"/>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i/>
          <w:iCs/>
          <w:sz w:val="28"/>
          <w:szCs w:val="28"/>
        </w:rPr>
        <w:t>Установлены географические и институциональные сдвиги в публикационной активности в области инновационной деятельности.</w:t>
      </w:r>
      <w:r w:rsidRPr="0021463F">
        <w:rPr>
          <w:rFonts w:ascii="Times New Roman" w:hAnsi="Times New Roman" w:cs="Times New Roman"/>
          <w:sz w:val="28"/>
          <w:szCs w:val="28"/>
        </w:rPr>
        <w:t xml:space="preserve"> Показано, что лидерство США и Великобритании в 1975-2005 гг. сменилось усилением позиций Китая, ставшего главным источником публикаций в 2020-е годы. При этом институциональное доминирование американских университетов постепенно дополняется активным ростом китайских исследовательских организаций, что отражает глобальное перераспределение научного потенциала.</w:t>
      </w:r>
    </w:p>
    <w:p w14:paraId="5165A3EC" w14:textId="77777777" w:rsidR="004B59E3" w:rsidRPr="0021463F" w:rsidRDefault="004B59E3" w:rsidP="007A56FC">
      <w:pPr>
        <w:pStyle w:val="a9"/>
        <w:widowControl w:val="0"/>
        <w:numPr>
          <w:ilvl w:val="0"/>
          <w:numId w:val="26"/>
        </w:numPr>
        <w:tabs>
          <w:tab w:val="left" w:pos="993"/>
          <w:tab w:val="left" w:pos="1276"/>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i/>
          <w:iCs/>
          <w:sz w:val="28"/>
          <w:szCs w:val="28"/>
        </w:rPr>
        <w:t>Разработана концептуальная модель организационно-экономического механизма коммерциализации инноваций.</w:t>
      </w:r>
      <w:r w:rsidRPr="0021463F">
        <w:rPr>
          <w:rFonts w:ascii="Times New Roman" w:hAnsi="Times New Roman" w:cs="Times New Roman"/>
          <w:sz w:val="28"/>
          <w:szCs w:val="28"/>
        </w:rPr>
        <w:t xml:space="preserve"> Она представлена как целостная система, включающая организационные формы, экономические инструменты и институционально-правовые условия. Эффективность механизма определяется согласованностью действий акторов, гибкостью инструментов и соблюдением принципов системности и государственно-частного партнерства. Выявлены основные принципы эффективного функционирования механизма коммерциализации. Ключевыми среди них являются системность, комплексность, адаптивность, интеграция науки, бизнеса и государства, прозрачность и ориентация на социально-экономическую значимость инноваций. Соблюдение этих принципов обеспечивает снижение рисков, повышение результативности инновационной активности предприятий и их конкурентоспособности на глобальном рынке.</w:t>
      </w:r>
    </w:p>
    <w:p w14:paraId="434E6EB9" w14:textId="77777777" w:rsidR="004B59E3" w:rsidRPr="0021463F" w:rsidRDefault="004B59E3" w:rsidP="007A56FC">
      <w:pPr>
        <w:pStyle w:val="a9"/>
        <w:widowControl w:val="0"/>
        <w:numPr>
          <w:ilvl w:val="0"/>
          <w:numId w:val="26"/>
        </w:numPr>
        <w:tabs>
          <w:tab w:val="left" w:pos="993"/>
          <w:tab w:val="left" w:pos="1276"/>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i/>
          <w:iCs/>
          <w:sz w:val="28"/>
          <w:szCs w:val="28"/>
        </w:rPr>
        <w:t>Обоснована роль инноваций как стратегического фактора социально-экономического развития.</w:t>
      </w:r>
      <w:r w:rsidRPr="0021463F">
        <w:rPr>
          <w:rFonts w:ascii="Times New Roman" w:hAnsi="Times New Roman" w:cs="Times New Roman"/>
          <w:sz w:val="28"/>
          <w:szCs w:val="28"/>
        </w:rPr>
        <w:t xml:space="preserve"> Сделан вывод, что инновации в промышленности следует рассматривать не только как средство повышения эффективности и конкурентоспособности отдельных предприятий, но и как системный драйвер долгосрочного роста экономики. Практическая значимость результатов заключается в формировании рекомендаций для государственной и корпоративной политики: развитие университетско-предпринимательских коллабораций, стимулирование цифровой трансформации предприятий, формирование национальных инновационных экосистем, а также интеграция принципов устойчивого и циркулярного развития в промышленную практику.</w:t>
      </w:r>
    </w:p>
    <w:p w14:paraId="32FA8ED1" w14:textId="77777777" w:rsidR="004B59E3" w:rsidRPr="0021463F" w:rsidRDefault="004B59E3" w:rsidP="007A56FC">
      <w:pPr>
        <w:pStyle w:val="a9"/>
        <w:widowControl w:val="0"/>
        <w:numPr>
          <w:ilvl w:val="0"/>
          <w:numId w:val="26"/>
        </w:numPr>
        <w:tabs>
          <w:tab w:val="left" w:pos="993"/>
          <w:tab w:val="left" w:pos="1276"/>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i/>
          <w:iCs/>
          <w:sz w:val="28"/>
          <w:szCs w:val="28"/>
        </w:rPr>
        <w:t>Выделены ключевые зарубежные модели коммерциализации инноваций и их сравнительный анализ.</w:t>
      </w:r>
      <w:r w:rsidRPr="0021463F">
        <w:rPr>
          <w:rFonts w:ascii="Times New Roman" w:hAnsi="Times New Roman" w:cs="Times New Roman"/>
          <w:sz w:val="28"/>
          <w:szCs w:val="28"/>
        </w:rPr>
        <w:t xml:space="preserve"> Установлено, что каждая страна формирует собственный механизм на основе ресурсов и институциональной среды: венчурно-рыночная модель США, кластерно-институциональная модель Европы, государственно-корпоративная модель Китая, партнерские модели Японии и Кореи, стартап-экосистема Израиля. Их сильные и слабые стороны позволяют обосновать применимость отдельных элементов в условиях Казахстана.</w:t>
      </w:r>
    </w:p>
    <w:p w14:paraId="5145B913" w14:textId="77777777" w:rsidR="004B59E3" w:rsidRPr="0021463F" w:rsidRDefault="004B59E3" w:rsidP="007A56FC">
      <w:pPr>
        <w:pStyle w:val="a9"/>
        <w:widowControl w:val="0"/>
        <w:numPr>
          <w:ilvl w:val="0"/>
          <w:numId w:val="26"/>
        </w:numPr>
        <w:tabs>
          <w:tab w:val="left" w:pos="993"/>
          <w:tab w:val="left" w:pos="1276"/>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i/>
          <w:iCs/>
          <w:sz w:val="28"/>
          <w:szCs w:val="28"/>
        </w:rPr>
        <w:t>Определены факторы успешной коммерциализации инноваций в международной практике.</w:t>
      </w:r>
      <w:r w:rsidRPr="0021463F">
        <w:rPr>
          <w:rFonts w:ascii="Times New Roman" w:hAnsi="Times New Roman" w:cs="Times New Roman"/>
          <w:sz w:val="28"/>
          <w:szCs w:val="28"/>
        </w:rPr>
        <w:t xml:space="preserve"> Ключевыми среди них являются: развитая инновационная экосистема (университеты, корпорации, венчурный капитал, технопарки), разнообразные налогово-финансовые инструменты (налоговые кредиты, «супервычеты», гранты, «патентные коробочки»), активная роль государства в формировании инновационной инфраструктуры, цифровизация и интеграция ESG-повестки. Проведен анализ позиции Казахстана в международных рейтингах (GII 2020-2024). Казахстан занимает 78-е место среди 133 стран и 3-е место в Центральной и Южной Азии. Сильными сторонами являются цифровизация государственных сервисов и развитые инструменты охраны интеллектуальной собственности. Слабыми – ограниченность венчурного рынка, низкая степень коммерциализации научных исследований и слабое развитие креативных индустрий. </w:t>
      </w:r>
    </w:p>
    <w:p w14:paraId="7AD9DCE0" w14:textId="77777777" w:rsidR="004B59E3" w:rsidRPr="0021463F" w:rsidRDefault="004B59E3" w:rsidP="007A56FC">
      <w:pPr>
        <w:pStyle w:val="a9"/>
        <w:widowControl w:val="0"/>
        <w:numPr>
          <w:ilvl w:val="0"/>
          <w:numId w:val="26"/>
        </w:numPr>
        <w:tabs>
          <w:tab w:val="left" w:pos="993"/>
          <w:tab w:val="left" w:pos="1276"/>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i/>
          <w:iCs/>
          <w:sz w:val="28"/>
          <w:szCs w:val="28"/>
        </w:rPr>
        <w:t>Сформулированы практические рекомендации для Казахстана на основе изучения международного опыта.</w:t>
      </w:r>
      <w:r w:rsidRPr="0021463F">
        <w:rPr>
          <w:rFonts w:ascii="Times New Roman" w:hAnsi="Times New Roman" w:cs="Times New Roman"/>
          <w:sz w:val="28"/>
          <w:szCs w:val="28"/>
        </w:rPr>
        <w:t xml:space="preserve"> Для повышения эффективности национальной модели коммерциализации целесообразно: адаптировать зарубежные инструменты (венчурное финансирование США, кластерный подход ЕС, институциональные механизмы Китая, стартап-динамика Израиля); развивать университетско-предпринимательские коллаборации и офисы трансфера технологий; внедрять налогово-финансовые стимулы для компаний, инвестирующих в НИОКР; усиливать цифровизацию и поддержку инноваций в рамках ESG-ориентированных стратегий.</w:t>
      </w:r>
    </w:p>
    <w:p w14:paraId="12FB6873" w14:textId="37CA8207" w:rsidR="004B59E3" w:rsidRPr="0021463F" w:rsidRDefault="004B59E3" w:rsidP="007A56FC">
      <w:pPr>
        <w:pStyle w:val="a9"/>
        <w:widowControl w:val="0"/>
        <w:numPr>
          <w:ilvl w:val="0"/>
          <w:numId w:val="26"/>
        </w:numPr>
        <w:tabs>
          <w:tab w:val="left" w:pos="993"/>
          <w:tab w:val="left" w:pos="1276"/>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i/>
          <w:iCs/>
          <w:sz w:val="28"/>
          <w:szCs w:val="28"/>
        </w:rPr>
        <w:t>Проведена комплексная оценка институционально-инфраструктурной среды промышленного сектора Республики Казахстан.</w:t>
      </w:r>
      <w:r w:rsidRPr="0021463F">
        <w:rPr>
          <w:rFonts w:ascii="Times New Roman" w:hAnsi="Times New Roman" w:cs="Times New Roman"/>
          <w:sz w:val="28"/>
          <w:szCs w:val="28"/>
        </w:rPr>
        <w:t xml:space="preserve"> Установлено, что национальная инновационная система Казахстана включает развитую нормативно-правовую базу (Предпринимательский кодекс, Закон «О</w:t>
      </w:r>
      <w:r w:rsidR="007A56FC">
        <w:rPr>
          <w:rFonts w:ascii="Times New Roman" w:hAnsi="Times New Roman" w:cs="Times New Roman"/>
          <w:sz w:val="28"/>
          <w:szCs w:val="28"/>
        </w:rPr>
        <w:t> </w:t>
      </w:r>
      <w:r w:rsidRPr="0021463F">
        <w:rPr>
          <w:rFonts w:ascii="Times New Roman" w:hAnsi="Times New Roman" w:cs="Times New Roman"/>
          <w:sz w:val="28"/>
          <w:szCs w:val="28"/>
        </w:rPr>
        <w:t xml:space="preserve">коммерциализации результатов НИОКР», Закон «О промышленной политике», Экологический кодекс и др.), сеть государственных органов (МИиС РК, МЦРИАП РК, МНВО РК и др.), а также национальные институты развития («QazIndustry», «QazInnovations», Фонд науки, Банк развития Казахстана). Особое место в институциональной структуре занимают инфраструктурные элементы – специальные экономические зоны (13 СЭЗ по состоянию на 2024 г.), технопарки, инновационные кластеры и Astana Hub. Их деятельность обеспечивает кооперацию «государство – бизнес – наука», однако анализ показал высокую неоднородность результатов: часть СЭЗ («Оңтүстік», «Павлодар», «Сарыарка») демонстрирует высокую эффективность (коэффициент «производство/инвестиции» превышает 2,0, а налоговые поступления превосходят вложения), в то время как другие («Jibek Joly» и др.) остаются малозагруженными и не достигают целевых показателей. Выявлено, что программы бизнес-инкубирования под эгидой QazInnovations и Astana Hub способствуют формированию региональных инновационных экосистем: в 2022 году охвачено более 7 тыс. участников, реализовано около 200 стартап-проектов, обеспечен мультипликативный эффект за счет софинансирования частного бизнеса. Вместе с тем выявлены системные проблемы институционально-инфраструктурной среды: низкий уровень трансфера технологий из университетов в промышленность (доля внутренних НИОКР в инновационных затратах – лишь 2,7% в 2024 г.); ограниченная инновационная активность предприятий (всего 7% промышленных компаний внедряли инновации, при этом в обрабатывающей промышленности – 8,5%, в сфере утилизации отходов – лишь 0,4%); слабое участие частного и иностранного капитала (основные источники финансирования инноваций: собственные средства предприятий – 41,6%, республиканский бюджет – 2,3%, иностранные инвестиции – 14,8%). Таким образом, проведенная оценка подтвердила наличие у Казахстана всех ключевых элементов инновационной инфраструктуры, но также выявила дисбалансы в их взаимодействии: слабую координацию государства, бизнеса и науки, низкую отдачу от части СЭЗ и недостаточное развитие венчурного финансирования. </w:t>
      </w:r>
    </w:p>
    <w:p w14:paraId="51E2CCFB" w14:textId="77777777" w:rsidR="004B59E3" w:rsidRPr="0021463F" w:rsidRDefault="004B59E3" w:rsidP="007A56FC">
      <w:pPr>
        <w:pStyle w:val="a9"/>
        <w:widowControl w:val="0"/>
        <w:numPr>
          <w:ilvl w:val="0"/>
          <w:numId w:val="26"/>
        </w:numPr>
        <w:tabs>
          <w:tab w:val="left" w:pos="1276"/>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i/>
          <w:iCs/>
          <w:sz w:val="28"/>
          <w:szCs w:val="28"/>
        </w:rPr>
        <w:t>Предложен действующий организационно-экономический механизм управления инновационной деятельностью промышленных предприятий Республики Казахстан</w:t>
      </w:r>
      <w:r w:rsidRPr="0021463F">
        <w:rPr>
          <w:rFonts w:ascii="Times New Roman" w:hAnsi="Times New Roman" w:cs="Times New Roman"/>
          <w:sz w:val="28"/>
          <w:szCs w:val="28"/>
        </w:rPr>
        <w:t>, который отражает целостную систему субъектов, рычагов и инструментов регулирования, направленных на повышение степени коммерциализуемости НИОКР, рост конкурентоспособности и модернизацию промышленного сектора».</w:t>
      </w:r>
    </w:p>
    <w:p w14:paraId="04DEA4C9" w14:textId="77777777" w:rsidR="004B59E3" w:rsidRPr="0021463F" w:rsidRDefault="004B59E3" w:rsidP="007A56FC">
      <w:pPr>
        <w:pStyle w:val="a9"/>
        <w:widowControl w:val="0"/>
        <w:numPr>
          <w:ilvl w:val="0"/>
          <w:numId w:val="26"/>
        </w:numPr>
        <w:tabs>
          <w:tab w:val="left" w:pos="1276"/>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i/>
          <w:iCs/>
          <w:sz w:val="28"/>
          <w:szCs w:val="28"/>
        </w:rPr>
        <w:t xml:space="preserve">Проведен комплексный анализ динамики и отраслевых особенностей инновационной активности промышленного сектора Казахстана. </w:t>
      </w:r>
      <w:r w:rsidRPr="0021463F">
        <w:rPr>
          <w:rFonts w:ascii="Times New Roman" w:hAnsi="Times New Roman" w:cs="Times New Roman"/>
          <w:sz w:val="28"/>
          <w:szCs w:val="28"/>
        </w:rPr>
        <w:t>Установлено, что в 2020-2024 гг. число промышленных предприятий выросло на 9,2% (до 5983), что отражает поступательное развитие сектора и структурное укрепление обрабатывающей промышленности, доля которой достигает 77% от общего числа предприятий. При этом выявлены отраслевые различия в уровне инновационной активности: в 2024 г. горнодобывающая промышленность продемонстрировала наибольший уровень (14,8%), тогда как обрабатывающая – 11,4%, а предприятия сферы водоснабжения и утилизации отходов – лишь 6%. Это подтверждает неравномерность стимулов к инновациям в разных отраслях и зависимость активности от ресурсной обеспеченности предприятий.</w:t>
      </w:r>
    </w:p>
    <w:p w14:paraId="6C646033" w14:textId="77777777" w:rsidR="004B59E3" w:rsidRPr="0021463F" w:rsidRDefault="004B59E3" w:rsidP="007A56FC">
      <w:pPr>
        <w:pStyle w:val="a9"/>
        <w:widowControl w:val="0"/>
        <w:numPr>
          <w:ilvl w:val="0"/>
          <w:numId w:val="26"/>
        </w:numPr>
        <w:tabs>
          <w:tab w:val="left" w:pos="1276"/>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i/>
          <w:iCs/>
          <w:sz w:val="28"/>
          <w:szCs w:val="28"/>
        </w:rPr>
        <w:t>Выявлена региональная поляризация инновационной активности.</w:t>
      </w:r>
      <w:r w:rsidRPr="0021463F">
        <w:rPr>
          <w:rFonts w:ascii="Times New Roman" w:hAnsi="Times New Roman" w:cs="Times New Roman"/>
          <w:sz w:val="28"/>
          <w:szCs w:val="28"/>
        </w:rPr>
        <w:t xml:space="preserve"> В 2024 году лидерами стали Туркестанская и Павлодарская области (21,8%), тогда как в 10 регионах активность была ниже среднего уровня по РК (11,4%). Положительная динамика наблюдалась в Туркестанской, Северо-Казахстанской и Костанайской областях, в то время как традиционные индустриальные центры (Алматы, Павлодар, Астана, ВКО) показали спад, что свидетельствует о нестабильности инновационных процессов.</w:t>
      </w:r>
    </w:p>
    <w:p w14:paraId="61CB72AC" w14:textId="77777777" w:rsidR="004B59E3" w:rsidRPr="0021463F" w:rsidRDefault="004B59E3" w:rsidP="007A56FC">
      <w:pPr>
        <w:pStyle w:val="a9"/>
        <w:widowControl w:val="0"/>
        <w:numPr>
          <w:ilvl w:val="0"/>
          <w:numId w:val="26"/>
        </w:numPr>
        <w:tabs>
          <w:tab w:val="left" w:pos="1276"/>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i/>
          <w:iCs/>
          <w:sz w:val="28"/>
          <w:szCs w:val="28"/>
        </w:rPr>
        <w:t>Систематизированы особенности инновационного развития предприятий по направлениям затрат, видам инноваций и уровню коммерциализации.</w:t>
      </w:r>
      <w:r w:rsidRPr="0021463F">
        <w:rPr>
          <w:rFonts w:ascii="Times New Roman" w:hAnsi="Times New Roman" w:cs="Times New Roman"/>
          <w:sz w:val="28"/>
          <w:szCs w:val="28"/>
        </w:rPr>
        <w:t xml:space="preserve"> Установлено, что основная часть расходов на инновации (77,6%) приходится на приобретение оборудования и технологий, что подтверждает капиталоемкий характер промышленной модернизации. В горнодобывающем секторе почти половина затрат направляется на внешние НИОКР, что усиливает технологическую зависимость от зарубежных рынков. В отраслевом разрезе обрабатывающая промышленность ориентирована преимущественно на продуктовые инновации, добывающая – на процессные, энергетика – на организационно-технологические решения. При этом доля предприятий, внедряющих все виды инноваций одновременно, крайне мала (от 0,2 до 2,6%). Анализ показал низкую отдачу инновационной деятельности: 42% обрабатывающих предприятий не получают дохода от инноваций, у 50% доход не превышает 24%, и лишь у 3% – более 50%. Это подтверждает слабую интеграцию инноваций в производственные и сбытовые процессы и их преимущественно адаптивный, а не трансформационный характер.</w:t>
      </w:r>
    </w:p>
    <w:p w14:paraId="54FB0AEC" w14:textId="77777777" w:rsidR="004B59E3" w:rsidRPr="0021463F" w:rsidRDefault="004B59E3" w:rsidP="007A56FC">
      <w:pPr>
        <w:pStyle w:val="a9"/>
        <w:widowControl w:val="0"/>
        <w:numPr>
          <w:ilvl w:val="0"/>
          <w:numId w:val="26"/>
        </w:numPr>
        <w:tabs>
          <w:tab w:val="left" w:pos="1276"/>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i/>
          <w:iCs/>
          <w:sz w:val="28"/>
          <w:szCs w:val="28"/>
        </w:rPr>
        <w:t>Разработана и апробирована корреляционно-регрессионная модель факторов инновационной активности.</w:t>
      </w:r>
      <w:r w:rsidRPr="0021463F">
        <w:rPr>
          <w:rFonts w:ascii="Times New Roman" w:hAnsi="Times New Roman" w:cs="Times New Roman"/>
          <w:sz w:val="28"/>
          <w:szCs w:val="28"/>
        </w:rPr>
        <w:t xml:space="preserve"> Она подтвердила значимое положительное влияние инвестиций в основной капитал, численности работников НИОКР и затрат на технологические инновации. Негативное воздействие оказывают рост доли крупных предприятий и снижение их гибкости. Коэффициент детерминации (R²=0,97) свидетельствует о высокой объяснительной силе модели и возможности ее использования в дальнейших исследованиях.</w:t>
      </w:r>
    </w:p>
    <w:p w14:paraId="3DDEE2CA" w14:textId="77777777" w:rsidR="004B59E3" w:rsidRPr="0021463F" w:rsidRDefault="004B59E3" w:rsidP="007A56FC">
      <w:pPr>
        <w:pStyle w:val="a9"/>
        <w:widowControl w:val="0"/>
        <w:numPr>
          <w:ilvl w:val="0"/>
          <w:numId w:val="26"/>
        </w:numPr>
        <w:tabs>
          <w:tab w:val="left" w:pos="1276"/>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i/>
          <w:iCs/>
          <w:sz w:val="28"/>
          <w:szCs w:val="28"/>
        </w:rPr>
        <w:t>Систематизированы и проанализированы организационно-экономические и институциональные барьеры инновационной активности промышленных предприятий Казахстана.</w:t>
      </w:r>
      <w:r w:rsidRPr="0021463F">
        <w:rPr>
          <w:rFonts w:ascii="Times New Roman" w:hAnsi="Times New Roman" w:cs="Times New Roman"/>
          <w:sz w:val="28"/>
          <w:szCs w:val="28"/>
        </w:rPr>
        <w:t xml:space="preserve"> На основе статистических данных (2023-2024 гг.) выделены ключевые ограничения: отсутствие спроса на инновации (40 % предприятий), нехватка собственных финансовых средств (23 %), высокая стоимость НИОКР, дефицит квалифицированных кадров и слабость инфраструктуры. Сравнительный анализ показал, что в 2024 г. по сравнению с 2023 г. снизилась значимость ряда барьеров: «доминирование существующих предприятий на рынке» (-57,9%), «отсутствие информации о рынках» (-32,5%), что указывает на повышение доступности информации и рост конкуренции. Вместе с тем усилилось влияние таких факторов, как «отсутствие спроса на инновации» (+10,9%), «необходимость внедрения вследствие более ранних инноваций» (+2,6%) и «высокая стоимость инноваций» (+1,7%).</w:t>
      </w:r>
    </w:p>
    <w:p w14:paraId="2AAF3E2B" w14:textId="190B786A" w:rsidR="004B59E3" w:rsidRPr="0021463F" w:rsidRDefault="004B59E3" w:rsidP="007A56FC">
      <w:pPr>
        <w:pStyle w:val="a9"/>
        <w:widowControl w:val="0"/>
        <w:numPr>
          <w:ilvl w:val="0"/>
          <w:numId w:val="26"/>
        </w:numPr>
        <w:tabs>
          <w:tab w:val="left" w:pos="1276"/>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i/>
          <w:iCs/>
          <w:sz w:val="28"/>
          <w:szCs w:val="28"/>
        </w:rPr>
        <w:t>Разработана и апробирована структурная модель влияния барьеров на инновационную результативность промышленных предприятий.</w:t>
      </w:r>
      <w:r w:rsidRPr="0021463F">
        <w:rPr>
          <w:rFonts w:ascii="Times New Roman" w:hAnsi="Times New Roman" w:cs="Times New Roman"/>
          <w:sz w:val="28"/>
          <w:szCs w:val="28"/>
        </w:rPr>
        <w:t xml:space="preserve"> На основе экспертного опроса и анализа методом PLS-SEM установлено, что наиболее существенными негативными факторами выступают инфраструктурные барьеры (β=-0,935) и кадровый дефицит (β=-0,236). Вместе с тем выявлен парадоксальный эффект: финансовые (β=0,895) и рыночные (β=0,467) ограничения в ряде случаев оказывают стимулирующее воздействие, побуждая предприятия рациональнее использовать ресурсы и активнее адаптироваться к рыночной среде. Дополнительно доказаны медиированные эффекты: финансовые барьеры через рыночные факторы усиливают инновационную результативность (0,720), через инфраструктуру оказывают слабое отрицательное воздействие (-0,102), а рыночные барьеры через слабую инфраструктуру значительно снижают инновационную активность (-0,557). Полученные результаты позволили обосновать системный характер барьеров, где именно слабость инфраструктуры усиливает действие других ограничений и формирует основной институциональный риск для инновационной деятельности предприятий.</w:t>
      </w:r>
    </w:p>
    <w:p w14:paraId="1FF0C8D8" w14:textId="5E2638E1" w:rsidR="004B59E3" w:rsidRPr="0021463F" w:rsidRDefault="004B59E3" w:rsidP="007A56FC">
      <w:pPr>
        <w:pStyle w:val="a9"/>
        <w:widowControl w:val="0"/>
        <w:numPr>
          <w:ilvl w:val="0"/>
          <w:numId w:val="26"/>
        </w:numPr>
        <w:tabs>
          <w:tab w:val="left" w:pos="1276"/>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i/>
          <w:iCs/>
          <w:sz w:val="28"/>
          <w:szCs w:val="28"/>
        </w:rPr>
        <w:t>Проведена комплексная оценка эффективности использования ресурсов для стимулирования инновационной активности промышленности Казахстана на региональном уровне с применением DEA-анализа (VRS, input-oriented).</w:t>
      </w:r>
      <w:r w:rsidRPr="0021463F">
        <w:rPr>
          <w:rFonts w:ascii="Times New Roman" w:hAnsi="Times New Roman" w:cs="Times New Roman"/>
          <w:sz w:val="28"/>
          <w:szCs w:val="28"/>
        </w:rPr>
        <w:t xml:space="preserve"> В качестве входных параметров были рассмотрены затраты на инновации, инвестиции в основной капитал и численность работников НИОКР, а в качестве выходных – уровень инновационной активности предприятий, количество внедренных инноваций и число выданных охранных документов. Полученные результаты показали, что 13 из 20 регионов (65%) функционируют на границе производственных возможностей (θ=1,0), что свидетельствует об их эффективном использовании ресурсов и позволяет рассматривать их в качестве эталонных ориентиров для бенчмаркинга. Вместе с тем в семи регионах зафиксированы значительные резервы оптимизации: уровень эффективности колеблется от 0,503 (Мангистауская область) до 0,933 (Костанайская область), что предполагает возможность сокращения затратных ресурсов от 6,7% до 49,7% без снижения достигнутых результатов инновационной деятельности. Наибольшие резервы сокращений выявлены в Абайской, Акмолинской и Мангистауской областях, тогда как такие регионы, как Алматы, Астана, Туркестанская и Павлодарская области, продемонстрировали устойчивую эффективность и не требуют ресурсной корректировки. Дополнительно были определены эталонные регионы-бенчмарки для территорий с низкими значениями эффективности, что обеспечивает возможность применения межрегионального бенчмаркинга в промышленной политике. </w:t>
      </w:r>
    </w:p>
    <w:p w14:paraId="7355DC69" w14:textId="77777777" w:rsidR="004B59E3" w:rsidRPr="0021463F" w:rsidRDefault="004B59E3" w:rsidP="007A56FC">
      <w:pPr>
        <w:pStyle w:val="a9"/>
        <w:widowControl w:val="0"/>
        <w:numPr>
          <w:ilvl w:val="0"/>
          <w:numId w:val="26"/>
        </w:numPr>
        <w:tabs>
          <w:tab w:val="left" w:pos="1276"/>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i/>
          <w:iCs/>
          <w:sz w:val="28"/>
          <w:szCs w:val="28"/>
        </w:rPr>
        <w:t>Проведен критический анализ действующего организационно-экономического механизма управления процессом коммерциализации инноваций промышленных предприятий.</w:t>
      </w:r>
      <w:r w:rsidRPr="0021463F">
        <w:rPr>
          <w:rFonts w:ascii="Times New Roman" w:hAnsi="Times New Roman" w:cs="Times New Roman"/>
          <w:sz w:val="28"/>
          <w:szCs w:val="28"/>
        </w:rPr>
        <w:t xml:space="preserve"> Установлено, что в казахстанской модели сохраняется доминирующая роль государства как основного инициатора и инвестора, тогда как участие бизнеса и венчурного капитала остается ограниченным. Инновационная инфраструктура используется не в полной мере, а система обратной связи базируется преимущественно на количественных индикаторах (патенты, заявки, число проектов), что снижает адекватность оценки фактической рыночной отдачи. Систематизация вызовов позволила выделить институциональные, экономические, управленческие, рыночные и социальные барьеры, препятствующие эффективной коммерциализации инноваций.</w:t>
      </w:r>
    </w:p>
    <w:p w14:paraId="3FF58F19" w14:textId="77777777" w:rsidR="004B59E3" w:rsidRPr="0021463F" w:rsidRDefault="004B59E3" w:rsidP="007A56FC">
      <w:pPr>
        <w:pStyle w:val="a9"/>
        <w:widowControl w:val="0"/>
        <w:numPr>
          <w:ilvl w:val="0"/>
          <w:numId w:val="26"/>
        </w:numPr>
        <w:tabs>
          <w:tab w:val="left" w:pos="1276"/>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i/>
          <w:iCs/>
          <w:sz w:val="28"/>
          <w:szCs w:val="28"/>
        </w:rPr>
        <w:t>Разработан усовершенствованный организационно-экономический механизм управления процессом коммерциализации инноваций промышленных предприятий Казахстана</w:t>
      </w:r>
      <w:r w:rsidRPr="0021463F">
        <w:rPr>
          <w:rFonts w:ascii="Times New Roman" w:hAnsi="Times New Roman" w:cs="Times New Roman"/>
          <w:sz w:val="28"/>
          <w:szCs w:val="28"/>
        </w:rPr>
        <w:t>. Его ключевой особенностью является переход от модели с доминированием государственных институтов к модели «коллективного субъекта», где координация осуществляется в связке государство – бизнес – наука – инвесторы. Существенным новшеством стало расширение объекта управления: к традиционным стадиям (прототипирование, пилотирование, сертификация, промышленное внедрение) добавлены этапы предрыночной подготовки и экспортной интеграции, что обеспечивает непрерывность инновационного цикла и условия для выхода разработок на внешние рынки.</w:t>
      </w:r>
    </w:p>
    <w:p w14:paraId="4A7F7BBC" w14:textId="77777777" w:rsidR="004B59E3" w:rsidRPr="0021463F" w:rsidRDefault="004B59E3" w:rsidP="007A56FC">
      <w:pPr>
        <w:pStyle w:val="a9"/>
        <w:widowControl w:val="0"/>
        <w:numPr>
          <w:ilvl w:val="0"/>
          <w:numId w:val="26"/>
        </w:numPr>
        <w:tabs>
          <w:tab w:val="left" w:pos="1276"/>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i/>
          <w:iCs/>
          <w:sz w:val="28"/>
          <w:szCs w:val="28"/>
        </w:rPr>
        <w:t>Предложен комплекс новых организационно-экономических инструментов в рамках усовершенствованного механизма управления коммерциализацией инноваций, дополненный системой обратной связи, ориентированной на реальные рыночные результаты.</w:t>
      </w:r>
      <w:r w:rsidRPr="0021463F">
        <w:rPr>
          <w:rFonts w:ascii="Times New Roman" w:hAnsi="Times New Roman" w:cs="Times New Roman"/>
          <w:sz w:val="28"/>
          <w:szCs w:val="28"/>
        </w:rPr>
        <w:t xml:space="preserve"> Ключевыми инструментами выступают регуляторные песочницы для апробации инноваций, outcome-based субсидии (поддержка по результатам внедрения), механизмы инновационных закупок (госкомпании как первые заказчики), венчурно-финансовые мосты на стадиях TRL 5-7, а также институциональные механизмы «оркестрации» – цифровые платформы мониторинга и единые стандарты управления проектами. Важным элементом стала обновлённая система обратной связи, включающая показатели рыночной результативности: долю выручки от инновационной продукции, количество экспортных контрактов, показатели возвратности инвестиций и долю разработок, доведённых до серийного производства. Реализация данного комплекса позволит на уровне управления перейти к коллективной модели субъектов, обеспечивающей сбалансированность интересов и повышение эффективности координации; на уровне объекта – усилить непрерывность движения инноваций по стадиям TRL и увеличить долю разработок, доведённых до промышленного внедрения; на системном уровне – расширить экспорт, повысить долю инновационной продукции в структуре выручки предприятий, активизировать привлечение частных инвестиций и ускорить формирование отраслевых кластеров.</w:t>
      </w:r>
    </w:p>
    <w:p w14:paraId="17BACA58" w14:textId="77777777" w:rsidR="004B59E3" w:rsidRPr="0021463F" w:rsidRDefault="004B59E3" w:rsidP="007A56FC">
      <w:pPr>
        <w:pStyle w:val="a9"/>
        <w:widowControl w:val="0"/>
        <w:numPr>
          <w:ilvl w:val="0"/>
          <w:numId w:val="26"/>
        </w:numPr>
        <w:tabs>
          <w:tab w:val="left" w:pos="1276"/>
        </w:tabs>
        <w:spacing w:after="0" w:line="240" w:lineRule="auto"/>
        <w:ind w:left="0" w:firstLine="709"/>
        <w:jc w:val="both"/>
        <w:rPr>
          <w:rFonts w:ascii="Times New Roman" w:hAnsi="Times New Roman" w:cs="Times New Roman"/>
          <w:sz w:val="28"/>
          <w:szCs w:val="28"/>
        </w:rPr>
      </w:pPr>
      <w:r w:rsidRPr="0021463F">
        <w:rPr>
          <w:rFonts w:ascii="Times New Roman" w:hAnsi="Times New Roman" w:cs="Times New Roman"/>
          <w:i/>
          <w:iCs/>
          <w:sz w:val="28"/>
          <w:szCs w:val="28"/>
        </w:rPr>
        <w:t>Разработан комплекс приоритетных направлений – институциональных, организационно-экономических, финансово-инвестиционных и инфраструктурно-кадровых,</w:t>
      </w:r>
      <w:r w:rsidRPr="0021463F">
        <w:rPr>
          <w:rFonts w:ascii="Times New Roman" w:hAnsi="Times New Roman" w:cs="Times New Roman"/>
          <w:sz w:val="28"/>
          <w:szCs w:val="28"/>
        </w:rPr>
        <w:t xml:space="preserve"> который обеспечивает системный подход к усилению коммерциализации инноваций и согласуется со стратегическими документами индустриально-инновационного развития Казахстана.</w:t>
      </w:r>
    </w:p>
    <w:p w14:paraId="698C3C20" w14:textId="77777777" w:rsidR="005A6373" w:rsidRDefault="005A6373" w:rsidP="00DC2E84">
      <w:pPr>
        <w:widowControl w:val="0"/>
        <w:spacing w:after="0" w:line="240" w:lineRule="auto"/>
        <w:ind w:firstLine="454"/>
        <w:jc w:val="both"/>
        <w:rPr>
          <w:rFonts w:ascii="Times New Roman" w:hAnsi="Times New Roman" w:cs="Times New Roman"/>
          <w:sz w:val="28"/>
          <w:szCs w:val="28"/>
        </w:rPr>
      </w:pPr>
    </w:p>
    <w:p w14:paraId="7B60F3B0" w14:textId="77777777" w:rsidR="007A56FC" w:rsidRDefault="007A56FC" w:rsidP="00DC2E84">
      <w:pPr>
        <w:widowControl w:val="0"/>
        <w:spacing w:after="0" w:line="240" w:lineRule="auto"/>
        <w:ind w:firstLine="454"/>
        <w:jc w:val="both"/>
        <w:rPr>
          <w:rFonts w:ascii="Times New Roman" w:hAnsi="Times New Roman" w:cs="Times New Roman"/>
          <w:sz w:val="28"/>
          <w:szCs w:val="28"/>
        </w:rPr>
      </w:pPr>
    </w:p>
    <w:p w14:paraId="5171B2FA" w14:textId="77777777" w:rsidR="007A56FC" w:rsidRPr="0021463F" w:rsidRDefault="007A56FC" w:rsidP="00DC2E84">
      <w:pPr>
        <w:widowControl w:val="0"/>
        <w:spacing w:after="0" w:line="240" w:lineRule="auto"/>
        <w:ind w:firstLine="454"/>
        <w:jc w:val="both"/>
        <w:rPr>
          <w:rFonts w:ascii="Times New Roman" w:hAnsi="Times New Roman" w:cs="Times New Roman"/>
          <w:sz w:val="28"/>
          <w:szCs w:val="28"/>
        </w:rPr>
      </w:pPr>
    </w:p>
    <w:p w14:paraId="60832645" w14:textId="5CF35216" w:rsidR="00775047" w:rsidRPr="0021463F" w:rsidRDefault="00775047" w:rsidP="00DC2E84">
      <w:pPr>
        <w:widowControl w:val="0"/>
        <w:spacing w:after="0" w:line="240" w:lineRule="auto"/>
        <w:jc w:val="center"/>
        <w:rPr>
          <w:rFonts w:ascii="Times New Roman" w:hAnsi="Times New Roman" w:cs="Times New Roman"/>
          <w:b/>
          <w:bCs/>
          <w:sz w:val="28"/>
          <w:szCs w:val="28"/>
        </w:rPr>
      </w:pPr>
      <w:r w:rsidRPr="0021463F">
        <w:rPr>
          <w:rFonts w:ascii="Times New Roman" w:hAnsi="Times New Roman" w:cs="Times New Roman"/>
          <w:b/>
          <w:bCs/>
          <w:sz w:val="28"/>
          <w:szCs w:val="28"/>
        </w:rPr>
        <w:t>СПИСОК ИСПОЛЬЗОВАННЫХ ИСТОЧНИКОВ</w:t>
      </w:r>
    </w:p>
    <w:p w14:paraId="2A47EB3D" w14:textId="77777777" w:rsidR="00B77E65" w:rsidRPr="0021463F" w:rsidRDefault="00B77E65" w:rsidP="00DC2E84">
      <w:pPr>
        <w:widowControl w:val="0"/>
        <w:spacing w:after="0" w:line="240" w:lineRule="auto"/>
        <w:jc w:val="center"/>
        <w:rPr>
          <w:rFonts w:ascii="Times New Roman" w:hAnsi="Times New Roman" w:cs="Times New Roman"/>
          <w:b/>
          <w:bCs/>
          <w:sz w:val="28"/>
          <w:szCs w:val="28"/>
        </w:rPr>
      </w:pPr>
    </w:p>
    <w:p w14:paraId="1B240C0E" w14:textId="75ADC0EB"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1 </w:t>
      </w:r>
      <w:r w:rsidR="00DC76E8">
        <w:rPr>
          <w:rFonts w:ascii="Times New Roman" w:hAnsi="Times New Roman" w:cs="Times New Roman"/>
          <w:sz w:val="28"/>
          <w:szCs w:val="28"/>
        </w:rPr>
        <w:t>Могхарбел Н.</w:t>
      </w:r>
      <w:r w:rsidR="004615A7" w:rsidRPr="009D2509">
        <w:rPr>
          <w:rFonts w:ascii="Times New Roman" w:hAnsi="Times New Roman" w:cs="Times New Roman"/>
          <w:sz w:val="28"/>
          <w:szCs w:val="28"/>
        </w:rPr>
        <w:t>О. Инновационная деятельность предприятия: учеб. пос. – Волгоград: ВолгГТУ, 2015. – 80 с.</w:t>
      </w:r>
    </w:p>
    <w:p w14:paraId="50EF42F0" w14:textId="41B562B6"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2 </w:t>
      </w:r>
      <w:r w:rsidR="004615A7" w:rsidRPr="009D2509">
        <w:rPr>
          <w:rFonts w:ascii="Times New Roman" w:hAnsi="Times New Roman" w:cs="Times New Roman"/>
          <w:sz w:val="28"/>
          <w:szCs w:val="28"/>
          <w:lang w:val="en-US"/>
        </w:rPr>
        <w:t xml:space="preserve">Morris D.M. Innovation and productivity among heterogeneous firms // Research Policy. – 2018. – </w:t>
      </w:r>
      <w:r w:rsidR="00DC76E8" w:rsidRPr="009D2509">
        <w:rPr>
          <w:rFonts w:ascii="Times New Roman" w:hAnsi="Times New Roman" w:cs="Times New Roman"/>
          <w:sz w:val="28"/>
          <w:szCs w:val="28"/>
          <w:lang w:val="en-US"/>
        </w:rPr>
        <w:t>Vol.</w:t>
      </w:r>
      <w:r w:rsidR="00406963" w:rsidRPr="00406963">
        <w:rPr>
          <w:rFonts w:ascii="Times New Roman" w:hAnsi="Times New Roman" w:cs="Times New Roman"/>
          <w:sz w:val="28"/>
          <w:szCs w:val="28"/>
          <w:lang w:val="en-US"/>
        </w:rPr>
        <w:t xml:space="preserve"> 47, </w:t>
      </w:r>
      <w:r w:rsidR="004615A7" w:rsidRPr="009D2509">
        <w:rPr>
          <w:rFonts w:ascii="Times New Roman" w:hAnsi="Times New Roman" w:cs="Times New Roman"/>
          <w:sz w:val="28"/>
          <w:szCs w:val="28"/>
          <w:lang w:val="en-US"/>
        </w:rPr>
        <w:t>№10. – P. 1918-1932.</w:t>
      </w:r>
    </w:p>
    <w:p w14:paraId="05E7C077" w14:textId="18576970"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3 </w:t>
      </w:r>
      <w:r w:rsidR="004615A7" w:rsidRPr="009D2509">
        <w:rPr>
          <w:rFonts w:ascii="Times New Roman" w:hAnsi="Times New Roman" w:cs="Times New Roman"/>
          <w:sz w:val="28"/>
          <w:szCs w:val="28"/>
          <w:lang w:val="en-US"/>
        </w:rPr>
        <w:t xml:space="preserve">Berdar M., Yevtushevska O. Innovation activity management of enterprises under self-development // Baltic Journal of Economic Studies. – 2020. – </w:t>
      </w:r>
      <w:r w:rsidR="00DC76E8" w:rsidRPr="009D2509">
        <w:rPr>
          <w:rFonts w:ascii="Times New Roman" w:hAnsi="Times New Roman" w:cs="Times New Roman"/>
          <w:sz w:val="28"/>
          <w:szCs w:val="28"/>
          <w:lang w:val="en-US"/>
        </w:rPr>
        <w:t>Vol.</w:t>
      </w:r>
      <w:r w:rsidR="00406963" w:rsidRPr="00406963">
        <w:rPr>
          <w:rFonts w:ascii="Times New Roman" w:hAnsi="Times New Roman" w:cs="Times New Roman"/>
          <w:sz w:val="28"/>
          <w:szCs w:val="28"/>
          <w:lang w:val="en-US"/>
        </w:rPr>
        <w:t xml:space="preserve"> 6, </w:t>
      </w:r>
      <w:r w:rsidR="004615A7" w:rsidRPr="009D2509">
        <w:rPr>
          <w:rFonts w:ascii="Times New Roman" w:hAnsi="Times New Roman" w:cs="Times New Roman"/>
          <w:sz w:val="28"/>
          <w:szCs w:val="28"/>
          <w:lang w:val="en-US"/>
        </w:rPr>
        <w:t>№2. – P. 25-31.</w:t>
      </w:r>
    </w:p>
    <w:p w14:paraId="26CF4F74" w14:textId="7401E37E"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4 </w:t>
      </w:r>
      <w:r w:rsidR="004615A7" w:rsidRPr="009D2509">
        <w:rPr>
          <w:rFonts w:ascii="Times New Roman" w:hAnsi="Times New Roman" w:cs="Times New Roman"/>
          <w:sz w:val="28"/>
          <w:szCs w:val="28"/>
          <w:lang w:val="en-US"/>
        </w:rPr>
        <w:t xml:space="preserve">Spitsin V., Mikhalchuk A., Chistyakova N. </w:t>
      </w:r>
      <w:r w:rsidR="00406963">
        <w:rPr>
          <w:rFonts w:ascii="Times New Roman" w:hAnsi="Times New Roman" w:cs="Times New Roman"/>
          <w:sz w:val="28"/>
          <w:szCs w:val="28"/>
          <w:lang w:val="en-US"/>
        </w:rPr>
        <w:t>et al.</w:t>
      </w:r>
      <w:r w:rsidR="00406963" w:rsidRPr="00406963">
        <w:rPr>
          <w:rFonts w:ascii="Times New Roman" w:hAnsi="Times New Roman" w:cs="Times New Roman"/>
          <w:sz w:val="28"/>
          <w:szCs w:val="28"/>
          <w:lang w:val="en-US"/>
        </w:rPr>
        <w:t xml:space="preserve"> </w:t>
      </w:r>
      <w:r w:rsidR="004615A7" w:rsidRPr="009D2509">
        <w:rPr>
          <w:rFonts w:ascii="Times New Roman" w:hAnsi="Times New Roman" w:cs="Times New Roman"/>
          <w:sz w:val="28"/>
          <w:szCs w:val="28"/>
          <w:lang w:val="en-US"/>
        </w:rPr>
        <w:t>Development of innovative industries in Russia under unfavourable external environment // Equilibrium. Quarterly Journal of Economics and Economic Policy. – 2018. –</w:t>
      </w:r>
      <w:r w:rsidR="00DC76E8" w:rsidRPr="00DC76E8">
        <w:rPr>
          <w:rFonts w:ascii="Times New Roman" w:hAnsi="Times New Roman" w:cs="Times New Roman"/>
          <w:sz w:val="28"/>
          <w:szCs w:val="28"/>
          <w:lang w:val="en-US"/>
        </w:rPr>
        <w:t xml:space="preserve"> </w:t>
      </w:r>
      <w:r w:rsidR="00DC76E8" w:rsidRPr="009D2509">
        <w:rPr>
          <w:rFonts w:ascii="Times New Roman" w:hAnsi="Times New Roman" w:cs="Times New Roman"/>
          <w:sz w:val="28"/>
          <w:szCs w:val="28"/>
          <w:lang w:val="en-US"/>
        </w:rPr>
        <w:t>Vol.</w:t>
      </w:r>
      <w:r w:rsidR="004615A7" w:rsidRPr="009D2509">
        <w:rPr>
          <w:rFonts w:ascii="Times New Roman" w:hAnsi="Times New Roman" w:cs="Times New Roman"/>
          <w:sz w:val="28"/>
          <w:szCs w:val="28"/>
          <w:lang w:val="en-US"/>
        </w:rPr>
        <w:t xml:space="preserve"> </w:t>
      </w:r>
      <w:r w:rsidR="00406963" w:rsidRPr="008160A5">
        <w:rPr>
          <w:rFonts w:ascii="Times New Roman" w:hAnsi="Times New Roman" w:cs="Times New Roman"/>
          <w:sz w:val="28"/>
          <w:szCs w:val="28"/>
          <w:lang w:val="en-US"/>
        </w:rPr>
        <w:t xml:space="preserve">13, </w:t>
      </w:r>
      <w:r w:rsidR="004615A7" w:rsidRPr="009D2509">
        <w:rPr>
          <w:rFonts w:ascii="Times New Roman" w:hAnsi="Times New Roman" w:cs="Times New Roman"/>
          <w:sz w:val="28"/>
          <w:szCs w:val="28"/>
          <w:lang w:val="en-US"/>
        </w:rPr>
        <w:t>№3. – P.</w:t>
      </w:r>
      <w:r w:rsidR="00406963" w:rsidRPr="008160A5">
        <w:rPr>
          <w:rFonts w:ascii="Times New Roman" w:hAnsi="Times New Roman" w:cs="Times New Roman"/>
          <w:sz w:val="28"/>
          <w:szCs w:val="28"/>
          <w:lang w:val="en-US"/>
        </w:rPr>
        <w:t> </w:t>
      </w:r>
      <w:r w:rsidR="004615A7" w:rsidRPr="009D2509">
        <w:rPr>
          <w:rFonts w:ascii="Times New Roman" w:hAnsi="Times New Roman" w:cs="Times New Roman"/>
          <w:sz w:val="28"/>
          <w:szCs w:val="28"/>
          <w:lang w:val="en-US"/>
        </w:rPr>
        <w:t>467-485.</w:t>
      </w:r>
    </w:p>
    <w:p w14:paraId="7A27CDC8" w14:textId="743B8D7C"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5 </w:t>
      </w:r>
      <w:r w:rsidR="004615A7" w:rsidRPr="009D2509">
        <w:rPr>
          <w:rFonts w:ascii="Times New Roman" w:hAnsi="Times New Roman" w:cs="Times New Roman"/>
          <w:sz w:val="28"/>
          <w:szCs w:val="28"/>
          <w:lang w:val="en-US"/>
        </w:rPr>
        <w:t xml:space="preserve">Gorączkowska J. Influence of business support organizations on innovation activity in manufacturing companies in the Masovian Voivodeship in Poland // Equilibrium. – 2018. – </w:t>
      </w:r>
      <w:r w:rsidR="00DC76E8" w:rsidRPr="009D2509">
        <w:rPr>
          <w:rFonts w:ascii="Times New Roman" w:hAnsi="Times New Roman" w:cs="Times New Roman"/>
          <w:sz w:val="28"/>
          <w:szCs w:val="28"/>
          <w:lang w:val="en-US"/>
        </w:rPr>
        <w:t>Vol.</w:t>
      </w:r>
      <w:r w:rsidR="008160A5" w:rsidRPr="008160A5">
        <w:rPr>
          <w:rFonts w:ascii="Times New Roman" w:hAnsi="Times New Roman" w:cs="Times New Roman"/>
          <w:sz w:val="28"/>
          <w:szCs w:val="28"/>
          <w:lang w:val="en-US"/>
        </w:rPr>
        <w:t xml:space="preserve"> 13, </w:t>
      </w:r>
      <w:r w:rsidR="004615A7" w:rsidRPr="009D2509">
        <w:rPr>
          <w:rFonts w:ascii="Times New Roman" w:hAnsi="Times New Roman" w:cs="Times New Roman"/>
          <w:sz w:val="28"/>
          <w:szCs w:val="28"/>
          <w:lang w:val="en-US"/>
        </w:rPr>
        <w:t>№4. – P. 741-759.</w:t>
      </w:r>
    </w:p>
    <w:p w14:paraId="640E7E25" w14:textId="7060938A"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6 </w:t>
      </w:r>
      <w:r w:rsidR="004615A7" w:rsidRPr="009D2509">
        <w:rPr>
          <w:rFonts w:ascii="Times New Roman" w:hAnsi="Times New Roman" w:cs="Times New Roman"/>
          <w:sz w:val="28"/>
          <w:szCs w:val="28"/>
          <w:lang w:val="en-US"/>
        </w:rPr>
        <w:t xml:space="preserve">Nurpeisova A., Mauina G., Niyazbekova S. </w:t>
      </w:r>
      <w:r w:rsidR="00406963">
        <w:rPr>
          <w:rFonts w:ascii="Times New Roman" w:hAnsi="Times New Roman" w:cs="Times New Roman"/>
          <w:sz w:val="28"/>
          <w:szCs w:val="28"/>
          <w:lang w:val="en-US"/>
        </w:rPr>
        <w:t>et al.</w:t>
      </w:r>
      <w:r w:rsidR="004615A7" w:rsidRPr="009D2509">
        <w:rPr>
          <w:rFonts w:ascii="Times New Roman" w:hAnsi="Times New Roman" w:cs="Times New Roman"/>
          <w:sz w:val="28"/>
          <w:szCs w:val="28"/>
          <w:lang w:val="en-US"/>
        </w:rPr>
        <w:t xml:space="preserve"> Impact of R&amp;D expenditures on the country’s innovative potential: a case study // Entrepreneurship and Sustainability Issues. – 2020. – </w:t>
      </w:r>
      <w:r w:rsidR="00DC76E8" w:rsidRPr="009D2509">
        <w:rPr>
          <w:rFonts w:ascii="Times New Roman" w:hAnsi="Times New Roman" w:cs="Times New Roman"/>
          <w:sz w:val="28"/>
          <w:szCs w:val="28"/>
          <w:lang w:val="en-US"/>
        </w:rPr>
        <w:t>Vol.</w:t>
      </w:r>
      <w:r w:rsidR="008160A5" w:rsidRPr="008160A5">
        <w:rPr>
          <w:rFonts w:ascii="Times New Roman" w:hAnsi="Times New Roman" w:cs="Times New Roman"/>
          <w:sz w:val="28"/>
          <w:szCs w:val="28"/>
          <w:lang w:val="en-US"/>
        </w:rPr>
        <w:t xml:space="preserve"> 8, </w:t>
      </w:r>
      <w:r w:rsidR="004615A7" w:rsidRPr="009D2509">
        <w:rPr>
          <w:rFonts w:ascii="Times New Roman" w:hAnsi="Times New Roman" w:cs="Times New Roman"/>
          <w:sz w:val="28"/>
          <w:szCs w:val="28"/>
          <w:lang w:val="en-US"/>
        </w:rPr>
        <w:t>№2. – P. 682-697.</w:t>
      </w:r>
    </w:p>
    <w:p w14:paraId="1B0A4176" w14:textId="4EA3F1A1"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7 </w:t>
      </w:r>
      <w:r w:rsidR="004615A7" w:rsidRPr="009D2509">
        <w:rPr>
          <w:rFonts w:ascii="Times New Roman" w:hAnsi="Times New Roman" w:cs="Times New Roman"/>
          <w:sz w:val="28"/>
          <w:szCs w:val="28"/>
          <w:lang w:val="en-US"/>
        </w:rPr>
        <w:t xml:space="preserve">Bashnyanin G., Kutsyk V., Svidruk I. The level of knowledge intensity of the country’s economic system // Baltic Journal of Economic Studies. – 2019. – </w:t>
      </w:r>
      <w:r w:rsidR="00DC76E8" w:rsidRPr="009D2509">
        <w:rPr>
          <w:rFonts w:ascii="Times New Roman" w:hAnsi="Times New Roman" w:cs="Times New Roman"/>
          <w:sz w:val="28"/>
          <w:szCs w:val="28"/>
          <w:lang w:val="en-US"/>
        </w:rPr>
        <w:t>Vol.</w:t>
      </w:r>
      <w:r w:rsidR="008160A5" w:rsidRPr="008160A5">
        <w:rPr>
          <w:rFonts w:ascii="Times New Roman" w:hAnsi="Times New Roman" w:cs="Times New Roman"/>
          <w:sz w:val="28"/>
          <w:szCs w:val="28"/>
          <w:lang w:val="en-US"/>
        </w:rPr>
        <w:t xml:space="preserve"> 5, </w:t>
      </w:r>
      <w:r w:rsidR="004615A7" w:rsidRPr="009D2509">
        <w:rPr>
          <w:rFonts w:ascii="Times New Roman" w:hAnsi="Times New Roman" w:cs="Times New Roman"/>
          <w:sz w:val="28"/>
          <w:szCs w:val="28"/>
          <w:lang w:val="en-US"/>
        </w:rPr>
        <w:t>№1. – P. 1-9.</w:t>
      </w:r>
    </w:p>
    <w:p w14:paraId="737E148B" w14:textId="2B064683"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8 </w:t>
      </w:r>
      <w:r w:rsidR="004615A7" w:rsidRPr="009D2509">
        <w:rPr>
          <w:rFonts w:ascii="Times New Roman" w:hAnsi="Times New Roman" w:cs="Times New Roman"/>
          <w:sz w:val="28"/>
          <w:szCs w:val="28"/>
          <w:lang w:val="en-US"/>
        </w:rPr>
        <w:t xml:space="preserve">Jakimowicz A., Rzeczkowski D. Firm ownership and size versus innovation activities over the business cycle: near-zero inertia as a sign of the transition from the fifth to the sixth Kondratieff wave // Oeconomia Copernicana. – 2019. – </w:t>
      </w:r>
      <w:r w:rsidR="00DC76E8" w:rsidRPr="009D2509">
        <w:rPr>
          <w:rFonts w:ascii="Times New Roman" w:hAnsi="Times New Roman" w:cs="Times New Roman"/>
          <w:sz w:val="28"/>
          <w:szCs w:val="28"/>
          <w:lang w:val="en-US"/>
        </w:rPr>
        <w:t>Vol.</w:t>
      </w:r>
      <w:r w:rsidR="008160A5" w:rsidRPr="008160A5">
        <w:rPr>
          <w:rFonts w:ascii="Times New Roman" w:hAnsi="Times New Roman" w:cs="Times New Roman"/>
          <w:sz w:val="28"/>
          <w:szCs w:val="28"/>
          <w:lang w:val="en-US"/>
        </w:rPr>
        <w:t xml:space="preserve"> 10, </w:t>
      </w:r>
      <w:r w:rsidR="004615A7" w:rsidRPr="009D2509">
        <w:rPr>
          <w:rFonts w:ascii="Times New Roman" w:hAnsi="Times New Roman" w:cs="Times New Roman"/>
          <w:sz w:val="28"/>
          <w:szCs w:val="28"/>
          <w:lang w:val="en-US"/>
        </w:rPr>
        <w:t>№4. – P. 689-741.</w:t>
      </w:r>
    </w:p>
    <w:p w14:paraId="46E7200B" w14:textId="5CE7EF7F"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rPr>
        <w:t xml:space="preserve">9 </w:t>
      </w:r>
      <w:r w:rsidR="004615A7" w:rsidRPr="009D2509">
        <w:rPr>
          <w:rFonts w:ascii="Times New Roman" w:hAnsi="Times New Roman" w:cs="Times New Roman"/>
          <w:sz w:val="28"/>
          <w:szCs w:val="28"/>
        </w:rPr>
        <w:t>Голикова Ю.С. Оценка эффективности инновационной деятельности промышленных предприятий // Научный взгляд: вопросы экономики и управления: матер</w:t>
      </w:r>
      <w:r w:rsidR="008160A5">
        <w:rPr>
          <w:rFonts w:ascii="Times New Roman" w:hAnsi="Times New Roman" w:cs="Times New Roman"/>
          <w:sz w:val="28"/>
          <w:szCs w:val="28"/>
        </w:rPr>
        <w:t>.</w:t>
      </w:r>
      <w:r w:rsidR="004615A7" w:rsidRPr="009D2509">
        <w:rPr>
          <w:rFonts w:ascii="Times New Roman" w:hAnsi="Times New Roman" w:cs="Times New Roman"/>
          <w:sz w:val="28"/>
          <w:szCs w:val="28"/>
        </w:rPr>
        <w:t xml:space="preserve"> </w:t>
      </w:r>
      <w:r w:rsidR="004615A7" w:rsidRPr="008160A5">
        <w:rPr>
          <w:rFonts w:ascii="Times New Roman" w:hAnsi="Times New Roman" w:cs="Times New Roman"/>
          <w:sz w:val="28"/>
          <w:szCs w:val="28"/>
          <w:lang w:val="en-US"/>
        </w:rPr>
        <w:t>3-</w:t>
      </w:r>
      <w:r w:rsidR="004615A7" w:rsidRPr="009D2509">
        <w:rPr>
          <w:rFonts w:ascii="Times New Roman" w:hAnsi="Times New Roman" w:cs="Times New Roman"/>
          <w:sz w:val="28"/>
          <w:szCs w:val="28"/>
        </w:rPr>
        <w:t>й</w:t>
      </w:r>
      <w:r w:rsidR="004615A7" w:rsidRPr="008160A5">
        <w:rPr>
          <w:rFonts w:ascii="Times New Roman" w:hAnsi="Times New Roman" w:cs="Times New Roman"/>
          <w:sz w:val="28"/>
          <w:szCs w:val="28"/>
          <w:lang w:val="en-US"/>
        </w:rPr>
        <w:t xml:space="preserve"> </w:t>
      </w:r>
      <w:r w:rsidR="008160A5" w:rsidRPr="009D2509">
        <w:rPr>
          <w:rFonts w:ascii="Times New Roman" w:hAnsi="Times New Roman" w:cs="Times New Roman"/>
          <w:sz w:val="28"/>
          <w:szCs w:val="28"/>
        </w:rPr>
        <w:t>междунар</w:t>
      </w:r>
      <w:r w:rsidR="004615A7" w:rsidRPr="008160A5">
        <w:rPr>
          <w:rFonts w:ascii="Times New Roman" w:hAnsi="Times New Roman" w:cs="Times New Roman"/>
          <w:sz w:val="28"/>
          <w:szCs w:val="28"/>
          <w:lang w:val="en-US"/>
        </w:rPr>
        <w:t xml:space="preserve">. </w:t>
      </w:r>
      <w:r w:rsidR="004615A7" w:rsidRPr="009D2509">
        <w:rPr>
          <w:rFonts w:ascii="Times New Roman" w:hAnsi="Times New Roman" w:cs="Times New Roman"/>
          <w:sz w:val="28"/>
          <w:szCs w:val="28"/>
        </w:rPr>
        <w:t>науч</w:t>
      </w:r>
      <w:r w:rsidR="004615A7" w:rsidRPr="008160A5">
        <w:rPr>
          <w:rFonts w:ascii="Times New Roman" w:hAnsi="Times New Roman" w:cs="Times New Roman"/>
          <w:sz w:val="28"/>
          <w:szCs w:val="28"/>
          <w:lang w:val="en-US"/>
        </w:rPr>
        <w:t>.-</w:t>
      </w:r>
      <w:r w:rsidR="004615A7" w:rsidRPr="009D2509">
        <w:rPr>
          <w:rFonts w:ascii="Times New Roman" w:hAnsi="Times New Roman" w:cs="Times New Roman"/>
          <w:sz w:val="28"/>
          <w:szCs w:val="28"/>
        </w:rPr>
        <w:t>практ</w:t>
      </w:r>
      <w:r w:rsidR="004615A7" w:rsidRPr="008160A5">
        <w:rPr>
          <w:rFonts w:ascii="Times New Roman" w:hAnsi="Times New Roman" w:cs="Times New Roman"/>
          <w:sz w:val="28"/>
          <w:szCs w:val="28"/>
          <w:lang w:val="en-US"/>
        </w:rPr>
        <w:t xml:space="preserve">. </w:t>
      </w:r>
      <w:r w:rsidR="004615A7" w:rsidRPr="009D2509">
        <w:rPr>
          <w:rFonts w:ascii="Times New Roman" w:hAnsi="Times New Roman" w:cs="Times New Roman"/>
          <w:sz w:val="28"/>
          <w:szCs w:val="28"/>
        </w:rPr>
        <w:t>конф</w:t>
      </w:r>
      <w:r w:rsidR="004615A7" w:rsidRPr="008160A5">
        <w:rPr>
          <w:rFonts w:ascii="Times New Roman" w:hAnsi="Times New Roman" w:cs="Times New Roman"/>
          <w:sz w:val="28"/>
          <w:szCs w:val="28"/>
          <w:lang w:val="en-US"/>
        </w:rPr>
        <w:t xml:space="preserve">. </w:t>
      </w:r>
      <w:r w:rsidR="008160A5" w:rsidRPr="008160A5">
        <w:rPr>
          <w:rFonts w:ascii="Times New Roman" w:hAnsi="Times New Roman" w:cs="Times New Roman"/>
          <w:sz w:val="28"/>
          <w:szCs w:val="28"/>
          <w:lang w:val="en-US"/>
        </w:rPr>
        <w:t xml:space="preserve">– </w:t>
      </w:r>
      <w:r w:rsidR="004615A7" w:rsidRPr="009D2509">
        <w:rPr>
          <w:rFonts w:ascii="Times New Roman" w:hAnsi="Times New Roman" w:cs="Times New Roman"/>
          <w:sz w:val="28"/>
          <w:szCs w:val="28"/>
        </w:rPr>
        <w:t>Таганрог</w:t>
      </w:r>
      <w:r w:rsidR="004615A7" w:rsidRPr="008160A5">
        <w:rPr>
          <w:rFonts w:ascii="Times New Roman" w:hAnsi="Times New Roman" w:cs="Times New Roman"/>
          <w:sz w:val="28"/>
          <w:szCs w:val="28"/>
          <w:lang w:val="en-US"/>
        </w:rPr>
        <w:t xml:space="preserve">, </w:t>
      </w:r>
      <w:r w:rsidR="004615A7" w:rsidRPr="009D2509">
        <w:rPr>
          <w:rFonts w:ascii="Times New Roman" w:hAnsi="Times New Roman" w:cs="Times New Roman"/>
          <w:sz w:val="28"/>
          <w:szCs w:val="28"/>
          <w:lang w:val="en-US"/>
        </w:rPr>
        <w:t xml:space="preserve">2015. – </w:t>
      </w:r>
      <w:r w:rsidR="004615A7" w:rsidRPr="009D2509">
        <w:rPr>
          <w:rFonts w:ascii="Times New Roman" w:hAnsi="Times New Roman" w:cs="Times New Roman"/>
          <w:sz w:val="28"/>
          <w:szCs w:val="28"/>
        </w:rPr>
        <w:t>С</w:t>
      </w:r>
      <w:r w:rsidR="004615A7" w:rsidRPr="009D2509">
        <w:rPr>
          <w:rFonts w:ascii="Times New Roman" w:hAnsi="Times New Roman" w:cs="Times New Roman"/>
          <w:sz w:val="28"/>
          <w:szCs w:val="28"/>
          <w:lang w:val="en-US"/>
        </w:rPr>
        <w:t>. 20-23.</w:t>
      </w:r>
    </w:p>
    <w:p w14:paraId="2BC5101A" w14:textId="25016A59"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10 </w:t>
      </w:r>
      <w:r w:rsidR="00406963">
        <w:rPr>
          <w:rFonts w:ascii="Times New Roman" w:hAnsi="Times New Roman" w:cs="Times New Roman"/>
          <w:sz w:val="28"/>
          <w:szCs w:val="28"/>
          <w:lang w:val="en-US"/>
        </w:rPr>
        <w:t>Savchenko V.F., Pustovoyt D.</w:t>
      </w:r>
      <w:r w:rsidR="004615A7" w:rsidRPr="009D2509">
        <w:rPr>
          <w:rFonts w:ascii="Times New Roman" w:hAnsi="Times New Roman" w:cs="Times New Roman"/>
          <w:sz w:val="28"/>
          <w:szCs w:val="28"/>
          <w:lang w:val="en-US"/>
        </w:rPr>
        <w:t xml:space="preserve">V. The analysis of innovation activity at industrial enterprises of Ukraine // </w:t>
      </w:r>
      <w:r w:rsidR="004615A7" w:rsidRPr="009D2509">
        <w:rPr>
          <w:rFonts w:ascii="Times New Roman" w:hAnsi="Times New Roman" w:cs="Times New Roman"/>
          <w:sz w:val="28"/>
          <w:szCs w:val="28"/>
        </w:rPr>
        <w:t>Науковий</w:t>
      </w:r>
      <w:r w:rsidR="004615A7" w:rsidRPr="009D2509">
        <w:rPr>
          <w:rFonts w:ascii="Times New Roman" w:hAnsi="Times New Roman" w:cs="Times New Roman"/>
          <w:sz w:val="28"/>
          <w:szCs w:val="28"/>
          <w:lang w:val="en-US"/>
        </w:rPr>
        <w:t xml:space="preserve"> </w:t>
      </w:r>
      <w:r w:rsidR="004615A7" w:rsidRPr="009D2509">
        <w:rPr>
          <w:rFonts w:ascii="Times New Roman" w:hAnsi="Times New Roman" w:cs="Times New Roman"/>
          <w:sz w:val="28"/>
          <w:szCs w:val="28"/>
        </w:rPr>
        <w:t>вісник</w:t>
      </w:r>
      <w:r w:rsidR="004615A7" w:rsidRPr="009D2509">
        <w:rPr>
          <w:rFonts w:ascii="Times New Roman" w:hAnsi="Times New Roman" w:cs="Times New Roman"/>
          <w:sz w:val="28"/>
          <w:szCs w:val="28"/>
          <w:lang w:val="en-US"/>
        </w:rPr>
        <w:t xml:space="preserve"> </w:t>
      </w:r>
      <w:r w:rsidR="004615A7" w:rsidRPr="009D2509">
        <w:rPr>
          <w:rFonts w:ascii="Times New Roman" w:hAnsi="Times New Roman" w:cs="Times New Roman"/>
          <w:sz w:val="28"/>
          <w:szCs w:val="28"/>
        </w:rPr>
        <w:t>Полісся</w:t>
      </w:r>
      <w:r w:rsidR="004615A7" w:rsidRPr="009D2509">
        <w:rPr>
          <w:rFonts w:ascii="Times New Roman" w:hAnsi="Times New Roman" w:cs="Times New Roman"/>
          <w:sz w:val="28"/>
          <w:szCs w:val="28"/>
          <w:lang w:val="en-US"/>
        </w:rPr>
        <w:t xml:space="preserve">. – 2017. – №2(10), </w:t>
      </w:r>
      <w:r w:rsidR="004615A7" w:rsidRPr="009D2509">
        <w:rPr>
          <w:rFonts w:ascii="Times New Roman" w:hAnsi="Times New Roman" w:cs="Times New Roman"/>
          <w:sz w:val="28"/>
          <w:szCs w:val="28"/>
        </w:rPr>
        <w:t>ч</w:t>
      </w:r>
      <w:r w:rsidR="004615A7" w:rsidRPr="009D2509">
        <w:rPr>
          <w:rFonts w:ascii="Times New Roman" w:hAnsi="Times New Roman" w:cs="Times New Roman"/>
          <w:sz w:val="28"/>
          <w:szCs w:val="28"/>
          <w:lang w:val="en-US"/>
        </w:rPr>
        <w:t>.</w:t>
      </w:r>
      <w:r w:rsidR="008160A5" w:rsidRPr="008160A5">
        <w:rPr>
          <w:rFonts w:ascii="Times New Roman" w:hAnsi="Times New Roman" w:cs="Times New Roman"/>
          <w:sz w:val="28"/>
          <w:szCs w:val="28"/>
          <w:lang w:val="en-US"/>
        </w:rPr>
        <w:t> </w:t>
      </w:r>
      <w:r w:rsidR="004615A7" w:rsidRPr="009D2509">
        <w:rPr>
          <w:rFonts w:ascii="Times New Roman" w:hAnsi="Times New Roman" w:cs="Times New Roman"/>
          <w:sz w:val="28"/>
          <w:szCs w:val="28"/>
          <w:lang w:val="en-US"/>
        </w:rPr>
        <w:t>1. – P. 8</w:t>
      </w:r>
      <w:r w:rsidR="008160A5" w:rsidRPr="008160A5">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12.</w:t>
      </w:r>
    </w:p>
    <w:p w14:paraId="42078193" w14:textId="2C4C5C4F"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11 </w:t>
      </w:r>
      <w:r w:rsidR="00406963">
        <w:rPr>
          <w:rFonts w:ascii="Times New Roman" w:hAnsi="Times New Roman" w:cs="Times New Roman"/>
          <w:sz w:val="28"/>
          <w:szCs w:val="28"/>
          <w:lang w:val="en-US"/>
        </w:rPr>
        <w:t>Govdya V.V.</w:t>
      </w:r>
      <w:r w:rsidR="00406963" w:rsidRPr="00406963">
        <w:rPr>
          <w:rFonts w:ascii="Times New Roman" w:hAnsi="Times New Roman" w:cs="Times New Roman"/>
          <w:sz w:val="28"/>
          <w:szCs w:val="28"/>
          <w:lang w:val="en-US"/>
        </w:rPr>
        <w:t xml:space="preserve"> </w:t>
      </w:r>
      <w:r w:rsidR="00406963">
        <w:rPr>
          <w:rFonts w:ascii="Times New Roman" w:hAnsi="Times New Roman" w:cs="Times New Roman"/>
          <w:sz w:val="28"/>
          <w:szCs w:val="28"/>
          <w:lang w:val="en-US"/>
        </w:rPr>
        <w:t>et al.</w:t>
      </w:r>
      <w:r w:rsidR="00406963" w:rsidRPr="00406963">
        <w:rPr>
          <w:rFonts w:ascii="Times New Roman" w:hAnsi="Times New Roman" w:cs="Times New Roman"/>
          <w:sz w:val="28"/>
          <w:szCs w:val="28"/>
          <w:lang w:val="en-US"/>
        </w:rPr>
        <w:t xml:space="preserve"> </w:t>
      </w:r>
      <w:r w:rsidR="004615A7" w:rsidRPr="009D2509">
        <w:rPr>
          <w:rFonts w:ascii="Times New Roman" w:hAnsi="Times New Roman" w:cs="Times New Roman"/>
          <w:sz w:val="28"/>
          <w:szCs w:val="28"/>
          <w:lang w:val="en-US"/>
        </w:rPr>
        <w:t>Problems and prospects of management accounting improvement for innovation and investment activities in agricultural enterprises // Revista San Gregorio. – 2020. – №41. – P. 39-44.</w:t>
      </w:r>
    </w:p>
    <w:p w14:paraId="3502ACDC" w14:textId="2F9C2C97"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12 </w:t>
      </w:r>
      <w:r w:rsidR="004615A7" w:rsidRPr="009D2509">
        <w:rPr>
          <w:rFonts w:ascii="Times New Roman" w:hAnsi="Times New Roman" w:cs="Times New Roman"/>
          <w:sz w:val="28"/>
          <w:szCs w:val="28"/>
          <w:lang w:val="en-US"/>
        </w:rPr>
        <w:t>Mukhtarova K., Ziyadin S., Kupeshova S.</w:t>
      </w:r>
      <w:r w:rsidR="00406963" w:rsidRPr="00406963">
        <w:rPr>
          <w:rFonts w:ascii="Times New Roman" w:hAnsi="Times New Roman" w:cs="Times New Roman"/>
          <w:sz w:val="28"/>
          <w:szCs w:val="28"/>
          <w:lang w:val="en-US"/>
        </w:rPr>
        <w:t xml:space="preserve"> </w:t>
      </w:r>
      <w:r w:rsidR="00406963">
        <w:rPr>
          <w:rFonts w:ascii="Times New Roman" w:hAnsi="Times New Roman" w:cs="Times New Roman"/>
          <w:sz w:val="28"/>
          <w:szCs w:val="28"/>
          <w:lang w:val="en-US"/>
        </w:rPr>
        <w:t>et al.</w:t>
      </w:r>
      <w:r w:rsidR="004615A7" w:rsidRPr="009D2509">
        <w:rPr>
          <w:rFonts w:ascii="Times New Roman" w:hAnsi="Times New Roman" w:cs="Times New Roman"/>
          <w:sz w:val="28"/>
          <w:szCs w:val="28"/>
          <w:lang w:val="en-US"/>
        </w:rPr>
        <w:t xml:space="preserve"> Problems of developing the foundations of sustainable competitiveness of industrial and innovative economy in Kazakhstan // Economic Annals-XXI. – 2018. – </w:t>
      </w:r>
      <w:r w:rsidR="00DC76E8" w:rsidRPr="009D2509">
        <w:rPr>
          <w:rFonts w:ascii="Times New Roman" w:hAnsi="Times New Roman" w:cs="Times New Roman"/>
          <w:sz w:val="28"/>
          <w:szCs w:val="28"/>
          <w:lang w:val="en-US"/>
        </w:rPr>
        <w:t>Vol.</w:t>
      </w:r>
      <w:r w:rsidR="008160A5" w:rsidRPr="008160A5">
        <w:rPr>
          <w:rFonts w:ascii="Times New Roman" w:hAnsi="Times New Roman" w:cs="Times New Roman"/>
          <w:sz w:val="28"/>
          <w:szCs w:val="28"/>
          <w:lang w:val="en-US"/>
        </w:rPr>
        <w:t xml:space="preserve"> 1</w:t>
      </w:r>
      <w:r w:rsidR="008160A5" w:rsidRPr="001F3E26">
        <w:rPr>
          <w:rFonts w:ascii="Times New Roman" w:hAnsi="Times New Roman" w:cs="Times New Roman"/>
          <w:sz w:val="28"/>
          <w:szCs w:val="28"/>
          <w:lang w:val="en-US"/>
        </w:rPr>
        <w:t xml:space="preserve">68, </w:t>
      </w:r>
      <w:r w:rsidR="004615A7" w:rsidRPr="009D2509">
        <w:rPr>
          <w:rFonts w:ascii="Times New Roman" w:hAnsi="Times New Roman" w:cs="Times New Roman"/>
          <w:sz w:val="28"/>
          <w:szCs w:val="28"/>
          <w:lang w:val="en-US"/>
        </w:rPr>
        <w:t>№11</w:t>
      </w:r>
      <w:r w:rsidR="008160A5" w:rsidRPr="001F3E26">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12. – P. 38-43.</w:t>
      </w:r>
    </w:p>
    <w:p w14:paraId="42AE4033" w14:textId="72D11648"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13 </w:t>
      </w:r>
      <w:r w:rsidR="004615A7" w:rsidRPr="009D2509">
        <w:rPr>
          <w:rFonts w:ascii="Times New Roman" w:hAnsi="Times New Roman" w:cs="Times New Roman"/>
          <w:sz w:val="28"/>
          <w:szCs w:val="28"/>
          <w:lang w:val="en-US"/>
        </w:rPr>
        <w:t xml:space="preserve">Rumyantsev A.A. Research and innovation activity in the region as a driver of its sustainable economic development // Economic and Social Changes: Facts, Trends, Forecast. – 2018. – </w:t>
      </w:r>
      <w:r w:rsidR="00406963" w:rsidRPr="009D2509">
        <w:rPr>
          <w:rFonts w:ascii="Times New Roman" w:hAnsi="Times New Roman" w:cs="Times New Roman"/>
          <w:sz w:val="28"/>
          <w:szCs w:val="28"/>
          <w:lang w:val="en-US"/>
        </w:rPr>
        <w:t>Vol.</w:t>
      </w:r>
      <w:r w:rsidR="00406963" w:rsidRPr="00406963">
        <w:rPr>
          <w:rFonts w:ascii="Times New Roman" w:hAnsi="Times New Roman" w:cs="Times New Roman"/>
          <w:sz w:val="28"/>
          <w:szCs w:val="28"/>
          <w:lang w:val="en-US"/>
        </w:rPr>
        <w:t xml:space="preserve"> 11, </w:t>
      </w:r>
      <w:r w:rsidR="004615A7" w:rsidRPr="009D2509">
        <w:rPr>
          <w:rFonts w:ascii="Times New Roman" w:hAnsi="Times New Roman" w:cs="Times New Roman"/>
          <w:sz w:val="28"/>
          <w:szCs w:val="28"/>
          <w:lang w:val="en-US"/>
        </w:rPr>
        <w:t>№2. – P. 84-99.</w:t>
      </w:r>
    </w:p>
    <w:p w14:paraId="31E1BAEC" w14:textId="70CD9A35"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14 </w:t>
      </w:r>
      <w:r w:rsidR="004615A7" w:rsidRPr="009D2509">
        <w:rPr>
          <w:rFonts w:ascii="Times New Roman" w:hAnsi="Times New Roman" w:cs="Times New Roman"/>
          <w:sz w:val="28"/>
          <w:szCs w:val="28"/>
        </w:rPr>
        <w:t>Алибекова Г.Ж., Таяуова Г.Ж., Ильмалиев Ж.Б. Проблемы оценки эффективности программ коммерциализации научных разработок в Казахстане // Комплексное использование минерального сырья. – 2018. – №4. – С. 181-191.</w:t>
      </w:r>
    </w:p>
    <w:p w14:paraId="3BCCB3C5" w14:textId="213DACA6"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15 </w:t>
      </w:r>
      <w:r w:rsidR="004615A7" w:rsidRPr="009D2509">
        <w:rPr>
          <w:rFonts w:ascii="Times New Roman" w:hAnsi="Times New Roman" w:cs="Times New Roman"/>
          <w:sz w:val="28"/>
          <w:szCs w:val="28"/>
          <w:lang w:val="en-US"/>
        </w:rPr>
        <w:t xml:space="preserve">Kreidych I., Bielova A., Olijnyk G. Forming the conditions of innovative development of enterprises in the transformation economy // Baltic Journal of Economic Studies. – 2019. – </w:t>
      </w:r>
      <w:r w:rsidR="00E40B87" w:rsidRPr="009D2509">
        <w:rPr>
          <w:rFonts w:ascii="Times New Roman" w:hAnsi="Times New Roman" w:cs="Times New Roman"/>
          <w:sz w:val="28"/>
          <w:szCs w:val="28"/>
          <w:lang w:val="en-US"/>
        </w:rPr>
        <w:t>Vol.</w:t>
      </w:r>
      <w:r w:rsidR="00406963">
        <w:rPr>
          <w:rFonts w:ascii="Times New Roman" w:hAnsi="Times New Roman" w:cs="Times New Roman"/>
          <w:sz w:val="28"/>
          <w:szCs w:val="28"/>
          <w:lang w:val="en-US"/>
        </w:rPr>
        <w:t xml:space="preserve"> </w:t>
      </w:r>
      <w:r w:rsidR="00406963" w:rsidRPr="00406963">
        <w:rPr>
          <w:rFonts w:ascii="Times New Roman" w:hAnsi="Times New Roman" w:cs="Times New Roman"/>
          <w:sz w:val="28"/>
          <w:szCs w:val="28"/>
          <w:lang w:val="en-US"/>
        </w:rPr>
        <w:t xml:space="preserve">5, </w:t>
      </w:r>
      <w:r w:rsidR="004615A7" w:rsidRPr="009D2509">
        <w:rPr>
          <w:rFonts w:ascii="Times New Roman" w:hAnsi="Times New Roman" w:cs="Times New Roman"/>
          <w:sz w:val="28"/>
          <w:szCs w:val="28"/>
          <w:lang w:val="en-US"/>
        </w:rPr>
        <w:t>№4. – P. 122-129.</w:t>
      </w:r>
    </w:p>
    <w:p w14:paraId="371963B5" w14:textId="2267039F"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16 </w:t>
      </w:r>
      <w:r w:rsidR="00406963">
        <w:rPr>
          <w:rFonts w:ascii="Times New Roman" w:hAnsi="Times New Roman" w:cs="Times New Roman"/>
          <w:sz w:val="28"/>
          <w:szCs w:val="28"/>
          <w:lang w:val="en-US"/>
        </w:rPr>
        <w:t>Valeeva Y.S., Sharafutdinova N.</w:t>
      </w:r>
      <w:r w:rsidR="004615A7" w:rsidRPr="009D2509">
        <w:rPr>
          <w:rFonts w:ascii="Times New Roman" w:hAnsi="Times New Roman" w:cs="Times New Roman"/>
          <w:sz w:val="28"/>
          <w:szCs w:val="28"/>
          <w:lang w:val="en-US"/>
        </w:rPr>
        <w:t>S. Innovative activity of retail companies as a factor of economic growth // Procedia Economics and Finance. – 2015. – №24. – P. 710-715.</w:t>
      </w:r>
    </w:p>
    <w:p w14:paraId="6412FA1B" w14:textId="23D2ED44"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17 </w:t>
      </w:r>
      <w:r w:rsidR="00406963" w:rsidRPr="009D2509">
        <w:rPr>
          <w:rFonts w:ascii="Times New Roman" w:hAnsi="Times New Roman" w:cs="Times New Roman"/>
          <w:sz w:val="28"/>
          <w:szCs w:val="28"/>
        </w:rPr>
        <w:t>Веселовский</w:t>
      </w:r>
      <w:r w:rsidR="00406963" w:rsidRPr="00406963">
        <w:rPr>
          <w:rFonts w:ascii="Times New Roman" w:hAnsi="Times New Roman" w:cs="Times New Roman"/>
          <w:sz w:val="28"/>
          <w:szCs w:val="28"/>
        </w:rPr>
        <w:t xml:space="preserve"> </w:t>
      </w:r>
      <w:r w:rsidR="00406963" w:rsidRPr="009D2509">
        <w:rPr>
          <w:rFonts w:ascii="Times New Roman" w:hAnsi="Times New Roman" w:cs="Times New Roman"/>
          <w:sz w:val="28"/>
          <w:szCs w:val="28"/>
        </w:rPr>
        <w:t>М.Я., Федотов</w:t>
      </w:r>
      <w:r w:rsidR="00406963" w:rsidRPr="00406963">
        <w:rPr>
          <w:rFonts w:ascii="Times New Roman" w:hAnsi="Times New Roman" w:cs="Times New Roman"/>
          <w:sz w:val="28"/>
          <w:szCs w:val="28"/>
        </w:rPr>
        <w:t xml:space="preserve"> </w:t>
      </w:r>
      <w:r w:rsidR="00406963">
        <w:rPr>
          <w:rFonts w:ascii="Times New Roman" w:hAnsi="Times New Roman" w:cs="Times New Roman"/>
          <w:sz w:val="28"/>
          <w:szCs w:val="28"/>
        </w:rPr>
        <w:t>А.</w:t>
      </w:r>
      <w:r w:rsidR="00406963" w:rsidRPr="009D2509">
        <w:rPr>
          <w:rFonts w:ascii="Times New Roman" w:hAnsi="Times New Roman" w:cs="Times New Roman"/>
          <w:sz w:val="28"/>
          <w:szCs w:val="28"/>
        </w:rPr>
        <w:t xml:space="preserve">В., Нуралиев </w:t>
      </w:r>
      <w:r w:rsidR="00406963">
        <w:rPr>
          <w:rFonts w:ascii="Times New Roman" w:hAnsi="Times New Roman" w:cs="Times New Roman"/>
          <w:sz w:val="28"/>
          <w:szCs w:val="28"/>
        </w:rPr>
        <w:t>С.</w:t>
      </w:r>
      <w:r w:rsidR="00406963" w:rsidRPr="009D2509">
        <w:rPr>
          <w:rFonts w:ascii="Times New Roman" w:hAnsi="Times New Roman" w:cs="Times New Roman"/>
          <w:sz w:val="28"/>
          <w:szCs w:val="28"/>
        </w:rPr>
        <w:t xml:space="preserve">У. и др. </w:t>
      </w:r>
      <w:r w:rsidR="004615A7" w:rsidRPr="009D2509">
        <w:rPr>
          <w:rFonts w:ascii="Times New Roman" w:hAnsi="Times New Roman" w:cs="Times New Roman"/>
          <w:sz w:val="28"/>
          <w:szCs w:val="28"/>
        </w:rPr>
        <w:t>Инновационная деятельность в России: стратегические направления и механизмы</w:t>
      </w:r>
      <w:r w:rsidR="00406963">
        <w:rPr>
          <w:rFonts w:ascii="Times New Roman" w:hAnsi="Times New Roman" w:cs="Times New Roman"/>
          <w:sz w:val="28"/>
          <w:szCs w:val="28"/>
        </w:rPr>
        <w:t>.</w:t>
      </w:r>
      <w:r w:rsidR="004615A7" w:rsidRPr="009D2509">
        <w:rPr>
          <w:rFonts w:ascii="Times New Roman" w:hAnsi="Times New Roman" w:cs="Times New Roman"/>
          <w:sz w:val="28"/>
          <w:szCs w:val="28"/>
        </w:rPr>
        <w:t xml:space="preserve"> </w:t>
      </w:r>
      <w:r w:rsidR="00406963">
        <w:rPr>
          <w:rFonts w:ascii="Times New Roman" w:hAnsi="Times New Roman" w:cs="Times New Roman"/>
          <w:sz w:val="28"/>
          <w:szCs w:val="28"/>
        </w:rPr>
        <w:t xml:space="preserve">– </w:t>
      </w:r>
      <w:r w:rsidR="004615A7" w:rsidRPr="009D2509">
        <w:rPr>
          <w:rFonts w:ascii="Times New Roman" w:hAnsi="Times New Roman" w:cs="Times New Roman"/>
          <w:sz w:val="28"/>
          <w:szCs w:val="28"/>
        </w:rPr>
        <w:t>Королёв: Научный консультант, 2015. – 224 с.</w:t>
      </w:r>
    </w:p>
    <w:p w14:paraId="4711D877" w14:textId="3F9CDD5E"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18 </w:t>
      </w:r>
      <w:r w:rsidR="004615A7" w:rsidRPr="009D2509">
        <w:rPr>
          <w:rFonts w:ascii="Times New Roman" w:hAnsi="Times New Roman" w:cs="Times New Roman"/>
          <w:sz w:val="28"/>
          <w:szCs w:val="28"/>
          <w:lang w:val="en-US"/>
        </w:rPr>
        <w:t>Raym</w:t>
      </w:r>
      <w:r w:rsidR="00406963">
        <w:rPr>
          <w:rFonts w:ascii="Times New Roman" w:hAnsi="Times New Roman" w:cs="Times New Roman"/>
          <w:sz w:val="28"/>
          <w:szCs w:val="28"/>
          <w:lang w:val="en-US"/>
        </w:rPr>
        <w:t>ond L., Bergeron F., Croteau A.</w:t>
      </w:r>
      <w:r w:rsidR="004615A7" w:rsidRPr="009D2509">
        <w:rPr>
          <w:rFonts w:ascii="Times New Roman" w:hAnsi="Times New Roman" w:cs="Times New Roman"/>
          <w:sz w:val="28"/>
          <w:szCs w:val="28"/>
          <w:lang w:val="en-US"/>
        </w:rPr>
        <w:t>M.</w:t>
      </w:r>
      <w:r w:rsidR="00406963" w:rsidRPr="00406963">
        <w:rPr>
          <w:rFonts w:ascii="Times New Roman" w:hAnsi="Times New Roman" w:cs="Times New Roman"/>
          <w:sz w:val="28"/>
          <w:szCs w:val="28"/>
          <w:lang w:val="en-US"/>
        </w:rPr>
        <w:t xml:space="preserve"> </w:t>
      </w:r>
      <w:r w:rsidR="00406963">
        <w:rPr>
          <w:rFonts w:ascii="Times New Roman" w:hAnsi="Times New Roman" w:cs="Times New Roman"/>
          <w:sz w:val="28"/>
          <w:szCs w:val="28"/>
          <w:lang w:val="en-US"/>
        </w:rPr>
        <w:t>et al.</w:t>
      </w:r>
      <w:r w:rsidR="004615A7" w:rsidRPr="009D2509">
        <w:rPr>
          <w:rFonts w:ascii="Times New Roman" w:hAnsi="Times New Roman" w:cs="Times New Roman"/>
          <w:sz w:val="28"/>
          <w:szCs w:val="28"/>
          <w:lang w:val="en-US"/>
        </w:rPr>
        <w:t xml:space="preserve"> Information technology-enabled explorative learning and competitive performance in industrial service SMEs: a configurational analysis // Journal of Knowledge Management. – 2020. – </w:t>
      </w:r>
      <w:r w:rsidR="00E40B87" w:rsidRPr="009D2509">
        <w:rPr>
          <w:rFonts w:ascii="Times New Roman" w:hAnsi="Times New Roman" w:cs="Times New Roman"/>
          <w:sz w:val="28"/>
          <w:szCs w:val="28"/>
          <w:lang w:val="en-US"/>
        </w:rPr>
        <w:t>Vol.</w:t>
      </w:r>
      <w:r w:rsidR="00406963" w:rsidRPr="00406963">
        <w:rPr>
          <w:rFonts w:ascii="Times New Roman" w:hAnsi="Times New Roman" w:cs="Times New Roman"/>
          <w:sz w:val="28"/>
          <w:szCs w:val="28"/>
          <w:lang w:val="en-US"/>
        </w:rPr>
        <w:t xml:space="preserve"> 24, </w:t>
      </w:r>
      <w:r w:rsidR="004615A7" w:rsidRPr="009D2509">
        <w:rPr>
          <w:rFonts w:ascii="Times New Roman" w:hAnsi="Times New Roman" w:cs="Times New Roman"/>
          <w:sz w:val="28"/>
          <w:szCs w:val="28"/>
          <w:lang w:val="en-US"/>
        </w:rPr>
        <w:t>№7. – P. 1625-1651.</w:t>
      </w:r>
    </w:p>
    <w:p w14:paraId="12AA3456" w14:textId="1F082E8A"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19 </w:t>
      </w:r>
      <w:r w:rsidR="004615A7" w:rsidRPr="009D2509">
        <w:rPr>
          <w:rFonts w:ascii="Times New Roman" w:hAnsi="Times New Roman" w:cs="Times New Roman"/>
          <w:sz w:val="28"/>
          <w:szCs w:val="28"/>
          <w:lang w:val="en-US"/>
        </w:rPr>
        <w:t>Kozioł-Nadolna K., Wiśniewska J. Supporting managerial decisions with IDI in the organization’s innovative activities // Procedia Computer Science. – 2020. – №176. – P. 2783-2793.</w:t>
      </w:r>
    </w:p>
    <w:p w14:paraId="26A67852" w14:textId="7909E2F2"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20 </w:t>
      </w:r>
      <w:r w:rsidR="004615A7" w:rsidRPr="009D2509">
        <w:rPr>
          <w:rFonts w:ascii="Times New Roman" w:hAnsi="Times New Roman" w:cs="Times New Roman"/>
          <w:sz w:val="28"/>
          <w:szCs w:val="28"/>
          <w:lang w:val="en-US"/>
        </w:rPr>
        <w:t>Naizabekov A., Bozhko L. Future development of cluster initiatives in the Republic of Kazakhstan // Energy Procedia. – 2018. – №147. – P. 654-659.</w:t>
      </w:r>
    </w:p>
    <w:p w14:paraId="5B62BAA7" w14:textId="289A9C3B"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21 </w:t>
      </w:r>
      <w:r w:rsidR="004615A7" w:rsidRPr="009D2509">
        <w:rPr>
          <w:rFonts w:ascii="Times New Roman" w:hAnsi="Times New Roman" w:cs="Times New Roman"/>
          <w:sz w:val="28"/>
          <w:szCs w:val="28"/>
          <w:lang w:val="en-US"/>
        </w:rPr>
        <w:t xml:space="preserve">Tashenova L., Babkin A. Innovative activity of the enterprises in Kazakhstan: economic and statistical analysis // Bulletin of the Karaganda University. Economy Series. – 2020. – </w:t>
      </w:r>
      <w:r w:rsidR="00E40B87" w:rsidRPr="009D2509">
        <w:rPr>
          <w:rFonts w:ascii="Times New Roman" w:hAnsi="Times New Roman" w:cs="Times New Roman"/>
          <w:sz w:val="28"/>
          <w:szCs w:val="28"/>
          <w:lang w:val="en-US"/>
        </w:rPr>
        <w:t>Vol.</w:t>
      </w:r>
      <w:r w:rsidR="00406963" w:rsidRPr="002B29E0">
        <w:rPr>
          <w:rFonts w:ascii="Times New Roman" w:hAnsi="Times New Roman" w:cs="Times New Roman"/>
          <w:sz w:val="28"/>
          <w:szCs w:val="28"/>
          <w:lang w:val="en-US"/>
        </w:rPr>
        <w:t xml:space="preserve"> 4, </w:t>
      </w:r>
      <w:r w:rsidR="004615A7" w:rsidRPr="009D2509">
        <w:rPr>
          <w:rFonts w:ascii="Times New Roman" w:hAnsi="Times New Roman" w:cs="Times New Roman"/>
          <w:sz w:val="28"/>
          <w:szCs w:val="28"/>
          <w:lang w:val="en-US"/>
        </w:rPr>
        <w:t>№100. – P. 142-154.</w:t>
      </w:r>
    </w:p>
    <w:p w14:paraId="759F82D7" w14:textId="54D899A9"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22 </w:t>
      </w:r>
      <w:r w:rsidR="004615A7" w:rsidRPr="009D2509">
        <w:rPr>
          <w:rFonts w:ascii="Times New Roman" w:hAnsi="Times New Roman" w:cs="Times New Roman"/>
          <w:sz w:val="28"/>
          <w:szCs w:val="28"/>
          <w:lang w:val="en-US"/>
        </w:rPr>
        <w:t xml:space="preserve">Mamrayeva D., Stybaeyeva A., Tashenova L. The research of global innovation capital: a review and analytical comparison // Economic Annals-XXI. – 2018. – </w:t>
      </w:r>
      <w:r w:rsidR="00E40B87" w:rsidRPr="009D2509">
        <w:rPr>
          <w:rFonts w:ascii="Times New Roman" w:hAnsi="Times New Roman" w:cs="Times New Roman"/>
          <w:sz w:val="28"/>
          <w:szCs w:val="28"/>
          <w:lang w:val="en-US"/>
        </w:rPr>
        <w:t>Vol.</w:t>
      </w:r>
      <w:r w:rsidR="00406963" w:rsidRPr="00406963">
        <w:rPr>
          <w:rFonts w:ascii="Times New Roman" w:hAnsi="Times New Roman" w:cs="Times New Roman"/>
          <w:sz w:val="28"/>
          <w:szCs w:val="28"/>
          <w:lang w:val="en-US"/>
        </w:rPr>
        <w:t xml:space="preserve"> 167, </w:t>
      </w:r>
      <w:r w:rsidR="004615A7" w:rsidRPr="009D2509">
        <w:rPr>
          <w:rFonts w:ascii="Times New Roman" w:hAnsi="Times New Roman" w:cs="Times New Roman"/>
          <w:sz w:val="28"/>
          <w:szCs w:val="28"/>
          <w:lang w:val="en-US"/>
        </w:rPr>
        <w:t>№9</w:t>
      </w:r>
      <w:r w:rsidR="00406963" w:rsidRPr="00406963">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10. – P. 4-7.</w:t>
      </w:r>
    </w:p>
    <w:p w14:paraId="036B5AB6" w14:textId="287780B6"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23 </w:t>
      </w:r>
      <w:r w:rsidR="00406963">
        <w:rPr>
          <w:rFonts w:ascii="Times New Roman" w:hAnsi="Times New Roman" w:cs="Times New Roman"/>
          <w:sz w:val="28"/>
          <w:szCs w:val="28"/>
        </w:rPr>
        <w:t>Мамраева Д.</w:t>
      </w:r>
      <w:r w:rsidR="004615A7" w:rsidRPr="009D2509">
        <w:rPr>
          <w:rFonts w:ascii="Times New Roman" w:hAnsi="Times New Roman" w:cs="Times New Roman"/>
          <w:sz w:val="28"/>
          <w:szCs w:val="28"/>
        </w:rPr>
        <w:t>Г. Исследование процесса коммерциализации инноваций в Республике Казахстан и механи</w:t>
      </w:r>
      <w:r w:rsidR="00406963">
        <w:rPr>
          <w:rFonts w:ascii="Times New Roman" w:hAnsi="Times New Roman" w:cs="Times New Roman"/>
          <w:sz w:val="28"/>
          <w:szCs w:val="28"/>
        </w:rPr>
        <w:t xml:space="preserve">зм его управления: монография. – </w:t>
      </w:r>
      <w:r w:rsidR="004615A7" w:rsidRPr="009D2509">
        <w:rPr>
          <w:rFonts w:ascii="Times New Roman" w:hAnsi="Times New Roman" w:cs="Times New Roman"/>
          <w:sz w:val="28"/>
          <w:szCs w:val="28"/>
        </w:rPr>
        <w:t>Караганда: Изд-во КарГУ, 2017. – 158 с.</w:t>
      </w:r>
    </w:p>
    <w:p w14:paraId="48839B1C" w14:textId="3523C2D7"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24 </w:t>
      </w:r>
      <w:r w:rsidR="004615A7" w:rsidRPr="009D2509">
        <w:rPr>
          <w:rFonts w:ascii="Times New Roman" w:hAnsi="Times New Roman" w:cs="Times New Roman"/>
          <w:sz w:val="28"/>
          <w:szCs w:val="28"/>
          <w:lang w:val="en-US"/>
        </w:rPr>
        <w:t>Tashenova L., Babkin A., Mamrayeva D.</w:t>
      </w:r>
      <w:r w:rsidR="00406963">
        <w:rPr>
          <w:rFonts w:ascii="Times New Roman" w:hAnsi="Times New Roman" w:cs="Times New Roman"/>
          <w:sz w:val="28"/>
          <w:szCs w:val="28"/>
          <w:lang w:val="en-US"/>
        </w:rPr>
        <w:t xml:space="preserve"> et al.</w:t>
      </w:r>
      <w:r w:rsidR="004615A7" w:rsidRPr="009D2509">
        <w:rPr>
          <w:rFonts w:ascii="Times New Roman" w:hAnsi="Times New Roman" w:cs="Times New Roman"/>
          <w:sz w:val="28"/>
          <w:szCs w:val="28"/>
          <w:lang w:val="en-US"/>
        </w:rPr>
        <w:t xml:space="preserve"> Method for evaluating the digital potential of a backbone innovative active industrial cluster // International Journal of Technology. – 2020. – </w:t>
      </w:r>
      <w:r w:rsidR="00E40B87" w:rsidRPr="009D2509">
        <w:rPr>
          <w:rFonts w:ascii="Times New Roman" w:hAnsi="Times New Roman" w:cs="Times New Roman"/>
          <w:sz w:val="28"/>
          <w:szCs w:val="28"/>
          <w:lang w:val="en-US"/>
        </w:rPr>
        <w:t>Vol.</w:t>
      </w:r>
      <w:r w:rsidR="00406963" w:rsidRPr="00406963">
        <w:rPr>
          <w:rFonts w:ascii="Times New Roman" w:hAnsi="Times New Roman" w:cs="Times New Roman"/>
          <w:sz w:val="28"/>
          <w:szCs w:val="28"/>
          <w:lang w:val="en-US"/>
        </w:rPr>
        <w:t xml:space="preserve"> 11, </w:t>
      </w:r>
      <w:r w:rsidR="004615A7" w:rsidRPr="009D2509">
        <w:rPr>
          <w:rFonts w:ascii="Times New Roman" w:hAnsi="Times New Roman" w:cs="Times New Roman"/>
          <w:sz w:val="28"/>
          <w:szCs w:val="28"/>
          <w:lang w:val="en-US"/>
        </w:rPr>
        <w:t>№8. – P. 1499-1508.</w:t>
      </w:r>
    </w:p>
    <w:p w14:paraId="7BE25457" w14:textId="2CD14368"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25 </w:t>
      </w:r>
      <w:r w:rsidR="004615A7" w:rsidRPr="009D2509">
        <w:rPr>
          <w:rFonts w:ascii="Times New Roman" w:hAnsi="Times New Roman" w:cs="Times New Roman"/>
          <w:sz w:val="28"/>
          <w:szCs w:val="28"/>
          <w:lang w:val="en-US"/>
        </w:rPr>
        <w:t xml:space="preserve">Teece D. Technology–Transfer by Multinational Firms – Resource Cost of Transferring Technological Know–How // Economic Journal. – 1977. – </w:t>
      </w:r>
      <w:r w:rsidR="00E40B87" w:rsidRPr="009D2509">
        <w:rPr>
          <w:rFonts w:ascii="Times New Roman" w:hAnsi="Times New Roman" w:cs="Times New Roman"/>
          <w:sz w:val="28"/>
          <w:szCs w:val="28"/>
          <w:lang w:val="en-US"/>
        </w:rPr>
        <w:t>Vol.</w:t>
      </w:r>
      <w:r w:rsidR="00406963" w:rsidRPr="00406963">
        <w:rPr>
          <w:rFonts w:ascii="Times New Roman" w:hAnsi="Times New Roman" w:cs="Times New Roman"/>
          <w:sz w:val="28"/>
          <w:szCs w:val="28"/>
          <w:lang w:val="en-US"/>
        </w:rPr>
        <w:t xml:space="preserve"> 87, </w:t>
      </w:r>
      <w:r w:rsidR="004615A7" w:rsidRPr="009D2509">
        <w:rPr>
          <w:rFonts w:ascii="Times New Roman" w:hAnsi="Times New Roman" w:cs="Times New Roman"/>
          <w:sz w:val="28"/>
          <w:szCs w:val="28"/>
          <w:lang w:val="en-US"/>
        </w:rPr>
        <w:t>№346. – P. 242</w:t>
      </w:r>
      <w:r w:rsidR="00406963" w:rsidRPr="00406963">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261.</w:t>
      </w:r>
    </w:p>
    <w:p w14:paraId="34CA7F46" w14:textId="39F8DC66"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26 </w:t>
      </w:r>
      <w:r w:rsidR="004615A7" w:rsidRPr="009D2509">
        <w:rPr>
          <w:rFonts w:ascii="Times New Roman" w:hAnsi="Times New Roman" w:cs="Times New Roman"/>
          <w:sz w:val="28"/>
          <w:szCs w:val="28"/>
          <w:lang w:val="en-US"/>
        </w:rPr>
        <w:t xml:space="preserve">Krugman P. Model of Innovation, Technology–Transfer, and the World Distribution of Income // Journal of Political Economy. – 1979. – </w:t>
      </w:r>
      <w:r w:rsidR="00E40B87" w:rsidRPr="009D2509">
        <w:rPr>
          <w:rFonts w:ascii="Times New Roman" w:hAnsi="Times New Roman" w:cs="Times New Roman"/>
          <w:sz w:val="28"/>
          <w:szCs w:val="28"/>
          <w:lang w:val="en-US"/>
        </w:rPr>
        <w:t>Vol.</w:t>
      </w:r>
      <w:r w:rsidR="00406963" w:rsidRPr="00406963">
        <w:rPr>
          <w:rFonts w:ascii="Times New Roman" w:hAnsi="Times New Roman" w:cs="Times New Roman"/>
          <w:sz w:val="28"/>
          <w:szCs w:val="28"/>
          <w:lang w:val="en-US"/>
        </w:rPr>
        <w:t xml:space="preserve"> 87, </w:t>
      </w:r>
      <w:r w:rsidR="004615A7" w:rsidRPr="009D2509">
        <w:rPr>
          <w:rFonts w:ascii="Times New Roman" w:hAnsi="Times New Roman" w:cs="Times New Roman"/>
          <w:sz w:val="28"/>
          <w:szCs w:val="28"/>
          <w:lang w:val="en-US"/>
        </w:rPr>
        <w:t>№2. – P.</w:t>
      </w:r>
      <w:r w:rsidR="00406963" w:rsidRPr="00406963">
        <w:rPr>
          <w:rFonts w:ascii="Times New Roman" w:hAnsi="Times New Roman" w:cs="Times New Roman"/>
          <w:sz w:val="28"/>
          <w:szCs w:val="28"/>
          <w:lang w:val="en-US"/>
        </w:rPr>
        <w:t> </w:t>
      </w:r>
      <w:r w:rsidR="004615A7" w:rsidRPr="009D2509">
        <w:rPr>
          <w:rFonts w:ascii="Times New Roman" w:hAnsi="Times New Roman" w:cs="Times New Roman"/>
          <w:sz w:val="28"/>
          <w:szCs w:val="28"/>
          <w:lang w:val="en-US"/>
        </w:rPr>
        <w:t>253</w:t>
      </w:r>
      <w:r w:rsidR="00406963" w:rsidRPr="00406963">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266.</w:t>
      </w:r>
    </w:p>
    <w:p w14:paraId="57816909" w14:textId="5808DB18"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27 </w:t>
      </w:r>
      <w:r w:rsidR="004615A7" w:rsidRPr="009D2509">
        <w:rPr>
          <w:rFonts w:ascii="Times New Roman" w:hAnsi="Times New Roman" w:cs="Times New Roman"/>
          <w:sz w:val="28"/>
          <w:szCs w:val="28"/>
          <w:lang w:val="en-US"/>
        </w:rPr>
        <w:t xml:space="preserve">Van De Ven A., Poole M. Methods for Studying Innovation Development in the Minnesota Innovation Research Program // Organization Science. – 1990. – </w:t>
      </w:r>
      <w:r w:rsidR="00E40B87" w:rsidRPr="009D2509">
        <w:rPr>
          <w:rFonts w:ascii="Times New Roman" w:hAnsi="Times New Roman" w:cs="Times New Roman"/>
          <w:sz w:val="28"/>
          <w:szCs w:val="28"/>
          <w:lang w:val="en-US"/>
        </w:rPr>
        <w:t>Vol.</w:t>
      </w:r>
      <w:r w:rsidR="00406963" w:rsidRPr="00406963">
        <w:rPr>
          <w:rFonts w:ascii="Times New Roman" w:hAnsi="Times New Roman" w:cs="Times New Roman"/>
          <w:sz w:val="28"/>
          <w:szCs w:val="28"/>
          <w:lang w:val="en-US"/>
        </w:rPr>
        <w:t xml:space="preserve"> 1, </w:t>
      </w:r>
      <w:r w:rsidR="004615A7" w:rsidRPr="009D2509">
        <w:rPr>
          <w:rFonts w:ascii="Times New Roman" w:hAnsi="Times New Roman" w:cs="Times New Roman"/>
          <w:sz w:val="28"/>
          <w:szCs w:val="28"/>
          <w:lang w:val="en-US"/>
        </w:rPr>
        <w:t>№</w:t>
      </w:r>
      <w:r w:rsidR="00406963" w:rsidRPr="00406963">
        <w:rPr>
          <w:rFonts w:ascii="Times New Roman" w:hAnsi="Times New Roman" w:cs="Times New Roman"/>
          <w:sz w:val="28"/>
          <w:szCs w:val="28"/>
          <w:lang w:val="en-US"/>
        </w:rPr>
        <w:t>3</w:t>
      </w:r>
      <w:r w:rsidR="00406963">
        <w:rPr>
          <w:rFonts w:ascii="Times New Roman" w:hAnsi="Times New Roman" w:cs="Times New Roman"/>
          <w:sz w:val="28"/>
          <w:szCs w:val="28"/>
          <w:lang w:val="en-US"/>
        </w:rPr>
        <w:t>. – P. 313</w:t>
      </w:r>
      <w:r w:rsidR="00406963" w:rsidRPr="00406963">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335.</w:t>
      </w:r>
    </w:p>
    <w:p w14:paraId="1AA7587C" w14:textId="4D6BBEF1"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28 </w:t>
      </w:r>
      <w:r w:rsidR="004615A7" w:rsidRPr="009D2509">
        <w:rPr>
          <w:rFonts w:ascii="Times New Roman" w:hAnsi="Times New Roman" w:cs="Times New Roman"/>
          <w:sz w:val="28"/>
          <w:szCs w:val="28"/>
          <w:lang w:val="en-US"/>
        </w:rPr>
        <w:t xml:space="preserve">Gallini N., Wright B. Technology–Transfer Under Asymmetric Information // Rand Journal of Economics. – 1990. – </w:t>
      </w:r>
      <w:r w:rsidR="00E40B87" w:rsidRPr="009D2509">
        <w:rPr>
          <w:rFonts w:ascii="Times New Roman" w:hAnsi="Times New Roman" w:cs="Times New Roman"/>
          <w:sz w:val="28"/>
          <w:szCs w:val="28"/>
          <w:lang w:val="en-US"/>
        </w:rPr>
        <w:t>Vol.</w:t>
      </w:r>
      <w:r w:rsidR="00406963" w:rsidRPr="00406963">
        <w:rPr>
          <w:rFonts w:ascii="Times New Roman" w:hAnsi="Times New Roman" w:cs="Times New Roman"/>
          <w:sz w:val="28"/>
          <w:szCs w:val="28"/>
          <w:lang w:val="en-US"/>
        </w:rPr>
        <w:t xml:space="preserve"> 21, </w:t>
      </w:r>
      <w:r w:rsidR="004615A7" w:rsidRPr="009D2509">
        <w:rPr>
          <w:rFonts w:ascii="Times New Roman" w:hAnsi="Times New Roman" w:cs="Times New Roman"/>
          <w:sz w:val="28"/>
          <w:szCs w:val="28"/>
          <w:lang w:val="en-US"/>
        </w:rPr>
        <w:t>№1</w:t>
      </w:r>
      <w:r w:rsidR="00406963">
        <w:rPr>
          <w:rFonts w:ascii="Times New Roman" w:hAnsi="Times New Roman" w:cs="Times New Roman"/>
          <w:sz w:val="28"/>
          <w:szCs w:val="28"/>
          <w:lang w:val="en-US"/>
        </w:rPr>
        <w:t>. – P. 147</w:t>
      </w:r>
      <w:r w:rsidR="00406963" w:rsidRPr="00406963">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160.</w:t>
      </w:r>
    </w:p>
    <w:p w14:paraId="20FA5B33" w14:textId="28C0DD0E"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29 </w:t>
      </w:r>
      <w:r w:rsidR="004615A7" w:rsidRPr="009D2509">
        <w:rPr>
          <w:rFonts w:ascii="Times New Roman" w:hAnsi="Times New Roman" w:cs="Times New Roman"/>
          <w:sz w:val="28"/>
          <w:szCs w:val="28"/>
          <w:lang w:val="en-US"/>
        </w:rPr>
        <w:t xml:space="preserve">Mansfield E., Romeo A. Technology–Transfer to Overseas Subsidiaries by United–States–Based Firms // Quarterly Journal of Economics. – 1980. – </w:t>
      </w:r>
      <w:r w:rsidR="00E40B87" w:rsidRPr="009D2509">
        <w:rPr>
          <w:rFonts w:ascii="Times New Roman" w:hAnsi="Times New Roman" w:cs="Times New Roman"/>
          <w:sz w:val="28"/>
          <w:szCs w:val="28"/>
          <w:lang w:val="en-US"/>
        </w:rPr>
        <w:t>Vol.</w:t>
      </w:r>
      <w:r w:rsidR="00406963" w:rsidRPr="00406963">
        <w:rPr>
          <w:rFonts w:ascii="Times New Roman" w:hAnsi="Times New Roman" w:cs="Times New Roman"/>
          <w:sz w:val="28"/>
          <w:szCs w:val="28"/>
          <w:lang w:val="en-US"/>
        </w:rPr>
        <w:t xml:space="preserve"> 95, </w:t>
      </w:r>
      <w:r w:rsidR="004615A7" w:rsidRPr="009D2509">
        <w:rPr>
          <w:rFonts w:ascii="Times New Roman" w:hAnsi="Times New Roman" w:cs="Times New Roman"/>
          <w:sz w:val="28"/>
          <w:szCs w:val="28"/>
          <w:lang w:val="en-US"/>
        </w:rPr>
        <w:t>№4. – P. 737</w:t>
      </w:r>
      <w:r w:rsidR="00406963" w:rsidRPr="00406963">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750.</w:t>
      </w:r>
    </w:p>
    <w:p w14:paraId="3F897850" w14:textId="754A30A0"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30 </w:t>
      </w:r>
      <w:r w:rsidR="004615A7" w:rsidRPr="009D2509">
        <w:rPr>
          <w:rFonts w:ascii="Times New Roman" w:hAnsi="Times New Roman" w:cs="Times New Roman"/>
          <w:sz w:val="28"/>
          <w:szCs w:val="28"/>
          <w:lang w:val="en-US"/>
        </w:rPr>
        <w:t xml:space="preserve">Vandeven A., Hudson R., Schroeder D. Designing New Business Startups – Entrepreneurial, Organizational, and Ecological Considerations // Journal </w:t>
      </w:r>
      <w:r w:rsidR="00406963" w:rsidRPr="009D2509">
        <w:rPr>
          <w:rFonts w:ascii="Times New Roman" w:hAnsi="Times New Roman" w:cs="Times New Roman"/>
          <w:sz w:val="28"/>
          <w:szCs w:val="28"/>
          <w:lang w:val="en-US"/>
        </w:rPr>
        <w:t>o</w:t>
      </w:r>
      <w:r w:rsidR="004615A7" w:rsidRPr="009D2509">
        <w:rPr>
          <w:rFonts w:ascii="Times New Roman" w:hAnsi="Times New Roman" w:cs="Times New Roman"/>
          <w:sz w:val="28"/>
          <w:szCs w:val="28"/>
          <w:lang w:val="en-US"/>
        </w:rPr>
        <w:t xml:space="preserve">f Management. – 1984. – </w:t>
      </w:r>
      <w:r w:rsidR="00406963" w:rsidRPr="009D2509">
        <w:rPr>
          <w:rFonts w:ascii="Times New Roman" w:hAnsi="Times New Roman" w:cs="Times New Roman"/>
          <w:sz w:val="28"/>
          <w:szCs w:val="28"/>
          <w:lang w:val="en-US"/>
        </w:rPr>
        <w:t>Vol.</w:t>
      </w:r>
      <w:r w:rsidR="00406963" w:rsidRPr="00406963">
        <w:rPr>
          <w:rFonts w:ascii="Times New Roman" w:hAnsi="Times New Roman" w:cs="Times New Roman"/>
          <w:sz w:val="28"/>
          <w:szCs w:val="28"/>
          <w:lang w:val="en-US"/>
        </w:rPr>
        <w:t xml:space="preserve"> 10, </w:t>
      </w:r>
      <w:r w:rsidR="004615A7" w:rsidRPr="009D2509">
        <w:rPr>
          <w:rFonts w:ascii="Times New Roman" w:hAnsi="Times New Roman" w:cs="Times New Roman"/>
          <w:sz w:val="28"/>
          <w:szCs w:val="28"/>
          <w:lang w:val="en-US"/>
        </w:rPr>
        <w:t>№1. – P. 87</w:t>
      </w:r>
      <w:r w:rsidR="00406963" w:rsidRPr="00406963">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107.</w:t>
      </w:r>
    </w:p>
    <w:p w14:paraId="17D9652A" w14:textId="228A3069"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31 </w:t>
      </w:r>
      <w:r w:rsidR="004615A7" w:rsidRPr="009D2509">
        <w:rPr>
          <w:rFonts w:ascii="Times New Roman" w:hAnsi="Times New Roman" w:cs="Times New Roman"/>
          <w:sz w:val="28"/>
          <w:szCs w:val="28"/>
          <w:lang w:val="en-US"/>
        </w:rPr>
        <w:t xml:space="preserve">Davidson W., Mcfetridge D. Key Characteristics in the Choice of International Technology–Transfer Mode // Journal of International Business Studies. – 1985. – </w:t>
      </w:r>
      <w:r w:rsidR="00E40B87" w:rsidRPr="009D2509">
        <w:rPr>
          <w:rFonts w:ascii="Times New Roman" w:hAnsi="Times New Roman" w:cs="Times New Roman"/>
          <w:sz w:val="28"/>
          <w:szCs w:val="28"/>
          <w:lang w:val="en-US"/>
        </w:rPr>
        <w:t>Vol.</w:t>
      </w:r>
      <w:r w:rsidR="00406963" w:rsidRPr="00406963">
        <w:rPr>
          <w:rFonts w:ascii="Times New Roman" w:hAnsi="Times New Roman" w:cs="Times New Roman"/>
          <w:sz w:val="28"/>
          <w:szCs w:val="28"/>
          <w:lang w:val="en-US"/>
        </w:rPr>
        <w:t xml:space="preserve"> 16, </w:t>
      </w:r>
      <w:r w:rsidR="004615A7" w:rsidRPr="009D2509">
        <w:rPr>
          <w:rFonts w:ascii="Times New Roman" w:hAnsi="Times New Roman" w:cs="Times New Roman"/>
          <w:sz w:val="28"/>
          <w:szCs w:val="28"/>
          <w:lang w:val="en-US"/>
        </w:rPr>
        <w:t>№2. – P. 5</w:t>
      </w:r>
      <w:r w:rsidR="00406963" w:rsidRPr="00406963">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21.</w:t>
      </w:r>
    </w:p>
    <w:p w14:paraId="0A0AB668" w14:textId="4D6AA5F0"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32 </w:t>
      </w:r>
      <w:r w:rsidR="004615A7" w:rsidRPr="009D2509">
        <w:rPr>
          <w:rFonts w:ascii="Times New Roman" w:hAnsi="Times New Roman" w:cs="Times New Roman"/>
          <w:sz w:val="28"/>
          <w:szCs w:val="28"/>
          <w:lang w:val="en-US"/>
        </w:rPr>
        <w:t xml:space="preserve">Shapiro C. Patent Licensing and R–And–D Rivalry // American Economic Review. – 1985. – </w:t>
      </w:r>
      <w:r w:rsidR="00E40B87" w:rsidRPr="009D2509">
        <w:rPr>
          <w:rFonts w:ascii="Times New Roman" w:hAnsi="Times New Roman" w:cs="Times New Roman"/>
          <w:sz w:val="28"/>
          <w:szCs w:val="28"/>
          <w:lang w:val="en-US"/>
        </w:rPr>
        <w:t>Vol.</w:t>
      </w:r>
      <w:r w:rsidR="00406963" w:rsidRPr="00406963">
        <w:rPr>
          <w:rFonts w:ascii="Times New Roman" w:hAnsi="Times New Roman" w:cs="Times New Roman"/>
          <w:sz w:val="28"/>
          <w:szCs w:val="28"/>
          <w:lang w:val="en-US"/>
        </w:rPr>
        <w:t xml:space="preserve"> 75, </w:t>
      </w:r>
      <w:r w:rsidR="004615A7" w:rsidRPr="009D2509">
        <w:rPr>
          <w:rFonts w:ascii="Times New Roman" w:hAnsi="Times New Roman" w:cs="Times New Roman"/>
          <w:sz w:val="28"/>
          <w:szCs w:val="28"/>
          <w:lang w:val="en-US"/>
        </w:rPr>
        <w:t>№2. – P. 25</w:t>
      </w:r>
      <w:r w:rsidR="00406963" w:rsidRPr="00406963">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30.</w:t>
      </w:r>
    </w:p>
    <w:p w14:paraId="58046575" w14:textId="5C8BA55A"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33 </w:t>
      </w:r>
      <w:r w:rsidR="004615A7" w:rsidRPr="009D2509">
        <w:rPr>
          <w:rFonts w:ascii="Times New Roman" w:hAnsi="Times New Roman" w:cs="Times New Roman"/>
          <w:sz w:val="28"/>
          <w:szCs w:val="28"/>
          <w:lang w:val="en-US"/>
        </w:rPr>
        <w:t>Caves R., Crookell H., Killing J. The Imperfect Market for Technology Licenses // Oxford Bulletin of Economics And Statistics. – 1983. –</w:t>
      </w:r>
      <w:r w:rsidR="00E40B87" w:rsidRPr="00E40B87">
        <w:rPr>
          <w:rFonts w:ascii="Times New Roman" w:hAnsi="Times New Roman" w:cs="Times New Roman"/>
          <w:sz w:val="28"/>
          <w:szCs w:val="28"/>
          <w:lang w:val="en-US"/>
        </w:rPr>
        <w:t xml:space="preserve"> </w:t>
      </w:r>
      <w:r w:rsidR="00E40B87" w:rsidRPr="009D2509">
        <w:rPr>
          <w:rFonts w:ascii="Times New Roman" w:hAnsi="Times New Roman" w:cs="Times New Roman"/>
          <w:sz w:val="28"/>
          <w:szCs w:val="28"/>
          <w:lang w:val="en-US"/>
        </w:rPr>
        <w:t>Vol.</w:t>
      </w:r>
      <w:r w:rsidR="004615A7" w:rsidRPr="009D2509">
        <w:rPr>
          <w:rFonts w:ascii="Times New Roman" w:hAnsi="Times New Roman" w:cs="Times New Roman"/>
          <w:sz w:val="28"/>
          <w:szCs w:val="28"/>
          <w:lang w:val="en-US"/>
        </w:rPr>
        <w:t xml:space="preserve"> </w:t>
      </w:r>
      <w:r w:rsidR="00406963" w:rsidRPr="00406963">
        <w:rPr>
          <w:rFonts w:ascii="Times New Roman" w:hAnsi="Times New Roman" w:cs="Times New Roman"/>
          <w:sz w:val="28"/>
          <w:szCs w:val="28"/>
          <w:lang w:val="en-US"/>
        </w:rPr>
        <w:t xml:space="preserve">45, </w:t>
      </w:r>
      <w:r w:rsidR="004615A7" w:rsidRPr="009D2509">
        <w:rPr>
          <w:rFonts w:ascii="Times New Roman" w:hAnsi="Times New Roman" w:cs="Times New Roman"/>
          <w:sz w:val="28"/>
          <w:szCs w:val="28"/>
          <w:lang w:val="en-US"/>
        </w:rPr>
        <w:t>№3. – P.</w:t>
      </w:r>
      <w:r w:rsidR="00406963" w:rsidRPr="00406963">
        <w:rPr>
          <w:rFonts w:ascii="Times New Roman" w:hAnsi="Times New Roman" w:cs="Times New Roman"/>
          <w:sz w:val="28"/>
          <w:szCs w:val="28"/>
          <w:lang w:val="en-US"/>
        </w:rPr>
        <w:t> </w:t>
      </w:r>
      <w:r w:rsidR="004615A7" w:rsidRPr="009D2509">
        <w:rPr>
          <w:rFonts w:ascii="Times New Roman" w:hAnsi="Times New Roman" w:cs="Times New Roman"/>
          <w:sz w:val="28"/>
          <w:szCs w:val="28"/>
          <w:lang w:val="en-US"/>
        </w:rPr>
        <w:t>249</w:t>
      </w:r>
      <w:r w:rsidR="00406963" w:rsidRPr="00406963">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267.</w:t>
      </w:r>
    </w:p>
    <w:p w14:paraId="3BB523C1" w14:textId="6C46231D"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34 </w:t>
      </w:r>
      <w:r w:rsidR="004615A7" w:rsidRPr="009D2509">
        <w:rPr>
          <w:rFonts w:ascii="Times New Roman" w:hAnsi="Times New Roman" w:cs="Times New Roman"/>
          <w:sz w:val="28"/>
          <w:szCs w:val="28"/>
          <w:lang w:val="en-US"/>
        </w:rPr>
        <w:t xml:space="preserve">Allen T., Tushman M., Lee D. Technology–Transfer as a Function of Position in the Spectrum From Research Through Development to Technical–Services // Academy of Management Journal. – 1979. – </w:t>
      </w:r>
      <w:r w:rsidR="00E40B87" w:rsidRPr="009D2509">
        <w:rPr>
          <w:rFonts w:ascii="Times New Roman" w:hAnsi="Times New Roman" w:cs="Times New Roman"/>
          <w:sz w:val="28"/>
          <w:szCs w:val="28"/>
          <w:lang w:val="en-US"/>
        </w:rPr>
        <w:t>Vol.</w:t>
      </w:r>
      <w:r w:rsidR="00406963" w:rsidRPr="00406963">
        <w:rPr>
          <w:rFonts w:ascii="Times New Roman" w:hAnsi="Times New Roman" w:cs="Times New Roman"/>
          <w:sz w:val="28"/>
          <w:szCs w:val="28"/>
          <w:lang w:val="en-US"/>
        </w:rPr>
        <w:t xml:space="preserve"> 22, </w:t>
      </w:r>
      <w:r w:rsidR="004615A7" w:rsidRPr="009D2509">
        <w:rPr>
          <w:rFonts w:ascii="Times New Roman" w:hAnsi="Times New Roman" w:cs="Times New Roman"/>
          <w:sz w:val="28"/>
          <w:szCs w:val="28"/>
          <w:lang w:val="en-US"/>
        </w:rPr>
        <w:t>№4. – P. 694-708.</w:t>
      </w:r>
    </w:p>
    <w:p w14:paraId="2F296C52" w14:textId="31AE74EA"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35 </w:t>
      </w:r>
      <w:r w:rsidR="004615A7" w:rsidRPr="009D2509">
        <w:rPr>
          <w:rFonts w:ascii="Times New Roman" w:hAnsi="Times New Roman" w:cs="Times New Roman"/>
          <w:sz w:val="28"/>
          <w:szCs w:val="28"/>
          <w:lang w:val="en-US"/>
        </w:rPr>
        <w:t>Kogut B., Zander U. Knowledge of the Firm, Combinative Capabilities, and the Replication of Technology // Organization Science. – 1992. –</w:t>
      </w:r>
      <w:r w:rsidR="00E40B87" w:rsidRPr="00E40B87">
        <w:rPr>
          <w:rFonts w:ascii="Times New Roman" w:hAnsi="Times New Roman" w:cs="Times New Roman"/>
          <w:sz w:val="28"/>
          <w:szCs w:val="28"/>
          <w:lang w:val="en-US"/>
        </w:rPr>
        <w:t xml:space="preserve"> </w:t>
      </w:r>
      <w:r w:rsidR="00E40B87" w:rsidRPr="009D2509">
        <w:rPr>
          <w:rFonts w:ascii="Times New Roman" w:hAnsi="Times New Roman" w:cs="Times New Roman"/>
          <w:sz w:val="28"/>
          <w:szCs w:val="28"/>
          <w:lang w:val="en-US"/>
        </w:rPr>
        <w:t>Vol.</w:t>
      </w:r>
      <w:r w:rsidR="004615A7" w:rsidRPr="009D2509">
        <w:rPr>
          <w:rFonts w:ascii="Times New Roman" w:hAnsi="Times New Roman" w:cs="Times New Roman"/>
          <w:sz w:val="28"/>
          <w:szCs w:val="28"/>
          <w:lang w:val="en-US"/>
        </w:rPr>
        <w:t xml:space="preserve"> </w:t>
      </w:r>
      <w:r w:rsidR="00406963" w:rsidRPr="00406963">
        <w:rPr>
          <w:rFonts w:ascii="Times New Roman" w:hAnsi="Times New Roman" w:cs="Times New Roman"/>
          <w:sz w:val="28"/>
          <w:szCs w:val="28"/>
          <w:lang w:val="en-US"/>
        </w:rPr>
        <w:t xml:space="preserve">3, </w:t>
      </w:r>
      <w:r w:rsidR="004615A7" w:rsidRPr="009D2509">
        <w:rPr>
          <w:rFonts w:ascii="Times New Roman" w:hAnsi="Times New Roman" w:cs="Times New Roman"/>
          <w:sz w:val="28"/>
          <w:szCs w:val="28"/>
          <w:lang w:val="en-US"/>
        </w:rPr>
        <w:t>№3. – P.</w:t>
      </w:r>
      <w:r w:rsidR="00406963" w:rsidRPr="00406963">
        <w:rPr>
          <w:rFonts w:ascii="Times New Roman" w:hAnsi="Times New Roman" w:cs="Times New Roman"/>
          <w:sz w:val="28"/>
          <w:szCs w:val="28"/>
          <w:lang w:val="en-US"/>
        </w:rPr>
        <w:t> </w:t>
      </w:r>
      <w:r w:rsidR="004615A7" w:rsidRPr="009D2509">
        <w:rPr>
          <w:rFonts w:ascii="Times New Roman" w:hAnsi="Times New Roman" w:cs="Times New Roman"/>
          <w:sz w:val="28"/>
          <w:szCs w:val="28"/>
          <w:lang w:val="en-US"/>
        </w:rPr>
        <w:t>383</w:t>
      </w:r>
      <w:r w:rsidR="00406963" w:rsidRPr="00406963">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397.</w:t>
      </w:r>
    </w:p>
    <w:p w14:paraId="632D4B05" w14:textId="6E1A3D95"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36 </w:t>
      </w:r>
      <w:r w:rsidR="004615A7" w:rsidRPr="009D2509">
        <w:rPr>
          <w:rFonts w:ascii="Times New Roman" w:hAnsi="Times New Roman" w:cs="Times New Roman"/>
          <w:sz w:val="28"/>
          <w:szCs w:val="28"/>
          <w:lang w:val="en-US"/>
        </w:rPr>
        <w:t>Zahra S., George G. Absorptive Capacity: a Review, Reconceptualization, and Extension</w:t>
      </w:r>
      <w:r w:rsidR="00406963" w:rsidRPr="00406963">
        <w:rPr>
          <w:rFonts w:ascii="Times New Roman" w:hAnsi="Times New Roman" w:cs="Times New Roman"/>
          <w:sz w:val="28"/>
          <w:szCs w:val="28"/>
          <w:lang w:val="en-US"/>
        </w:rPr>
        <w:t xml:space="preserve"> //</w:t>
      </w:r>
      <w:r w:rsidR="004615A7" w:rsidRPr="009D2509">
        <w:rPr>
          <w:rFonts w:ascii="Times New Roman" w:hAnsi="Times New Roman" w:cs="Times New Roman"/>
          <w:sz w:val="28"/>
          <w:szCs w:val="28"/>
          <w:lang w:val="en-US"/>
        </w:rPr>
        <w:t xml:space="preserve"> Academy of Management Rev. – 2002. – </w:t>
      </w:r>
      <w:r w:rsidR="00E40B87" w:rsidRPr="009D2509">
        <w:rPr>
          <w:rFonts w:ascii="Times New Roman" w:hAnsi="Times New Roman" w:cs="Times New Roman"/>
          <w:sz w:val="28"/>
          <w:szCs w:val="28"/>
          <w:lang w:val="en-US"/>
        </w:rPr>
        <w:t>Vol.</w:t>
      </w:r>
      <w:r w:rsidR="00406963" w:rsidRPr="00406963">
        <w:rPr>
          <w:rFonts w:ascii="Times New Roman" w:hAnsi="Times New Roman" w:cs="Times New Roman"/>
          <w:sz w:val="28"/>
          <w:szCs w:val="28"/>
          <w:lang w:val="en-US"/>
        </w:rPr>
        <w:t xml:space="preserve"> 27, </w:t>
      </w:r>
      <w:r w:rsidR="004615A7" w:rsidRPr="009D2509">
        <w:rPr>
          <w:rFonts w:ascii="Times New Roman" w:hAnsi="Times New Roman" w:cs="Times New Roman"/>
          <w:sz w:val="28"/>
          <w:szCs w:val="28"/>
          <w:lang w:val="en-US"/>
        </w:rPr>
        <w:t>№2. – P. 185-203.</w:t>
      </w:r>
    </w:p>
    <w:p w14:paraId="5BA3F8B9" w14:textId="08521998"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37 </w:t>
      </w:r>
      <w:r w:rsidR="004615A7" w:rsidRPr="009D2509">
        <w:rPr>
          <w:rFonts w:ascii="Times New Roman" w:hAnsi="Times New Roman" w:cs="Times New Roman"/>
          <w:sz w:val="28"/>
          <w:szCs w:val="28"/>
          <w:lang w:val="en-US"/>
        </w:rPr>
        <w:t>Szulanski G. Exploring Internal Stickiness: Impediments to the Transfer of Best Practice Within the Firm // Strategic Management J. – 1996. – №17. – P. 27</w:t>
      </w:r>
      <w:r w:rsidR="00406963" w:rsidRPr="00406963">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43.</w:t>
      </w:r>
    </w:p>
    <w:p w14:paraId="3C89BF5A" w14:textId="22A03C48"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38 </w:t>
      </w:r>
      <w:r w:rsidR="004615A7" w:rsidRPr="009D2509">
        <w:rPr>
          <w:rFonts w:ascii="Times New Roman" w:hAnsi="Times New Roman" w:cs="Times New Roman"/>
          <w:sz w:val="28"/>
          <w:szCs w:val="28"/>
          <w:lang w:val="en-US"/>
        </w:rPr>
        <w:t xml:space="preserve">Hansen M. The Search–Transfer Problem: the Role of Weak Ties in Sharing Knowledge Across Organization Subunits // Administrative Science Quarterly. – 1999. – </w:t>
      </w:r>
      <w:r w:rsidR="00E40B87" w:rsidRPr="009D2509">
        <w:rPr>
          <w:rFonts w:ascii="Times New Roman" w:hAnsi="Times New Roman" w:cs="Times New Roman"/>
          <w:sz w:val="28"/>
          <w:szCs w:val="28"/>
          <w:lang w:val="en-US"/>
        </w:rPr>
        <w:t>Vol.</w:t>
      </w:r>
      <w:r w:rsidR="00406963" w:rsidRPr="00406963">
        <w:rPr>
          <w:rFonts w:ascii="Times New Roman" w:hAnsi="Times New Roman" w:cs="Times New Roman"/>
          <w:sz w:val="28"/>
          <w:szCs w:val="28"/>
          <w:lang w:val="en-US"/>
        </w:rPr>
        <w:t xml:space="preserve"> 44, </w:t>
      </w:r>
      <w:r w:rsidR="004615A7" w:rsidRPr="009D2509">
        <w:rPr>
          <w:rFonts w:ascii="Times New Roman" w:hAnsi="Times New Roman" w:cs="Times New Roman"/>
          <w:sz w:val="28"/>
          <w:szCs w:val="28"/>
          <w:lang w:val="en-US"/>
        </w:rPr>
        <w:t>№1. – P. 82</w:t>
      </w:r>
      <w:r w:rsidR="00406963" w:rsidRPr="00406963">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111.</w:t>
      </w:r>
    </w:p>
    <w:p w14:paraId="0B7EB9FD" w14:textId="6CF1C1D7"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39 </w:t>
      </w:r>
      <w:r w:rsidR="004615A7" w:rsidRPr="009D2509">
        <w:rPr>
          <w:rFonts w:ascii="Times New Roman" w:hAnsi="Times New Roman" w:cs="Times New Roman"/>
          <w:sz w:val="28"/>
          <w:szCs w:val="28"/>
          <w:lang w:val="en-US"/>
        </w:rPr>
        <w:t xml:space="preserve">Reagans R., Mcevily B. Network Structure and Knowledge Transfer: the Effects of Cohesion and Range // Administrative Science Quarterly. – 2003. – </w:t>
      </w:r>
      <w:r w:rsidR="00E40B87" w:rsidRPr="009D2509">
        <w:rPr>
          <w:rFonts w:ascii="Times New Roman" w:hAnsi="Times New Roman" w:cs="Times New Roman"/>
          <w:sz w:val="28"/>
          <w:szCs w:val="28"/>
          <w:lang w:val="en-US"/>
        </w:rPr>
        <w:t>Vol.</w:t>
      </w:r>
      <w:r w:rsidR="00406963" w:rsidRPr="00406963">
        <w:rPr>
          <w:rFonts w:ascii="Times New Roman" w:hAnsi="Times New Roman" w:cs="Times New Roman"/>
          <w:sz w:val="28"/>
          <w:szCs w:val="28"/>
          <w:lang w:val="en-US"/>
        </w:rPr>
        <w:t xml:space="preserve"> 48, </w:t>
      </w:r>
      <w:r w:rsidR="004615A7" w:rsidRPr="009D2509">
        <w:rPr>
          <w:rFonts w:ascii="Times New Roman" w:hAnsi="Times New Roman" w:cs="Times New Roman"/>
          <w:sz w:val="28"/>
          <w:szCs w:val="28"/>
          <w:lang w:val="en-US"/>
        </w:rPr>
        <w:t>№2. – P. 240</w:t>
      </w:r>
      <w:r w:rsidR="00CE2F57">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267.</w:t>
      </w:r>
    </w:p>
    <w:p w14:paraId="17B1CDAB" w14:textId="1ACCE4F5"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40 </w:t>
      </w:r>
      <w:r w:rsidR="004615A7" w:rsidRPr="009D2509">
        <w:rPr>
          <w:rFonts w:ascii="Times New Roman" w:hAnsi="Times New Roman" w:cs="Times New Roman"/>
          <w:sz w:val="28"/>
          <w:szCs w:val="28"/>
          <w:lang w:val="en-US"/>
        </w:rPr>
        <w:t xml:space="preserve">Bathelt H., Malmberg A., Maskell P. Clusters and Knowledge: Local Buzz, Global Pipelines and the Process of Knowledge Creation // Progress in Human Geography. – 2004. – </w:t>
      </w:r>
      <w:r w:rsidR="00E40B87" w:rsidRPr="009D2509">
        <w:rPr>
          <w:rFonts w:ascii="Times New Roman" w:hAnsi="Times New Roman" w:cs="Times New Roman"/>
          <w:sz w:val="28"/>
          <w:szCs w:val="28"/>
          <w:lang w:val="en-US"/>
        </w:rPr>
        <w:t>Vol.</w:t>
      </w:r>
      <w:r w:rsidR="00CE2F57">
        <w:rPr>
          <w:rFonts w:ascii="Times New Roman" w:hAnsi="Times New Roman" w:cs="Times New Roman"/>
          <w:sz w:val="28"/>
          <w:szCs w:val="28"/>
          <w:lang w:val="en-US"/>
        </w:rPr>
        <w:t xml:space="preserve"> 28. </w:t>
      </w:r>
      <w:r w:rsidR="004615A7" w:rsidRPr="009D2509">
        <w:rPr>
          <w:rFonts w:ascii="Times New Roman" w:hAnsi="Times New Roman" w:cs="Times New Roman"/>
          <w:sz w:val="28"/>
          <w:szCs w:val="28"/>
          <w:lang w:val="en-US"/>
        </w:rPr>
        <w:t>№1. – P. 31</w:t>
      </w:r>
      <w:r w:rsidR="00CE2F57">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56.</w:t>
      </w:r>
    </w:p>
    <w:p w14:paraId="1B2BD9C9" w14:textId="0F3A5EB2"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41 </w:t>
      </w:r>
      <w:r w:rsidR="004615A7" w:rsidRPr="009D2509">
        <w:rPr>
          <w:rFonts w:ascii="Times New Roman" w:hAnsi="Times New Roman" w:cs="Times New Roman"/>
          <w:sz w:val="28"/>
          <w:szCs w:val="28"/>
          <w:lang w:val="en-US"/>
        </w:rPr>
        <w:t>Amit R., Zott C. Value Creation In E–Business // Strategic Management Journal. – 2001. –</w:t>
      </w:r>
      <w:r w:rsidR="00E40B87" w:rsidRPr="00E40B87">
        <w:rPr>
          <w:rFonts w:ascii="Times New Roman" w:hAnsi="Times New Roman" w:cs="Times New Roman"/>
          <w:sz w:val="28"/>
          <w:szCs w:val="28"/>
          <w:lang w:val="en-US"/>
        </w:rPr>
        <w:t xml:space="preserve"> </w:t>
      </w:r>
      <w:r w:rsidR="00E40B87" w:rsidRPr="009D2509">
        <w:rPr>
          <w:rFonts w:ascii="Times New Roman" w:hAnsi="Times New Roman" w:cs="Times New Roman"/>
          <w:sz w:val="28"/>
          <w:szCs w:val="28"/>
          <w:lang w:val="en-US"/>
        </w:rPr>
        <w:t>Vol.</w:t>
      </w:r>
      <w:r w:rsidR="004615A7" w:rsidRPr="009D2509">
        <w:rPr>
          <w:rFonts w:ascii="Times New Roman" w:hAnsi="Times New Roman" w:cs="Times New Roman"/>
          <w:sz w:val="28"/>
          <w:szCs w:val="28"/>
          <w:lang w:val="en-US"/>
        </w:rPr>
        <w:t xml:space="preserve"> </w:t>
      </w:r>
      <w:r w:rsidR="00CE2F57">
        <w:rPr>
          <w:rFonts w:ascii="Times New Roman" w:hAnsi="Times New Roman" w:cs="Times New Roman"/>
          <w:sz w:val="28"/>
          <w:szCs w:val="28"/>
          <w:lang w:val="en-US"/>
        </w:rPr>
        <w:t xml:space="preserve">22, </w:t>
      </w:r>
      <w:r w:rsidR="004615A7" w:rsidRPr="009D2509">
        <w:rPr>
          <w:rFonts w:ascii="Times New Roman" w:hAnsi="Times New Roman" w:cs="Times New Roman"/>
          <w:sz w:val="28"/>
          <w:szCs w:val="28"/>
          <w:lang w:val="en-US"/>
        </w:rPr>
        <w:t>№6</w:t>
      </w:r>
      <w:r w:rsidR="00CE2F57">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7. – P. 493</w:t>
      </w:r>
      <w:r w:rsidR="00CE2F57">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520.</w:t>
      </w:r>
    </w:p>
    <w:p w14:paraId="7C4EC47D" w14:textId="4C2DDFDD"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42 </w:t>
      </w:r>
      <w:r w:rsidR="004615A7" w:rsidRPr="009D2509">
        <w:rPr>
          <w:rFonts w:ascii="Times New Roman" w:hAnsi="Times New Roman" w:cs="Times New Roman"/>
          <w:sz w:val="28"/>
          <w:szCs w:val="28"/>
          <w:lang w:val="en-US"/>
        </w:rPr>
        <w:t xml:space="preserve">Tsai W. Knowledge Transfer in Intraorganizational Networks: Effects of Network Position and Absorptive Capacity on Business Unit Innovation and Performance // Academy of Management J. – 2001. – </w:t>
      </w:r>
      <w:r w:rsidR="00E40B87" w:rsidRPr="009D2509">
        <w:rPr>
          <w:rFonts w:ascii="Times New Roman" w:hAnsi="Times New Roman" w:cs="Times New Roman"/>
          <w:sz w:val="28"/>
          <w:szCs w:val="28"/>
          <w:lang w:val="en-US"/>
        </w:rPr>
        <w:t>Vol.</w:t>
      </w:r>
      <w:r w:rsidR="00DC76E8">
        <w:rPr>
          <w:rFonts w:ascii="Times New Roman" w:hAnsi="Times New Roman" w:cs="Times New Roman"/>
          <w:sz w:val="28"/>
          <w:szCs w:val="28"/>
          <w:lang w:val="en-US"/>
        </w:rPr>
        <w:t xml:space="preserve"> 44, </w:t>
      </w:r>
      <w:r w:rsidR="004615A7" w:rsidRPr="009D2509">
        <w:rPr>
          <w:rFonts w:ascii="Times New Roman" w:hAnsi="Times New Roman" w:cs="Times New Roman"/>
          <w:sz w:val="28"/>
          <w:szCs w:val="28"/>
          <w:lang w:val="en-US"/>
        </w:rPr>
        <w:t>№5. – P. 996</w:t>
      </w:r>
      <w:r w:rsidR="00DC76E8">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1004.</w:t>
      </w:r>
    </w:p>
    <w:p w14:paraId="74D4F2C2" w14:textId="208C0749"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43 </w:t>
      </w:r>
      <w:r w:rsidR="004615A7" w:rsidRPr="009D2509">
        <w:rPr>
          <w:rFonts w:ascii="Times New Roman" w:hAnsi="Times New Roman" w:cs="Times New Roman"/>
          <w:sz w:val="28"/>
          <w:szCs w:val="28"/>
          <w:lang w:val="en-US"/>
        </w:rPr>
        <w:t>He Z., Wong P. Exploration Vs. Exploitation: an Empirical Test of the Ambidexterity Hypothesis // Organiz</w:t>
      </w:r>
      <w:r w:rsidR="00DC76E8">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 xml:space="preserve"> Scien. – 2004. – </w:t>
      </w:r>
      <w:r w:rsidR="00E40B87" w:rsidRPr="009D2509">
        <w:rPr>
          <w:rFonts w:ascii="Times New Roman" w:hAnsi="Times New Roman" w:cs="Times New Roman"/>
          <w:sz w:val="28"/>
          <w:szCs w:val="28"/>
          <w:lang w:val="en-US"/>
        </w:rPr>
        <w:t>Vol.</w:t>
      </w:r>
      <w:r w:rsidR="00DC76E8" w:rsidRPr="00DC76E8">
        <w:rPr>
          <w:rFonts w:ascii="Times New Roman" w:hAnsi="Times New Roman" w:cs="Times New Roman"/>
          <w:sz w:val="28"/>
          <w:szCs w:val="28"/>
          <w:lang w:val="en-US"/>
        </w:rPr>
        <w:t xml:space="preserve"> 15, </w:t>
      </w:r>
      <w:r w:rsidR="004615A7" w:rsidRPr="009D2509">
        <w:rPr>
          <w:rFonts w:ascii="Times New Roman" w:hAnsi="Times New Roman" w:cs="Times New Roman"/>
          <w:sz w:val="28"/>
          <w:szCs w:val="28"/>
          <w:lang w:val="en-US"/>
        </w:rPr>
        <w:t>№4. – P. 481</w:t>
      </w:r>
      <w:r w:rsidR="00DC76E8" w:rsidRPr="00DC76E8">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494.</w:t>
      </w:r>
    </w:p>
    <w:p w14:paraId="2871E65A" w14:textId="72492BD0" w:rsidR="004615A7" w:rsidRPr="00DC76E8"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44 </w:t>
      </w:r>
      <w:r w:rsidR="004615A7" w:rsidRPr="009D2509">
        <w:rPr>
          <w:rFonts w:ascii="Times New Roman" w:hAnsi="Times New Roman" w:cs="Times New Roman"/>
          <w:sz w:val="28"/>
          <w:szCs w:val="28"/>
          <w:lang w:val="en-US"/>
        </w:rPr>
        <w:t>Rochet J., Tirole J. Platform Competition in Two</w:t>
      </w:r>
      <w:r w:rsidR="00DC76E8" w:rsidRPr="00DC76E8">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 xml:space="preserve">Sided Markets // Journal of the European Economic Association. – 2003. – </w:t>
      </w:r>
      <w:r w:rsidR="00DC76E8" w:rsidRPr="009D2509">
        <w:rPr>
          <w:rFonts w:ascii="Times New Roman" w:hAnsi="Times New Roman" w:cs="Times New Roman"/>
          <w:sz w:val="28"/>
          <w:szCs w:val="28"/>
          <w:lang w:val="en-US"/>
        </w:rPr>
        <w:t>Vol.</w:t>
      </w:r>
      <w:r w:rsidR="00DC76E8" w:rsidRPr="00DC76E8">
        <w:rPr>
          <w:rFonts w:ascii="Times New Roman" w:hAnsi="Times New Roman" w:cs="Times New Roman"/>
          <w:sz w:val="28"/>
          <w:szCs w:val="28"/>
          <w:lang w:val="en-US"/>
        </w:rPr>
        <w:t xml:space="preserve"> 1, </w:t>
      </w:r>
      <w:r w:rsidR="004615A7" w:rsidRPr="009D2509">
        <w:rPr>
          <w:rFonts w:ascii="Times New Roman" w:hAnsi="Times New Roman" w:cs="Times New Roman"/>
          <w:sz w:val="28"/>
          <w:szCs w:val="28"/>
          <w:lang w:val="en-US"/>
        </w:rPr>
        <w:t>№4.</w:t>
      </w:r>
      <w:r w:rsidR="00DC76E8" w:rsidRPr="00DC76E8">
        <w:rPr>
          <w:rFonts w:ascii="Times New Roman" w:hAnsi="Times New Roman" w:cs="Times New Roman"/>
          <w:sz w:val="28"/>
          <w:szCs w:val="28"/>
          <w:lang w:val="en-US"/>
        </w:rPr>
        <w:t xml:space="preserve"> </w:t>
      </w:r>
      <w:r w:rsidR="00DC76E8">
        <w:rPr>
          <w:rFonts w:ascii="Times New Roman" w:hAnsi="Times New Roman" w:cs="Times New Roman"/>
          <w:sz w:val="28"/>
          <w:szCs w:val="28"/>
          <w:lang w:val="en-US"/>
        </w:rPr>
        <w:t>–</w:t>
      </w:r>
      <w:r w:rsidR="00DC76E8" w:rsidRPr="00DC76E8">
        <w:rPr>
          <w:rFonts w:ascii="Times New Roman" w:hAnsi="Times New Roman" w:cs="Times New Roman"/>
          <w:sz w:val="28"/>
          <w:szCs w:val="28"/>
          <w:lang w:val="en-US"/>
        </w:rPr>
        <w:t xml:space="preserve"> </w:t>
      </w:r>
      <w:r w:rsidR="00DC76E8">
        <w:rPr>
          <w:rFonts w:ascii="Times New Roman" w:hAnsi="Times New Roman" w:cs="Times New Roman"/>
          <w:sz w:val="28"/>
          <w:szCs w:val="28"/>
        </w:rPr>
        <w:t>Р</w:t>
      </w:r>
      <w:r w:rsidR="00DC76E8" w:rsidRPr="00DC76E8">
        <w:rPr>
          <w:rFonts w:ascii="Times New Roman" w:hAnsi="Times New Roman" w:cs="Times New Roman"/>
          <w:sz w:val="28"/>
          <w:szCs w:val="28"/>
          <w:lang w:val="en-US"/>
        </w:rPr>
        <w:t>. 990-1029.</w:t>
      </w:r>
    </w:p>
    <w:p w14:paraId="349ED77F" w14:textId="13683714"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45 </w:t>
      </w:r>
      <w:r w:rsidR="004615A7" w:rsidRPr="009D2509">
        <w:rPr>
          <w:rFonts w:ascii="Times New Roman" w:hAnsi="Times New Roman" w:cs="Times New Roman"/>
          <w:sz w:val="28"/>
          <w:szCs w:val="28"/>
          <w:lang w:val="en-US"/>
        </w:rPr>
        <w:t xml:space="preserve">Pan S., Yang Q. A Survey on Transfer Learning // IEEE Transactions on Knowledge and Data Engineering. – 2010. – </w:t>
      </w:r>
      <w:r w:rsidR="00E40B87" w:rsidRPr="009D2509">
        <w:rPr>
          <w:rFonts w:ascii="Times New Roman" w:hAnsi="Times New Roman" w:cs="Times New Roman"/>
          <w:sz w:val="28"/>
          <w:szCs w:val="28"/>
          <w:lang w:val="en-US"/>
        </w:rPr>
        <w:t>Vol.</w:t>
      </w:r>
      <w:r w:rsidR="00DC76E8" w:rsidRPr="00DC76E8">
        <w:rPr>
          <w:rFonts w:ascii="Times New Roman" w:hAnsi="Times New Roman" w:cs="Times New Roman"/>
          <w:sz w:val="28"/>
          <w:szCs w:val="28"/>
          <w:lang w:val="en-US"/>
        </w:rPr>
        <w:t xml:space="preserve"> 22, </w:t>
      </w:r>
      <w:r w:rsidR="004615A7" w:rsidRPr="009D2509">
        <w:rPr>
          <w:rFonts w:ascii="Times New Roman" w:hAnsi="Times New Roman" w:cs="Times New Roman"/>
          <w:sz w:val="28"/>
          <w:szCs w:val="28"/>
          <w:lang w:val="en-US"/>
        </w:rPr>
        <w:t>№10. – P. 1345</w:t>
      </w:r>
      <w:r w:rsidR="00DC76E8" w:rsidRPr="00DC76E8">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1359.</w:t>
      </w:r>
    </w:p>
    <w:p w14:paraId="4CBE03F2" w14:textId="3281A2B9"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46 </w:t>
      </w:r>
      <w:r w:rsidR="004615A7" w:rsidRPr="009D2509">
        <w:rPr>
          <w:rFonts w:ascii="Times New Roman" w:hAnsi="Times New Roman" w:cs="Times New Roman"/>
          <w:sz w:val="28"/>
          <w:szCs w:val="28"/>
          <w:lang w:val="en-US"/>
        </w:rPr>
        <w:t xml:space="preserve">Fetscherin M., Lattemann C. User Acceptance of Virtual Worlds // Journal of Electronic Commerce Research. – 2008. – </w:t>
      </w:r>
      <w:r w:rsidR="00E40B87" w:rsidRPr="009D2509">
        <w:rPr>
          <w:rFonts w:ascii="Times New Roman" w:hAnsi="Times New Roman" w:cs="Times New Roman"/>
          <w:sz w:val="28"/>
          <w:szCs w:val="28"/>
          <w:lang w:val="en-US"/>
        </w:rPr>
        <w:t>Vol.</w:t>
      </w:r>
      <w:r w:rsidR="00DC76E8" w:rsidRPr="00DC76E8">
        <w:rPr>
          <w:rFonts w:ascii="Times New Roman" w:hAnsi="Times New Roman" w:cs="Times New Roman"/>
          <w:sz w:val="28"/>
          <w:szCs w:val="28"/>
          <w:lang w:val="en-US"/>
        </w:rPr>
        <w:t xml:space="preserve"> 9, </w:t>
      </w:r>
      <w:r w:rsidR="004615A7" w:rsidRPr="009D2509">
        <w:rPr>
          <w:rFonts w:ascii="Times New Roman" w:hAnsi="Times New Roman" w:cs="Times New Roman"/>
          <w:sz w:val="28"/>
          <w:szCs w:val="28"/>
          <w:lang w:val="en-US"/>
        </w:rPr>
        <w:t>№3. – P. 231</w:t>
      </w:r>
      <w:r w:rsidR="00DC76E8" w:rsidRPr="00DC76E8">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242.</w:t>
      </w:r>
    </w:p>
    <w:p w14:paraId="30AA2877" w14:textId="5168DC53"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47 </w:t>
      </w:r>
      <w:r w:rsidR="004615A7" w:rsidRPr="009D2509">
        <w:rPr>
          <w:rFonts w:ascii="Times New Roman" w:hAnsi="Times New Roman" w:cs="Times New Roman"/>
          <w:sz w:val="28"/>
          <w:szCs w:val="28"/>
          <w:lang w:val="en-US"/>
        </w:rPr>
        <w:t xml:space="preserve">Teece D. Business Models, Business Strategy and Innovation // Long Range Planning. – 2010. – </w:t>
      </w:r>
      <w:r w:rsidR="00E40B87" w:rsidRPr="009D2509">
        <w:rPr>
          <w:rFonts w:ascii="Times New Roman" w:hAnsi="Times New Roman" w:cs="Times New Roman"/>
          <w:sz w:val="28"/>
          <w:szCs w:val="28"/>
          <w:lang w:val="en-US"/>
        </w:rPr>
        <w:t>Vol.</w:t>
      </w:r>
      <w:r w:rsidR="00DC76E8" w:rsidRPr="00DC76E8">
        <w:rPr>
          <w:rFonts w:ascii="Times New Roman" w:hAnsi="Times New Roman" w:cs="Times New Roman"/>
          <w:sz w:val="28"/>
          <w:szCs w:val="28"/>
          <w:lang w:val="en-US"/>
        </w:rPr>
        <w:t xml:space="preserve"> 43 </w:t>
      </w:r>
      <w:r w:rsidR="004615A7" w:rsidRPr="009D2509">
        <w:rPr>
          <w:rFonts w:ascii="Times New Roman" w:hAnsi="Times New Roman" w:cs="Times New Roman"/>
          <w:sz w:val="28"/>
          <w:szCs w:val="28"/>
          <w:lang w:val="en-US"/>
        </w:rPr>
        <w:t>№2</w:t>
      </w:r>
      <w:r w:rsidR="00DC76E8" w:rsidRPr="00DC76E8">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3. – P. 172</w:t>
      </w:r>
      <w:r w:rsidR="00DC76E8" w:rsidRPr="00DC76E8">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194.</w:t>
      </w:r>
    </w:p>
    <w:p w14:paraId="0ADF3700" w14:textId="3B317614"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48 </w:t>
      </w:r>
      <w:r w:rsidR="004615A7" w:rsidRPr="009D2509">
        <w:rPr>
          <w:rFonts w:ascii="Times New Roman" w:hAnsi="Times New Roman" w:cs="Times New Roman"/>
          <w:sz w:val="28"/>
          <w:szCs w:val="28"/>
          <w:lang w:val="en-US"/>
        </w:rPr>
        <w:t>Kirchherr J., Reike D., Hekkert M. Conceptualizing the Circular Economy: an Analysis of 114 Definitions // Resources Conservation and Recycling. – 2017. – №127. – P. 221</w:t>
      </w:r>
      <w:r w:rsidR="00DC76E8" w:rsidRPr="00DC76E8">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232.</w:t>
      </w:r>
    </w:p>
    <w:p w14:paraId="304D9F57" w14:textId="2D5804AB"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49 </w:t>
      </w:r>
      <w:r w:rsidR="004615A7" w:rsidRPr="009D2509">
        <w:rPr>
          <w:rFonts w:ascii="Times New Roman" w:hAnsi="Times New Roman" w:cs="Times New Roman"/>
          <w:sz w:val="28"/>
          <w:szCs w:val="28"/>
          <w:lang w:val="en-US"/>
        </w:rPr>
        <w:t>Geissdoerfer M. The Circular Economy a New Sustainability Paradigm? // Journal of Cleaner Production. – 2017. – №143. – P. 757</w:t>
      </w:r>
      <w:r w:rsidR="00DC76E8" w:rsidRPr="00DC76E8">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768.</w:t>
      </w:r>
    </w:p>
    <w:p w14:paraId="2CE6AA1E" w14:textId="6106B11D"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50 </w:t>
      </w:r>
      <w:r w:rsidR="004615A7" w:rsidRPr="009D2509">
        <w:rPr>
          <w:rFonts w:ascii="Times New Roman" w:hAnsi="Times New Roman" w:cs="Times New Roman"/>
          <w:sz w:val="28"/>
          <w:szCs w:val="28"/>
          <w:lang w:val="en-US"/>
        </w:rPr>
        <w:t xml:space="preserve">Zupic I., Cater T. Bibliometric Methods in Management and Organization // Organizational Research Methods. – 2015. – </w:t>
      </w:r>
      <w:r w:rsidR="00E40B87" w:rsidRPr="009D2509">
        <w:rPr>
          <w:rFonts w:ascii="Times New Roman" w:hAnsi="Times New Roman" w:cs="Times New Roman"/>
          <w:sz w:val="28"/>
          <w:szCs w:val="28"/>
          <w:lang w:val="en-US"/>
        </w:rPr>
        <w:t>Vol.</w:t>
      </w:r>
      <w:r w:rsidR="00DC76E8" w:rsidRPr="00DC76E8">
        <w:rPr>
          <w:rFonts w:ascii="Times New Roman" w:hAnsi="Times New Roman" w:cs="Times New Roman"/>
          <w:sz w:val="28"/>
          <w:szCs w:val="28"/>
          <w:lang w:val="en-US"/>
        </w:rPr>
        <w:t xml:space="preserve"> 18, </w:t>
      </w:r>
      <w:r w:rsidR="004615A7" w:rsidRPr="009D2509">
        <w:rPr>
          <w:rFonts w:ascii="Times New Roman" w:hAnsi="Times New Roman" w:cs="Times New Roman"/>
          <w:sz w:val="28"/>
          <w:szCs w:val="28"/>
          <w:lang w:val="en-US"/>
        </w:rPr>
        <w:t>№3. – P. 429</w:t>
      </w:r>
      <w:r w:rsidR="00DC76E8" w:rsidRPr="00DC76E8">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472.</w:t>
      </w:r>
    </w:p>
    <w:p w14:paraId="28190EC0" w14:textId="026D4380"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51 </w:t>
      </w:r>
      <w:r w:rsidR="004615A7" w:rsidRPr="009D2509">
        <w:rPr>
          <w:rFonts w:ascii="Times New Roman" w:hAnsi="Times New Roman" w:cs="Times New Roman"/>
          <w:sz w:val="28"/>
          <w:szCs w:val="28"/>
          <w:lang w:val="en-US"/>
        </w:rPr>
        <w:t xml:space="preserve">Graham I. Lost in Knowledge Translation: Time for a Map? // Journal of Continuing Education in the Health Professions. – 2006. – </w:t>
      </w:r>
      <w:r w:rsidR="00E40B87" w:rsidRPr="009D2509">
        <w:rPr>
          <w:rFonts w:ascii="Times New Roman" w:hAnsi="Times New Roman" w:cs="Times New Roman"/>
          <w:sz w:val="28"/>
          <w:szCs w:val="28"/>
          <w:lang w:val="en-US"/>
        </w:rPr>
        <w:t>Vol.</w:t>
      </w:r>
      <w:r w:rsidR="00DC76E8" w:rsidRPr="00DC76E8">
        <w:rPr>
          <w:rFonts w:ascii="Times New Roman" w:hAnsi="Times New Roman" w:cs="Times New Roman"/>
          <w:sz w:val="28"/>
          <w:szCs w:val="28"/>
          <w:lang w:val="en-US"/>
        </w:rPr>
        <w:t xml:space="preserve"> 26, </w:t>
      </w:r>
      <w:r w:rsidR="004615A7" w:rsidRPr="009D2509">
        <w:rPr>
          <w:rFonts w:ascii="Times New Roman" w:hAnsi="Times New Roman" w:cs="Times New Roman"/>
          <w:sz w:val="28"/>
          <w:szCs w:val="28"/>
          <w:lang w:val="en-US"/>
        </w:rPr>
        <w:t>№1. – P. 13</w:t>
      </w:r>
      <w:r w:rsidR="00DC76E8" w:rsidRPr="00DC76E8">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24.</w:t>
      </w:r>
    </w:p>
    <w:p w14:paraId="6457AB06" w14:textId="5046073C"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52 </w:t>
      </w:r>
      <w:r w:rsidR="004615A7" w:rsidRPr="009D2509">
        <w:rPr>
          <w:rFonts w:ascii="Times New Roman" w:hAnsi="Times New Roman" w:cs="Times New Roman"/>
          <w:sz w:val="28"/>
          <w:szCs w:val="28"/>
          <w:lang w:val="en-US"/>
        </w:rPr>
        <w:t xml:space="preserve">Zott C., Amit R., Massa L. The Business Model: Recent Developments and Future Research // Journal Of Management. – 2011. – </w:t>
      </w:r>
      <w:r w:rsidR="00E40B87" w:rsidRPr="009D2509">
        <w:rPr>
          <w:rFonts w:ascii="Times New Roman" w:hAnsi="Times New Roman" w:cs="Times New Roman"/>
          <w:sz w:val="28"/>
          <w:szCs w:val="28"/>
          <w:lang w:val="en-US"/>
        </w:rPr>
        <w:t>Vol.</w:t>
      </w:r>
      <w:r w:rsidR="00DC76E8" w:rsidRPr="00DC76E8">
        <w:rPr>
          <w:rFonts w:ascii="Times New Roman" w:hAnsi="Times New Roman" w:cs="Times New Roman"/>
          <w:sz w:val="28"/>
          <w:szCs w:val="28"/>
          <w:lang w:val="en-US"/>
        </w:rPr>
        <w:t xml:space="preserve"> 37, </w:t>
      </w:r>
      <w:r w:rsidR="004615A7" w:rsidRPr="009D2509">
        <w:rPr>
          <w:rFonts w:ascii="Times New Roman" w:hAnsi="Times New Roman" w:cs="Times New Roman"/>
          <w:sz w:val="28"/>
          <w:szCs w:val="28"/>
          <w:lang w:val="en-US"/>
        </w:rPr>
        <w:t>№4. – P. 1019</w:t>
      </w:r>
      <w:r w:rsidR="00DC76E8" w:rsidRPr="00DC76E8">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1042.</w:t>
      </w:r>
    </w:p>
    <w:p w14:paraId="1248E5C4" w14:textId="3C645327"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53 </w:t>
      </w:r>
      <w:r w:rsidR="004615A7" w:rsidRPr="009D2509">
        <w:rPr>
          <w:rFonts w:ascii="Times New Roman" w:hAnsi="Times New Roman" w:cs="Times New Roman"/>
          <w:sz w:val="28"/>
          <w:szCs w:val="28"/>
          <w:lang w:val="en-US"/>
        </w:rPr>
        <w:t>Christidis K., Devetsikiotis M. Blockchains and Smart Contracts for the Internet of Things // IEEE Access. – 2016. – №4. – P. 2292</w:t>
      </w:r>
      <w:r w:rsidR="00DC76E8" w:rsidRPr="00DC76E8">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2303.</w:t>
      </w:r>
    </w:p>
    <w:p w14:paraId="11A348DA" w14:textId="5D1A824D"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54 </w:t>
      </w:r>
      <w:r w:rsidR="004615A7" w:rsidRPr="009D2509">
        <w:rPr>
          <w:rFonts w:ascii="Times New Roman" w:hAnsi="Times New Roman" w:cs="Times New Roman"/>
          <w:sz w:val="28"/>
          <w:szCs w:val="28"/>
          <w:lang w:val="en-US"/>
        </w:rPr>
        <w:t xml:space="preserve">Mollick E. The Dynamics of Crowdfunding: an Exploratory Study // Journal of Business Venturing. – 2014. – </w:t>
      </w:r>
      <w:r w:rsidR="00E40B87" w:rsidRPr="009D2509">
        <w:rPr>
          <w:rFonts w:ascii="Times New Roman" w:hAnsi="Times New Roman" w:cs="Times New Roman"/>
          <w:sz w:val="28"/>
          <w:szCs w:val="28"/>
          <w:lang w:val="en-US"/>
        </w:rPr>
        <w:t>Vol.</w:t>
      </w:r>
      <w:r w:rsidR="00DC76E8" w:rsidRPr="00DC76E8">
        <w:rPr>
          <w:rFonts w:ascii="Times New Roman" w:hAnsi="Times New Roman" w:cs="Times New Roman"/>
          <w:sz w:val="28"/>
          <w:szCs w:val="28"/>
          <w:lang w:val="en-US"/>
        </w:rPr>
        <w:t xml:space="preserve"> 29, </w:t>
      </w:r>
      <w:r w:rsidR="004615A7" w:rsidRPr="009D2509">
        <w:rPr>
          <w:rFonts w:ascii="Times New Roman" w:hAnsi="Times New Roman" w:cs="Times New Roman"/>
          <w:sz w:val="28"/>
          <w:szCs w:val="28"/>
          <w:lang w:val="en-US"/>
        </w:rPr>
        <w:t>№1. – P. 1</w:t>
      </w:r>
      <w:r w:rsidR="00DC76E8" w:rsidRPr="00DC76E8">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16.</w:t>
      </w:r>
    </w:p>
    <w:p w14:paraId="402E92F6" w14:textId="787D9F53"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55 </w:t>
      </w:r>
      <w:r w:rsidR="004615A7" w:rsidRPr="009D2509">
        <w:rPr>
          <w:rFonts w:ascii="Times New Roman" w:hAnsi="Times New Roman" w:cs="Times New Roman"/>
          <w:sz w:val="28"/>
          <w:szCs w:val="28"/>
          <w:lang w:val="en-US"/>
        </w:rPr>
        <w:t>Gou J. Knowledge Distillation: a Survey // International Journal of Computer Visio</w:t>
      </w:r>
      <w:r w:rsidR="00DC76E8">
        <w:rPr>
          <w:rFonts w:ascii="Times New Roman" w:hAnsi="Times New Roman" w:cs="Times New Roman"/>
          <w:sz w:val="28"/>
          <w:szCs w:val="28"/>
          <w:lang w:val="en-US"/>
        </w:rPr>
        <w:t xml:space="preserve">n. – 2021. – </w:t>
      </w:r>
      <w:r w:rsidR="00DC76E8" w:rsidRPr="009D2509">
        <w:rPr>
          <w:rFonts w:ascii="Times New Roman" w:hAnsi="Times New Roman" w:cs="Times New Roman"/>
          <w:sz w:val="28"/>
          <w:szCs w:val="28"/>
          <w:lang w:val="en-US"/>
        </w:rPr>
        <w:t>Vol.</w:t>
      </w:r>
      <w:r w:rsidR="00DC76E8" w:rsidRPr="00DC76E8">
        <w:rPr>
          <w:rFonts w:ascii="Times New Roman" w:hAnsi="Times New Roman" w:cs="Times New Roman"/>
          <w:sz w:val="28"/>
          <w:szCs w:val="28"/>
          <w:lang w:val="en-US"/>
        </w:rPr>
        <w:t xml:space="preserve"> 129, </w:t>
      </w:r>
      <w:r w:rsidR="00DC76E8">
        <w:rPr>
          <w:rFonts w:ascii="Times New Roman" w:hAnsi="Times New Roman" w:cs="Times New Roman"/>
          <w:sz w:val="28"/>
          <w:szCs w:val="28"/>
          <w:lang w:val="en-US"/>
        </w:rPr>
        <w:t>№6. – P. 1789</w:t>
      </w:r>
      <w:r w:rsidR="00DC76E8" w:rsidRPr="00DC76E8">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1819.</w:t>
      </w:r>
    </w:p>
    <w:p w14:paraId="55C8B0F2" w14:textId="3A3D94C8" w:rsidR="004615A7" w:rsidRPr="00DC76E8"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56 </w:t>
      </w:r>
      <w:r w:rsidR="004615A7" w:rsidRPr="009D2509">
        <w:rPr>
          <w:rFonts w:ascii="Times New Roman" w:hAnsi="Times New Roman" w:cs="Times New Roman"/>
          <w:sz w:val="28"/>
          <w:szCs w:val="28"/>
          <w:lang w:val="en-US"/>
        </w:rPr>
        <w:t>Dwivedi Y. Metaverse Beyond the Hype: Multidisciplinary Perspectives on Emerging Challenges, Opportunities, and Agenda for Research, Practice and Policy // International Journal of Information Management. – 2022. – №66.</w:t>
      </w:r>
      <w:r w:rsidR="00DC76E8" w:rsidRPr="00DC76E8">
        <w:rPr>
          <w:rFonts w:ascii="Times New Roman" w:hAnsi="Times New Roman" w:cs="Times New Roman"/>
          <w:sz w:val="28"/>
          <w:szCs w:val="28"/>
          <w:lang w:val="en-US"/>
        </w:rPr>
        <w:t xml:space="preserve"> – </w:t>
      </w:r>
      <w:r w:rsidR="00DC76E8">
        <w:rPr>
          <w:rFonts w:ascii="Times New Roman" w:hAnsi="Times New Roman" w:cs="Times New Roman"/>
          <w:sz w:val="28"/>
          <w:szCs w:val="28"/>
        </w:rPr>
        <w:t>Р</w:t>
      </w:r>
      <w:r w:rsidR="00DC76E8" w:rsidRPr="00DC76E8">
        <w:rPr>
          <w:rFonts w:ascii="Times New Roman" w:hAnsi="Times New Roman" w:cs="Times New Roman"/>
          <w:sz w:val="28"/>
          <w:szCs w:val="28"/>
          <w:lang w:val="en-US"/>
        </w:rPr>
        <w:t>. 102542.</w:t>
      </w:r>
    </w:p>
    <w:p w14:paraId="0F391BFE" w14:textId="09B2B818"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57 </w:t>
      </w:r>
      <w:r w:rsidR="004615A7" w:rsidRPr="009D2509">
        <w:rPr>
          <w:rFonts w:ascii="Times New Roman" w:hAnsi="Times New Roman" w:cs="Times New Roman"/>
          <w:sz w:val="28"/>
          <w:szCs w:val="28"/>
          <w:lang w:val="en-US"/>
        </w:rPr>
        <w:t xml:space="preserve">Bardgett R. Combatting Global Grassland Degradation // Nature Reviews Earth &amp; Environment. – 2021. – </w:t>
      </w:r>
      <w:r w:rsidR="00E40B87" w:rsidRPr="009D2509">
        <w:rPr>
          <w:rFonts w:ascii="Times New Roman" w:hAnsi="Times New Roman" w:cs="Times New Roman"/>
          <w:sz w:val="28"/>
          <w:szCs w:val="28"/>
          <w:lang w:val="en-US"/>
        </w:rPr>
        <w:t>Vol.</w:t>
      </w:r>
      <w:r w:rsidR="00DC76E8" w:rsidRPr="00DC76E8">
        <w:rPr>
          <w:rFonts w:ascii="Times New Roman" w:hAnsi="Times New Roman" w:cs="Times New Roman"/>
          <w:sz w:val="28"/>
          <w:szCs w:val="28"/>
          <w:lang w:val="en-US"/>
        </w:rPr>
        <w:t xml:space="preserve"> 2, </w:t>
      </w:r>
      <w:r w:rsidR="004615A7" w:rsidRPr="009D2509">
        <w:rPr>
          <w:rFonts w:ascii="Times New Roman" w:hAnsi="Times New Roman" w:cs="Times New Roman"/>
          <w:sz w:val="28"/>
          <w:szCs w:val="28"/>
          <w:lang w:val="en-US"/>
        </w:rPr>
        <w:t>№10. – P. 720-735.</w:t>
      </w:r>
    </w:p>
    <w:p w14:paraId="1CF39E37" w14:textId="7356A64C" w:rsidR="004615A7" w:rsidRPr="00DC76E8"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58 </w:t>
      </w:r>
      <w:r w:rsidR="004615A7" w:rsidRPr="009D2509">
        <w:rPr>
          <w:rFonts w:ascii="Times New Roman" w:hAnsi="Times New Roman" w:cs="Times New Roman"/>
          <w:sz w:val="28"/>
          <w:szCs w:val="28"/>
          <w:lang w:val="en-US"/>
        </w:rPr>
        <w:t xml:space="preserve">Li W. A Perspective Survey on Deep Transfer Learning for Fault Diagnosis in Industrial Scenarios: Theories, Applications and Challenges // Mechanical Systems and Signal Processing. – 2022. – </w:t>
      </w:r>
      <w:r w:rsidR="00DC76E8" w:rsidRPr="009D2509">
        <w:rPr>
          <w:rFonts w:ascii="Times New Roman" w:hAnsi="Times New Roman" w:cs="Times New Roman"/>
          <w:sz w:val="28"/>
          <w:szCs w:val="28"/>
          <w:lang w:val="en-US"/>
        </w:rPr>
        <w:t>Vol.</w:t>
      </w:r>
      <w:r w:rsidR="00DC76E8" w:rsidRPr="00DC76E8">
        <w:rPr>
          <w:rFonts w:ascii="Times New Roman" w:hAnsi="Times New Roman" w:cs="Times New Roman"/>
          <w:sz w:val="28"/>
          <w:szCs w:val="28"/>
          <w:lang w:val="en-US"/>
        </w:rPr>
        <w:t xml:space="preserve"> 167, </w:t>
      </w:r>
      <w:r w:rsidR="004615A7" w:rsidRPr="009D2509">
        <w:rPr>
          <w:rFonts w:ascii="Times New Roman" w:hAnsi="Times New Roman" w:cs="Times New Roman"/>
          <w:sz w:val="28"/>
          <w:szCs w:val="28"/>
          <w:lang w:val="en-US"/>
        </w:rPr>
        <w:t>№1</w:t>
      </w:r>
      <w:r w:rsidR="00DC76E8" w:rsidRPr="00DC76E8">
        <w:rPr>
          <w:rFonts w:ascii="Times New Roman" w:hAnsi="Times New Roman" w:cs="Times New Roman"/>
          <w:sz w:val="28"/>
          <w:szCs w:val="28"/>
          <w:lang w:val="en-US"/>
        </w:rPr>
        <w:t>2</w:t>
      </w:r>
      <w:r w:rsidR="004615A7" w:rsidRPr="009D2509">
        <w:rPr>
          <w:rFonts w:ascii="Times New Roman" w:hAnsi="Times New Roman" w:cs="Times New Roman"/>
          <w:sz w:val="28"/>
          <w:szCs w:val="28"/>
          <w:lang w:val="en-US"/>
        </w:rPr>
        <w:t>.</w:t>
      </w:r>
      <w:r w:rsidR="00DC76E8" w:rsidRPr="00DC76E8">
        <w:rPr>
          <w:rFonts w:ascii="Times New Roman" w:hAnsi="Times New Roman" w:cs="Times New Roman"/>
          <w:sz w:val="28"/>
          <w:szCs w:val="28"/>
          <w:lang w:val="en-US"/>
        </w:rPr>
        <w:t xml:space="preserve"> – </w:t>
      </w:r>
      <w:r w:rsidR="00DC76E8">
        <w:rPr>
          <w:rFonts w:ascii="Times New Roman" w:hAnsi="Times New Roman" w:cs="Times New Roman"/>
          <w:sz w:val="28"/>
          <w:szCs w:val="28"/>
        </w:rPr>
        <w:t>Р</w:t>
      </w:r>
      <w:r w:rsidR="00DC76E8" w:rsidRPr="00DC76E8">
        <w:rPr>
          <w:rFonts w:ascii="Times New Roman" w:hAnsi="Times New Roman" w:cs="Times New Roman"/>
          <w:sz w:val="28"/>
          <w:szCs w:val="28"/>
          <w:lang w:val="en-US"/>
        </w:rPr>
        <w:t>. 108487.</w:t>
      </w:r>
    </w:p>
    <w:p w14:paraId="49096DA2" w14:textId="221FDCA9"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59 </w:t>
      </w:r>
      <w:r w:rsidR="004615A7" w:rsidRPr="009D2509">
        <w:rPr>
          <w:rFonts w:ascii="Times New Roman" w:hAnsi="Times New Roman" w:cs="Times New Roman"/>
          <w:sz w:val="28"/>
          <w:szCs w:val="28"/>
          <w:lang w:val="en-US"/>
        </w:rPr>
        <w:t xml:space="preserve">Wang L., Yoon K. Knowledge Distillation and Student–Teacher Learning for Visual Intelligence: a Review and New Outlooks // IEEE Transactions on Pattern Analysis and Machine Intelligence. – 2022. – </w:t>
      </w:r>
      <w:r w:rsidR="00DC76E8" w:rsidRPr="009D2509">
        <w:rPr>
          <w:rFonts w:ascii="Times New Roman" w:hAnsi="Times New Roman" w:cs="Times New Roman"/>
          <w:sz w:val="28"/>
          <w:szCs w:val="28"/>
          <w:lang w:val="en-US"/>
        </w:rPr>
        <w:t>Vol.</w:t>
      </w:r>
      <w:r w:rsidR="00DC76E8" w:rsidRPr="00DC76E8">
        <w:rPr>
          <w:rFonts w:ascii="Times New Roman" w:hAnsi="Times New Roman" w:cs="Times New Roman"/>
          <w:sz w:val="28"/>
          <w:szCs w:val="28"/>
          <w:lang w:val="en-US"/>
        </w:rPr>
        <w:t xml:space="preserve"> 44, </w:t>
      </w:r>
      <w:r w:rsidR="004615A7" w:rsidRPr="009D2509">
        <w:rPr>
          <w:rFonts w:ascii="Times New Roman" w:hAnsi="Times New Roman" w:cs="Times New Roman"/>
          <w:sz w:val="28"/>
          <w:szCs w:val="28"/>
          <w:lang w:val="en-US"/>
        </w:rPr>
        <w:t>№6. – P. 3048-3068.</w:t>
      </w:r>
    </w:p>
    <w:p w14:paraId="09BFCEE6" w14:textId="3E049310" w:rsidR="004615A7" w:rsidRPr="00DC76E8"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60 </w:t>
      </w:r>
      <w:r w:rsidR="004615A7" w:rsidRPr="009D2509">
        <w:rPr>
          <w:rFonts w:ascii="Times New Roman" w:hAnsi="Times New Roman" w:cs="Times New Roman"/>
          <w:sz w:val="28"/>
          <w:szCs w:val="28"/>
          <w:lang w:val="en-US"/>
        </w:rPr>
        <w:t xml:space="preserve">Wang J., Azam W. Natural Resource Scarcity, Fossil Fuel Energy Consumption, and Total Greenhouse Gas Emissions in Top Emitting Countries // Geoscience Frontiers. – 2024. – </w:t>
      </w:r>
      <w:r w:rsidR="00E40B87" w:rsidRPr="009D2509">
        <w:rPr>
          <w:rFonts w:ascii="Times New Roman" w:hAnsi="Times New Roman" w:cs="Times New Roman"/>
          <w:sz w:val="28"/>
          <w:szCs w:val="28"/>
          <w:lang w:val="en-US"/>
        </w:rPr>
        <w:t>Vol.</w:t>
      </w:r>
      <w:r w:rsidR="00DC76E8" w:rsidRPr="00DC76E8">
        <w:rPr>
          <w:rFonts w:ascii="Times New Roman" w:hAnsi="Times New Roman" w:cs="Times New Roman"/>
          <w:sz w:val="28"/>
          <w:szCs w:val="28"/>
          <w:lang w:val="en-US"/>
        </w:rPr>
        <w:t xml:space="preserve"> 15, </w:t>
      </w:r>
      <w:r w:rsidR="004615A7" w:rsidRPr="009D2509">
        <w:rPr>
          <w:rFonts w:ascii="Times New Roman" w:hAnsi="Times New Roman" w:cs="Times New Roman"/>
          <w:sz w:val="28"/>
          <w:szCs w:val="28"/>
          <w:lang w:val="en-US"/>
        </w:rPr>
        <w:t>№2.</w:t>
      </w:r>
      <w:r w:rsidR="00DC76E8" w:rsidRPr="00DC76E8">
        <w:rPr>
          <w:rFonts w:ascii="Times New Roman" w:hAnsi="Times New Roman" w:cs="Times New Roman"/>
          <w:sz w:val="28"/>
          <w:szCs w:val="28"/>
          <w:lang w:val="en-US"/>
        </w:rPr>
        <w:t xml:space="preserve"> – </w:t>
      </w:r>
      <w:r w:rsidR="00DC76E8">
        <w:rPr>
          <w:rFonts w:ascii="Times New Roman" w:hAnsi="Times New Roman" w:cs="Times New Roman"/>
          <w:sz w:val="28"/>
          <w:szCs w:val="28"/>
        </w:rPr>
        <w:t>Р</w:t>
      </w:r>
      <w:r w:rsidR="00DC76E8" w:rsidRPr="00DC76E8">
        <w:rPr>
          <w:rFonts w:ascii="Times New Roman" w:hAnsi="Times New Roman" w:cs="Times New Roman"/>
          <w:sz w:val="28"/>
          <w:szCs w:val="28"/>
          <w:lang w:val="en-US"/>
        </w:rPr>
        <w:t>. 101757.</w:t>
      </w:r>
    </w:p>
    <w:p w14:paraId="1E710860" w14:textId="1265FD61"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61 </w:t>
      </w:r>
      <w:r w:rsidR="004615A7" w:rsidRPr="009D2509">
        <w:rPr>
          <w:rFonts w:ascii="Times New Roman" w:hAnsi="Times New Roman" w:cs="Times New Roman"/>
          <w:sz w:val="28"/>
          <w:szCs w:val="28"/>
          <w:lang w:val="en-US"/>
        </w:rPr>
        <w:t xml:space="preserve">Corvellec H., Stowell A., Johansson N. Critiques of the Circular Economy // Journal of Industrial Ecology. – 2022. – </w:t>
      </w:r>
      <w:r w:rsidR="00E40B87" w:rsidRPr="009D2509">
        <w:rPr>
          <w:rFonts w:ascii="Times New Roman" w:hAnsi="Times New Roman" w:cs="Times New Roman"/>
          <w:sz w:val="28"/>
          <w:szCs w:val="28"/>
          <w:lang w:val="en-US"/>
        </w:rPr>
        <w:t>Vol.</w:t>
      </w:r>
      <w:r w:rsidR="00DC76E8" w:rsidRPr="00DC76E8">
        <w:rPr>
          <w:rFonts w:ascii="Times New Roman" w:hAnsi="Times New Roman" w:cs="Times New Roman"/>
          <w:sz w:val="28"/>
          <w:szCs w:val="28"/>
          <w:lang w:val="en-US"/>
        </w:rPr>
        <w:t xml:space="preserve"> 26, </w:t>
      </w:r>
      <w:r w:rsidR="004615A7" w:rsidRPr="009D2509">
        <w:rPr>
          <w:rFonts w:ascii="Times New Roman" w:hAnsi="Times New Roman" w:cs="Times New Roman"/>
          <w:sz w:val="28"/>
          <w:szCs w:val="28"/>
          <w:lang w:val="en-US"/>
        </w:rPr>
        <w:t>№2. – P. 421-432.</w:t>
      </w:r>
    </w:p>
    <w:p w14:paraId="715B14E7" w14:textId="1ECF736C"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62 </w:t>
      </w:r>
      <w:r w:rsidR="004615A7" w:rsidRPr="009D2509">
        <w:rPr>
          <w:rFonts w:ascii="Times New Roman" w:hAnsi="Times New Roman" w:cs="Times New Roman"/>
          <w:sz w:val="28"/>
          <w:szCs w:val="28"/>
          <w:lang w:val="en-US"/>
        </w:rPr>
        <w:t>Amankwah–Amoah J. Covid–19 and Digitalization: the Great Acceleration // Journal of Business Research. – 2021. – №136. – P. 602-611.</w:t>
      </w:r>
    </w:p>
    <w:p w14:paraId="4E3DCD71" w14:textId="68B73292" w:rsidR="004615A7" w:rsidRPr="00E40B87"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63 </w:t>
      </w:r>
      <w:r w:rsidR="004615A7" w:rsidRPr="009D2509">
        <w:rPr>
          <w:rFonts w:ascii="Times New Roman" w:hAnsi="Times New Roman" w:cs="Times New Roman"/>
          <w:sz w:val="28"/>
          <w:szCs w:val="28"/>
          <w:lang w:val="en-US"/>
        </w:rPr>
        <w:t>Damase T. The Limitless Future of RNA Therapeutics // Frontiers in Bioengineering and Biotechnology. – 2021. – №9.</w:t>
      </w:r>
      <w:r w:rsidR="00E40B87" w:rsidRPr="00E40B87">
        <w:rPr>
          <w:rFonts w:ascii="Times New Roman" w:hAnsi="Times New Roman" w:cs="Times New Roman"/>
          <w:sz w:val="28"/>
          <w:szCs w:val="28"/>
          <w:lang w:val="en-US"/>
        </w:rPr>
        <w:t xml:space="preserve"> – </w:t>
      </w:r>
      <w:r w:rsidR="00E40B87">
        <w:rPr>
          <w:rFonts w:ascii="Times New Roman" w:hAnsi="Times New Roman" w:cs="Times New Roman"/>
          <w:sz w:val="28"/>
          <w:szCs w:val="28"/>
        </w:rPr>
        <w:t>Р</w:t>
      </w:r>
      <w:r w:rsidR="00E40B87" w:rsidRPr="00E40B87">
        <w:rPr>
          <w:rFonts w:ascii="Times New Roman" w:hAnsi="Times New Roman" w:cs="Times New Roman"/>
          <w:sz w:val="28"/>
          <w:szCs w:val="28"/>
          <w:lang w:val="en-US"/>
        </w:rPr>
        <w:t>. 628137.</w:t>
      </w:r>
    </w:p>
    <w:p w14:paraId="33FF34B4" w14:textId="10937C5B"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64 </w:t>
      </w:r>
      <w:r w:rsidR="004615A7" w:rsidRPr="009D2509">
        <w:rPr>
          <w:rFonts w:ascii="Times New Roman" w:hAnsi="Times New Roman" w:cs="Times New Roman"/>
          <w:sz w:val="28"/>
          <w:szCs w:val="28"/>
          <w:lang w:val="en-US"/>
        </w:rPr>
        <w:t>Dantas T. How the Combination of Circular Economy and Industry 4.0 Can Contribute Towards Achieving the Sustainable Development Goals // Sustainable Production and Consumption. – 2021. – №26. – P. 213-227.</w:t>
      </w:r>
    </w:p>
    <w:p w14:paraId="6095B042" w14:textId="168A1BB6" w:rsidR="004615A7" w:rsidRPr="00E40B87"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E40B87">
        <w:rPr>
          <w:rFonts w:ascii="Times New Roman" w:hAnsi="Times New Roman" w:cs="Times New Roman"/>
          <w:sz w:val="28"/>
          <w:szCs w:val="28"/>
        </w:rPr>
        <w:t xml:space="preserve">65 </w:t>
      </w:r>
      <w:r w:rsidR="004615A7" w:rsidRPr="009D2509">
        <w:rPr>
          <w:rFonts w:ascii="Times New Roman" w:hAnsi="Times New Roman" w:cs="Times New Roman"/>
          <w:sz w:val="28"/>
          <w:szCs w:val="28"/>
        </w:rPr>
        <w:t>Мамраева</w:t>
      </w:r>
      <w:r w:rsidR="004615A7" w:rsidRPr="00E40B87">
        <w:rPr>
          <w:rFonts w:ascii="Times New Roman" w:hAnsi="Times New Roman" w:cs="Times New Roman"/>
          <w:sz w:val="28"/>
          <w:szCs w:val="28"/>
        </w:rPr>
        <w:t xml:space="preserve"> </w:t>
      </w:r>
      <w:r w:rsidR="004615A7" w:rsidRPr="009D2509">
        <w:rPr>
          <w:rFonts w:ascii="Times New Roman" w:hAnsi="Times New Roman" w:cs="Times New Roman"/>
          <w:sz w:val="28"/>
          <w:szCs w:val="28"/>
        </w:rPr>
        <w:t>Д</w:t>
      </w:r>
      <w:r w:rsidR="00E40B87" w:rsidRPr="00E40B87">
        <w:rPr>
          <w:rFonts w:ascii="Times New Roman" w:hAnsi="Times New Roman" w:cs="Times New Roman"/>
          <w:sz w:val="28"/>
          <w:szCs w:val="28"/>
        </w:rPr>
        <w:t>.</w:t>
      </w:r>
      <w:r w:rsidR="004615A7" w:rsidRPr="009D2509">
        <w:rPr>
          <w:rFonts w:ascii="Times New Roman" w:hAnsi="Times New Roman" w:cs="Times New Roman"/>
          <w:sz w:val="28"/>
          <w:szCs w:val="28"/>
        </w:rPr>
        <w:t>Г</w:t>
      </w:r>
      <w:r w:rsidR="004615A7" w:rsidRPr="00E40B87">
        <w:rPr>
          <w:rFonts w:ascii="Times New Roman" w:hAnsi="Times New Roman" w:cs="Times New Roman"/>
          <w:sz w:val="28"/>
          <w:szCs w:val="28"/>
        </w:rPr>
        <w:t xml:space="preserve">., </w:t>
      </w:r>
      <w:r w:rsidR="004615A7" w:rsidRPr="009D2509">
        <w:rPr>
          <w:rFonts w:ascii="Times New Roman" w:hAnsi="Times New Roman" w:cs="Times New Roman"/>
          <w:sz w:val="28"/>
          <w:szCs w:val="28"/>
        </w:rPr>
        <w:t>Токсамбаева</w:t>
      </w:r>
      <w:r w:rsidR="004615A7" w:rsidRPr="00E40B87">
        <w:rPr>
          <w:rFonts w:ascii="Times New Roman" w:hAnsi="Times New Roman" w:cs="Times New Roman"/>
          <w:sz w:val="28"/>
          <w:szCs w:val="28"/>
        </w:rPr>
        <w:t xml:space="preserve"> </w:t>
      </w:r>
      <w:r w:rsidR="004615A7" w:rsidRPr="009D2509">
        <w:rPr>
          <w:rFonts w:ascii="Times New Roman" w:hAnsi="Times New Roman" w:cs="Times New Roman"/>
          <w:sz w:val="28"/>
          <w:szCs w:val="28"/>
        </w:rPr>
        <w:t>А</w:t>
      </w:r>
      <w:r w:rsidR="00E40B87" w:rsidRPr="00E40B87">
        <w:rPr>
          <w:rFonts w:ascii="Times New Roman" w:hAnsi="Times New Roman" w:cs="Times New Roman"/>
          <w:sz w:val="28"/>
          <w:szCs w:val="28"/>
        </w:rPr>
        <w:t>.</w:t>
      </w:r>
      <w:r w:rsidR="004615A7" w:rsidRPr="009D2509">
        <w:rPr>
          <w:rFonts w:ascii="Times New Roman" w:hAnsi="Times New Roman" w:cs="Times New Roman"/>
          <w:sz w:val="28"/>
          <w:szCs w:val="28"/>
        </w:rPr>
        <w:t>Б</w:t>
      </w:r>
      <w:r w:rsidR="004615A7" w:rsidRPr="00E40B87">
        <w:rPr>
          <w:rFonts w:ascii="Times New Roman" w:hAnsi="Times New Roman" w:cs="Times New Roman"/>
          <w:sz w:val="28"/>
          <w:szCs w:val="28"/>
        </w:rPr>
        <w:t xml:space="preserve">., </w:t>
      </w:r>
      <w:r w:rsidR="004615A7" w:rsidRPr="009D2509">
        <w:rPr>
          <w:rFonts w:ascii="Times New Roman" w:hAnsi="Times New Roman" w:cs="Times New Roman"/>
          <w:sz w:val="28"/>
          <w:szCs w:val="28"/>
        </w:rPr>
        <w:t>Мамраева</w:t>
      </w:r>
      <w:r w:rsidR="004615A7" w:rsidRPr="00E40B87">
        <w:rPr>
          <w:rFonts w:ascii="Times New Roman" w:hAnsi="Times New Roman" w:cs="Times New Roman"/>
          <w:sz w:val="28"/>
          <w:szCs w:val="28"/>
        </w:rPr>
        <w:t xml:space="preserve"> </w:t>
      </w:r>
      <w:r w:rsidR="004615A7" w:rsidRPr="009D2509">
        <w:rPr>
          <w:rFonts w:ascii="Times New Roman" w:hAnsi="Times New Roman" w:cs="Times New Roman"/>
          <w:sz w:val="28"/>
          <w:szCs w:val="28"/>
        </w:rPr>
        <w:t>Г</w:t>
      </w:r>
      <w:r w:rsidR="00E40B87" w:rsidRPr="00E40B87">
        <w:rPr>
          <w:rFonts w:ascii="Times New Roman" w:hAnsi="Times New Roman" w:cs="Times New Roman"/>
          <w:sz w:val="28"/>
          <w:szCs w:val="28"/>
        </w:rPr>
        <w:t>.</w:t>
      </w:r>
      <w:r w:rsidR="004615A7" w:rsidRPr="009D2509">
        <w:rPr>
          <w:rFonts w:ascii="Times New Roman" w:hAnsi="Times New Roman" w:cs="Times New Roman"/>
          <w:sz w:val="28"/>
          <w:szCs w:val="28"/>
        </w:rPr>
        <w:t>Б</w:t>
      </w:r>
      <w:r w:rsidR="004615A7" w:rsidRPr="00E40B87">
        <w:rPr>
          <w:rFonts w:ascii="Times New Roman" w:hAnsi="Times New Roman" w:cs="Times New Roman"/>
          <w:sz w:val="28"/>
          <w:szCs w:val="28"/>
        </w:rPr>
        <w:t>.</w:t>
      </w:r>
      <w:r w:rsidR="00E40B87" w:rsidRPr="00E40B87">
        <w:rPr>
          <w:rFonts w:ascii="Times New Roman" w:hAnsi="Times New Roman" w:cs="Times New Roman"/>
          <w:sz w:val="28"/>
          <w:szCs w:val="28"/>
        </w:rPr>
        <w:t xml:space="preserve"> </w:t>
      </w:r>
      <w:r w:rsidR="00E40B87">
        <w:rPr>
          <w:rFonts w:ascii="Times New Roman" w:hAnsi="Times New Roman" w:cs="Times New Roman"/>
          <w:sz w:val="28"/>
          <w:szCs w:val="28"/>
        </w:rPr>
        <w:t>и</w:t>
      </w:r>
      <w:r w:rsidR="00E40B87" w:rsidRPr="00E40B87">
        <w:rPr>
          <w:rFonts w:ascii="Times New Roman" w:hAnsi="Times New Roman" w:cs="Times New Roman"/>
          <w:sz w:val="28"/>
          <w:szCs w:val="28"/>
        </w:rPr>
        <w:t xml:space="preserve"> </w:t>
      </w:r>
      <w:r w:rsidR="00E40B87">
        <w:rPr>
          <w:rFonts w:ascii="Times New Roman" w:hAnsi="Times New Roman" w:cs="Times New Roman"/>
          <w:sz w:val="28"/>
          <w:szCs w:val="28"/>
        </w:rPr>
        <w:t>др</w:t>
      </w:r>
      <w:r w:rsidR="00E40B87" w:rsidRPr="00E40B87">
        <w:rPr>
          <w:rFonts w:ascii="Times New Roman" w:hAnsi="Times New Roman" w:cs="Times New Roman"/>
          <w:sz w:val="28"/>
          <w:szCs w:val="28"/>
        </w:rPr>
        <w:t>.</w:t>
      </w:r>
      <w:r w:rsidR="004615A7" w:rsidRPr="00E40B87">
        <w:rPr>
          <w:rFonts w:ascii="Times New Roman" w:hAnsi="Times New Roman" w:cs="Times New Roman"/>
          <w:sz w:val="28"/>
          <w:szCs w:val="28"/>
        </w:rPr>
        <w:t xml:space="preserve"> </w:t>
      </w:r>
      <w:r w:rsidR="004615A7" w:rsidRPr="009D2509">
        <w:rPr>
          <w:rFonts w:ascii="Times New Roman" w:hAnsi="Times New Roman" w:cs="Times New Roman"/>
          <w:sz w:val="28"/>
          <w:szCs w:val="28"/>
          <w:lang w:val="en-US"/>
        </w:rPr>
        <w:t xml:space="preserve">Theoretical aspects of studying of the innovations commercialization process // </w:t>
      </w:r>
      <w:r w:rsidR="004615A7" w:rsidRPr="009D2509">
        <w:rPr>
          <w:rFonts w:ascii="Times New Roman" w:hAnsi="Times New Roman" w:cs="Times New Roman"/>
          <w:sz w:val="28"/>
          <w:szCs w:val="28"/>
        </w:rPr>
        <w:t>Вестник</w:t>
      </w:r>
      <w:r w:rsidR="004615A7" w:rsidRPr="009D2509">
        <w:rPr>
          <w:rFonts w:ascii="Times New Roman" w:hAnsi="Times New Roman" w:cs="Times New Roman"/>
          <w:sz w:val="28"/>
          <w:szCs w:val="28"/>
          <w:lang w:val="en-US"/>
        </w:rPr>
        <w:t xml:space="preserve"> </w:t>
      </w:r>
      <w:r w:rsidR="004615A7" w:rsidRPr="009D2509">
        <w:rPr>
          <w:rFonts w:ascii="Times New Roman" w:hAnsi="Times New Roman" w:cs="Times New Roman"/>
          <w:sz w:val="28"/>
          <w:szCs w:val="28"/>
        </w:rPr>
        <w:t>Карагандинского</w:t>
      </w:r>
      <w:r w:rsidR="004615A7" w:rsidRPr="009D2509">
        <w:rPr>
          <w:rFonts w:ascii="Times New Roman" w:hAnsi="Times New Roman" w:cs="Times New Roman"/>
          <w:sz w:val="28"/>
          <w:szCs w:val="28"/>
          <w:lang w:val="en-US"/>
        </w:rPr>
        <w:t xml:space="preserve"> </w:t>
      </w:r>
      <w:r w:rsidR="004615A7" w:rsidRPr="009D2509">
        <w:rPr>
          <w:rFonts w:ascii="Times New Roman" w:hAnsi="Times New Roman" w:cs="Times New Roman"/>
          <w:sz w:val="28"/>
          <w:szCs w:val="28"/>
        </w:rPr>
        <w:t>университета</w:t>
      </w:r>
      <w:r w:rsidR="004615A7" w:rsidRPr="009D2509">
        <w:rPr>
          <w:rFonts w:ascii="Times New Roman" w:hAnsi="Times New Roman" w:cs="Times New Roman"/>
          <w:sz w:val="28"/>
          <w:szCs w:val="28"/>
          <w:lang w:val="en-US"/>
        </w:rPr>
        <w:t xml:space="preserve">. </w:t>
      </w:r>
      <w:r w:rsidR="004615A7" w:rsidRPr="00E40B87">
        <w:rPr>
          <w:rFonts w:ascii="Times New Roman" w:hAnsi="Times New Roman" w:cs="Times New Roman"/>
          <w:sz w:val="28"/>
          <w:szCs w:val="28"/>
          <w:lang w:val="en-US"/>
        </w:rPr>
        <w:t xml:space="preserve">– 2020. – №4(100). – </w:t>
      </w:r>
      <w:r w:rsidR="004615A7" w:rsidRPr="009D2509">
        <w:rPr>
          <w:rFonts w:ascii="Times New Roman" w:hAnsi="Times New Roman" w:cs="Times New Roman"/>
          <w:sz w:val="28"/>
          <w:szCs w:val="28"/>
        </w:rPr>
        <w:t>С</w:t>
      </w:r>
      <w:r w:rsidR="004615A7" w:rsidRPr="00E40B87">
        <w:rPr>
          <w:rFonts w:ascii="Times New Roman" w:hAnsi="Times New Roman" w:cs="Times New Roman"/>
          <w:sz w:val="28"/>
          <w:szCs w:val="28"/>
          <w:lang w:val="en-US"/>
        </w:rPr>
        <w:t>. 79-92.</w:t>
      </w:r>
    </w:p>
    <w:p w14:paraId="6997D021" w14:textId="62D68910"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66 </w:t>
      </w:r>
      <w:r w:rsidR="004615A7" w:rsidRPr="009D2509">
        <w:rPr>
          <w:rFonts w:ascii="Times New Roman" w:hAnsi="Times New Roman" w:cs="Times New Roman"/>
          <w:sz w:val="28"/>
          <w:szCs w:val="28"/>
        </w:rPr>
        <w:t>Токсамбаева А.Б. Изучение подходов к определению сущности организационно-экономического механизма управления // Матер</w:t>
      </w:r>
      <w:r w:rsidR="00E40B87" w:rsidRPr="00E40B87">
        <w:rPr>
          <w:rFonts w:ascii="Times New Roman" w:hAnsi="Times New Roman" w:cs="Times New Roman"/>
          <w:sz w:val="28"/>
          <w:szCs w:val="28"/>
        </w:rPr>
        <w:t>.</w:t>
      </w:r>
      <w:r w:rsidR="004615A7" w:rsidRPr="009D2509">
        <w:rPr>
          <w:rFonts w:ascii="Times New Roman" w:hAnsi="Times New Roman" w:cs="Times New Roman"/>
          <w:sz w:val="28"/>
          <w:szCs w:val="28"/>
        </w:rPr>
        <w:t xml:space="preserve"> </w:t>
      </w:r>
      <w:r w:rsidR="00E40B87">
        <w:rPr>
          <w:rFonts w:ascii="Times New Roman" w:hAnsi="Times New Roman" w:cs="Times New Roman"/>
          <w:sz w:val="28"/>
          <w:szCs w:val="28"/>
        </w:rPr>
        <w:t>2-й</w:t>
      </w:r>
      <w:r w:rsidR="004615A7" w:rsidRPr="009D2509">
        <w:rPr>
          <w:rFonts w:ascii="Times New Roman" w:hAnsi="Times New Roman" w:cs="Times New Roman"/>
          <w:sz w:val="28"/>
          <w:szCs w:val="28"/>
        </w:rPr>
        <w:t xml:space="preserve"> </w:t>
      </w:r>
      <w:r w:rsidR="00E40B87" w:rsidRPr="009D2509">
        <w:rPr>
          <w:rFonts w:ascii="Times New Roman" w:hAnsi="Times New Roman" w:cs="Times New Roman"/>
          <w:sz w:val="28"/>
          <w:szCs w:val="28"/>
        </w:rPr>
        <w:t>междунар</w:t>
      </w:r>
      <w:r w:rsidR="00E40B87">
        <w:rPr>
          <w:rFonts w:ascii="Times New Roman" w:hAnsi="Times New Roman" w:cs="Times New Roman"/>
          <w:sz w:val="28"/>
          <w:szCs w:val="28"/>
        </w:rPr>
        <w:t>.</w:t>
      </w:r>
      <w:r w:rsidR="00E40B87" w:rsidRPr="009D2509">
        <w:rPr>
          <w:rFonts w:ascii="Times New Roman" w:hAnsi="Times New Roman" w:cs="Times New Roman"/>
          <w:sz w:val="28"/>
          <w:szCs w:val="28"/>
        </w:rPr>
        <w:t xml:space="preserve"> </w:t>
      </w:r>
      <w:r w:rsidR="004615A7" w:rsidRPr="009D2509">
        <w:rPr>
          <w:rFonts w:ascii="Times New Roman" w:hAnsi="Times New Roman" w:cs="Times New Roman"/>
          <w:sz w:val="28"/>
          <w:szCs w:val="28"/>
        </w:rPr>
        <w:t>студен</w:t>
      </w:r>
      <w:r w:rsidR="00E40B87">
        <w:rPr>
          <w:rFonts w:ascii="Times New Roman" w:hAnsi="Times New Roman" w:cs="Times New Roman"/>
          <w:sz w:val="28"/>
          <w:szCs w:val="28"/>
        </w:rPr>
        <w:t>.</w:t>
      </w:r>
      <w:r w:rsidR="004615A7" w:rsidRPr="009D2509">
        <w:rPr>
          <w:rFonts w:ascii="Times New Roman" w:hAnsi="Times New Roman" w:cs="Times New Roman"/>
          <w:sz w:val="28"/>
          <w:szCs w:val="28"/>
        </w:rPr>
        <w:t xml:space="preserve"> науч</w:t>
      </w:r>
      <w:r w:rsidR="00E40B87">
        <w:rPr>
          <w:rFonts w:ascii="Times New Roman" w:hAnsi="Times New Roman" w:cs="Times New Roman"/>
          <w:sz w:val="28"/>
          <w:szCs w:val="28"/>
        </w:rPr>
        <w:t>.</w:t>
      </w:r>
      <w:r w:rsidR="004615A7" w:rsidRPr="009D2509">
        <w:rPr>
          <w:rFonts w:ascii="Times New Roman" w:hAnsi="Times New Roman" w:cs="Times New Roman"/>
          <w:sz w:val="28"/>
          <w:szCs w:val="28"/>
        </w:rPr>
        <w:t xml:space="preserve"> конф</w:t>
      </w:r>
      <w:r w:rsidR="00E40B87">
        <w:rPr>
          <w:rFonts w:ascii="Times New Roman" w:hAnsi="Times New Roman" w:cs="Times New Roman"/>
          <w:sz w:val="28"/>
          <w:szCs w:val="28"/>
        </w:rPr>
        <w:t>.</w:t>
      </w:r>
      <w:r w:rsidR="004615A7" w:rsidRPr="009D2509">
        <w:rPr>
          <w:rFonts w:ascii="Times New Roman" w:hAnsi="Times New Roman" w:cs="Times New Roman"/>
          <w:sz w:val="28"/>
          <w:szCs w:val="28"/>
        </w:rPr>
        <w:t xml:space="preserve"> «Инновационные механизмы управления цифровой и региональной экономикой». – М</w:t>
      </w:r>
      <w:r w:rsidR="00E40B87">
        <w:rPr>
          <w:rFonts w:ascii="Times New Roman" w:hAnsi="Times New Roman" w:cs="Times New Roman"/>
          <w:sz w:val="28"/>
          <w:szCs w:val="28"/>
        </w:rPr>
        <w:t>.,</w:t>
      </w:r>
      <w:r w:rsidR="004615A7" w:rsidRPr="009D2509">
        <w:rPr>
          <w:rFonts w:ascii="Times New Roman" w:hAnsi="Times New Roman" w:cs="Times New Roman"/>
          <w:sz w:val="28"/>
          <w:szCs w:val="28"/>
        </w:rPr>
        <w:t xml:space="preserve"> 2020. – С. 47-53.</w:t>
      </w:r>
    </w:p>
    <w:p w14:paraId="0018815F" w14:textId="5B71682E"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67 </w:t>
      </w:r>
      <w:r w:rsidR="004615A7" w:rsidRPr="009D2509">
        <w:rPr>
          <w:rFonts w:ascii="Times New Roman" w:hAnsi="Times New Roman" w:cs="Times New Roman"/>
          <w:sz w:val="28"/>
          <w:szCs w:val="28"/>
        </w:rPr>
        <w:t>Токсамбаева А.Б. Анализ подходов к определению понятия коммерциализации // Цифровые технологии в экономике и промышленности (ЭКОПРОМ-2019): сб. тр</w:t>
      </w:r>
      <w:r w:rsidR="00E40B87" w:rsidRPr="00E40B87">
        <w:rPr>
          <w:rFonts w:ascii="Times New Roman" w:hAnsi="Times New Roman" w:cs="Times New Roman"/>
          <w:sz w:val="28"/>
          <w:szCs w:val="28"/>
        </w:rPr>
        <w:t>.</w:t>
      </w:r>
      <w:r w:rsidR="004615A7" w:rsidRPr="009D2509">
        <w:rPr>
          <w:rFonts w:ascii="Times New Roman" w:hAnsi="Times New Roman" w:cs="Times New Roman"/>
          <w:sz w:val="28"/>
          <w:szCs w:val="28"/>
        </w:rPr>
        <w:t xml:space="preserve"> национ</w:t>
      </w:r>
      <w:r w:rsidR="00E40B87" w:rsidRPr="00E40B87">
        <w:rPr>
          <w:rFonts w:ascii="Times New Roman" w:hAnsi="Times New Roman" w:cs="Times New Roman"/>
          <w:sz w:val="28"/>
          <w:szCs w:val="28"/>
        </w:rPr>
        <w:t>.</w:t>
      </w:r>
      <w:r w:rsidR="004615A7" w:rsidRPr="009D2509">
        <w:rPr>
          <w:rFonts w:ascii="Times New Roman" w:hAnsi="Times New Roman" w:cs="Times New Roman"/>
          <w:sz w:val="28"/>
          <w:szCs w:val="28"/>
        </w:rPr>
        <w:t xml:space="preserve"> науч.-практ. конф. с междунар. учас</w:t>
      </w:r>
      <w:r w:rsidR="00E40B87" w:rsidRPr="00E40B87">
        <w:rPr>
          <w:rFonts w:ascii="Times New Roman" w:hAnsi="Times New Roman" w:cs="Times New Roman"/>
          <w:sz w:val="28"/>
          <w:szCs w:val="28"/>
        </w:rPr>
        <w:t>.</w:t>
      </w:r>
      <w:r w:rsidR="004615A7" w:rsidRPr="009D2509">
        <w:rPr>
          <w:rFonts w:ascii="Times New Roman" w:hAnsi="Times New Roman" w:cs="Times New Roman"/>
          <w:sz w:val="28"/>
          <w:szCs w:val="28"/>
        </w:rPr>
        <w:t xml:space="preserve"> – СПб., 2019. – С. 64-78.</w:t>
      </w:r>
    </w:p>
    <w:p w14:paraId="4727C4E5" w14:textId="0693A8E9"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68 </w:t>
      </w:r>
      <w:r w:rsidR="004615A7" w:rsidRPr="009D2509">
        <w:rPr>
          <w:rFonts w:ascii="Times New Roman" w:hAnsi="Times New Roman" w:cs="Times New Roman"/>
          <w:sz w:val="28"/>
          <w:szCs w:val="28"/>
        </w:rPr>
        <w:t>Шумпетер Й. Теория экономического развития. Исследование предпринимательской прибыли, капитала, кредита, процента и цикла конъюнктуры / пер. с нем. – М.: Прогресс, 1982. – 455 с.</w:t>
      </w:r>
    </w:p>
    <w:p w14:paraId="5BB9658D" w14:textId="2D555871"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69 </w:t>
      </w:r>
      <w:r w:rsidR="004615A7" w:rsidRPr="009D2509">
        <w:rPr>
          <w:rFonts w:ascii="Times New Roman" w:hAnsi="Times New Roman" w:cs="Times New Roman"/>
          <w:sz w:val="28"/>
          <w:szCs w:val="28"/>
        </w:rPr>
        <w:t>Друкер П. Инновации и предпринимательство: практика и принципы / пер. с англ. – М.: Вильямс, 2007. – 430 с.</w:t>
      </w:r>
    </w:p>
    <w:p w14:paraId="7279A9F6" w14:textId="6BA72A03"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70 </w:t>
      </w:r>
      <w:r w:rsidR="004615A7" w:rsidRPr="009D2509">
        <w:rPr>
          <w:rFonts w:ascii="Times New Roman" w:hAnsi="Times New Roman" w:cs="Times New Roman"/>
          <w:sz w:val="28"/>
          <w:szCs w:val="28"/>
        </w:rPr>
        <w:t>Глазьев С.Ю. Теория долгосрочного технико-экономического развития. – М.: ВлаДар, 1993. – 310 с.</w:t>
      </w:r>
    </w:p>
    <w:p w14:paraId="407A371B" w14:textId="38EF787B"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71 </w:t>
      </w:r>
      <w:r w:rsidR="004615A7" w:rsidRPr="009D2509">
        <w:rPr>
          <w:rFonts w:ascii="Times New Roman" w:hAnsi="Times New Roman" w:cs="Times New Roman"/>
          <w:sz w:val="28"/>
          <w:szCs w:val="28"/>
        </w:rPr>
        <w:t>Клейнер Г.Б. Системная экономика: шаги формирования парадигмы // Вопросы экономики. – 2011. – №12. – С. 4-28.</w:t>
      </w:r>
    </w:p>
    <w:p w14:paraId="2BA0E0A6" w14:textId="53270F02"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72 </w:t>
      </w:r>
      <w:r w:rsidR="004615A7" w:rsidRPr="009D2509">
        <w:rPr>
          <w:rFonts w:ascii="Times New Roman" w:hAnsi="Times New Roman" w:cs="Times New Roman"/>
          <w:sz w:val="28"/>
          <w:szCs w:val="28"/>
        </w:rPr>
        <w:t>Иванова Н.И. Инновационная экономика: содержание, структура, динамика. – М.: Наука, 2012. – 368 с.</w:t>
      </w:r>
    </w:p>
    <w:p w14:paraId="55D711FA" w14:textId="35306DE8"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73 </w:t>
      </w:r>
      <w:r w:rsidR="004615A7" w:rsidRPr="009D2509">
        <w:rPr>
          <w:rFonts w:ascii="Times New Roman" w:hAnsi="Times New Roman" w:cs="Times New Roman"/>
          <w:sz w:val="28"/>
          <w:szCs w:val="28"/>
        </w:rPr>
        <w:t>Козырев А.Н. Коммерциализация инноваций в России: правовые и экономические аспекты. – М.: Наука, 2006. – 285 с.</w:t>
      </w:r>
    </w:p>
    <w:p w14:paraId="36D97D36" w14:textId="7CDBA819"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74 </w:t>
      </w:r>
      <w:r w:rsidR="004615A7" w:rsidRPr="009D2509">
        <w:rPr>
          <w:rFonts w:ascii="Times New Roman" w:hAnsi="Times New Roman" w:cs="Times New Roman"/>
          <w:sz w:val="28"/>
          <w:szCs w:val="28"/>
        </w:rPr>
        <w:t>Яковец Ю.В. Глобальные экономические трансформации XXI века. – М.: Экономика, 2011. – 410 с.</w:t>
      </w:r>
    </w:p>
    <w:p w14:paraId="50A54ED7" w14:textId="5710C201" w:rsidR="004615A7" w:rsidRPr="00E40B87"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E40B87">
        <w:rPr>
          <w:rFonts w:ascii="Times New Roman" w:hAnsi="Times New Roman" w:cs="Times New Roman"/>
          <w:sz w:val="28"/>
          <w:szCs w:val="28"/>
          <w:lang w:val="en-US"/>
        </w:rPr>
        <w:t xml:space="preserve">75 </w:t>
      </w:r>
      <w:r w:rsidR="004615A7" w:rsidRPr="009D2509">
        <w:rPr>
          <w:rFonts w:ascii="Times New Roman" w:hAnsi="Times New Roman" w:cs="Times New Roman"/>
          <w:sz w:val="28"/>
          <w:szCs w:val="28"/>
          <w:lang w:val="en-US"/>
        </w:rPr>
        <w:t xml:space="preserve">Oslo Manual 2018: Guidelines for Collecting, Reporting and Using Data on Innovation. </w:t>
      </w:r>
      <w:r w:rsidR="00E40B87">
        <w:rPr>
          <w:rFonts w:ascii="Times New Roman" w:hAnsi="Times New Roman" w:cs="Times New Roman"/>
          <w:sz w:val="28"/>
          <w:szCs w:val="28"/>
          <w:lang w:val="en-US"/>
        </w:rPr>
        <w:t xml:space="preserve">– </w:t>
      </w:r>
      <w:r w:rsidR="00E40B87" w:rsidRPr="00E40B87">
        <w:rPr>
          <w:rFonts w:ascii="Times New Roman" w:hAnsi="Times New Roman" w:cs="Times New Roman"/>
          <w:sz w:val="28"/>
          <w:szCs w:val="28"/>
          <w:lang w:val="en-US"/>
        </w:rPr>
        <w:t>Ed</w:t>
      </w:r>
      <w:r w:rsidR="00E40B87">
        <w:rPr>
          <w:rFonts w:ascii="Times New Roman" w:hAnsi="Times New Roman" w:cs="Times New Roman"/>
          <w:sz w:val="28"/>
          <w:szCs w:val="28"/>
          <w:lang w:val="en-US"/>
        </w:rPr>
        <w:t>.</w:t>
      </w:r>
      <w:r w:rsidR="00E40B87" w:rsidRPr="00E40B87">
        <w:rPr>
          <w:rFonts w:ascii="Times New Roman" w:hAnsi="Times New Roman" w:cs="Times New Roman"/>
          <w:sz w:val="28"/>
          <w:szCs w:val="28"/>
          <w:lang w:val="en-US"/>
        </w:rPr>
        <w:t xml:space="preserve"> </w:t>
      </w:r>
      <w:r w:rsidR="004615A7" w:rsidRPr="00E40B87">
        <w:rPr>
          <w:rFonts w:ascii="Times New Roman" w:hAnsi="Times New Roman" w:cs="Times New Roman"/>
          <w:sz w:val="28"/>
          <w:szCs w:val="28"/>
          <w:lang w:val="en-US"/>
        </w:rPr>
        <w:t xml:space="preserve">4th </w:t>
      </w:r>
      <w:r w:rsidR="00E40B87">
        <w:rPr>
          <w:rFonts w:ascii="Times New Roman" w:hAnsi="Times New Roman" w:cs="Times New Roman"/>
          <w:sz w:val="28"/>
          <w:szCs w:val="28"/>
          <w:lang w:val="en-US"/>
        </w:rPr>
        <w:t xml:space="preserve">/ </w:t>
      </w:r>
      <w:r w:rsidR="00E40B87" w:rsidRPr="009D2509">
        <w:rPr>
          <w:rFonts w:ascii="Times New Roman" w:hAnsi="Times New Roman" w:cs="Times New Roman"/>
          <w:sz w:val="28"/>
          <w:szCs w:val="28"/>
          <w:lang w:val="en-US"/>
        </w:rPr>
        <w:t>OECD.</w:t>
      </w:r>
      <w:r w:rsidR="004615A7" w:rsidRPr="00E40B87">
        <w:rPr>
          <w:rFonts w:ascii="Times New Roman" w:hAnsi="Times New Roman" w:cs="Times New Roman"/>
          <w:sz w:val="28"/>
          <w:szCs w:val="28"/>
          <w:lang w:val="en-US"/>
        </w:rPr>
        <w:t xml:space="preserve"> – Paris, 2018. – 250 p.</w:t>
      </w:r>
    </w:p>
    <w:p w14:paraId="70CE8038" w14:textId="62DB208A"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76 </w:t>
      </w:r>
      <w:r w:rsidR="004615A7" w:rsidRPr="009D2509">
        <w:rPr>
          <w:rFonts w:ascii="Times New Roman" w:hAnsi="Times New Roman" w:cs="Times New Roman"/>
          <w:sz w:val="28"/>
          <w:szCs w:val="28"/>
        </w:rPr>
        <w:t>Чекулина Т.А. Механизм коммерциализации инноваций как фактор инновационного развития экономики региона// Экономика и управление. – 2011. – №7. – С. 68-72.</w:t>
      </w:r>
    </w:p>
    <w:p w14:paraId="3D19D6AF" w14:textId="3AEF714E"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77 </w:t>
      </w:r>
      <w:r w:rsidR="004615A7" w:rsidRPr="009D2509">
        <w:rPr>
          <w:rFonts w:ascii="Times New Roman" w:hAnsi="Times New Roman" w:cs="Times New Roman"/>
          <w:sz w:val="28"/>
          <w:szCs w:val="28"/>
        </w:rPr>
        <w:t>Ваганова О.В. Организационно-методологические основы коммерциализации инновационного производства // Вестник Чувашского университета. – 2011. – №4. – С. 178-183.</w:t>
      </w:r>
    </w:p>
    <w:p w14:paraId="234DD89C" w14:textId="525279BC"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78 </w:t>
      </w:r>
      <w:r w:rsidR="004615A7" w:rsidRPr="009D2509">
        <w:rPr>
          <w:rFonts w:ascii="Times New Roman" w:hAnsi="Times New Roman" w:cs="Times New Roman"/>
          <w:sz w:val="28"/>
          <w:szCs w:val="28"/>
        </w:rPr>
        <w:t>Бургат В.В. Коммерциализация инноваций: сущность, этапы и механизмы // Экономика и социум. – 2022. – №1(92). – С. 114-120.</w:t>
      </w:r>
    </w:p>
    <w:p w14:paraId="7C7B94C3" w14:textId="540886AF"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79 </w:t>
      </w:r>
      <w:r w:rsidR="004615A7" w:rsidRPr="009D2509">
        <w:rPr>
          <w:rFonts w:ascii="Times New Roman" w:hAnsi="Times New Roman" w:cs="Times New Roman"/>
          <w:sz w:val="28"/>
          <w:szCs w:val="28"/>
        </w:rPr>
        <w:t>Карпов А.В. Организационно-экономический механизм коммерциализации инноваций: сущность и этапы формирования // Вестник экономики, права и социологии. – 2021. – №2. – С. 45-52.</w:t>
      </w:r>
    </w:p>
    <w:p w14:paraId="2C06F09B" w14:textId="10DA36B4"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80 </w:t>
      </w:r>
      <w:r w:rsidR="004615A7" w:rsidRPr="009D2509">
        <w:rPr>
          <w:rFonts w:ascii="Times New Roman" w:hAnsi="Times New Roman" w:cs="Times New Roman"/>
          <w:sz w:val="28"/>
          <w:szCs w:val="28"/>
        </w:rPr>
        <w:t>Василенко Н.В. Технологии и организационно-экономические механизмы их коммерциализации: отечественный и зарубежный опыт // Вестник Белгородского университета кооперации, экономики и права. – 2016. – №</w:t>
      </w:r>
      <w:r w:rsidR="00E40B87">
        <w:rPr>
          <w:rFonts w:ascii="Times New Roman" w:hAnsi="Times New Roman" w:cs="Times New Roman"/>
          <w:sz w:val="28"/>
          <w:szCs w:val="28"/>
        </w:rPr>
        <w:t>2</w:t>
      </w:r>
      <w:r w:rsidR="004615A7" w:rsidRPr="009D2509">
        <w:rPr>
          <w:rFonts w:ascii="Times New Roman" w:hAnsi="Times New Roman" w:cs="Times New Roman"/>
          <w:sz w:val="28"/>
          <w:szCs w:val="28"/>
        </w:rPr>
        <w:t>(58). – С. 112-121.</w:t>
      </w:r>
    </w:p>
    <w:p w14:paraId="21493637" w14:textId="7AB4FD0C"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81 </w:t>
      </w:r>
      <w:r w:rsidR="004615A7" w:rsidRPr="009D2509">
        <w:rPr>
          <w:rFonts w:ascii="Times New Roman" w:hAnsi="Times New Roman" w:cs="Times New Roman"/>
          <w:sz w:val="28"/>
          <w:szCs w:val="28"/>
        </w:rPr>
        <w:t>Еременко И.А.</w:t>
      </w:r>
      <w:r w:rsidR="00E40B87" w:rsidRPr="00E40B87">
        <w:rPr>
          <w:rFonts w:ascii="Times New Roman" w:hAnsi="Times New Roman" w:cs="Times New Roman"/>
          <w:sz w:val="28"/>
          <w:szCs w:val="28"/>
        </w:rPr>
        <w:t>,</w:t>
      </w:r>
      <w:r w:rsidR="004615A7" w:rsidRPr="009D2509">
        <w:rPr>
          <w:rFonts w:ascii="Times New Roman" w:hAnsi="Times New Roman" w:cs="Times New Roman"/>
          <w:sz w:val="28"/>
          <w:szCs w:val="28"/>
        </w:rPr>
        <w:t xml:space="preserve"> </w:t>
      </w:r>
      <w:r w:rsidR="00E40B87" w:rsidRPr="009D2509">
        <w:rPr>
          <w:rFonts w:ascii="Times New Roman" w:hAnsi="Times New Roman" w:cs="Times New Roman"/>
          <w:sz w:val="28"/>
          <w:szCs w:val="28"/>
        </w:rPr>
        <w:t>Сопельник</w:t>
      </w:r>
      <w:r w:rsidR="00E40B87" w:rsidRPr="00E40B87">
        <w:rPr>
          <w:rFonts w:ascii="Times New Roman" w:hAnsi="Times New Roman" w:cs="Times New Roman"/>
          <w:sz w:val="28"/>
          <w:szCs w:val="28"/>
        </w:rPr>
        <w:t xml:space="preserve"> </w:t>
      </w:r>
      <w:r w:rsidR="00E40B87">
        <w:rPr>
          <w:rFonts w:ascii="Times New Roman" w:hAnsi="Times New Roman" w:cs="Times New Roman"/>
          <w:sz w:val="28"/>
          <w:szCs w:val="28"/>
        </w:rPr>
        <w:t>Е.</w:t>
      </w:r>
      <w:r w:rsidR="00E40B87" w:rsidRPr="009D2509">
        <w:rPr>
          <w:rFonts w:ascii="Times New Roman" w:hAnsi="Times New Roman" w:cs="Times New Roman"/>
          <w:sz w:val="28"/>
          <w:szCs w:val="28"/>
        </w:rPr>
        <w:t xml:space="preserve">Ю., Петров </w:t>
      </w:r>
      <w:r w:rsidR="00E40B87">
        <w:rPr>
          <w:rFonts w:ascii="Times New Roman" w:hAnsi="Times New Roman" w:cs="Times New Roman"/>
          <w:sz w:val="28"/>
          <w:szCs w:val="28"/>
        </w:rPr>
        <w:t>Г.</w:t>
      </w:r>
      <w:r w:rsidR="00E40B87" w:rsidRPr="009D2509">
        <w:rPr>
          <w:rFonts w:ascii="Times New Roman" w:hAnsi="Times New Roman" w:cs="Times New Roman"/>
          <w:sz w:val="28"/>
          <w:szCs w:val="28"/>
        </w:rPr>
        <w:t xml:space="preserve">С. </w:t>
      </w:r>
      <w:r w:rsidR="004615A7" w:rsidRPr="009D2509">
        <w:rPr>
          <w:rFonts w:ascii="Times New Roman" w:hAnsi="Times New Roman" w:cs="Times New Roman"/>
          <w:sz w:val="28"/>
          <w:szCs w:val="28"/>
        </w:rPr>
        <w:t>Организационно-экономический механизм коммерциализации научно-технической деятельности в вузах // Вектор экономики. – 2018. – №12(30). – С. 45-57.</w:t>
      </w:r>
    </w:p>
    <w:p w14:paraId="10B18F89" w14:textId="540EBDE8"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82 </w:t>
      </w:r>
      <w:r w:rsidR="004615A7" w:rsidRPr="009D2509">
        <w:rPr>
          <w:rFonts w:ascii="Times New Roman" w:hAnsi="Times New Roman" w:cs="Times New Roman"/>
          <w:sz w:val="28"/>
          <w:szCs w:val="28"/>
        </w:rPr>
        <w:t>Ситникова С. Е. Развитие форм и методов коммерциализации инноваций в вузах медицинского профиля: дис. … канд. экон. наук: 08.00.05. – Волгоград, 2014. – 178 с.</w:t>
      </w:r>
    </w:p>
    <w:p w14:paraId="06DC2D0D" w14:textId="5AF1284E"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83 </w:t>
      </w:r>
      <w:r w:rsidR="004615A7" w:rsidRPr="009D2509">
        <w:rPr>
          <w:rFonts w:ascii="Times New Roman" w:hAnsi="Times New Roman" w:cs="Times New Roman"/>
          <w:sz w:val="28"/>
          <w:szCs w:val="28"/>
        </w:rPr>
        <w:t>Полякова Т.В. Организационно-экономический механизм коммерциализации результатов интеллектуальной деятельности // Вестник Самарского государственного экономического университета. – 2015. – №7(129). – С. 89-94.</w:t>
      </w:r>
    </w:p>
    <w:p w14:paraId="47B8FAA1" w14:textId="2C832C87"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84 </w:t>
      </w:r>
      <w:r w:rsidR="004615A7" w:rsidRPr="009D2509">
        <w:rPr>
          <w:rFonts w:ascii="Times New Roman" w:hAnsi="Times New Roman" w:cs="Times New Roman"/>
          <w:sz w:val="28"/>
          <w:szCs w:val="28"/>
        </w:rPr>
        <w:t>Ильина С.А. Организационно-экономический механизм коммерциализации инноваций на малых и средних предприятиях и алгоритм его оценки // Финансы и управление. – 2016. – №4. – С. 1-11.</w:t>
      </w:r>
    </w:p>
    <w:p w14:paraId="1E73C117" w14:textId="75C240B2"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85 </w:t>
      </w:r>
      <w:r w:rsidR="004615A7" w:rsidRPr="009D2509">
        <w:rPr>
          <w:rFonts w:ascii="Times New Roman" w:hAnsi="Times New Roman" w:cs="Times New Roman"/>
          <w:sz w:val="28"/>
          <w:szCs w:val="28"/>
        </w:rPr>
        <w:t>Арынбаев Ж.Т. Совершенствование организационно-экономического механизма коммерциализации инноваций в перерабатывающей промышленности // Экономика и бизнес: теория и практика. – 2023. – №2-2(92). – С. 37-42.</w:t>
      </w:r>
    </w:p>
    <w:p w14:paraId="59C35796" w14:textId="65910579"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86 </w:t>
      </w:r>
      <w:r w:rsidR="004615A7" w:rsidRPr="009D2509">
        <w:rPr>
          <w:rFonts w:ascii="Times New Roman" w:hAnsi="Times New Roman" w:cs="Times New Roman"/>
          <w:sz w:val="28"/>
          <w:szCs w:val="28"/>
        </w:rPr>
        <w:t>Бондарева А.В. Выбор стратегии коммерциализации инноваций в системе организационно-экономического механизма // Креативная экономика. – 2023. – Т. 17, №7. – С. 2579-2592.</w:t>
      </w:r>
    </w:p>
    <w:p w14:paraId="3603F33A" w14:textId="42385295"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87 </w:t>
      </w:r>
      <w:r w:rsidR="004615A7" w:rsidRPr="009D2509">
        <w:rPr>
          <w:rFonts w:ascii="Times New Roman" w:hAnsi="Times New Roman" w:cs="Times New Roman"/>
          <w:sz w:val="28"/>
          <w:szCs w:val="28"/>
        </w:rPr>
        <w:t>Ташенова Л. В., Бабкин А. В. Концептуальная модель организационно</w:t>
      </w:r>
      <w:r w:rsidR="004615A7" w:rsidRPr="009D2509">
        <w:rPr>
          <w:rFonts w:ascii="MS Mincho" w:eastAsia="MS Mincho" w:hAnsi="MS Mincho" w:cs="MS Mincho" w:hint="eastAsia"/>
          <w:sz w:val="28"/>
          <w:szCs w:val="28"/>
        </w:rPr>
        <w:t>‑</w:t>
      </w:r>
      <w:r w:rsidR="004615A7" w:rsidRPr="009D2509">
        <w:rPr>
          <w:rFonts w:ascii="Times New Roman" w:hAnsi="Times New Roman" w:cs="Times New Roman"/>
          <w:sz w:val="28"/>
          <w:szCs w:val="28"/>
        </w:rPr>
        <w:t>экономического механизма управления цифровым потенциалом системообразующего инновационно</w:t>
      </w:r>
      <w:r w:rsidR="004615A7" w:rsidRPr="009D2509">
        <w:rPr>
          <w:rFonts w:ascii="MS Mincho" w:eastAsia="MS Mincho" w:hAnsi="MS Mincho" w:cs="MS Mincho" w:hint="eastAsia"/>
          <w:sz w:val="28"/>
          <w:szCs w:val="28"/>
        </w:rPr>
        <w:t>‑</w:t>
      </w:r>
      <w:r w:rsidR="004615A7" w:rsidRPr="009D2509">
        <w:rPr>
          <w:rFonts w:ascii="Times New Roman" w:hAnsi="Times New Roman" w:cs="Times New Roman"/>
          <w:sz w:val="28"/>
          <w:szCs w:val="28"/>
        </w:rPr>
        <w:t>активного промышленного кластера // Естественно</w:t>
      </w:r>
      <w:r w:rsidR="004615A7" w:rsidRPr="009D2509">
        <w:rPr>
          <w:rFonts w:ascii="MS Mincho" w:eastAsia="MS Mincho" w:hAnsi="MS Mincho" w:cs="MS Mincho" w:hint="eastAsia"/>
          <w:sz w:val="28"/>
          <w:szCs w:val="28"/>
        </w:rPr>
        <w:t>‑</w:t>
      </w:r>
      <w:r w:rsidR="004615A7" w:rsidRPr="009D2509">
        <w:rPr>
          <w:rFonts w:ascii="Times New Roman" w:hAnsi="Times New Roman" w:cs="Times New Roman"/>
          <w:sz w:val="28"/>
          <w:szCs w:val="28"/>
        </w:rPr>
        <w:t>гуманитарные исследования. – 2020. – №29(3). – С. 58-63.</w:t>
      </w:r>
    </w:p>
    <w:p w14:paraId="5096DAD3" w14:textId="54C26151"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88 </w:t>
      </w:r>
      <w:r w:rsidR="004615A7" w:rsidRPr="009D2509">
        <w:rPr>
          <w:rFonts w:ascii="Times New Roman" w:hAnsi="Times New Roman" w:cs="Times New Roman"/>
          <w:sz w:val="28"/>
          <w:szCs w:val="28"/>
        </w:rPr>
        <w:t>Василянская А.В. Организационно-экономический механизм коммерциализации инноваций: дис. … канд. экон. наук : 08.00.05. – Красноярск, 2020. – 196 с.</w:t>
      </w:r>
    </w:p>
    <w:p w14:paraId="4655B9ED" w14:textId="693F379C"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89 </w:t>
      </w:r>
      <w:r w:rsidR="00C72E3A">
        <w:rPr>
          <w:rFonts w:ascii="Times New Roman" w:hAnsi="Times New Roman" w:cs="Times New Roman"/>
          <w:sz w:val="28"/>
          <w:szCs w:val="28"/>
        </w:rPr>
        <w:t>Клюня В.</w:t>
      </w:r>
      <w:r w:rsidR="004615A7" w:rsidRPr="009D2509">
        <w:rPr>
          <w:rFonts w:ascii="Times New Roman" w:hAnsi="Times New Roman" w:cs="Times New Roman"/>
          <w:sz w:val="28"/>
          <w:szCs w:val="28"/>
        </w:rPr>
        <w:t>Л.</w:t>
      </w:r>
      <w:r w:rsidR="00C72E3A" w:rsidRPr="00C72E3A">
        <w:rPr>
          <w:rFonts w:ascii="Times New Roman" w:hAnsi="Times New Roman" w:cs="Times New Roman"/>
          <w:sz w:val="28"/>
          <w:szCs w:val="28"/>
        </w:rPr>
        <w:t>,</w:t>
      </w:r>
      <w:r w:rsidR="004615A7" w:rsidRPr="009D2509">
        <w:rPr>
          <w:rFonts w:ascii="Times New Roman" w:hAnsi="Times New Roman" w:cs="Times New Roman"/>
          <w:sz w:val="28"/>
          <w:szCs w:val="28"/>
        </w:rPr>
        <w:t xml:space="preserve"> </w:t>
      </w:r>
      <w:r w:rsidR="00C72E3A" w:rsidRPr="009D2509">
        <w:rPr>
          <w:rFonts w:ascii="Times New Roman" w:hAnsi="Times New Roman" w:cs="Times New Roman"/>
          <w:sz w:val="28"/>
          <w:szCs w:val="28"/>
        </w:rPr>
        <w:t xml:space="preserve">Костюченко Е.А. </w:t>
      </w:r>
      <w:r w:rsidR="004615A7" w:rsidRPr="009D2509">
        <w:rPr>
          <w:rFonts w:ascii="Times New Roman" w:hAnsi="Times New Roman" w:cs="Times New Roman"/>
          <w:sz w:val="28"/>
          <w:szCs w:val="28"/>
        </w:rPr>
        <w:t>Организационно-экономический механизм кластеризации и коммерциализации инноваций // Вестник Полоцкого государственного университета. – 2020. – №12. – С. 56-64.</w:t>
      </w:r>
    </w:p>
    <w:p w14:paraId="61CA9ACD" w14:textId="14E67CA7"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90 </w:t>
      </w:r>
      <w:r w:rsidR="004615A7" w:rsidRPr="009D2509">
        <w:rPr>
          <w:rFonts w:ascii="Times New Roman" w:hAnsi="Times New Roman" w:cs="Times New Roman"/>
          <w:sz w:val="28"/>
          <w:szCs w:val="28"/>
        </w:rPr>
        <w:t>Кузнецова Т.Е. Организационно-экономический механизм управления инновационным процессом в агропромышленном комплексе // Экономика сельского хозяйства России. – 2012. – №10. – С. 54-61.</w:t>
      </w:r>
    </w:p>
    <w:p w14:paraId="34A1A548" w14:textId="50C2B79A"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91 </w:t>
      </w:r>
      <w:r w:rsidR="004615A7" w:rsidRPr="009D2509">
        <w:rPr>
          <w:rFonts w:ascii="Times New Roman" w:hAnsi="Times New Roman" w:cs="Times New Roman"/>
          <w:sz w:val="28"/>
          <w:szCs w:val="28"/>
        </w:rPr>
        <w:t>Головчанская Е.Э. Роль интеллектуальных ресурсов в организационно-экономическом механизме коммерциализации инноваций // Управление экономическими системами. – 2023. – №8. – С. 55-62.</w:t>
      </w:r>
    </w:p>
    <w:p w14:paraId="384E89D5" w14:textId="00A272A4"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92 </w:t>
      </w:r>
      <w:r w:rsidR="004615A7" w:rsidRPr="009D2509">
        <w:rPr>
          <w:rFonts w:ascii="Times New Roman" w:hAnsi="Times New Roman" w:cs="Times New Roman"/>
          <w:sz w:val="28"/>
          <w:szCs w:val="28"/>
        </w:rPr>
        <w:t xml:space="preserve">Глущенко В.В. Организационно-экономический механизм коммерциализации инноваций в экономике знаний </w:t>
      </w:r>
      <w:r w:rsidR="00C72E3A" w:rsidRPr="00C72E3A">
        <w:rPr>
          <w:rFonts w:ascii="Times New Roman" w:hAnsi="Times New Roman" w:cs="Times New Roman"/>
          <w:sz w:val="28"/>
          <w:szCs w:val="28"/>
        </w:rPr>
        <w:t>/</w:t>
      </w:r>
      <w:r w:rsidR="004615A7" w:rsidRPr="009D2509">
        <w:rPr>
          <w:rFonts w:ascii="Times New Roman" w:hAnsi="Times New Roman" w:cs="Times New Roman"/>
          <w:sz w:val="28"/>
          <w:szCs w:val="28"/>
        </w:rPr>
        <w:t>/ Инновационная экономика: перспективы развития и совершенствования. – 2017. – №4. – С. 47-52.</w:t>
      </w:r>
    </w:p>
    <w:p w14:paraId="380A7F94" w14:textId="6B8F05FE"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93 </w:t>
      </w:r>
      <w:r w:rsidR="004615A7" w:rsidRPr="009D2509">
        <w:rPr>
          <w:rFonts w:ascii="Times New Roman" w:hAnsi="Times New Roman" w:cs="Times New Roman"/>
          <w:sz w:val="28"/>
          <w:szCs w:val="28"/>
        </w:rPr>
        <w:t>Дегтярева Е.В. Коммерциализация инноваций: организационно-экономические условия и проблемы // Креативная экономика. – 2013. – №8(80). – С. 112-118.</w:t>
      </w:r>
    </w:p>
    <w:p w14:paraId="05CD2A62" w14:textId="0F254176"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94 </w:t>
      </w:r>
      <w:r w:rsidR="004615A7" w:rsidRPr="009D2509">
        <w:rPr>
          <w:rFonts w:ascii="Times New Roman" w:hAnsi="Times New Roman" w:cs="Times New Roman"/>
          <w:sz w:val="28"/>
          <w:szCs w:val="28"/>
        </w:rPr>
        <w:t>Киселева О.В. Инновационная активность в России: макроэкономические факторы и институциональные ограничения // Экономические науки. – 2023. – №212. – С. 85-92.</w:t>
      </w:r>
    </w:p>
    <w:p w14:paraId="2ADFAE5F" w14:textId="48B217E5"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95 </w:t>
      </w:r>
      <w:r w:rsidR="004615A7" w:rsidRPr="009D2509">
        <w:rPr>
          <w:rFonts w:ascii="Times New Roman" w:hAnsi="Times New Roman" w:cs="Times New Roman"/>
          <w:sz w:val="28"/>
          <w:szCs w:val="28"/>
        </w:rPr>
        <w:t>Курносова Е.А. Методологические подходы к оценке эффективности инфраструктуры инновационного развития // Вестник Тверского государственного университета. – 2021. – №4. – С. 91-98.</w:t>
      </w:r>
    </w:p>
    <w:p w14:paraId="623131E6" w14:textId="22745768"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96 </w:t>
      </w:r>
      <w:r w:rsidR="004615A7" w:rsidRPr="009D2509">
        <w:rPr>
          <w:rFonts w:ascii="Times New Roman" w:hAnsi="Times New Roman" w:cs="Times New Roman"/>
          <w:sz w:val="28"/>
          <w:szCs w:val="28"/>
        </w:rPr>
        <w:t xml:space="preserve">Шаталова О.М. Организационно-экономический механизм формирования инновационно-научно-технологического центра </w:t>
      </w:r>
      <w:r w:rsidR="006873E6">
        <w:rPr>
          <w:rFonts w:ascii="Times New Roman" w:hAnsi="Times New Roman" w:cs="Times New Roman"/>
          <w:sz w:val="28"/>
          <w:szCs w:val="28"/>
        </w:rPr>
        <w:t>//</w:t>
      </w:r>
      <w:r w:rsidR="004615A7" w:rsidRPr="009D2509">
        <w:rPr>
          <w:rFonts w:ascii="Times New Roman" w:hAnsi="Times New Roman" w:cs="Times New Roman"/>
          <w:sz w:val="28"/>
          <w:szCs w:val="28"/>
        </w:rPr>
        <w:t xml:space="preserve"> Экономика и предпринимательство. – 2021. – №7(132). – С. 317-322.</w:t>
      </w:r>
    </w:p>
    <w:p w14:paraId="14543806" w14:textId="14310064"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97 </w:t>
      </w:r>
      <w:r w:rsidR="004615A7" w:rsidRPr="009D2509">
        <w:rPr>
          <w:rFonts w:ascii="Times New Roman" w:hAnsi="Times New Roman" w:cs="Times New Roman"/>
          <w:sz w:val="28"/>
          <w:szCs w:val="28"/>
        </w:rPr>
        <w:t>Пантелеев Д.Н. Маркетинговые инструменты в организационно-экономическом механизме коммерциализации инноваций // Вопросы инновационной экономики. – 2022. – Т. 12, №4. – С. 1607-1622.</w:t>
      </w:r>
    </w:p>
    <w:p w14:paraId="7DF5EE21" w14:textId="4FD1359E"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98 </w:t>
      </w:r>
      <w:r w:rsidR="004615A7" w:rsidRPr="009D2509">
        <w:rPr>
          <w:rFonts w:ascii="Times New Roman" w:hAnsi="Times New Roman" w:cs="Times New Roman"/>
          <w:sz w:val="28"/>
          <w:szCs w:val="28"/>
        </w:rPr>
        <w:t>Подгаецкий Н.А. Организационно-экономические механизмы научно-технического развития: опыт Индии и Израиля // Управление экономическими системами. – 2022. – №12. – С. 23-31.</w:t>
      </w:r>
    </w:p>
    <w:p w14:paraId="5EBD71C8" w14:textId="616DC19E"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99 </w:t>
      </w:r>
      <w:r w:rsidR="004615A7" w:rsidRPr="009D2509">
        <w:rPr>
          <w:rFonts w:ascii="Times New Roman" w:hAnsi="Times New Roman" w:cs="Times New Roman"/>
          <w:sz w:val="28"/>
          <w:szCs w:val="28"/>
          <w:lang w:val="en-US"/>
        </w:rPr>
        <w:t xml:space="preserve">Bracio K., Szarucki M. Commercialization of innovations through internationalization: a systematic literature review // Business: Theory and Practice. – 2019. – Vol. 20, №3. – P. 417-431. </w:t>
      </w:r>
    </w:p>
    <w:p w14:paraId="24C2E0FF" w14:textId="2E942737"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100 </w:t>
      </w:r>
      <w:r w:rsidR="004615A7" w:rsidRPr="009D2509">
        <w:rPr>
          <w:rFonts w:ascii="Times New Roman" w:hAnsi="Times New Roman" w:cs="Times New Roman"/>
          <w:sz w:val="28"/>
          <w:szCs w:val="28"/>
          <w:lang w:val="en-US"/>
        </w:rPr>
        <w:t xml:space="preserve">Costa A. SMEs and open innovation: Challenges and costs of implementation // Technological Forecasting and Social Change. – 2023. – Vol. 192. – </w:t>
      </w:r>
      <w:r w:rsidR="006873E6">
        <w:rPr>
          <w:rFonts w:ascii="Times New Roman" w:hAnsi="Times New Roman" w:cs="Times New Roman"/>
          <w:sz w:val="28"/>
          <w:szCs w:val="28"/>
        </w:rPr>
        <w:t>Р</w:t>
      </w:r>
      <w:r w:rsidR="006873E6" w:rsidRPr="006873E6">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 xml:space="preserve"> 122562. </w:t>
      </w:r>
    </w:p>
    <w:p w14:paraId="633E5A38" w14:textId="65E777EE"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101 </w:t>
      </w:r>
      <w:r w:rsidR="004615A7" w:rsidRPr="009D2509">
        <w:rPr>
          <w:rFonts w:ascii="Times New Roman" w:hAnsi="Times New Roman" w:cs="Times New Roman"/>
          <w:sz w:val="28"/>
          <w:szCs w:val="28"/>
          <w:lang w:val="en-US"/>
        </w:rPr>
        <w:t>Van Hemert P., Nijkamp P., Masurel E. From innovation to commercialization through networks and agglomerations // Annals of Regional Science. – 2021. – Vol. 67, №3. – P. 425-</w:t>
      </w:r>
      <w:r w:rsidR="00C72E3A">
        <w:rPr>
          <w:rFonts w:ascii="Times New Roman" w:hAnsi="Times New Roman" w:cs="Times New Roman"/>
          <w:sz w:val="28"/>
          <w:szCs w:val="28"/>
          <w:lang w:val="en-US"/>
        </w:rPr>
        <w:t>4</w:t>
      </w:r>
      <w:r w:rsidR="004615A7" w:rsidRPr="009D2509">
        <w:rPr>
          <w:rFonts w:ascii="Times New Roman" w:hAnsi="Times New Roman" w:cs="Times New Roman"/>
          <w:sz w:val="28"/>
          <w:szCs w:val="28"/>
          <w:lang w:val="en-US"/>
        </w:rPr>
        <w:t xml:space="preserve">52. </w:t>
      </w:r>
    </w:p>
    <w:p w14:paraId="6A181066" w14:textId="3CF3FD66"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102 </w:t>
      </w:r>
      <w:r w:rsidR="006425C5">
        <w:rPr>
          <w:rFonts w:ascii="Times New Roman" w:hAnsi="Times New Roman" w:cs="Times New Roman"/>
          <w:sz w:val="28"/>
          <w:szCs w:val="28"/>
          <w:lang w:val="en-US"/>
        </w:rPr>
        <w:t>Dung L.</w:t>
      </w:r>
      <w:r w:rsidR="004615A7" w:rsidRPr="009D2509">
        <w:rPr>
          <w:rFonts w:ascii="Times New Roman" w:hAnsi="Times New Roman" w:cs="Times New Roman"/>
          <w:sz w:val="28"/>
          <w:szCs w:val="28"/>
          <w:lang w:val="en-US"/>
        </w:rPr>
        <w:t xml:space="preserve">T. </w:t>
      </w:r>
      <w:r w:rsidR="00C72E3A" w:rsidRPr="00C72E3A">
        <w:rPr>
          <w:rFonts w:ascii="Times New Roman" w:hAnsi="Times New Roman" w:cs="Times New Roman"/>
          <w:sz w:val="28"/>
          <w:szCs w:val="28"/>
          <w:lang w:val="en-US"/>
        </w:rPr>
        <w:t xml:space="preserve">Businesses model innovation: a key role in the internationalisation of SMEs in the era of </w:t>
      </w:r>
      <w:r w:rsidR="00C72E3A">
        <w:rPr>
          <w:rFonts w:ascii="Times New Roman" w:hAnsi="Times New Roman" w:cs="Times New Roman"/>
          <w:sz w:val="28"/>
          <w:szCs w:val="28"/>
          <w:lang w:val="en-US"/>
        </w:rPr>
        <w:t>digitalization //</w:t>
      </w:r>
      <w:r w:rsidR="00C72E3A" w:rsidRPr="00C72E3A">
        <w:rPr>
          <w:rFonts w:ascii="Times New Roman" w:hAnsi="Times New Roman" w:cs="Times New Roman"/>
          <w:sz w:val="28"/>
          <w:szCs w:val="28"/>
          <w:lang w:val="en-US"/>
        </w:rPr>
        <w:t xml:space="preserve"> Journal of Innovation and Entrepreneurship</w:t>
      </w:r>
      <w:r w:rsidR="00C72E3A">
        <w:rPr>
          <w:rFonts w:ascii="Times New Roman" w:hAnsi="Times New Roman" w:cs="Times New Roman"/>
          <w:sz w:val="28"/>
          <w:szCs w:val="28"/>
          <w:lang w:val="en-US"/>
        </w:rPr>
        <w:t xml:space="preserve">. – 2024. – </w:t>
      </w:r>
      <w:r w:rsidR="00C72E3A" w:rsidRPr="00C72E3A">
        <w:rPr>
          <w:rFonts w:ascii="Times New Roman" w:hAnsi="Times New Roman" w:cs="Times New Roman"/>
          <w:sz w:val="28"/>
          <w:szCs w:val="28"/>
          <w:lang w:val="en-US"/>
        </w:rPr>
        <w:t>Vol. 13</w:t>
      </w:r>
      <w:r w:rsidR="00C72E3A">
        <w:rPr>
          <w:rFonts w:ascii="Times New Roman" w:hAnsi="Times New Roman" w:cs="Times New Roman"/>
          <w:sz w:val="28"/>
          <w:szCs w:val="28"/>
          <w:lang w:val="en-US"/>
        </w:rPr>
        <w:t xml:space="preserve">, </w:t>
      </w:r>
      <w:r w:rsidR="00C72E3A" w:rsidRPr="009D2509">
        <w:rPr>
          <w:rFonts w:ascii="Times New Roman" w:hAnsi="Times New Roman" w:cs="Times New Roman"/>
          <w:sz w:val="28"/>
          <w:szCs w:val="28"/>
          <w:lang w:val="en-US"/>
        </w:rPr>
        <w:t>№</w:t>
      </w:r>
      <w:r w:rsidR="00C72E3A" w:rsidRPr="00C72E3A">
        <w:rPr>
          <w:rFonts w:ascii="Times New Roman" w:hAnsi="Times New Roman" w:cs="Times New Roman"/>
          <w:sz w:val="28"/>
          <w:szCs w:val="28"/>
          <w:lang w:val="en-US"/>
        </w:rPr>
        <w:t>1</w:t>
      </w:r>
      <w:r w:rsidR="00C72E3A">
        <w:rPr>
          <w:rFonts w:ascii="Times New Roman" w:hAnsi="Times New Roman" w:cs="Times New Roman"/>
          <w:sz w:val="28"/>
          <w:szCs w:val="28"/>
          <w:lang w:val="en-US"/>
        </w:rPr>
        <w:t>. – P.</w:t>
      </w:r>
      <w:r w:rsidR="00C72E3A" w:rsidRPr="00C72E3A">
        <w:rPr>
          <w:rFonts w:ascii="Times New Roman" w:hAnsi="Times New Roman" w:cs="Times New Roman"/>
          <w:sz w:val="28"/>
          <w:szCs w:val="28"/>
          <w:lang w:val="en-US"/>
        </w:rPr>
        <w:t xml:space="preserve"> 1-18</w:t>
      </w:r>
      <w:r w:rsidR="00C72E3A">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 xml:space="preserve"> </w:t>
      </w:r>
    </w:p>
    <w:p w14:paraId="383A1523" w14:textId="76D012C0"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103 </w:t>
      </w:r>
      <w:r w:rsidR="004615A7" w:rsidRPr="009D2509">
        <w:rPr>
          <w:rFonts w:ascii="Times New Roman" w:hAnsi="Times New Roman" w:cs="Times New Roman"/>
          <w:sz w:val="28"/>
          <w:szCs w:val="28"/>
          <w:lang w:val="en-US"/>
        </w:rPr>
        <w:t>Hidayat A.S., Pok</w:t>
      </w:r>
      <w:r w:rsidR="006425C5">
        <w:rPr>
          <w:rFonts w:ascii="Times New Roman" w:hAnsi="Times New Roman" w:cs="Times New Roman"/>
          <w:sz w:val="28"/>
          <w:szCs w:val="28"/>
          <w:lang w:val="en-US"/>
        </w:rPr>
        <w:t xml:space="preserve"> W.</w:t>
      </w:r>
      <w:r w:rsidR="004615A7" w:rsidRPr="009D2509">
        <w:rPr>
          <w:rFonts w:ascii="Times New Roman" w:hAnsi="Times New Roman" w:cs="Times New Roman"/>
          <w:sz w:val="28"/>
          <w:szCs w:val="28"/>
          <w:lang w:val="en-US"/>
        </w:rPr>
        <w:t xml:space="preserve">C. Empowering SMEs innovation through intangible factors // J of Innovation and Entrepreneurship. – 2025. – Vol. 14, №1. – </w:t>
      </w:r>
      <w:r w:rsidR="006425C5">
        <w:rPr>
          <w:rFonts w:ascii="Times New Roman" w:hAnsi="Times New Roman" w:cs="Times New Roman"/>
          <w:sz w:val="28"/>
          <w:szCs w:val="28"/>
          <w:lang w:val="en-US"/>
        </w:rPr>
        <w:t>P.</w:t>
      </w:r>
      <w:r w:rsidR="004615A7" w:rsidRPr="009D2509">
        <w:rPr>
          <w:rFonts w:ascii="Times New Roman" w:hAnsi="Times New Roman" w:cs="Times New Roman"/>
          <w:sz w:val="28"/>
          <w:szCs w:val="28"/>
          <w:lang w:val="en-US"/>
        </w:rPr>
        <w:t xml:space="preserve"> 1</w:t>
      </w:r>
      <w:r w:rsidR="006425C5">
        <w:rPr>
          <w:rFonts w:ascii="Times New Roman" w:hAnsi="Times New Roman" w:cs="Times New Roman"/>
          <w:sz w:val="28"/>
          <w:szCs w:val="28"/>
          <w:lang w:val="en-US"/>
        </w:rPr>
        <w:t>-26</w:t>
      </w:r>
      <w:r w:rsidR="004615A7" w:rsidRPr="009D2509">
        <w:rPr>
          <w:rFonts w:ascii="Times New Roman" w:hAnsi="Times New Roman" w:cs="Times New Roman"/>
          <w:sz w:val="28"/>
          <w:szCs w:val="28"/>
          <w:lang w:val="en-US"/>
        </w:rPr>
        <w:t xml:space="preserve">. </w:t>
      </w:r>
    </w:p>
    <w:p w14:paraId="2749B1C3" w14:textId="36ED25CB"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104 </w:t>
      </w:r>
      <w:r w:rsidR="004615A7" w:rsidRPr="009D2509">
        <w:rPr>
          <w:rFonts w:ascii="Times New Roman" w:hAnsi="Times New Roman" w:cs="Times New Roman"/>
          <w:sz w:val="28"/>
          <w:szCs w:val="28"/>
          <w:lang w:val="en-US"/>
        </w:rPr>
        <w:t>J</w:t>
      </w:r>
      <w:r w:rsidR="006425C5">
        <w:rPr>
          <w:rFonts w:ascii="Times New Roman" w:hAnsi="Times New Roman" w:cs="Times New Roman"/>
          <w:sz w:val="28"/>
          <w:szCs w:val="28"/>
          <w:lang w:val="en-US"/>
        </w:rPr>
        <w:t>jagwe R., Bananuka J., Kasule</w:t>
      </w:r>
      <w:r w:rsidR="004615A7" w:rsidRPr="009D2509">
        <w:rPr>
          <w:rFonts w:ascii="Times New Roman" w:hAnsi="Times New Roman" w:cs="Times New Roman"/>
          <w:sz w:val="28"/>
          <w:szCs w:val="28"/>
          <w:lang w:val="en-US"/>
        </w:rPr>
        <w:t xml:space="preserve"> D. et al. The drivers and barriers influencing the commercialization of innovations at R&amp;I institutions in Uganda: a systemic, infrastructural, and financial approach // Journal of Innovation and Entrepreneurship. – 2024. – Vol. 13</w:t>
      </w:r>
      <w:r w:rsidR="006425C5">
        <w:rPr>
          <w:rFonts w:ascii="Times New Roman" w:hAnsi="Times New Roman" w:cs="Times New Roman"/>
          <w:sz w:val="28"/>
          <w:szCs w:val="28"/>
          <w:lang w:val="en-US"/>
        </w:rPr>
        <w:t xml:space="preserve">. – P. </w:t>
      </w:r>
      <w:r w:rsidR="004615A7" w:rsidRPr="009D2509">
        <w:rPr>
          <w:rFonts w:ascii="Times New Roman" w:hAnsi="Times New Roman" w:cs="Times New Roman"/>
          <w:sz w:val="28"/>
          <w:szCs w:val="28"/>
          <w:lang w:val="en-US"/>
        </w:rPr>
        <w:t>78</w:t>
      </w:r>
      <w:r w:rsidR="006425C5">
        <w:rPr>
          <w:rFonts w:ascii="Times New Roman" w:hAnsi="Times New Roman" w:cs="Times New Roman"/>
          <w:sz w:val="28"/>
          <w:szCs w:val="28"/>
          <w:lang w:val="en-US"/>
        </w:rPr>
        <w:t>-1-78-38</w:t>
      </w:r>
      <w:r w:rsidR="004615A7" w:rsidRPr="009D2509">
        <w:rPr>
          <w:rFonts w:ascii="Times New Roman" w:hAnsi="Times New Roman" w:cs="Times New Roman"/>
          <w:sz w:val="28"/>
          <w:szCs w:val="28"/>
          <w:lang w:val="en-US"/>
        </w:rPr>
        <w:t>.</w:t>
      </w:r>
    </w:p>
    <w:p w14:paraId="51355BB5" w14:textId="5DBE05CC"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105 </w:t>
      </w:r>
      <w:r w:rsidR="004615A7" w:rsidRPr="009D2509">
        <w:rPr>
          <w:rFonts w:ascii="Times New Roman" w:hAnsi="Times New Roman" w:cs="Times New Roman"/>
          <w:sz w:val="28"/>
          <w:szCs w:val="28"/>
        </w:rPr>
        <w:t>Бабкин А.В., Новиков С.В. Организационно-экономический механизм управления инновационным развитием промышленных предприятий в условиях цифровизации</w:t>
      </w:r>
      <w:r w:rsidR="006425C5" w:rsidRPr="006425C5">
        <w:rPr>
          <w:rFonts w:ascii="Times New Roman" w:hAnsi="Times New Roman" w:cs="Times New Roman"/>
          <w:sz w:val="28"/>
          <w:szCs w:val="28"/>
        </w:rPr>
        <w:t xml:space="preserve"> //</w:t>
      </w:r>
      <w:r w:rsidR="004615A7" w:rsidRPr="009D2509">
        <w:rPr>
          <w:rFonts w:ascii="Times New Roman" w:hAnsi="Times New Roman" w:cs="Times New Roman"/>
          <w:sz w:val="28"/>
          <w:szCs w:val="28"/>
        </w:rPr>
        <w:t xml:space="preserve"> Экономика и управление. – 2017. – №10(146). – С.</w:t>
      </w:r>
      <w:r w:rsidR="006425C5">
        <w:rPr>
          <w:rFonts w:ascii="Times New Roman" w:hAnsi="Times New Roman" w:cs="Times New Roman"/>
          <w:sz w:val="28"/>
          <w:szCs w:val="28"/>
          <w:lang w:val="en-US"/>
        </w:rPr>
        <w:t> </w:t>
      </w:r>
      <w:r w:rsidR="004615A7" w:rsidRPr="009D2509">
        <w:rPr>
          <w:rFonts w:ascii="Times New Roman" w:hAnsi="Times New Roman" w:cs="Times New Roman"/>
          <w:sz w:val="28"/>
          <w:szCs w:val="28"/>
        </w:rPr>
        <w:t>15</w:t>
      </w:r>
      <w:r w:rsidR="006425C5" w:rsidRPr="006425C5">
        <w:rPr>
          <w:rFonts w:ascii="Times New Roman" w:hAnsi="Times New Roman" w:cs="Times New Roman"/>
          <w:sz w:val="28"/>
          <w:szCs w:val="28"/>
        </w:rPr>
        <w:t>-</w:t>
      </w:r>
      <w:r w:rsidR="004615A7" w:rsidRPr="009D2509">
        <w:rPr>
          <w:rFonts w:ascii="Times New Roman" w:hAnsi="Times New Roman" w:cs="Times New Roman"/>
          <w:sz w:val="28"/>
          <w:szCs w:val="28"/>
        </w:rPr>
        <w:t>22.</w:t>
      </w:r>
    </w:p>
    <w:p w14:paraId="070C0EBE" w14:textId="07DB173F"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106 </w:t>
      </w:r>
      <w:r w:rsidR="004615A7" w:rsidRPr="009D2509">
        <w:rPr>
          <w:rFonts w:ascii="Times New Roman" w:hAnsi="Times New Roman" w:cs="Times New Roman"/>
          <w:sz w:val="28"/>
          <w:szCs w:val="28"/>
        </w:rPr>
        <w:t>Лапко А.В., Долгова Е.Г. Организационно-экономические механизмы управления инновационной активностью в условиях перехода к цифровой экономике</w:t>
      </w:r>
      <w:r w:rsidR="006425C5" w:rsidRPr="006425C5">
        <w:rPr>
          <w:rFonts w:ascii="Times New Roman" w:hAnsi="Times New Roman" w:cs="Times New Roman"/>
          <w:sz w:val="28"/>
          <w:szCs w:val="28"/>
        </w:rPr>
        <w:t xml:space="preserve"> //</w:t>
      </w:r>
      <w:r w:rsidR="004615A7" w:rsidRPr="009D2509">
        <w:rPr>
          <w:rFonts w:ascii="Times New Roman" w:hAnsi="Times New Roman" w:cs="Times New Roman"/>
          <w:sz w:val="28"/>
          <w:szCs w:val="28"/>
        </w:rPr>
        <w:t xml:space="preserve"> Вестник Тюменского государственного университета. Социально-экономические и правовые исследования. – 2020. – Т. 6, №1. – С. 103-118.</w:t>
      </w:r>
    </w:p>
    <w:p w14:paraId="749E3648" w14:textId="15793CB9" w:rsidR="004615A7" w:rsidRPr="009D2509" w:rsidRDefault="009D2509"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896400" w:rsidRPr="009D2509">
        <w:rPr>
          <w:rFonts w:ascii="Times New Roman" w:hAnsi="Times New Roman" w:cs="Times New Roman"/>
          <w:sz w:val="28"/>
          <w:szCs w:val="28"/>
        </w:rPr>
        <w:t xml:space="preserve">07 </w:t>
      </w:r>
      <w:r w:rsidR="004615A7" w:rsidRPr="009D2509">
        <w:rPr>
          <w:rFonts w:ascii="Times New Roman" w:hAnsi="Times New Roman" w:cs="Times New Roman"/>
          <w:sz w:val="28"/>
          <w:szCs w:val="28"/>
        </w:rPr>
        <w:t>Климова Н.И., Журавлёва Н.А. Гибкость и адаптивность организационно-экономических механизмов инновационного развития предприятий</w:t>
      </w:r>
      <w:r w:rsidR="006425C5" w:rsidRPr="006425C5">
        <w:rPr>
          <w:rFonts w:ascii="Times New Roman" w:hAnsi="Times New Roman" w:cs="Times New Roman"/>
          <w:sz w:val="28"/>
          <w:szCs w:val="28"/>
        </w:rPr>
        <w:t xml:space="preserve"> //</w:t>
      </w:r>
      <w:r w:rsidR="004615A7" w:rsidRPr="009D2509">
        <w:rPr>
          <w:rFonts w:ascii="Times New Roman" w:hAnsi="Times New Roman" w:cs="Times New Roman"/>
          <w:sz w:val="28"/>
          <w:szCs w:val="28"/>
        </w:rPr>
        <w:t xml:space="preserve"> Фи</w:t>
      </w:r>
      <w:r w:rsidR="006425C5">
        <w:rPr>
          <w:rFonts w:ascii="Times New Roman" w:hAnsi="Times New Roman" w:cs="Times New Roman"/>
          <w:sz w:val="28"/>
          <w:szCs w:val="28"/>
        </w:rPr>
        <w:t>нансы и управление. – 2019. – №</w:t>
      </w:r>
      <w:r w:rsidR="004615A7" w:rsidRPr="009D2509">
        <w:rPr>
          <w:rFonts w:ascii="Times New Roman" w:hAnsi="Times New Roman" w:cs="Times New Roman"/>
          <w:sz w:val="28"/>
          <w:szCs w:val="28"/>
        </w:rPr>
        <w:t>1. – С. 1-12.</w:t>
      </w:r>
    </w:p>
    <w:p w14:paraId="74956F40" w14:textId="405A8762"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108 </w:t>
      </w:r>
      <w:r w:rsidR="004615A7" w:rsidRPr="009D2509">
        <w:rPr>
          <w:rFonts w:ascii="Times New Roman" w:hAnsi="Times New Roman" w:cs="Times New Roman"/>
          <w:sz w:val="28"/>
          <w:szCs w:val="28"/>
        </w:rPr>
        <w:t>Вертакова Ю.В., Клевцова М.Г. Формирование инновационной экосистемы региона: принципы и организационно-экономические механизмы</w:t>
      </w:r>
      <w:r w:rsidR="006425C5" w:rsidRPr="006425C5">
        <w:rPr>
          <w:rFonts w:ascii="Times New Roman" w:hAnsi="Times New Roman" w:cs="Times New Roman"/>
          <w:sz w:val="28"/>
          <w:szCs w:val="28"/>
        </w:rPr>
        <w:t xml:space="preserve"> // </w:t>
      </w:r>
      <w:r w:rsidR="004615A7" w:rsidRPr="009D2509">
        <w:rPr>
          <w:rFonts w:ascii="Times New Roman" w:hAnsi="Times New Roman" w:cs="Times New Roman"/>
          <w:sz w:val="28"/>
          <w:szCs w:val="28"/>
        </w:rPr>
        <w:t>Региональная экономика: теория и практика. – 2018. – Т.</w:t>
      </w:r>
      <w:r w:rsidR="006425C5">
        <w:rPr>
          <w:rFonts w:ascii="Times New Roman" w:hAnsi="Times New Roman" w:cs="Times New Roman"/>
          <w:sz w:val="28"/>
          <w:szCs w:val="28"/>
        </w:rPr>
        <w:t xml:space="preserve"> 16, №</w:t>
      </w:r>
      <w:r w:rsidR="004615A7" w:rsidRPr="009D2509">
        <w:rPr>
          <w:rFonts w:ascii="Times New Roman" w:hAnsi="Times New Roman" w:cs="Times New Roman"/>
          <w:sz w:val="28"/>
          <w:szCs w:val="28"/>
        </w:rPr>
        <w:t>8. – С. 1464</w:t>
      </w:r>
      <w:r w:rsidR="006425C5" w:rsidRPr="006425C5">
        <w:rPr>
          <w:rFonts w:ascii="Times New Roman" w:hAnsi="Times New Roman" w:cs="Times New Roman"/>
          <w:sz w:val="28"/>
          <w:szCs w:val="28"/>
        </w:rPr>
        <w:t>-</w:t>
      </w:r>
      <w:r w:rsidR="004615A7" w:rsidRPr="009D2509">
        <w:rPr>
          <w:rFonts w:ascii="Times New Roman" w:hAnsi="Times New Roman" w:cs="Times New Roman"/>
          <w:sz w:val="28"/>
          <w:szCs w:val="28"/>
        </w:rPr>
        <w:t>1477.</w:t>
      </w:r>
    </w:p>
    <w:p w14:paraId="23D9D746" w14:textId="2F8F6B46"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109 </w:t>
      </w:r>
      <w:r w:rsidR="004615A7" w:rsidRPr="009D2509">
        <w:rPr>
          <w:rFonts w:ascii="Times New Roman" w:hAnsi="Times New Roman" w:cs="Times New Roman"/>
          <w:sz w:val="28"/>
          <w:szCs w:val="28"/>
        </w:rPr>
        <w:t>Смородинская Н.В. Сетевые принципы формирования инновационной экономики и новые модели управления</w:t>
      </w:r>
      <w:r w:rsidR="00E93814" w:rsidRPr="00E93814">
        <w:rPr>
          <w:rFonts w:ascii="Times New Roman" w:hAnsi="Times New Roman" w:cs="Times New Roman"/>
          <w:sz w:val="28"/>
          <w:szCs w:val="28"/>
        </w:rPr>
        <w:t xml:space="preserve"> //</w:t>
      </w:r>
      <w:r w:rsidR="004615A7" w:rsidRPr="009D2509">
        <w:rPr>
          <w:rFonts w:ascii="Times New Roman" w:hAnsi="Times New Roman" w:cs="Times New Roman"/>
          <w:sz w:val="28"/>
          <w:szCs w:val="28"/>
        </w:rPr>
        <w:t xml:space="preserve"> Вопросы экономики. – 2016. – №12. – С. 66-83.</w:t>
      </w:r>
    </w:p>
    <w:p w14:paraId="772456FE" w14:textId="043CAB2B"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9D2509">
        <w:rPr>
          <w:rFonts w:ascii="Times New Roman" w:hAnsi="Times New Roman" w:cs="Times New Roman"/>
          <w:sz w:val="28"/>
          <w:szCs w:val="28"/>
        </w:rPr>
        <w:t xml:space="preserve">110 </w:t>
      </w:r>
      <w:r w:rsidR="004615A7" w:rsidRPr="009D2509">
        <w:rPr>
          <w:rFonts w:ascii="Times New Roman" w:hAnsi="Times New Roman" w:cs="Times New Roman"/>
          <w:sz w:val="28"/>
          <w:szCs w:val="28"/>
        </w:rPr>
        <w:t>Широкова Г.В., Куницына Н.Н. Коммерциализация инноваций в предпринимательской среде: барьеры и драйверы развития</w:t>
      </w:r>
      <w:r w:rsidR="00E93814" w:rsidRPr="00E93814">
        <w:rPr>
          <w:rFonts w:ascii="Times New Roman" w:hAnsi="Times New Roman" w:cs="Times New Roman"/>
          <w:sz w:val="28"/>
          <w:szCs w:val="28"/>
        </w:rPr>
        <w:t xml:space="preserve"> //</w:t>
      </w:r>
      <w:r w:rsidR="004615A7" w:rsidRPr="009D2509">
        <w:rPr>
          <w:rFonts w:ascii="Times New Roman" w:hAnsi="Times New Roman" w:cs="Times New Roman"/>
          <w:sz w:val="28"/>
          <w:szCs w:val="28"/>
        </w:rPr>
        <w:t xml:space="preserve"> Журнал новой экономической ассоциации. – 2019. – №1(41). – С. 92-115.</w:t>
      </w:r>
    </w:p>
    <w:p w14:paraId="482A41D0" w14:textId="7E24A2C7"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111 </w:t>
      </w:r>
      <w:r w:rsidR="004615A7" w:rsidRPr="009D2509">
        <w:rPr>
          <w:rFonts w:ascii="Times New Roman" w:hAnsi="Times New Roman" w:cs="Times New Roman"/>
          <w:sz w:val="28"/>
          <w:szCs w:val="28"/>
          <w:lang w:val="en-US"/>
        </w:rPr>
        <w:t xml:space="preserve">Tidd J., Bessant J. Managing Innovation: Integrating Technological, Market and Organizational Change. – </w:t>
      </w:r>
      <w:r w:rsidR="00E93814">
        <w:rPr>
          <w:rFonts w:ascii="Times New Roman" w:hAnsi="Times New Roman" w:cs="Times New Roman"/>
          <w:sz w:val="28"/>
          <w:szCs w:val="28"/>
          <w:lang w:val="en-US"/>
        </w:rPr>
        <w:t xml:space="preserve">Ed. </w:t>
      </w:r>
      <w:r w:rsidR="004615A7" w:rsidRPr="009D2509">
        <w:rPr>
          <w:rFonts w:ascii="Times New Roman" w:hAnsi="Times New Roman" w:cs="Times New Roman"/>
          <w:sz w:val="28"/>
          <w:szCs w:val="28"/>
          <w:lang w:val="en-US"/>
        </w:rPr>
        <w:t>6th. –</w:t>
      </w:r>
      <w:r w:rsidR="00E93814">
        <w:rPr>
          <w:rFonts w:ascii="Times New Roman" w:hAnsi="Times New Roman" w:cs="Times New Roman"/>
          <w:sz w:val="28"/>
          <w:szCs w:val="28"/>
          <w:lang w:val="en-US"/>
        </w:rPr>
        <w:t>NY.:</w:t>
      </w:r>
      <w:r w:rsidR="004615A7" w:rsidRPr="009D2509">
        <w:rPr>
          <w:rFonts w:ascii="Times New Roman" w:hAnsi="Times New Roman" w:cs="Times New Roman"/>
          <w:sz w:val="28"/>
          <w:szCs w:val="28"/>
          <w:lang w:val="en-US"/>
        </w:rPr>
        <w:t xml:space="preserve"> Wiley, 2015. – 680 p.</w:t>
      </w:r>
    </w:p>
    <w:p w14:paraId="182BA600" w14:textId="194AFB02"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112 </w:t>
      </w:r>
      <w:r w:rsidR="004615A7" w:rsidRPr="009D2509">
        <w:rPr>
          <w:rFonts w:ascii="Times New Roman" w:hAnsi="Times New Roman" w:cs="Times New Roman"/>
          <w:sz w:val="28"/>
          <w:szCs w:val="28"/>
          <w:lang w:val="en-US"/>
        </w:rPr>
        <w:t>Gassmann O., Enkel E., Chesbrough H. The Future of Open Innovation</w:t>
      </w:r>
      <w:r w:rsidR="00E93814">
        <w:rPr>
          <w:rFonts w:ascii="Times New Roman" w:hAnsi="Times New Roman" w:cs="Times New Roman"/>
          <w:sz w:val="28"/>
          <w:szCs w:val="28"/>
          <w:lang w:val="en-US"/>
        </w:rPr>
        <w:t xml:space="preserve"> //</w:t>
      </w:r>
      <w:r w:rsidR="004615A7" w:rsidRPr="009D2509">
        <w:rPr>
          <w:rFonts w:ascii="Times New Roman" w:hAnsi="Times New Roman" w:cs="Times New Roman"/>
          <w:sz w:val="28"/>
          <w:szCs w:val="28"/>
          <w:lang w:val="en-US"/>
        </w:rPr>
        <w:t xml:space="preserve"> R&amp;D Management. – 2015. – Vol. 45</w:t>
      </w:r>
      <w:r w:rsidR="00E93814">
        <w:rPr>
          <w:rFonts w:ascii="Times New Roman" w:hAnsi="Times New Roman" w:cs="Times New Roman"/>
          <w:sz w:val="28"/>
          <w:szCs w:val="28"/>
          <w:lang w:val="en-US"/>
        </w:rPr>
        <w:t xml:space="preserve">, </w:t>
      </w:r>
      <w:r w:rsidR="00E93814" w:rsidRPr="00C57185">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1. – P. 213-221.</w:t>
      </w:r>
    </w:p>
    <w:p w14:paraId="5D8C14E1" w14:textId="0499D72E"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113 </w:t>
      </w:r>
      <w:r w:rsidR="00C57185">
        <w:rPr>
          <w:rFonts w:ascii="Times New Roman" w:hAnsi="Times New Roman" w:cs="Times New Roman"/>
          <w:sz w:val="28"/>
          <w:szCs w:val="28"/>
          <w:lang w:val="en-US"/>
        </w:rPr>
        <w:t>Carayannis E.G., Campbell D.F.</w:t>
      </w:r>
      <w:r w:rsidR="004615A7" w:rsidRPr="009D2509">
        <w:rPr>
          <w:rFonts w:ascii="Times New Roman" w:hAnsi="Times New Roman" w:cs="Times New Roman"/>
          <w:sz w:val="28"/>
          <w:szCs w:val="28"/>
          <w:lang w:val="en-US"/>
        </w:rPr>
        <w:t>J. Mode 3 Knowledge Production in Quadruple Helix Innovation Systems</w:t>
      </w:r>
      <w:r w:rsidR="00C57185" w:rsidRPr="00C57185">
        <w:rPr>
          <w:rFonts w:ascii="Times New Roman" w:hAnsi="Times New Roman" w:cs="Times New Roman"/>
          <w:sz w:val="28"/>
          <w:szCs w:val="28"/>
          <w:lang w:val="en-US"/>
        </w:rPr>
        <w:t xml:space="preserve"> // </w:t>
      </w:r>
      <w:r w:rsidR="00C57185">
        <w:rPr>
          <w:rFonts w:ascii="Times New Roman" w:hAnsi="Times New Roman" w:cs="Times New Roman"/>
          <w:sz w:val="28"/>
          <w:szCs w:val="28"/>
          <w:lang w:val="en-US"/>
        </w:rPr>
        <w:t xml:space="preserve">In book: </w:t>
      </w:r>
      <w:r w:rsidR="00C57185" w:rsidRPr="00C57185">
        <w:rPr>
          <w:rFonts w:ascii="Times New Roman" w:hAnsi="Times New Roman" w:cs="Times New Roman"/>
          <w:sz w:val="28"/>
          <w:szCs w:val="28"/>
          <w:lang w:val="en-US"/>
        </w:rPr>
        <w:t>SpringerBriefs in Business</w:t>
      </w:r>
      <w:r w:rsidR="004615A7" w:rsidRPr="009D2509">
        <w:rPr>
          <w:rFonts w:ascii="Times New Roman" w:hAnsi="Times New Roman" w:cs="Times New Roman"/>
          <w:sz w:val="28"/>
          <w:szCs w:val="28"/>
          <w:lang w:val="en-US"/>
        </w:rPr>
        <w:t xml:space="preserve">. – </w:t>
      </w:r>
      <w:r w:rsidR="00E93814">
        <w:rPr>
          <w:rFonts w:ascii="Times New Roman" w:hAnsi="Times New Roman" w:cs="Times New Roman"/>
          <w:sz w:val="28"/>
          <w:szCs w:val="28"/>
          <w:lang w:val="en-US"/>
        </w:rPr>
        <w:t xml:space="preserve">Berlin: </w:t>
      </w:r>
      <w:r w:rsidR="004615A7" w:rsidRPr="009D2509">
        <w:rPr>
          <w:rFonts w:ascii="Times New Roman" w:hAnsi="Times New Roman" w:cs="Times New Roman"/>
          <w:sz w:val="28"/>
          <w:szCs w:val="28"/>
          <w:lang w:val="en-US"/>
        </w:rPr>
        <w:t xml:space="preserve">Springer, 2016. – </w:t>
      </w:r>
      <w:r w:rsidR="00E93814">
        <w:rPr>
          <w:rFonts w:ascii="Times New Roman" w:hAnsi="Times New Roman" w:cs="Times New Roman"/>
          <w:sz w:val="28"/>
          <w:szCs w:val="28"/>
          <w:lang w:val="en-US"/>
        </w:rPr>
        <w:t>P. 1-63.</w:t>
      </w:r>
    </w:p>
    <w:p w14:paraId="6209F57F" w14:textId="770C805B"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114 </w:t>
      </w:r>
      <w:r w:rsidR="004615A7" w:rsidRPr="009D2509">
        <w:rPr>
          <w:rFonts w:ascii="Times New Roman" w:hAnsi="Times New Roman" w:cs="Times New Roman"/>
          <w:sz w:val="28"/>
          <w:szCs w:val="28"/>
          <w:lang w:val="en-US"/>
        </w:rPr>
        <w:t>Lundquist R. Flexibility and Adaptability in Innovation Management</w:t>
      </w:r>
      <w:r w:rsidR="00C57185" w:rsidRPr="00C57185">
        <w:rPr>
          <w:rFonts w:ascii="Times New Roman" w:hAnsi="Times New Roman" w:cs="Times New Roman"/>
          <w:sz w:val="28"/>
          <w:szCs w:val="28"/>
          <w:lang w:val="en-US"/>
        </w:rPr>
        <w:t xml:space="preserve"> //</w:t>
      </w:r>
      <w:r w:rsidR="004615A7" w:rsidRPr="009D2509">
        <w:rPr>
          <w:rFonts w:ascii="Times New Roman" w:hAnsi="Times New Roman" w:cs="Times New Roman"/>
          <w:sz w:val="28"/>
          <w:szCs w:val="28"/>
          <w:lang w:val="en-US"/>
        </w:rPr>
        <w:t>– Journal of Business Research. – 2015. – Vol. 68</w:t>
      </w:r>
      <w:r w:rsidR="00C57185" w:rsidRPr="00C57185">
        <w:rPr>
          <w:rFonts w:ascii="Times New Roman" w:hAnsi="Times New Roman" w:cs="Times New Roman"/>
          <w:sz w:val="28"/>
          <w:szCs w:val="28"/>
          <w:lang w:val="en-US"/>
        </w:rPr>
        <w:t>, №</w:t>
      </w:r>
      <w:r w:rsidR="004615A7" w:rsidRPr="009D2509">
        <w:rPr>
          <w:rFonts w:ascii="Times New Roman" w:hAnsi="Times New Roman" w:cs="Times New Roman"/>
          <w:sz w:val="28"/>
          <w:szCs w:val="28"/>
          <w:lang w:val="en-US"/>
        </w:rPr>
        <w:t>7. – P. 1453-1459.</w:t>
      </w:r>
    </w:p>
    <w:p w14:paraId="331BE959" w14:textId="250EB83D"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115 </w:t>
      </w:r>
      <w:r w:rsidR="004615A7" w:rsidRPr="009D2509">
        <w:rPr>
          <w:rFonts w:ascii="Times New Roman" w:hAnsi="Times New Roman" w:cs="Times New Roman"/>
          <w:sz w:val="28"/>
          <w:szCs w:val="28"/>
          <w:lang w:val="en-US"/>
        </w:rPr>
        <w:t>Bogers M., Zobel A.-K., Afuah A. et al. The open innovation research landscape: Established perspectives and emerging themes across different levels of analysis</w:t>
      </w:r>
      <w:r w:rsidR="00C57185" w:rsidRPr="00C57185">
        <w:rPr>
          <w:rFonts w:ascii="Times New Roman" w:hAnsi="Times New Roman" w:cs="Times New Roman"/>
          <w:sz w:val="28"/>
          <w:szCs w:val="28"/>
          <w:lang w:val="en-US"/>
        </w:rPr>
        <w:t xml:space="preserve"> //</w:t>
      </w:r>
      <w:r w:rsidR="004615A7" w:rsidRPr="009D2509">
        <w:rPr>
          <w:rFonts w:ascii="Times New Roman" w:hAnsi="Times New Roman" w:cs="Times New Roman"/>
          <w:sz w:val="28"/>
          <w:szCs w:val="28"/>
          <w:lang w:val="en-US"/>
        </w:rPr>
        <w:t xml:space="preserve"> Industry and Innovation. – 2017. – Vol. 24</w:t>
      </w:r>
      <w:r w:rsidR="00C57185" w:rsidRPr="00C57185">
        <w:rPr>
          <w:rFonts w:ascii="Times New Roman" w:hAnsi="Times New Roman" w:cs="Times New Roman"/>
          <w:sz w:val="28"/>
          <w:szCs w:val="28"/>
          <w:lang w:val="en-US"/>
        </w:rPr>
        <w:t>, №</w:t>
      </w:r>
      <w:r w:rsidR="004615A7" w:rsidRPr="009D2509">
        <w:rPr>
          <w:rFonts w:ascii="Times New Roman" w:hAnsi="Times New Roman" w:cs="Times New Roman"/>
          <w:sz w:val="28"/>
          <w:szCs w:val="28"/>
          <w:lang w:val="en-US"/>
        </w:rPr>
        <w:t>1. – P. 8-40.</w:t>
      </w:r>
    </w:p>
    <w:p w14:paraId="50D3B780" w14:textId="0186E829"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116 </w:t>
      </w:r>
      <w:r w:rsidR="004615A7" w:rsidRPr="009D2509">
        <w:rPr>
          <w:rFonts w:ascii="Times New Roman" w:hAnsi="Times New Roman" w:cs="Times New Roman"/>
          <w:sz w:val="28"/>
          <w:szCs w:val="28"/>
          <w:lang w:val="en-US"/>
        </w:rPr>
        <w:t>Kafouros M., Wang E., Piperopoulos P.</w:t>
      </w:r>
      <w:r w:rsidR="00C57185">
        <w:rPr>
          <w:rFonts w:ascii="Times New Roman" w:hAnsi="Times New Roman" w:cs="Times New Roman"/>
          <w:sz w:val="28"/>
          <w:szCs w:val="28"/>
          <w:lang w:val="en-US"/>
        </w:rPr>
        <w:t xml:space="preserve"> et al. </w:t>
      </w:r>
      <w:r w:rsidR="004615A7" w:rsidRPr="009D2509">
        <w:rPr>
          <w:rFonts w:ascii="Times New Roman" w:hAnsi="Times New Roman" w:cs="Times New Roman"/>
          <w:sz w:val="28"/>
          <w:szCs w:val="28"/>
          <w:lang w:val="en-US"/>
        </w:rPr>
        <w:t>Academic collaborations and firm innovation performance in China: The role of region-specific institutions</w:t>
      </w:r>
      <w:r w:rsidR="00C57185">
        <w:rPr>
          <w:rFonts w:ascii="Times New Roman" w:hAnsi="Times New Roman" w:cs="Times New Roman"/>
          <w:sz w:val="28"/>
          <w:szCs w:val="28"/>
          <w:lang w:val="en-US"/>
        </w:rPr>
        <w:t xml:space="preserve"> //</w:t>
      </w:r>
      <w:r w:rsidR="004615A7" w:rsidRPr="009D2509">
        <w:rPr>
          <w:rFonts w:ascii="Times New Roman" w:hAnsi="Times New Roman" w:cs="Times New Roman"/>
          <w:sz w:val="28"/>
          <w:szCs w:val="28"/>
          <w:lang w:val="en-US"/>
        </w:rPr>
        <w:t xml:space="preserve"> Research Policy. – 2015. – Vol. 44</w:t>
      </w:r>
      <w:r w:rsidR="00C57185" w:rsidRPr="00C57185">
        <w:rPr>
          <w:rFonts w:ascii="Times New Roman" w:hAnsi="Times New Roman" w:cs="Times New Roman"/>
          <w:sz w:val="28"/>
          <w:szCs w:val="28"/>
          <w:lang w:val="en-US"/>
        </w:rPr>
        <w:t>, №</w:t>
      </w:r>
      <w:r w:rsidR="004615A7" w:rsidRPr="009D2509">
        <w:rPr>
          <w:rFonts w:ascii="Times New Roman" w:hAnsi="Times New Roman" w:cs="Times New Roman"/>
          <w:sz w:val="28"/>
          <w:szCs w:val="28"/>
          <w:lang w:val="en-US"/>
        </w:rPr>
        <w:t>3. – P. 803-817.</w:t>
      </w:r>
    </w:p>
    <w:p w14:paraId="65337DDE" w14:textId="1E781663"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117 </w:t>
      </w:r>
      <w:r w:rsidR="004615A7" w:rsidRPr="009D2509">
        <w:rPr>
          <w:rFonts w:ascii="Times New Roman" w:hAnsi="Times New Roman" w:cs="Times New Roman"/>
          <w:sz w:val="28"/>
          <w:szCs w:val="28"/>
          <w:lang w:val="en-US"/>
        </w:rPr>
        <w:t>Lundvall B.-Å. National Systems of Innovation: Toward a Theory of Innovation and Interactive Learning. – London: Pinter, 1992. – 342 p.</w:t>
      </w:r>
    </w:p>
    <w:p w14:paraId="03709BB9" w14:textId="5A79B988"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C57185">
        <w:rPr>
          <w:rFonts w:ascii="Times New Roman" w:hAnsi="Times New Roman" w:cs="Times New Roman"/>
          <w:sz w:val="28"/>
          <w:szCs w:val="28"/>
          <w:lang w:val="en-US"/>
        </w:rPr>
        <w:t xml:space="preserve">118 </w:t>
      </w:r>
      <w:r w:rsidR="004615A7" w:rsidRPr="009D2509">
        <w:rPr>
          <w:rFonts w:ascii="Times New Roman" w:hAnsi="Times New Roman" w:cs="Times New Roman"/>
          <w:sz w:val="28"/>
          <w:szCs w:val="28"/>
          <w:lang w:val="en-US"/>
        </w:rPr>
        <w:t>Nelson R. National Innovation Systems: A Comparative Analysis. – Oxford, 1993. – 423 p.</w:t>
      </w:r>
    </w:p>
    <w:p w14:paraId="1212B52B" w14:textId="5D63C062"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119 </w:t>
      </w:r>
      <w:r w:rsidR="004615A7" w:rsidRPr="009D2509">
        <w:rPr>
          <w:rFonts w:ascii="Times New Roman" w:hAnsi="Times New Roman" w:cs="Times New Roman"/>
          <w:sz w:val="28"/>
          <w:szCs w:val="28"/>
          <w:lang w:val="en-US"/>
        </w:rPr>
        <w:t>Godin B. The Linear Model of Innovation: The Historical Construction of an Analytical Framework // Science, Technology &amp; Human Values. – 2006. – Vol.</w:t>
      </w:r>
      <w:r w:rsidR="00C57185">
        <w:rPr>
          <w:rFonts w:ascii="Times New Roman" w:hAnsi="Times New Roman" w:cs="Times New Roman"/>
          <w:sz w:val="28"/>
          <w:szCs w:val="28"/>
          <w:lang w:val="en-US"/>
        </w:rPr>
        <w:t> </w:t>
      </w:r>
      <w:r w:rsidR="004615A7" w:rsidRPr="009D2509">
        <w:rPr>
          <w:rFonts w:ascii="Times New Roman" w:hAnsi="Times New Roman" w:cs="Times New Roman"/>
          <w:sz w:val="28"/>
          <w:szCs w:val="28"/>
          <w:lang w:val="en-US"/>
        </w:rPr>
        <w:t>31, №6. – P. 639</w:t>
      </w:r>
      <w:r w:rsidR="00C57185">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667.</w:t>
      </w:r>
    </w:p>
    <w:p w14:paraId="72BCE57F" w14:textId="72C80E39"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120 </w:t>
      </w:r>
      <w:r w:rsidR="00C57185">
        <w:rPr>
          <w:rFonts w:ascii="Times New Roman" w:hAnsi="Times New Roman" w:cs="Times New Roman"/>
          <w:sz w:val="28"/>
          <w:szCs w:val="28"/>
          <w:lang w:val="en-US"/>
        </w:rPr>
        <w:t>Kline S.</w:t>
      </w:r>
      <w:r w:rsidR="004615A7" w:rsidRPr="009D2509">
        <w:rPr>
          <w:rFonts w:ascii="Times New Roman" w:hAnsi="Times New Roman" w:cs="Times New Roman"/>
          <w:sz w:val="28"/>
          <w:szCs w:val="28"/>
          <w:lang w:val="en-US"/>
        </w:rPr>
        <w:t xml:space="preserve">J., Rosenberg N. An Overview of Innovation // </w:t>
      </w:r>
      <w:r w:rsidR="00C57185">
        <w:rPr>
          <w:rFonts w:ascii="Times New Roman" w:hAnsi="Times New Roman" w:cs="Times New Roman"/>
          <w:sz w:val="28"/>
          <w:szCs w:val="28"/>
          <w:lang w:val="en-US"/>
        </w:rPr>
        <w:t xml:space="preserve">In book: </w:t>
      </w:r>
      <w:r w:rsidR="004615A7" w:rsidRPr="009D2509">
        <w:rPr>
          <w:rFonts w:ascii="Times New Roman" w:hAnsi="Times New Roman" w:cs="Times New Roman"/>
          <w:sz w:val="28"/>
          <w:szCs w:val="28"/>
          <w:lang w:val="en-US"/>
        </w:rPr>
        <w:t>The Positive Sum Strategy. – Washington, 1986. – P. 275</w:t>
      </w:r>
      <w:r w:rsidR="00C57185">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306.</w:t>
      </w:r>
    </w:p>
    <w:p w14:paraId="53BD1FCA" w14:textId="202921B1"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121 </w:t>
      </w:r>
      <w:r w:rsidR="004615A7" w:rsidRPr="009D2509">
        <w:rPr>
          <w:rFonts w:ascii="Times New Roman" w:hAnsi="Times New Roman" w:cs="Times New Roman"/>
          <w:sz w:val="28"/>
          <w:szCs w:val="28"/>
          <w:lang w:val="en-US"/>
        </w:rPr>
        <w:t>Freeman C. Technology Policy and Economic Performance: Lessons from Japan. – London: Pinter, 1987. – 210 p.</w:t>
      </w:r>
    </w:p>
    <w:p w14:paraId="19795C88" w14:textId="2B43F053"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C57185">
        <w:rPr>
          <w:rFonts w:ascii="Times New Roman" w:hAnsi="Times New Roman" w:cs="Times New Roman"/>
          <w:sz w:val="28"/>
          <w:szCs w:val="28"/>
          <w:lang w:val="en-US"/>
        </w:rPr>
        <w:t xml:space="preserve">122 </w:t>
      </w:r>
      <w:r w:rsidR="004615A7" w:rsidRPr="009D2509">
        <w:rPr>
          <w:rFonts w:ascii="Times New Roman" w:hAnsi="Times New Roman" w:cs="Times New Roman"/>
          <w:sz w:val="28"/>
          <w:szCs w:val="28"/>
          <w:lang w:val="en-US"/>
        </w:rPr>
        <w:t>Science, Technology and Industry Outlook 2023</w:t>
      </w:r>
      <w:r w:rsidR="00C57185" w:rsidRPr="00C57185">
        <w:rPr>
          <w:rFonts w:ascii="Times New Roman" w:hAnsi="Times New Roman" w:cs="Times New Roman"/>
          <w:sz w:val="28"/>
          <w:szCs w:val="28"/>
          <w:lang w:val="en-US"/>
        </w:rPr>
        <w:t xml:space="preserve"> / </w:t>
      </w:r>
      <w:r w:rsidR="00C57185" w:rsidRPr="009D2509">
        <w:rPr>
          <w:rFonts w:ascii="Times New Roman" w:hAnsi="Times New Roman" w:cs="Times New Roman"/>
          <w:sz w:val="28"/>
          <w:szCs w:val="28"/>
          <w:lang w:val="en-US"/>
        </w:rPr>
        <w:t>OECD</w:t>
      </w:r>
      <w:r w:rsidR="004615A7" w:rsidRPr="009D2509">
        <w:rPr>
          <w:rFonts w:ascii="Times New Roman" w:hAnsi="Times New Roman" w:cs="Times New Roman"/>
          <w:sz w:val="28"/>
          <w:szCs w:val="28"/>
          <w:lang w:val="en-US"/>
        </w:rPr>
        <w:t>. – Paris, 2023. – 364 p.</w:t>
      </w:r>
    </w:p>
    <w:p w14:paraId="5FDF8035" w14:textId="10922326"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123 </w:t>
      </w:r>
      <w:r w:rsidR="00B800CB">
        <w:rPr>
          <w:rFonts w:ascii="Times New Roman" w:hAnsi="Times New Roman" w:cs="Times New Roman"/>
          <w:sz w:val="28"/>
          <w:szCs w:val="28"/>
          <w:lang w:val="en-US"/>
        </w:rPr>
        <w:t>Nelson R.R., Winter S.</w:t>
      </w:r>
      <w:r w:rsidR="004615A7" w:rsidRPr="009D2509">
        <w:rPr>
          <w:rFonts w:ascii="Times New Roman" w:hAnsi="Times New Roman" w:cs="Times New Roman"/>
          <w:sz w:val="28"/>
          <w:szCs w:val="28"/>
          <w:lang w:val="en-US"/>
        </w:rPr>
        <w:t>G. An Evolutionary Theory of Economic Change. – Cambridge, 1982. – 437 p.</w:t>
      </w:r>
    </w:p>
    <w:p w14:paraId="1C4650F1" w14:textId="73EED303"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124 </w:t>
      </w:r>
      <w:r w:rsidR="004615A7" w:rsidRPr="009D2509">
        <w:rPr>
          <w:rFonts w:ascii="Times New Roman" w:hAnsi="Times New Roman" w:cs="Times New Roman"/>
          <w:sz w:val="28"/>
          <w:szCs w:val="28"/>
          <w:lang w:val="en-US"/>
        </w:rPr>
        <w:t>Lundvall B.-Å. Innovation as an Interactive Process: User-Producer Interaction to the National System of Innovation. – London: Pinter, 1985. – 256 p.</w:t>
      </w:r>
    </w:p>
    <w:p w14:paraId="509BDF4D" w14:textId="6BCB7445"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125 </w:t>
      </w:r>
      <w:r w:rsidR="004615A7" w:rsidRPr="009D2509">
        <w:rPr>
          <w:rFonts w:ascii="Times New Roman" w:hAnsi="Times New Roman" w:cs="Times New Roman"/>
          <w:sz w:val="28"/>
          <w:szCs w:val="28"/>
          <w:lang w:val="en-US"/>
        </w:rPr>
        <w:t>Freeman C., Soete L. The Economics of Industrial Innovation. – Cambridge, 1997. – 470 p.</w:t>
      </w:r>
    </w:p>
    <w:p w14:paraId="06D27E31" w14:textId="22AC1BB7"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126 </w:t>
      </w:r>
      <w:r w:rsidR="004615A7" w:rsidRPr="009D2509">
        <w:rPr>
          <w:rFonts w:ascii="Times New Roman" w:hAnsi="Times New Roman" w:cs="Times New Roman"/>
          <w:sz w:val="28"/>
          <w:szCs w:val="28"/>
          <w:lang w:val="en-US"/>
        </w:rPr>
        <w:t>Etzkowitz H., Leydesdorff L. The Triple Helix – University-Industry-Government Relations // EASST Review. – 1995. – Vol. 14, №1. – P. 14</w:t>
      </w:r>
      <w:r w:rsidR="00B800CB" w:rsidRPr="00B800CB">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19.</w:t>
      </w:r>
    </w:p>
    <w:p w14:paraId="543FE2E2" w14:textId="73D13722"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127 </w:t>
      </w:r>
      <w:r w:rsidR="00B800CB">
        <w:rPr>
          <w:rFonts w:ascii="Times New Roman" w:hAnsi="Times New Roman" w:cs="Times New Roman"/>
          <w:sz w:val="28"/>
          <w:szCs w:val="28"/>
          <w:lang w:val="en-US"/>
        </w:rPr>
        <w:t>Carayannis E.G., Campbell D.</w:t>
      </w:r>
      <w:r w:rsidR="004615A7" w:rsidRPr="009D2509">
        <w:rPr>
          <w:rFonts w:ascii="Times New Roman" w:hAnsi="Times New Roman" w:cs="Times New Roman"/>
          <w:sz w:val="28"/>
          <w:szCs w:val="28"/>
          <w:lang w:val="en-US"/>
        </w:rPr>
        <w:t>F. 'Mode 3' and 'Quadruple Helix': Toward a 21st Century Fractal Innovation Ecosystem // International Journal of Technology Management. – 2009. – Vol. 46, №3/4. – P. 201</w:t>
      </w:r>
      <w:r w:rsidR="00B800CB" w:rsidRPr="00B800CB">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234.</w:t>
      </w:r>
    </w:p>
    <w:p w14:paraId="31EFE413" w14:textId="1056EFD0"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128 </w:t>
      </w:r>
      <w:r w:rsidR="00B800CB">
        <w:rPr>
          <w:rFonts w:ascii="Times New Roman" w:hAnsi="Times New Roman" w:cs="Times New Roman"/>
          <w:sz w:val="28"/>
          <w:szCs w:val="28"/>
          <w:lang w:val="en-US"/>
        </w:rPr>
        <w:t>Carayannis E.G., Campbell D.</w:t>
      </w:r>
      <w:r w:rsidR="004615A7" w:rsidRPr="009D2509">
        <w:rPr>
          <w:rFonts w:ascii="Times New Roman" w:hAnsi="Times New Roman" w:cs="Times New Roman"/>
          <w:sz w:val="28"/>
          <w:szCs w:val="28"/>
          <w:lang w:val="en-US"/>
        </w:rPr>
        <w:t>F. Triple Helix, Quadruple Helix and Quintuple Helix Models of Innovation // International Journal of Social Ecology and Sustainable Development. – 2010. – Vol. 1, №1. – P. 41</w:t>
      </w:r>
      <w:r w:rsidR="00B800CB" w:rsidRPr="00B800CB">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69.</w:t>
      </w:r>
    </w:p>
    <w:p w14:paraId="5B0D7CED" w14:textId="68ED19D5" w:rsidR="004615A7" w:rsidRPr="009D2509" w:rsidRDefault="009D2509"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1</w:t>
      </w:r>
      <w:r w:rsidR="00896400" w:rsidRPr="009D2509">
        <w:rPr>
          <w:rFonts w:ascii="Times New Roman" w:hAnsi="Times New Roman" w:cs="Times New Roman"/>
          <w:sz w:val="28"/>
          <w:szCs w:val="28"/>
          <w:lang w:val="en-US"/>
        </w:rPr>
        <w:t xml:space="preserve">29 </w:t>
      </w:r>
      <w:r w:rsidR="004615A7" w:rsidRPr="009D2509">
        <w:rPr>
          <w:rFonts w:ascii="Times New Roman" w:hAnsi="Times New Roman" w:cs="Times New Roman"/>
          <w:sz w:val="28"/>
          <w:szCs w:val="28"/>
          <w:lang w:val="en-US"/>
        </w:rPr>
        <w:t>Chesbrough H. Open Innovation: The New Imperative for Creating and Profiting from Technology. – Boston, 2003. – 272 p.</w:t>
      </w:r>
    </w:p>
    <w:p w14:paraId="2F7E69A3" w14:textId="7F852033"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130 </w:t>
      </w:r>
      <w:r w:rsidR="004615A7" w:rsidRPr="009D2509">
        <w:rPr>
          <w:rFonts w:ascii="Times New Roman" w:hAnsi="Times New Roman" w:cs="Times New Roman"/>
          <w:sz w:val="28"/>
          <w:szCs w:val="28"/>
          <w:lang w:val="en-US"/>
        </w:rPr>
        <w:t>Chesbrough H., Vanhaverbeke W., West J. Open Innovation: Researching a New Paradigm. – Oxford, 2006. – 400 p.</w:t>
      </w:r>
    </w:p>
    <w:p w14:paraId="1FA76E61" w14:textId="35AB1916"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131 </w:t>
      </w:r>
      <w:r w:rsidR="004615A7" w:rsidRPr="009D2509">
        <w:rPr>
          <w:rFonts w:ascii="Times New Roman" w:hAnsi="Times New Roman" w:cs="Times New Roman"/>
          <w:sz w:val="28"/>
          <w:szCs w:val="28"/>
          <w:lang w:val="en-US"/>
        </w:rPr>
        <w:t>Gassmann O., Enkel E., Chesbrough H. The Future of Open Innovation // R&amp;D Management. – 2010. – Vol. 40, №3. – P. 213</w:t>
      </w:r>
      <w:r w:rsidR="00B800CB" w:rsidRPr="00B800CB">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221.</w:t>
      </w:r>
    </w:p>
    <w:p w14:paraId="754242BF" w14:textId="336460BA"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9D2509">
        <w:rPr>
          <w:rFonts w:ascii="Times New Roman" w:hAnsi="Times New Roman" w:cs="Times New Roman"/>
          <w:sz w:val="28"/>
          <w:szCs w:val="28"/>
          <w:lang w:val="en-US"/>
        </w:rPr>
        <w:t xml:space="preserve">132 </w:t>
      </w:r>
      <w:r w:rsidR="004615A7" w:rsidRPr="009D2509">
        <w:rPr>
          <w:rFonts w:ascii="Times New Roman" w:hAnsi="Times New Roman" w:cs="Times New Roman"/>
          <w:sz w:val="28"/>
          <w:szCs w:val="28"/>
          <w:lang w:val="en-US"/>
        </w:rPr>
        <w:t>West J., Bogers M. Open Innovation: Current Status and Research Opportunities // Innovation. – 2014. – Vol. 16, №1. – P. 1</w:t>
      </w:r>
      <w:r w:rsidR="00B800CB" w:rsidRPr="00B800CB">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16.</w:t>
      </w:r>
    </w:p>
    <w:p w14:paraId="0A078C7B" w14:textId="4F9AB34C"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B800CB">
        <w:rPr>
          <w:rFonts w:ascii="Times New Roman" w:hAnsi="Times New Roman" w:cs="Times New Roman"/>
          <w:sz w:val="28"/>
          <w:szCs w:val="28"/>
          <w:lang w:val="en-US"/>
        </w:rPr>
        <w:t xml:space="preserve">133 </w:t>
      </w:r>
      <w:r w:rsidR="00B800CB" w:rsidRPr="00B800CB">
        <w:rPr>
          <w:rFonts w:ascii="Times New Roman" w:hAnsi="Times New Roman" w:cs="Times New Roman"/>
          <w:sz w:val="28"/>
          <w:szCs w:val="28"/>
          <w:lang w:val="en-US"/>
        </w:rPr>
        <w:t xml:space="preserve">The Bayh-Dole Act (P.L. 96-517, Amendments to the Patent and Trademark act of 1980) // </w:t>
      </w:r>
      <w:hyperlink r:id="rId71" w:history="1">
        <w:r w:rsidR="00B800CB" w:rsidRPr="001258CD">
          <w:rPr>
            <w:rStyle w:val="af9"/>
            <w:rFonts w:ascii="Times New Roman" w:hAnsi="Times New Roman" w:cs="Times New Roman"/>
            <w:sz w:val="28"/>
            <w:szCs w:val="28"/>
            <w:lang w:val="en-US"/>
          </w:rPr>
          <w:t>https://www.congress.gov/event/110th</w:t>
        </w:r>
      </w:hyperlink>
      <w:r w:rsidR="00B800CB" w:rsidRPr="00B800CB">
        <w:rPr>
          <w:rFonts w:ascii="Times New Roman" w:hAnsi="Times New Roman" w:cs="Times New Roman"/>
          <w:sz w:val="28"/>
          <w:szCs w:val="28"/>
          <w:lang w:val="en-US"/>
        </w:rPr>
        <w:t>. 10.10.2025</w:t>
      </w:r>
      <w:r w:rsidR="004615A7" w:rsidRPr="009D2509">
        <w:rPr>
          <w:rFonts w:ascii="Times New Roman" w:hAnsi="Times New Roman" w:cs="Times New Roman"/>
          <w:sz w:val="28"/>
          <w:szCs w:val="28"/>
          <w:lang w:val="en-US"/>
        </w:rPr>
        <w:t>.</w:t>
      </w:r>
    </w:p>
    <w:p w14:paraId="5EA4FE28" w14:textId="1F24E94C"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B800CB">
        <w:rPr>
          <w:rFonts w:ascii="Times New Roman" w:hAnsi="Times New Roman" w:cs="Times New Roman"/>
          <w:sz w:val="28"/>
          <w:szCs w:val="28"/>
          <w:lang w:val="en-US"/>
        </w:rPr>
        <w:t>134</w:t>
      </w:r>
      <w:r w:rsidR="004615A7" w:rsidRPr="009D2509">
        <w:rPr>
          <w:rFonts w:ascii="Times New Roman" w:hAnsi="Times New Roman" w:cs="Times New Roman"/>
          <w:sz w:val="28"/>
          <w:szCs w:val="28"/>
          <w:lang w:val="en-US"/>
        </w:rPr>
        <w:t xml:space="preserve"> Horizon Europe: The EU Research and Innovation Programme (2021</w:t>
      </w:r>
      <w:r w:rsidR="00B800CB" w:rsidRPr="00B800CB">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2027)</w:t>
      </w:r>
      <w:r w:rsidR="00B800CB" w:rsidRPr="00B800CB">
        <w:rPr>
          <w:rFonts w:ascii="Times New Roman" w:hAnsi="Times New Roman" w:cs="Times New Roman"/>
          <w:sz w:val="28"/>
          <w:szCs w:val="28"/>
          <w:lang w:val="en-US"/>
        </w:rPr>
        <w:t xml:space="preserve"> / </w:t>
      </w:r>
      <w:r w:rsidR="00B800CB" w:rsidRPr="009D2509">
        <w:rPr>
          <w:rFonts w:ascii="Times New Roman" w:hAnsi="Times New Roman" w:cs="Times New Roman"/>
          <w:sz w:val="28"/>
          <w:szCs w:val="28"/>
          <w:lang w:val="en-US"/>
        </w:rPr>
        <w:t>European Commission</w:t>
      </w:r>
      <w:r w:rsidR="004615A7" w:rsidRPr="009D2509">
        <w:rPr>
          <w:rFonts w:ascii="Times New Roman" w:hAnsi="Times New Roman" w:cs="Times New Roman"/>
          <w:sz w:val="28"/>
          <w:szCs w:val="28"/>
          <w:lang w:val="en-US"/>
        </w:rPr>
        <w:t>. – Brussels, 2021. – 84 p.</w:t>
      </w:r>
    </w:p>
    <w:p w14:paraId="43984C91" w14:textId="661DF2C8" w:rsidR="001F3E26" w:rsidRPr="009D2509" w:rsidRDefault="001F3E26" w:rsidP="001F3E26">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13</w:t>
      </w:r>
      <w:r w:rsidRPr="001F3E26">
        <w:rPr>
          <w:rFonts w:ascii="Times New Roman" w:hAnsi="Times New Roman" w:cs="Times New Roman"/>
          <w:sz w:val="28"/>
          <w:szCs w:val="28"/>
          <w:lang w:val="en-US"/>
        </w:rPr>
        <w:t>5</w:t>
      </w:r>
      <w:r w:rsidRPr="008160A5">
        <w:rPr>
          <w:rFonts w:ascii="Times New Roman" w:hAnsi="Times New Roman" w:cs="Times New Roman"/>
          <w:sz w:val="28"/>
          <w:szCs w:val="28"/>
          <w:lang w:val="en-US"/>
        </w:rPr>
        <w:t xml:space="preserve"> </w:t>
      </w:r>
      <w:r w:rsidRPr="009D2509">
        <w:rPr>
          <w:rFonts w:ascii="Times New Roman" w:hAnsi="Times New Roman" w:cs="Times New Roman"/>
          <w:sz w:val="28"/>
          <w:szCs w:val="28"/>
          <w:lang w:val="en-US"/>
        </w:rPr>
        <w:t>Lee K. The Republic of Korea’s Innovation System: Successes and Challenges. – Washington, 2019. – 52 p.</w:t>
      </w:r>
    </w:p>
    <w:p w14:paraId="7AB73C90" w14:textId="06143C4A" w:rsidR="004615A7" w:rsidRPr="009D2509" w:rsidRDefault="00896400"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B800CB">
        <w:rPr>
          <w:rFonts w:ascii="Times New Roman" w:hAnsi="Times New Roman" w:cs="Times New Roman"/>
          <w:sz w:val="28"/>
          <w:szCs w:val="28"/>
          <w:lang w:val="en-US"/>
        </w:rPr>
        <w:t>13</w:t>
      </w:r>
      <w:r w:rsidR="001F3E26" w:rsidRPr="002B29E0">
        <w:rPr>
          <w:rFonts w:ascii="Times New Roman" w:hAnsi="Times New Roman" w:cs="Times New Roman"/>
          <w:sz w:val="28"/>
          <w:szCs w:val="28"/>
          <w:lang w:val="en-US"/>
        </w:rPr>
        <w:t>6</w:t>
      </w:r>
      <w:r w:rsidRPr="00B800CB">
        <w:rPr>
          <w:rFonts w:ascii="Times New Roman" w:hAnsi="Times New Roman" w:cs="Times New Roman"/>
          <w:sz w:val="28"/>
          <w:szCs w:val="28"/>
          <w:lang w:val="en-US"/>
        </w:rPr>
        <w:t xml:space="preserve"> </w:t>
      </w:r>
      <w:r w:rsidR="00B800CB" w:rsidRPr="00B800CB">
        <w:rPr>
          <w:rFonts w:ascii="Times New Roman" w:hAnsi="Times New Roman" w:cs="Times New Roman"/>
          <w:sz w:val="28"/>
          <w:szCs w:val="28"/>
          <w:lang w:val="en-US"/>
        </w:rPr>
        <w:t xml:space="preserve">Landgraf M. </w:t>
      </w:r>
      <w:r w:rsidR="00B800CB" w:rsidRPr="00B800CB">
        <w:rPr>
          <w:rStyle w:val="rynqvb"/>
          <w:rFonts w:ascii="Times New Roman" w:hAnsi="Times New Roman" w:cs="Times New Roman"/>
          <w:sz w:val="28"/>
          <w:szCs w:val="28"/>
          <w:lang w:val="de-DE"/>
        </w:rPr>
        <w:t>und and</w:t>
      </w:r>
      <w:r w:rsidR="00B800CB" w:rsidRPr="00B800CB">
        <w:rPr>
          <w:rStyle w:val="rynqvb"/>
          <w:rFonts w:ascii="Times New Roman" w:hAnsi="Times New Roman" w:cs="Times New Roman"/>
          <w:sz w:val="28"/>
          <w:szCs w:val="28"/>
          <w:lang w:val="en-US"/>
        </w:rPr>
        <w:t>.</w:t>
      </w:r>
      <w:r w:rsidR="00B800CB" w:rsidRPr="00B800CB">
        <w:rPr>
          <w:rFonts w:ascii="Times New Roman" w:hAnsi="Times New Roman" w:cs="Times New Roman"/>
          <w:sz w:val="28"/>
          <w:szCs w:val="28"/>
          <w:lang w:val="en-US"/>
        </w:rPr>
        <w:t xml:space="preserve"> </w:t>
      </w:r>
      <w:r w:rsidR="004615A7" w:rsidRPr="00B800CB">
        <w:rPr>
          <w:rFonts w:ascii="Times New Roman" w:hAnsi="Times New Roman" w:cs="Times New Roman"/>
          <w:sz w:val="28"/>
          <w:szCs w:val="28"/>
          <w:lang w:val="en-US"/>
        </w:rPr>
        <w:t>Fraunhofer-Gesellschaft</w:t>
      </w:r>
      <w:r w:rsidR="00555407" w:rsidRPr="00B800CB">
        <w:rPr>
          <w:rFonts w:ascii="Times New Roman" w:hAnsi="Times New Roman" w:cs="Times New Roman"/>
          <w:sz w:val="28"/>
          <w:szCs w:val="28"/>
          <w:lang w:val="en-US"/>
        </w:rPr>
        <w:t xml:space="preserve"> -</w:t>
      </w:r>
      <w:r w:rsidR="004615A7" w:rsidRPr="00B800CB">
        <w:rPr>
          <w:rFonts w:ascii="Times New Roman" w:hAnsi="Times New Roman" w:cs="Times New Roman"/>
          <w:sz w:val="28"/>
          <w:szCs w:val="28"/>
          <w:lang w:val="en-US"/>
        </w:rPr>
        <w:t xml:space="preserve"> Annual Report</w:t>
      </w:r>
      <w:r w:rsidR="004615A7" w:rsidRPr="009D2509">
        <w:rPr>
          <w:rFonts w:ascii="Times New Roman" w:hAnsi="Times New Roman" w:cs="Times New Roman"/>
          <w:sz w:val="28"/>
          <w:szCs w:val="28"/>
          <w:lang w:val="en-US"/>
        </w:rPr>
        <w:t xml:space="preserve"> 2023. – Munich, 2023. – 112 p.</w:t>
      </w:r>
    </w:p>
    <w:p w14:paraId="78ED2D0A" w14:textId="22C87F6E"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137 </w:t>
      </w:r>
      <w:r w:rsidR="004615A7" w:rsidRPr="009D2509">
        <w:rPr>
          <w:rFonts w:ascii="Times New Roman" w:hAnsi="Times New Roman" w:cs="Times New Roman"/>
          <w:sz w:val="28"/>
          <w:szCs w:val="28"/>
          <w:lang w:val="en-US"/>
        </w:rPr>
        <w:t>Senor D., Singer S. Start-up Nation: The Story of Israel’s Economic Miracle. – NY</w:t>
      </w:r>
      <w:r w:rsidR="002C63A2" w:rsidRPr="002C63A2">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 Twelve, 2009. – 336 p.</w:t>
      </w:r>
    </w:p>
    <w:p w14:paraId="3DE5C6DA" w14:textId="773D0A38"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138 </w:t>
      </w:r>
      <w:r w:rsidR="004615A7" w:rsidRPr="009D2509">
        <w:rPr>
          <w:rFonts w:ascii="Times New Roman" w:hAnsi="Times New Roman" w:cs="Times New Roman"/>
          <w:sz w:val="28"/>
          <w:szCs w:val="28"/>
        </w:rPr>
        <w:t>Иванов В.В. Российская инновационная система: проблемы и перспективы. – М.: Наука, 2019. – 287 с.</w:t>
      </w:r>
    </w:p>
    <w:p w14:paraId="330A7A87" w14:textId="54F5158C"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139 </w:t>
      </w:r>
      <w:r w:rsidR="004615A7" w:rsidRPr="009D2509">
        <w:rPr>
          <w:rFonts w:ascii="Times New Roman" w:hAnsi="Times New Roman" w:cs="Times New Roman"/>
          <w:sz w:val="28"/>
          <w:szCs w:val="28"/>
          <w:lang w:val="en-US"/>
        </w:rPr>
        <w:t>Siegel D.S., Wright M. Technology Transfer Offices and Commercialization of University Intellectual Property // Research Policy. – 2015. – Vol. 44, №1. – P. 92</w:t>
      </w:r>
      <w:r w:rsidR="002C63A2" w:rsidRPr="002C63A2">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104.</w:t>
      </w:r>
    </w:p>
    <w:p w14:paraId="340B6503" w14:textId="64A503D1"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140 </w:t>
      </w:r>
      <w:r w:rsidR="004615A7" w:rsidRPr="009D2509">
        <w:rPr>
          <w:rFonts w:ascii="Times New Roman" w:hAnsi="Times New Roman" w:cs="Times New Roman"/>
          <w:sz w:val="28"/>
          <w:szCs w:val="28"/>
          <w:lang w:val="en-US"/>
        </w:rPr>
        <w:t>Lerner J. Venture Capital and Private Equity: A Casebook. – NY</w:t>
      </w:r>
      <w:r w:rsidR="002C63A2" w:rsidRPr="002C63A2">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 Wiley, 2021. – 320 p.</w:t>
      </w:r>
    </w:p>
    <w:p w14:paraId="342EE102" w14:textId="7C27AE67"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141 </w:t>
      </w:r>
      <w:r w:rsidR="004615A7" w:rsidRPr="009D2509">
        <w:rPr>
          <w:rFonts w:ascii="Times New Roman" w:hAnsi="Times New Roman" w:cs="Times New Roman"/>
          <w:sz w:val="28"/>
          <w:szCs w:val="28"/>
          <w:lang w:val="en-US"/>
        </w:rPr>
        <w:t>Innovation Finance Advisory Report</w:t>
      </w:r>
      <w:r w:rsidR="002C63A2" w:rsidRPr="002C63A2">
        <w:rPr>
          <w:rFonts w:ascii="Times New Roman" w:hAnsi="Times New Roman" w:cs="Times New Roman"/>
          <w:sz w:val="28"/>
          <w:szCs w:val="28"/>
          <w:lang w:val="en-US"/>
        </w:rPr>
        <w:t xml:space="preserve"> / </w:t>
      </w:r>
      <w:r w:rsidR="002C63A2" w:rsidRPr="009D2509">
        <w:rPr>
          <w:rFonts w:ascii="Times New Roman" w:hAnsi="Times New Roman" w:cs="Times New Roman"/>
          <w:sz w:val="28"/>
          <w:szCs w:val="28"/>
          <w:lang w:val="en-US"/>
        </w:rPr>
        <w:t xml:space="preserve">European Investment Bank. </w:t>
      </w:r>
      <w:r w:rsidR="004615A7" w:rsidRPr="009D2509">
        <w:rPr>
          <w:rFonts w:ascii="Times New Roman" w:hAnsi="Times New Roman" w:cs="Times New Roman"/>
          <w:sz w:val="28"/>
          <w:szCs w:val="28"/>
          <w:lang w:val="en-US"/>
        </w:rPr>
        <w:t>– Luxembourg, 2022. – 68 p.</w:t>
      </w:r>
    </w:p>
    <w:p w14:paraId="057AD70E" w14:textId="0024F116"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142 </w:t>
      </w:r>
      <w:r w:rsidR="004615A7" w:rsidRPr="009D2509">
        <w:rPr>
          <w:rFonts w:ascii="Times New Roman" w:hAnsi="Times New Roman" w:cs="Times New Roman"/>
          <w:sz w:val="28"/>
          <w:szCs w:val="28"/>
          <w:lang w:val="en-US"/>
        </w:rPr>
        <w:t>Wonglimpiyarat J. The Role of Equity Financing in Asian Innovation Systems // Technovation. – 2013. – Vol. 33, №4/5. – P. 163</w:t>
      </w:r>
      <w:r w:rsidR="002C63A2" w:rsidRPr="002C63A2">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173.</w:t>
      </w:r>
    </w:p>
    <w:p w14:paraId="5498F8F2" w14:textId="5AA61D00"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143 </w:t>
      </w:r>
      <w:r w:rsidR="004615A7" w:rsidRPr="009D2509">
        <w:rPr>
          <w:rFonts w:ascii="Times New Roman" w:hAnsi="Times New Roman" w:cs="Times New Roman"/>
          <w:sz w:val="28"/>
          <w:szCs w:val="28"/>
          <w:lang w:val="en-US"/>
        </w:rPr>
        <w:t>Belleflamme P., Lambert T., Schwienbacher A. Crowdfunding: Tapping the Right Crowd // J of Business Venturing. – 2014. – Vol. 29, №5. – P. 585</w:t>
      </w:r>
      <w:r w:rsidR="002C63A2" w:rsidRPr="002C63A2">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609.</w:t>
      </w:r>
    </w:p>
    <w:p w14:paraId="0B9332FC" w14:textId="739F500C"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144 </w:t>
      </w:r>
      <w:r w:rsidR="004615A7" w:rsidRPr="009D2509">
        <w:rPr>
          <w:rFonts w:ascii="Times New Roman" w:hAnsi="Times New Roman" w:cs="Times New Roman"/>
          <w:sz w:val="28"/>
          <w:szCs w:val="28"/>
          <w:lang w:val="en-US"/>
        </w:rPr>
        <w:t>R&amp;D Tax Incentive Indicators</w:t>
      </w:r>
      <w:r w:rsidR="002C63A2" w:rsidRPr="002C63A2">
        <w:rPr>
          <w:rFonts w:ascii="Times New Roman" w:hAnsi="Times New Roman" w:cs="Times New Roman"/>
          <w:sz w:val="28"/>
          <w:szCs w:val="28"/>
          <w:lang w:val="en-US"/>
        </w:rPr>
        <w:t xml:space="preserve"> / </w:t>
      </w:r>
      <w:r w:rsidR="002C63A2" w:rsidRPr="009D2509">
        <w:rPr>
          <w:rFonts w:ascii="Times New Roman" w:hAnsi="Times New Roman" w:cs="Times New Roman"/>
          <w:sz w:val="28"/>
          <w:szCs w:val="28"/>
          <w:lang w:val="en-US"/>
        </w:rPr>
        <w:t>OECD</w:t>
      </w:r>
      <w:r w:rsidR="004615A7" w:rsidRPr="009D2509">
        <w:rPr>
          <w:rFonts w:ascii="Times New Roman" w:hAnsi="Times New Roman" w:cs="Times New Roman"/>
          <w:sz w:val="28"/>
          <w:szCs w:val="28"/>
          <w:lang w:val="en-US"/>
        </w:rPr>
        <w:t>. – Paris</w:t>
      </w:r>
      <w:r w:rsidR="002C63A2" w:rsidRPr="002C63A2">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 xml:space="preserve"> 2022. – 74 p.</w:t>
      </w:r>
    </w:p>
    <w:p w14:paraId="2917A392" w14:textId="1906BB88"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145 </w:t>
      </w:r>
      <w:r w:rsidR="004615A7" w:rsidRPr="009D2509">
        <w:rPr>
          <w:rFonts w:ascii="Times New Roman" w:hAnsi="Times New Roman" w:cs="Times New Roman"/>
          <w:sz w:val="28"/>
          <w:szCs w:val="28"/>
          <w:lang w:val="en-US"/>
        </w:rPr>
        <w:t>Hall B., Van Reenen J. How Effective Are Fiscal Incentives for R&amp;D? // Research Policy. – 2000. – Vol. 29, №4/5. – P. 449</w:t>
      </w:r>
      <w:r w:rsidR="002C63A2" w:rsidRPr="002C63A2">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469.</w:t>
      </w:r>
    </w:p>
    <w:p w14:paraId="0AEAF075" w14:textId="5334A31B"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146 </w:t>
      </w:r>
      <w:r w:rsidR="004615A7" w:rsidRPr="009D2509">
        <w:rPr>
          <w:rFonts w:ascii="Times New Roman" w:hAnsi="Times New Roman" w:cs="Times New Roman"/>
          <w:sz w:val="28"/>
          <w:szCs w:val="28"/>
          <w:lang w:val="en-US"/>
        </w:rPr>
        <w:t>European Tax Analyzer Report</w:t>
      </w:r>
      <w:r w:rsidR="002C63A2" w:rsidRPr="002C63A2">
        <w:rPr>
          <w:rFonts w:ascii="Times New Roman" w:hAnsi="Times New Roman" w:cs="Times New Roman"/>
          <w:sz w:val="28"/>
          <w:szCs w:val="28"/>
          <w:lang w:val="en-US"/>
        </w:rPr>
        <w:t xml:space="preserve"> / </w:t>
      </w:r>
      <w:r w:rsidR="002C63A2" w:rsidRPr="009D2509">
        <w:rPr>
          <w:rFonts w:ascii="Times New Roman" w:hAnsi="Times New Roman" w:cs="Times New Roman"/>
          <w:sz w:val="28"/>
          <w:szCs w:val="28"/>
          <w:lang w:val="en-US"/>
        </w:rPr>
        <w:t xml:space="preserve">European Commission. </w:t>
      </w:r>
      <w:r w:rsidR="004615A7" w:rsidRPr="009D2509">
        <w:rPr>
          <w:rFonts w:ascii="Times New Roman" w:hAnsi="Times New Roman" w:cs="Times New Roman"/>
          <w:sz w:val="28"/>
          <w:szCs w:val="28"/>
          <w:lang w:val="en-US"/>
        </w:rPr>
        <w:t>– Brussels, 2021. – 91 p.</w:t>
      </w:r>
    </w:p>
    <w:p w14:paraId="721778DD" w14:textId="0B027943"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147 </w:t>
      </w:r>
      <w:r w:rsidR="004615A7" w:rsidRPr="009D2509">
        <w:rPr>
          <w:rFonts w:ascii="Times New Roman" w:hAnsi="Times New Roman" w:cs="Times New Roman"/>
          <w:sz w:val="28"/>
          <w:szCs w:val="28"/>
          <w:lang w:val="en-US"/>
        </w:rPr>
        <w:t xml:space="preserve">Innovation Marketplace </w:t>
      </w:r>
      <w:r w:rsidR="002C63A2" w:rsidRPr="002C63A2">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 xml:space="preserve"> https://www.innocentive.com</w:t>
      </w:r>
      <w:r w:rsidR="002C63A2" w:rsidRPr="002C63A2">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 xml:space="preserve"> 25.07.2025.</w:t>
      </w:r>
    </w:p>
    <w:p w14:paraId="0984B79D" w14:textId="1603137E"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148 </w:t>
      </w:r>
      <w:r w:rsidR="004615A7" w:rsidRPr="009D2509">
        <w:rPr>
          <w:rFonts w:ascii="Times New Roman" w:hAnsi="Times New Roman" w:cs="Times New Roman"/>
          <w:sz w:val="28"/>
          <w:szCs w:val="28"/>
          <w:lang w:val="en-US"/>
        </w:rPr>
        <w:t>ESG and Corporate Innovation Report</w:t>
      </w:r>
      <w:r w:rsidR="002C63A2" w:rsidRPr="002C63A2">
        <w:rPr>
          <w:rFonts w:ascii="Times New Roman" w:hAnsi="Times New Roman" w:cs="Times New Roman"/>
          <w:sz w:val="28"/>
          <w:szCs w:val="28"/>
          <w:lang w:val="en-US"/>
        </w:rPr>
        <w:t xml:space="preserve"> / </w:t>
      </w:r>
      <w:r w:rsidR="002C63A2" w:rsidRPr="009D2509">
        <w:rPr>
          <w:rFonts w:ascii="Times New Roman" w:hAnsi="Times New Roman" w:cs="Times New Roman"/>
          <w:sz w:val="28"/>
          <w:szCs w:val="28"/>
          <w:lang w:val="en-US"/>
        </w:rPr>
        <w:t>World Economic Forum</w:t>
      </w:r>
      <w:r w:rsidR="004615A7" w:rsidRPr="009D2509">
        <w:rPr>
          <w:rFonts w:ascii="Times New Roman" w:hAnsi="Times New Roman" w:cs="Times New Roman"/>
          <w:sz w:val="28"/>
          <w:szCs w:val="28"/>
          <w:lang w:val="en-US"/>
        </w:rPr>
        <w:t>. – Geneva, 2023. – 103 p.</w:t>
      </w:r>
    </w:p>
    <w:p w14:paraId="4384C94B" w14:textId="063E0EF0"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149 </w:t>
      </w:r>
      <w:r w:rsidR="004615A7" w:rsidRPr="009D2509">
        <w:rPr>
          <w:rFonts w:ascii="Times New Roman" w:hAnsi="Times New Roman" w:cs="Times New Roman"/>
          <w:sz w:val="28"/>
          <w:szCs w:val="28"/>
          <w:lang w:val="en-US"/>
        </w:rPr>
        <w:t>Global Innovation Index 2024</w:t>
      </w:r>
      <w:r w:rsidR="002C63A2" w:rsidRPr="002C63A2">
        <w:rPr>
          <w:rFonts w:ascii="Times New Roman" w:hAnsi="Times New Roman" w:cs="Times New Roman"/>
          <w:sz w:val="28"/>
          <w:szCs w:val="28"/>
          <w:lang w:val="en-US"/>
        </w:rPr>
        <w:t xml:space="preserve"> / </w:t>
      </w:r>
      <w:r w:rsidR="002C63A2" w:rsidRPr="009D2509">
        <w:rPr>
          <w:rFonts w:ascii="Times New Roman" w:hAnsi="Times New Roman" w:cs="Times New Roman"/>
          <w:sz w:val="28"/>
          <w:szCs w:val="28"/>
          <w:lang w:val="en-US"/>
        </w:rPr>
        <w:t>WIPO.</w:t>
      </w:r>
      <w:r w:rsidR="004615A7" w:rsidRPr="009D2509">
        <w:rPr>
          <w:rFonts w:ascii="Times New Roman" w:hAnsi="Times New Roman" w:cs="Times New Roman"/>
          <w:sz w:val="28"/>
          <w:szCs w:val="28"/>
          <w:lang w:val="en-US"/>
        </w:rPr>
        <w:t xml:space="preserve"> – Geneva, 2024. – 254 p.</w:t>
      </w:r>
    </w:p>
    <w:p w14:paraId="582B121E" w14:textId="0963625A"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150 </w:t>
      </w:r>
      <w:r w:rsidR="004615A7" w:rsidRPr="009D2509">
        <w:rPr>
          <w:rFonts w:ascii="Times New Roman" w:hAnsi="Times New Roman" w:cs="Times New Roman"/>
          <w:sz w:val="28"/>
          <w:szCs w:val="28"/>
          <w:lang w:val="en-US"/>
        </w:rPr>
        <w:t>Reviews of Innovation Policy: Kazakhstan</w:t>
      </w:r>
      <w:r w:rsidR="002C63A2" w:rsidRPr="002C63A2">
        <w:rPr>
          <w:rFonts w:ascii="Times New Roman" w:hAnsi="Times New Roman" w:cs="Times New Roman"/>
          <w:sz w:val="28"/>
          <w:szCs w:val="28"/>
          <w:lang w:val="en-US"/>
        </w:rPr>
        <w:t xml:space="preserve"> / </w:t>
      </w:r>
      <w:r w:rsidR="002C63A2" w:rsidRPr="009D2509">
        <w:rPr>
          <w:rFonts w:ascii="Times New Roman" w:hAnsi="Times New Roman" w:cs="Times New Roman"/>
          <w:sz w:val="28"/>
          <w:szCs w:val="28"/>
          <w:lang w:val="en-US"/>
        </w:rPr>
        <w:t>OECD</w:t>
      </w:r>
      <w:r w:rsidR="004615A7" w:rsidRPr="009D2509">
        <w:rPr>
          <w:rFonts w:ascii="Times New Roman" w:hAnsi="Times New Roman" w:cs="Times New Roman"/>
          <w:sz w:val="28"/>
          <w:szCs w:val="28"/>
          <w:lang w:val="en-US"/>
        </w:rPr>
        <w:t>. – Paris, 2021. – 184 p.</w:t>
      </w:r>
    </w:p>
    <w:p w14:paraId="0762FADE" w14:textId="21A3901F"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151 </w:t>
      </w:r>
      <w:r w:rsidR="004615A7" w:rsidRPr="009D2509">
        <w:rPr>
          <w:rFonts w:ascii="Times New Roman" w:hAnsi="Times New Roman" w:cs="Times New Roman"/>
          <w:sz w:val="28"/>
          <w:szCs w:val="28"/>
          <w:lang w:val="en-US"/>
        </w:rPr>
        <w:t>R&amp;D Premium in Austria: Guidelines 2023</w:t>
      </w:r>
      <w:r w:rsidR="002C63A2" w:rsidRPr="002C63A2">
        <w:rPr>
          <w:rFonts w:ascii="Times New Roman" w:hAnsi="Times New Roman" w:cs="Times New Roman"/>
          <w:sz w:val="28"/>
          <w:szCs w:val="28"/>
          <w:lang w:val="en-US"/>
        </w:rPr>
        <w:t xml:space="preserve"> /</w:t>
      </w:r>
      <w:r w:rsidR="004615A7" w:rsidRPr="009D2509">
        <w:rPr>
          <w:rFonts w:ascii="Times New Roman" w:hAnsi="Times New Roman" w:cs="Times New Roman"/>
          <w:sz w:val="28"/>
          <w:szCs w:val="28"/>
          <w:lang w:val="en-US"/>
        </w:rPr>
        <w:t xml:space="preserve"> </w:t>
      </w:r>
      <w:r w:rsidR="002C63A2" w:rsidRPr="009D2509">
        <w:rPr>
          <w:rFonts w:ascii="Times New Roman" w:hAnsi="Times New Roman" w:cs="Times New Roman"/>
          <w:sz w:val="28"/>
          <w:szCs w:val="28"/>
          <w:lang w:val="en-US"/>
        </w:rPr>
        <w:t xml:space="preserve">Austrian Research Promotion Agency. </w:t>
      </w:r>
      <w:r w:rsidR="004615A7" w:rsidRPr="009D2509">
        <w:rPr>
          <w:rFonts w:ascii="Times New Roman" w:hAnsi="Times New Roman" w:cs="Times New Roman"/>
          <w:sz w:val="28"/>
          <w:szCs w:val="28"/>
          <w:lang w:val="en-US"/>
        </w:rPr>
        <w:t>– Vienna, 2023. – 42 p.</w:t>
      </w:r>
    </w:p>
    <w:p w14:paraId="7B3ED4B0" w14:textId="4A4E7840"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152 </w:t>
      </w:r>
      <w:r w:rsidR="004615A7" w:rsidRPr="009D2509">
        <w:rPr>
          <w:rFonts w:ascii="Times New Roman" w:hAnsi="Times New Roman" w:cs="Times New Roman"/>
          <w:sz w:val="28"/>
          <w:szCs w:val="28"/>
          <w:lang w:val="en-US"/>
        </w:rPr>
        <w:t>Innovation Income Deduction Regime</w:t>
      </w:r>
      <w:r w:rsidR="002C63A2" w:rsidRPr="002C63A2">
        <w:rPr>
          <w:rFonts w:ascii="Times New Roman" w:hAnsi="Times New Roman" w:cs="Times New Roman"/>
          <w:sz w:val="28"/>
          <w:szCs w:val="28"/>
          <w:lang w:val="en-US"/>
        </w:rPr>
        <w:t xml:space="preserve"> /</w:t>
      </w:r>
      <w:r w:rsidR="004615A7" w:rsidRPr="009D2509">
        <w:rPr>
          <w:rFonts w:ascii="Times New Roman" w:hAnsi="Times New Roman" w:cs="Times New Roman"/>
          <w:sz w:val="28"/>
          <w:szCs w:val="28"/>
          <w:lang w:val="en-US"/>
        </w:rPr>
        <w:t xml:space="preserve"> </w:t>
      </w:r>
      <w:r w:rsidR="002C63A2" w:rsidRPr="009D2509">
        <w:rPr>
          <w:rFonts w:ascii="Times New Roman" w:hAnsi="Times New Roman" w:cs="Times New Roman"/>
          <w:sz w:val="28"/>
          <w:szCs w:val="28"/>
          <w:lang w:val="en-US"/>
        </w:rPr>
        <w:t xml:space="preserve">Belgian Federal Government. </w:t>
      </w:r>
      <w:r w:rsidR="004615A7" w:rsidRPr="009D2509">
        <w:rPr>
          <w:rFonts w:ascii="Times New Roman" w:hAnsi="Times New Roman" w:cs="Times New Roman"/>
          <w:sz w:val="28"/>
          <w:szCs w:val="28"/>
          <w:lang w:val="en-US"/>
        </w:rPr>
        <w:t>– Brussels, 2022. – 37 p.</w:t>
      </w:r>
    </w:p>
    <w:p w14:paraId="34724D10" w14:textId="03FACA61"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153 </w:t>
      </w:r>
      <w:r w:rsidR="004615A7" w:rsidRPr="009D2509">
        <w:rPr>
          <w:rFonts w:ascii="Times New Roman" w:hAnsi="Times New Roman" w:cs="Times New Roman"/>
          <w:sz w:val="28"/>
          <w:szCs w:val="28"/>
          <w:lang w:val="en-US"/>
        </w:rPr>
        <w:t>R&amp;D Tax Incentives in Denmark</w:t>
      </w:r>
      <w:r w:rsidR="002C63A2" w:rsidRPr="002C63A2">
        <w:rPr>
          <w:rFonts w:ascii="Times New Roman" w:hAnsi="Times New Roman" w:cs="Times New Roman"/>
          <w:sz w:val="28"/>
          <w:szCs w:val="28"/>
          <w:lang w:val="en-US"/>
        </w:rPr>
        <w:t xml:space="preserve"> /</w:t>
      </w:r>
      <w:r w:rsidR="004615A7" w:rsidRPr="009D2509">
        <w:rPr>
          <w:rFonts w:ascii="Times New Roman" w:hAnsi="Times New Roman" w:cs="Times New Roman"/>
          <w:sz w:val="28"/>
          <w:szCs w:val="28"/>
          <w:lang w:val="en-US"/>
        </w:rPr>
        <w:t xml:space="preserve"> </w:t>
      </w:r>
      <w:r w:rsidR="002C63A2" w:rsidRPr="009D2509">
        <w:rPr>
          <w:rFonts w:ascii="Times New Roman" w:hAnsi="Times New Roman" w:cs="Times New Roman"/>
          <w:sz w:val="28"/>
          <w:szCs w:val="28"/>
          <w:lang w:val="en-US"/>
        </w:rPr>
        <w:t xml:space="preserve">Danish Ministry of Taxation. </w:t>
      </w:r>
      <w:r w:rsidR="004615A7" w:rsidRPr="009D2509">
        <w:rPr>
          <w:rFonts w:ascii="Times New Roman" w:hAnsi="Times New Roman" w:cs="Times New Roman"/>
          <w:sz w:val="28"/>
          <w:szCs w:val="28"/>
          <w:lang w:val="en-US"/>
        </w:rPr>
        <w:t>– Copenhagen, 2021. – 51 p.</w:t>
      </w:r>
    </w:p>
    <w:p w14:paraId="200332A9" w14:textId="5F9817D4"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154 </w:t>
      </w:r>
      <w:r w:rsidR="004615A7" w:rsidRPr="009D2509">
        <w:rPr>
          <w:rFonts w:ascii="Times New Roman" w:hAnsi="Times New Roman" w:cs="Times New Roman"/>
          <w:sz w:val="28"/>
          <w:szCs w:val="28"/>
          <w:lang w:val="en-US"/>
        </w:rPr>
        <w:t>Crédit d’Impôt Recherche</w:t>
      </w:r>
      <w:r w:rsidR="002C63A2" w:rsidRPr="002C63A2">
        <w:rPr>
          <w:rFonts w:ascii="Times New Roman" w:hAnsi="Times New Roman" w:cs="Times New Roman"/>
          <w:sz w:val="28"/>
          <w:szCs w:val="28"/>
          <w:lang w:val="en-US"/>
        </w:rPr>
        <w:t xml:space="preserve"> / </w:t>
      </w:r>
      <w:r w:rsidR="002C63A2" w:rsidRPr="009D2509">
        <w:rPr>
          <w:rFonts w:ascii="Times New Roman" w:hAnsi="Times New Roman" w:cs="Times New Roman"/>
          <w:sz w:val="28"/>
          <w:szCs w:val="28"/>
          <w:lang w:val="en-US"/>
        </w:rPr>
        <w:t>Ministère de l’Enseignement Supérieur, de la Recherche et de l’Innovation.</w:t>
      </w:r>
      <w:r w:rsidR="004615A7" w:rsidRPr="009D2509">
        <w:rPr>
          <w:rFonts w:ascii="Times New Roman" w:hAnsi="Times New Roman" w:cs="Times New Roman"/>
          <w:sz w:val="28"/>
          <w:szCs w:val="28"/>
          <w:lang w:val="en-US"/>
        </w:rPr>
        <w:t xml:space="preserve"> – Paris, 2022. – 48 p.</w:t>
      </w:r>
    </w:p>
    <w:p w14:paraId="35BB3AB0" w14:textId="140E5CA4"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2B29E0">
        <w:rPr>
          <w:rFonts w:ascii="Times New Roman" w:hAnsi="Times New Roman" w:cs="Times New Roman"/>
          <w:sz w:val="28"/>
          <w:szCs w:val="28"/>
          <w:lang w:val="en-US"/>
        </w:rPr>
        <w:t xml:space="preserve">155 </w:t>
      </w:r>
      <w:r w:rsidR="004615A7" w:rsidRPr="009D2509">
        <w:rPr>
          <w:rFonts w:ascii="Times New Roman" w:hAnsi="Times New Roman" w:cs="Times New Roman"/>
          <w:sz w:val="28"/>
          <w:szCs w:val="28"/>
          <w:lang w:val="en-US"/>
        </w:rPr>
        <w:t>Lithuanian Ministry of Finance. R&amp;D Tax Incentives in Lithuania. – Vilnius, 2022. – 35 p.</w:t>
      </w:r>
    </w:p>
    <w:p w14:paraId="6AC73BBD" w14:textId="6D040339"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156 </w:t>
      </w:r>
      <w:r w:rsidR="004615A7" w:rsidRPr="009D2509">
        <w:rPr>
          <w:rFonts w:ascii="Times New Roman" w:hAnsi="Times New Roman" w:cs="Times New Roman"/>
          <w:sz w:val="28"/>
          <w:szCs w:val="28"/>
          <w:lang w:val="en-US"/>
        </w:rPr>
        <w:t>Freeman C., Lundvall B.-Å., Soete L. Innovation Systems and Economic Development. – London, 2010. – 292 p.</w:t>
      </w:r>
    </w:p>
    <w:p w14:paraId="784BBEA3" w14:textId="69C39B40"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1F3E26">
        <w:rPr>
          <w:rFonts w:ascii="Times New Roman" w:hAnsi="Times New Roman" w:cs="Times New Roman"/>
          <w:sz w:val="28"/>
          <w:szCs w:val="28"/>
          <w:lang w:val="en-US"/>
        </w:rPr>
        <w:t xml:space="preserve">157 </w:t>
      </w:r>
      <w:r w:rsidR="004615A7" w:rsidRPr="009D2509">
        <w:rPr>
          <w:rFonts w:ascii="Times New Roman" w:hAnsi="Times New Roman" w:cs="Times New Roman"/>
          <w:sz w:val="28"/>
          <w:szCs w:val="28"/>
          <w:lang w:val="en-US"/>
        </w:rPr>
        <w:t>Supporting Innovation in the EU</w:t>
      </w:r>
      <w:r w:rsidR="001F3E26" w:rsidRPr="001F3E26">
        <w:rPr>
          <w:rFonts w:ascii="Times New Roman" w:hAnsi="Times New Roman" w:cs="Times New Roman"/>
          <w:sz w:val="28"/>
          <w:szCs w:val="28"/>
          <w:lang w:val="en-US"/>
        </w:rPr>
        <w:t xml:space="preserve"> / </w:t>
      </w:r>
      <w:r w:rsidR="004615A7" w:rsidRPr="009D2509">
        <w:rPr>
          <w:rFonts w:ascii="Times New Roman" w:hAnsi="Times New Roman" w:cs="Times New Roman"/>
          <w:sz w:val="28"/>
          <w:szCs w:val="28"/>
          <w:lang w:val="en-US"/>
        </w:rPr>
        <w:t xml:space="preserve"> </w:t>
      </w:r>
      <w:r w:rsidR="001F3E26" w:rsidRPr="009D2509">
        <w:rPr>
          <w:rFonts w:ascii="Times New Roman" w:hAnsi="Times New Roman" w:cs="Times New Roman"/>
          <w:sz w:val="28"/>
          <w:szCs w:val="28"/>
          <w:lang w:val="en-US"/>
        </w:rPr>
        <w:t xml:space="preserve">European Investment Bank. </w:t>
      </w:r>
      <w:r w:rsidR="004615A7" w:rsidRPr="009D2509">
        <w:rPr>
          <w:rFonts w:ascii="Times New Roman" w:hAnsi="Times New Roman" w:cs="Times New Roman"/>
          <w:sz w:val="28"/>
          <w:szCs w:val="28"/>
          <w:lang w:val="en-US"/>
        </w:rPr>
        <w:t>– Luxembourg: EIB, 2020. – 96 p.</w:t>
      </w:r>
    </w:p>
    <w:p w14:paraId="0CDD7285" w14:textId="338624B7"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158 </w:t>
      </w:r>
      <w:r w:rsidR="004615A7" w:rsidRPr="009D2509">
        <w:rPr>
          <w:rFonts w:ascii="Times New Roman" w:hAnsi="Times New Roman" w:cs="Times New Roman"/>
          <w:sz w:val="28"/>
          <w:szCs w:val="28"/>
          <w:lang w:val="en-US"/>
        </w:rPr>
        <w:t>Tax Expenditure and R&amp;D Super-deductions: Policy Notes</w:t>
      </w:r>
      <w:r w:rsidR="008403C1" w:rsidRPr="008403C1">
        <w:rPr>
          <w:rFonts w:ascii="Times New Roman" w:hAnsi="Times New Roman" w:cs="Times New Roman"/>
          <w:sz w:val="28"/>
          <w:szCs w:val="28"/>
          <w:lang w:val="en-US"/>
        </w:rPr>
        <w:t xml:space="preserve"> / </w:t>
      </w:r>
      <w:r w:rsidR="008403C1" w:rsidRPr="009D2509">
        <w:rPr>
          <w:rFonts w:ascii="Times New Roman" w:hAnsi="Times New Roman" w:cs="Times New Roman"/>
          <w:sz w:val="28"/>
          <w:szCs w:val="28"/>
          <w:lang w:val="en-US"/>
        </w:rPr>
        <w:t>OECD</w:t>
      </w:r>
      <w:r w:rsidR="004615A7" w:rsidRPr="009D2509">
        <w:rPr>
          <w:rFonts w:ascii="Times New Roman" w:hAnsi="Times New Roman" w:cs="Times New Roman"/>
          <w:sz w:val="28"/>
          <w:szCs w:val="28"/>
          <w:lang w:val="en-US"/>
        </w:rPr>
        <w:t>. – Paris, 2021. – 59 p.</w:t>
      </w:r>
    </w:p>
    <w:p w14:paraId="267F232C" w14:textId="0AAC25D7"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159 </w:t>
      </w:r>
      <w:r w:rsidR="004615A7" w:rsidRPr="009D2509">
        <w:rPr>
          <w:rFonts w:ascii="Times New Roman" w:hAnsi="Times New Roman" w:cs="Times New Roman"/>
          <w:sz w:val="28"/>
          <w:szCs w:val="28"/>
          <w:lang w:val="en-US"/>
        </w:rPr>
        <w:t>Science, Technology and Innovation Outlook 2021: Times of Crisis and Opportunity</w:t>
      </w:r>
      <w:r w:rsidR="008403C1" w:rsidRPr="008403C1">
        <w:rPr>
          <w:rFonts w:ascii="Times New Roman" w:hAnsi="Times New Roman" w:cs="Times New Roman"/>
          <w:sz w:val="28"/>
          <w:szCs w:val="28"/>
          <w:lang w:val="en-US"/>
        </w:rPr>
        <w:t xml:space="preserve"> / </w:t>
      </w:r>
      <w:r w:rsidR="008403C1" w:rsidRPr="009D2509">
        <w:rPr>
          <w:rFonts w:ascii="Times New Roman" w:hAnsi="Times New Roman" w:cs="Times New Roman"/>
          <w:sz w:val="28"/>
          <w:szCs w:val="28"/>
          <w:lang w:val="en-US"/>
        </w:rPr>
        <w:t>OECD</w:t>
      </w:r>
      <w:r w:rsidR="004615A7" w:rsidRPr="009D2509">
        <w:rPr>
          <w:rFonts w:ascii="Times New Roman" w:hAnsi="Times New Roman" w:cs="Times New Roman"/>
          <w:sz w:val="28"/>
          <w:szCs w:val="28"/>
          <w:lang w:val="en-US"/>
        </w:rPr>
        <w:t>. – Paris, 2021. – 210 p.</w:t>
      </w:r>
    </w:p>
    <w:p w14:paraId="76751411" w14:textId="163017D2"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160 </w:t>
      </w:r>
      <w:r w:rsidR="004615A7" w:rsidRPr="009D2509">
        <w:rPr>
          <w:rFonts w:ascii="Times New Roman" w:hAnsi="Times New Roman" w:cs="Times New Roman"/>
          <w:sz w:val="28"/>
          <w:szCs w:val="28"/>
          <w:lang w:val="en-US"/>
        </w:rPr>
        <w:t>R&amp;D Tax Incentives: B-Index Methodology</w:t>
      </w:r>
      <w:r w:rsidR="008403C1" w:rsidRPr="008403C1">
        <w:rPr>
          <w:rFonts w:ascii="Times New Roman" w:hAnsi="Times New Roman" w:cs="Times New Roman"/>
          <w:sz w:val="28"/>
          <w:szCs w:val="28"/>
          <w:lang w:val="en-US"/>
        </w:rPr>
        <w:t xml:space="preserve"> / </w:t>
      </w:r>
      <w:r w:rsidR="008403C1" w:rsidRPr="009D2509">
        <w:rPr>
          <w:rFonts w:ascii="Times New Roman" w:hAnsi="Times New Roman" w:cs="Times New Roman"/>
          <w:sz w:val="28"/>
          <w:szCs w:val="28"/>
          <w:lang w:val="en-US"/>
        </w:rPr>
        <w:t>OECD</w:t>
      </w:r>
      <w:r w:rsidR="004615A7" w:rsidRPr="009D2509">
        <w:rPr>
          <w:rFonts w:ascii="Times New Roman" w:hAnsi="Times New Roman" w:cs="Times New Roman"/>
          <w:sz w:val="28"/>
          <w:szCs w:val="28"/>
          <w:lang w:val="en-US"/>
        </w:rPr>
        <w:t>. – Paris, 2020. – 83</w:t>
      </w:r>
      <w:r w:rsidR="008403C1" w:rsidRPr="008403C1">
        <w:rPr>
          <w:rFonts w:ascii="Times New Roman" w:hAnsi="Times New Roman" w:cs="Times New Roman"/>
          <w:sz w:val="28"/>
          <w:szCs w:val="28"/>
          <w:lang w:val="en-US"/>
        </w:rPr>
        <w:t> </w:t>
      </w:r>
      <w:r w:rsidR="004615A7" w:rsidRPr="009D2509">
        <w:rPr>
          <w:rFonts w:ascii="Times New Roman" w:hAnsi="Times New Roman" w:cs="Times New Roman"/>
          <w:sz w:val="28"/>
          <w:szCs w:val="28"/>
          <w:lang w:val="en-US"/>
        </w:rPr>
        <w:t>p.</w:t>
      </w:r>
    </w:p>
    <w:p w14:paraId="048FBC27" w14:textId="5E920A7A"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161 </w:t>
      </w:r>
      <w:r w:rsidR="004615A7" w:rsidRPr="009D2509">
        <w:rPr>
          <w:rFonts w:ascii="Times New Roman" w:hAnsi="Times New Roman" w:cs="Times New Roman"/>
          <w:sz w:val="28"/>
          <w:szCs w:val="28"/>
          <w:lang w:val="en-US"/>
        </w:rPr>
        <w:t>European Tax Analyzer User Guide</w:t>
      </w:r>
      <w:r w:rsidR="008403C1" w:rsidRPr="008403C1">
        <w:rPr>
          <w:rFonts w:ascii="Times New Roman" w:hAnsi="Times New Roman" w:cs="Times New Roman"/>
          <w:sz w:val="28"/>
          <w:szCs w:val="28"/>
          <w:lang w:val="en-US"/>
        </w:rPr>
        <w:t xml:space="preserve"> / </w:t>
      </w:r>
      <w:r w:rsidR="008403C1" w:rsidRPr="009D2509">
        <w:rPr>
          <w:rFonts w:ascii="Times New Roman" w:hAnsi="Times New Roman" w:cs="Times New Roman"/>
          <w:sz w:val="28"/>
          <w:szCs w:val="28"/>
          <w:lang w:val="en-US"/>
        </w:rPr>
        <w:t>European Commission</w:t>
      </w:r>
      <w:r w:rsidR="004615A7" w:rsidRPr="009D2509">
        <w:rPr>
          <w:rFonts w:ascii="Times New Roman" w:hAnsi="Times New Roman" w:cs="Times New Roman"/>
          <w:sz w:val="28"/>
          <w:szCs w:val="28"/>
          <w:lang w:val="en-US"/>
        </w:rPr>
        <w:t>. – Brussels</w:t>
      </w:r>
      <w:r w:rsidR="008403C1" w:rsidRPr="008403C1">
        <w:rPr>
          <w:rFonts w:ascii="Times New Roman" w:hAnsi="Times New Roman" w:cs="Times New Roman"/>
          <w:sz w:val="28"/>
          <w:szCs w:val="28"/>
          <w:lang w:val="en-US"/>
        </w:rPr>
        <w:t xml:space="preserve">, </w:t>
      </w:r>
      <w:r w:rsidR="004615A7" w:rsidRPr="009D2509">
        <w:rPr>
          <w:rFonts w:ascii="Times New Roman" w:hAnsi="Times New Roman" w:cs="Times New Roman"/>
          <w:sz w:val="28"/>
          <w:szCs w:val="28"/>
          <w:lang w:val="en-US"/>
        </w:rPr>
        <w:t>2019. – 64 p.</w:t>
      </w:r>
    </w:p>
    <w:p w14:paraId="1931CDE8" w14:textId="6DFC6643"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162 </w:t>
      </w:r>
      <w:r w:rsidR="008403C1">
        <w:rPr>
          <w:rFonts w:ascii="Times New Roman" w:hAnsi="Times New Roman" w:cs="Times New Roman"/>
          <w:sz w:val="28"/>
          <w:szCs w:val="28"/>
          <w:lang w:val="en-US"/>
        </w:rPr>
        <w:t>Hall B.</w:t>
      </w:r>
      <w:r w:rsidR="004615A7" w:rsidRPr="009D2509">
        <w:rPr>
          <w:rFonts w:ascii="Times New Roman" w:hAnsi="Times New Roman" w:cs="Times New Roman"/>
          <w:sz w:val="28"/>
          <w:szCs w:val="28"/>
          <w:lang w:val="en-US"/>
        </w:rPr>
        <w:t>H. Tax Policy for Innovation: A Review. – Cambridge, 2020. – 78</w:t>
      </w:r>
      <w:r w:rsidR="008403C1" w:rsidRPr="008403C1">
        <w:rPr>
          <w:rFonts w:ascii="Times New Roman" w:hAnsi="Times New Roman" w:cs="Times New Roman"/>
          <w:sz w:val="28"/>
          <w:szCs w:val="28"/>
          <w:lang w:val="en-US"/>
        </w:rPr>
        <w:t> </w:t>
      </w:r>
      <w:r w:rsidR="004615A7" w:rsidRPr="009D2509">
        <w:rPr>
          <w:rFonts w:ascii="Times New Roman" w:hAnsi="Times New Roman" w:cs="Times New Roman"/>
          <w:sz w:val="28"/>
          <w:szCs w:val="28"/>
          <w:lang w:val="en-US"/>
        </w:rPr>
        <w:t>p.</w:t>
      </w:r>
    </w:p>
    <w:p w14:paraId="26B4F76D" w14:textId="069AB823"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163 </w:t>
      </w:r>
      <w:r w:rsidR="004615A7" w:rsidRPr="009D2509">
        <w:rPr>
          <w:rFonts w:ascii="Times New Roman" w:hAnsi="Times New Roman" w:cs="Times New Roman"/>
          <w:sz w:val="28"/>
          <w:szCs w:val="28"/>
          <w:lang w:val="en-US"/>
        </w:rPr>
        <w:t xml:space="preserve">Open Innovation Services </w:t>
      </w:r>
      <w:r w:rsidR="008403C1" w:rsidRPr="008403C1">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 xml:space="preserve"> https://www.ninesigma.com</w:t>
      </w:r>
      <w:r w:rsidR="008403C1" w:rsidRPr="008403C1">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 xml:space="preserve"> 25.08.2025.</w:t>
      </w:r>
    </w:p>
    <w:p w14:paraId="0784E8A4" w14:textId="2668B277"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164 </w:t>
      </w:r>
      <w:r w:rsidR="004615A7" w:rsidRPr="009D2509">
        <w:rPr>
          <w:rFonts w:ascii="Times New Roman" w:hAnsi="Times New Roman" w:cs="Times New Roman"/>
          <w:sz w:val="28"/>
          <w:szCs w:val="28"/>
          <w:lang w:val="en-US"/>
        </w:rPr>
        <w:t>ESG and Innovation in Business</w:t>
      </w:r>
      <w:r w:rsidR="008403C1" w:rsidRPr="008403C1">
        <w:rPr>
          <w:rFonts w:ascii="Times New Roman" w:hAnsi="Times New Roman" w:cs="Times New Roman"/>
          <w:sz w:val="28"/>
          <w:szCs w:val="28"/>
          <w:lang w:val="en-US"/>
        </w:rPr>
        <w:t xml:space="preserve"> / </w:t>
      </w:r>
      <w:r w:rsidR="008403C1" w:rsidRPr="009D2509">
        <w:rPr>
          <w:rFonts w:ascii="Times New Roman" w:hAnsi="Times New Roman" w:cs="Times New Roman"/>
          <w:sz w:val="28"/>
          <w:szCs w:val="28"/>
          <w:lang w:val="en-US"/>
        </w:rPr>
        <w:t>World Economic Forum.</w:t>
      </w:r>
      <w:r w:rsidR="004615A7" w:rsidRPr="009D2509">
        <w:rPr>
          <w:rFonts w:ascii="Times New Roman" w:hAnsi="Times New Roman" w:cs="Times New Roman"/>
          <w:sz w:val="28"/>
          <w:szCs w:val="28"/>
          <w:lang w:val="en-US"/>
        </w:rPr>
        <w:t xml:space="preserve"> – Geneva, 2022. – 87 p.</w:t>
      </w:r>
    </w:p>
    <w:p w14:paraId="10DD9F77" w14:textId="074DA61E"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165 </w:t>
      </w:r>
      <w:r w:rsidR="004615A7" w:rsidRPr="009D2509">
        <w:rPr>
          <w:rFonts w:ascii="Times New Roman" w:hAnsi="Times New Roman" w:cs="Times New Roman"/>
          <w:sz w:val="28"/>
          <w:szCs w:val="28"/>
          <w:lang w:val="en-US"/>
        </w:rPr>
        <w:t>Global Innovation Index 2020</w:t>
      </w:r>
      <w:r w:rsidR="008403C1" w:rsidRPr="008403C1">
        <w:rPr>
          <w:rFonts w:ascii="Times New Roman" w:hAnsi="Times New Roman" w:cs="Times New Roman"/>
          <w:sz w:val="28"/>
          <w:szCs w:val="28"/>
          <w:lang w:val="en-US"/>
        </w:rPr>
        <w:t xml:space="preserve"> / </w:t>
      </w:r>
      <w:r w:rsidR="008403C1" w:rsidRPr="009D2509">
        <w:rPr>
          <w:rFonts w:ascii="Times New Roman" w:hAnsi="Times New Roman" w:cs="Times New Roman"/>
          <w:sz w:val="28"/>
          <w:szCs w:val="28"/>
          <w:lang w:val="en-US"/>
        </w:rPr>
        <w:t>WIPO</w:t>
      </w:r>
      <w:r w:rsidR="004615A7" w:rsidRPr="009D2509">
        <w:rPr>
          <w:rFonts w:ascii="Times New Roman" w:hAnsi="Times New Roman" w:cs="Times New Roman"/>
          <w:sz w:val="28"/>
          <w:szCs w:val="28"/>
          <w:lang w:val="en-US"/>
        </w:rPr>
        <w:t>. – Geneva, 2020. – 322 p.</w:t>
      </w:r>
    </w:p>
    <w:p w14:paraId="213B6170" w14:textId="3BA794F6"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166 </w:t>
      </w:r>
      <w:r w:rsidR="004615A7" w:rsidRPr="009D2509">
        <w:rPr>
          <w:rFonts w:ascii="Times New Roman" w:hAnsi="Times New Roman" w:cs="Times New Roman"/>
          <w:sz w:val="28"/>
          <w:szCs w:val="28"/>
          <w:lang w:val="en-US"/>
        </w:rPr>
        <w:t>Global Innovation Index 2021</w:t>
      </w:r>
      <w:r w:rsidR="008403C1" w:rsidRPr="008403C1">
        <w:rPr>
          <w:rFonts w:ascii="Times New Roman" w:hAnsi="Times New Roman" w:cs="Times New Roman"/>
          <w:sz w:val="28"/>
          <w:szCs w:val="28"/>
          <w:lang w:val="en-US"/>
        </w:rPr>
        <w:t xml:space="preserve"> / </w:t>
      </w:r>
      <w:r w:rsidR="008403C1" w:rsidRPr="009D2509">
        <w:rPr>
          <w:rFonts w:ascii="Times New Roman" w:hAnsi="Times New Roman" w:cs="Times New Roman"/>
          <w:sz w:val="28"/>
          <w:szCs w:val="28"/>
          <w:lang w:val="en-US"/>
        </w:rPr>
        <w:t>WIPO</w:t>
      </w:r>
      <w:r w:rsidR="004615A7" w:rsidRPr="009D2509">
        <w:rPr>
          <w:rFonts w:ascii="Times New Roman" w:hAnsi="Times New Roman" w:cs="Times New Roman"/>
          <w:sz w:val="28"/>
          <w:szCs w:val="28"/>
          <w:lang w:val="en-US"/>
        </w:rPr>
        <w:t>. – Geneva, 2021. – 342 p.</w:t>
      </w:r>
    </w:p>
    <w:p w14:paraId="7E15CAEB" w14:textId="7237F682"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167 </w:t>
      </w:r>
      <w:r w:rsidR="004615A7" w:rsidRPr="009D2509">
        <w:rPr>
          <w:rFonts w:ascii="Times New Roman" w:hAnsi="Times New Roman" w:cs="Times New Roman"/>
          <w:sz w:val="28"/>
          <w:szCs w:val="28"/>
          <w:lang w:val="en-US"/>
        </w:rPr>
        <w:t>Global Innovation Index 2022</w:t>
      </w:r>
      <w:r w:rsidR="008403C1" w:rsidRPr="008403C1">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2023</w:t>
      </w:r>
      <w:r w:rsidR="008403C1" w:rsidRPr="008403C1">
        <w:rPr>
          <w:rFonts w:ascii="Times New Roman" w:hAnsi="Times New Roman" w:cs="Times New Roman"/>
          <w:sz w:val="28"/>
          <w:szCs w:val="28"/>
          <w:lang w:val="en-US"/>
        </w:rPr>
        <w:t xml:space="preserve"> / </w:t>
      </w:r>
      <w:r w:rsidR="008403C1" w:rsidRPr="009D2509">
        <w:rPr>
          <w:rFonts w:ascii="Times New Roman" w:hAnsi="Times New Roman" w:cs="Times New Roman"/>
          <w:sz w:val="28"/>
          <w:szCs w:val="28"/>
          <w:lang w:val="en-US"/>
        </w:rPr>
        <w:t>WIPO</w:t>
      </w:r>
      <w:r w:rsidR="004615A7" w:rsidRPr="009D2509">
        <w:rPr>
          <w:rFonts w:ascii="Times New Roman" w:hAnsi="Times New Roman" w:cs="Times New Roman"/>
          <w:sz w:val="28"/>
          <w:szCs w:val="28"/>
          <w:lang w:val="en-US"/>
        </w:rPr>
        <w:t>. – Geneva, 2023. – 365 p.</w:t>
      </w:r>
    </w:p>
    <w:p w14:paraId="25169348" w14:textId="7D8D13CA"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168 </w:t>
      </w:r>
      <w:r w:rsidR="004615A7" w:rsidRPr="009D2509">
        <w:rPr>
          <w:rFonts w:ascii="Times New Roman" w:hAnsi="Times New Roman" w:cs="Times New Roman"/>
          <w:sz w:val="28"/>
          <w:szCs w:val="28"/>
          <w:lang w:val="en-US"/>
        </w:rPr>
        <w:t>Measuring Innovation in Education and Human Capital</w:t>
      </w:r>
      <w:r w:rsidR="008403C1" w:rsidRPr="008403C1">
        <w:rPr>
          <w:rFonts w:ascii="Times New Roman" w:hAnsi="Times New Roman" w:cs="Times New Roman"/>
          <w:sz w:val="28"/>
          <w:szCs w:val="28"/>
          <w:lang w:val="en-US"/>
        </w:rPr>
        <w:t xml:space="preserve"> / </w:t>
      </w:r>
      <w:r w:rsidR="008403C1" w:rsidRPr="009D2509">
        <w:rPr>
          <w:rFonts w:ascii="Times New Roman" w:hAnsi="Times New Roman" w:cs="Times New Roman"/>
          <w:sz w:val="28"/>
          <w:szCs w:val="28"/>
          <w:lang w:val="en-US"/>
        </w:rPr>
        <w:t>OECD.</w:t>
      </w:r>
      <w:r w:rsidR="004615A7" w:rsidRPr="009D2509">
        <w:rPr>
          <w:rFonts w:ascii="Times New Roman" w:hAnsi="Times New Roman" w:cs="Times New Roman"/>
          <w:sz w:val="28"/>
          <w:szCs w:val="28"/>
          <w:lang w:val="en-US"/>
        </w:rPr>
        <w:t xml:space="preserve"> – Paris, 2022. – 142 p.</w:t>
      </w:r>
    </w:p>
    <w:p w14:paraId="6E1CF903" w14:textId="7C9C480A"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169 </w:t>
      </w:r>
      <w:r w:rsidR="004615A7" w:rsidRPr="009D2509">
        <w:rPr>
          <w:rFonts w:ascii="Times New Roman" w:hAnsi="Times New Roman" w:cs="Times New Roman"/>
          <w:sz w:val="28"/>
          <w:szCs w:val="28"/>
        </w:rPr>
        <w:t xml:space="preserve">Предпринимательский кодекс Республики Казахстан: </w:t>
      </w:r>
      <w:r w:rsidR="00675523">
        <w:rPr>
          <w:rFonts w:ascii="Times New Roman" w:hAnsi="Times New Roman" w:cs="Times New Roman"/>
          <w:sz w:val="28"/>
          <w:szCs w:val="28"/>
        </w:rPr>
        <w:t>принят</w:t>
      </w:r>
      <w:r w:rsidR="004615A7" w:rsidRPr="009D2509">
        <w:rPr>
          <w:rFonts w:ascii="Times New Roman" w:hAnsi="Times New Roman" w:cs="Times New Roman"/>
          <w:sz w:val="28"/>
          <w:szCs w:val="28"/>
        </w:rPr>
        <w:t xml:space="preserve"> 29</w:t>
      </w:r>
      <w:r w:rsidR="00675523">
        <w:rPr>
          <w:rFonts w:ascii="Times New Roman" w:hAnsi="Times New Roman" w:cs="Times New Roman"/>
          <w:sz w:val="28"/>
          <w:szCs w:val="28"/>
        </w:rPr>
        <w:t> </w:t>
      </w:r>
      <w:r w:rsidR="004615A7" w:rsidRPr="009D2509">
        <w:rPr>
          <w:rFonts w:ascii="Times New Roman" w:hAnsi="Times New Roman" w:cs="Times New Roman"/>
          <w:sz w:val="28"/>
          <w:szCs w:val="28"/>
        </w:rPr>
        <w:t>октября 2015 г</w:t>
      </w:r>
      <w:r w:rsidR="00675523">
        <w:rPr>
          <w:rFonts w:ascii="Times New Roman" w:hAnsi="Times New Roman" w:cs="Times New Roman"/>
          <w:sz w:val="28"/>
          <w:szCs w:val="28"/>
        </w:rPr>
        <w:t>ода</w:t>
      </w:r>
      <w:r w:rsidR="004615A7" w:rsidRPr="009D2509">
        <w:rPr>
          <w:rFonts w:ascii="Times New Roman" w:hAnsi="Times New Roman" w:cs="Times New Roman"/>
          <w:sz w:val="28"/>
          <w:szCs w:val="28"/>
        </w:rPr>
        <w:t xml:space="preserve"> №375-V </w:t>
      </w:r>
      <w:r w:rsidR="00675523">
        <w:rPr>
          <w:rFonts w:ascii="Times New Roman" w:hAnsi="Times New Roman" w:cs="Times New Roman"/>
          <w:sz w:val="28"/>
          <w:szCs w:val="28"/>
        </w:rPr>
        <w:t>//</w:t>
      </w:r>
      <w:r w:rsidR="004615A7" w:rsidRPr="009D2509">
        <w:rPr>
          <w:rFonts w:ascii="Times New Roman" w:hAnsi="Times New Roman" w:cs="Times New Roman"/>
          <w:sz w:val="28"/>
          <w:szCs w:val="28"/>
        </w:rPr>
        <w:t xml:space="preserve"> https://adilet.zan.kz/rus/docs</w:t>
      </w:r>
      <w:r w:rsidR="00675523">
        <w:rPr>
          <w:rFonts w:ascii="Times New Roman" w:hAnsi="Times New Roman" w:cs="Times New Roman"/>
          <w:sz w:val="28"/>
          <w:szCs w:val="28"/>
        </w:rPr>
        <w:t>.</w:t>
      </w:r>
      <w:r w:rsidR="004615A7" w:rsidRPr="009D2509">
        <w:rPr>
          <w:rFonts w:ascii="Times New Roman" w:hAnsi="Times New Roman" w:cs="Times New Roman"/>
          <w:sz w:val="28"/>
          <w:szCs w:val="28"/>
        </w:rPr>
        <w:t xml:space="preserve"> 05.06.2025.</w:t>
      </w:r>
    </w:p>
    <w:p w14:paraId="6889C958" w14:textId="5677EDDC"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170 </w:t>
      </w:r>
      <w:r w:rsidR="004615A7" w:rsidRPr="009D2509">
        <w:rPr>
          <w:rFonts w:ascii="Times New Roman" w:hAnsi="Times New Roman" w:cs="Times New Roman"/>
          <w:sz w:val="28"/>
          <w:szCs w:val="28"/>
        </w:rPr>
        <w:t xml:space="preserve">Экологический кодекс Республики Казахстан: </w:t>
      </w:r>
      <w:r w:rsidR="00675523">
        <w:rPr>
          <w:rFonts w:ascii="Times New Roman" w:hAnsi="Times New Roman" w:cs="Times New Roman"/>
          <w:sz w:val="28"/>
          <w:szCs w:val="28"/>
        </w:rPr>
        <w:t>принят</w:t>
      </w:r>
      <w:r w:rsidR="004615A7" w:rsidRPr="009D2509">
        <w:rPr>
          <w:rFonts w:ascii="Times New Roman" w:hAnsi="Times New Roman" w:cs="Times New Roman"/>
          <w:sz w:val="28"/>
          <w:szCs w:val="28"/>
        </w:rPr>
        <w:t xml:space="preserve"> 2 января 2021 г</w:t>
      </w:r>
      <w:r w:rsidR="00675523">
        <w:rPr>
          <w:rFonts w:ascii="Times New Roman" w:hAnsi="Times New Roman" w:cs="Times New Roman"/>
          <w:sz w:val="28"/>
          <w:szCs w:val="28"/>
        </w:rPr>
        <w:t>ода,</w:t>
      </w:r>
      <w:r w:rsidR="004615A7" w:rsidRPr="009D2509">
        <w:rPr>
          <w:rFonts w:ascii="Times New Roman" w:hAnsi="Times New Roman" w:cs="Times New Roman"/>
          <w:sz w:val="28"/>
          <w:szCs w:val="28"/>
        </w:rPr>
        <w:t xml:space="preserve"> №400-VI </w:t>
      </w:r>
      <w:r w:rsidR="00675523">
        <w:rPr>
          <w:rFonts w:ascii="Times New Roman" w:hAnsi="Times New Roman" w:cs="Times New Roman"/>
          <w:sz w:val="28"/>
          <w:szCs w:val="28"/>
        </w:rPr>
        <w:t>//</w:t>
      </w:r>
      <w:r w:rsidR="004615A7" w:rsidRPr="009D2509">
        <w:rPr>
          <w:rFonts w:ascii="Times New Roman" w:hAnsi="Times New Roman" w:cs="Times New Roman"/>
          <w:sz w:val="28"/>
          <w:szCs w:val="28"/>
        </w:rPr>
        <w:t xml:space="preserve"> https://adilet.zan.kz/rus/docs/K2100000400</w:t>
      </w:r>
      <w:r w:rsidR="00675523">
        <w:rPr>
          <w:rFonts w:ascii="Times New Roman" w:hAnsi="Times New Roman" w:cs="Times New Roman"/>
          <w:sz w:val="28"/>
          <w:szCs w:val="28"/>
        </w:rPr>
        <w:t>.</w:t>
      </w:r>
      <w:r w:rsidR="004615A7" w:rsidRPr="009D2509">
        <w:rPr>
          <w:rFonts w:ascii="Times New Roman" w:hAnsi="Times New Roman" w:cs="Times New Roman"/>
          <w:sz w:val="28"/>
          <w:szCs w:val="28"/>
        </w:rPr>
        <w:t xml:space="preserve"> 05.06.2025.</w:t>
      </w:r>
    </w:p>
    <w:p w14:paraId="08FE2C7C" w14:textId="6D25DD47"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171 </w:t>
      </w:r>
      <w:r w:rsidR="00675523" w:rsidRPr="009D2509">
        <w:rPr>
          <w:rFonts w:ascii="Times New Roman" w:hAnsi="Times New Roman" w:cs="Times New Roman"/>
          <w:sz w:val="28"/>
          <w:szCs w:val="28"/>
        </w:rPr>
        <w:t>Закон Республики Казахстан</w:t>
      </w:r>
      <w:r w:rsidR="00675523">
        <w:rPr>
          <w:rFonts w:ascii="Times New Roman" w:hAnsi="Times New Roman" w:cs="Times New Roman"/>
          <w:sz w:val="28"/>
          <w:szCs w:val="28"/>
        </w:rPr>
        <w:t>.</w:t>
      </w:r>
      <w:r w:rsidR="00675523" w:rsidRPr="009D2509">
        <w:rPr>
          <w:rFonts w:ascii="Times New Roman" w:hAnsi="Times New Roman" w:cs="Times New Roman"/>
          <w:sz w:val="28"/>
          <w:szCs w:val="28"/>
        </w:rPr>
        <w:t xml:space="preserve"> </w:t>
      </w:r>
      <w:r w:rsidR="004615A7" w:rsidRPr="009D2509">
        <w:rPr>
          <w:rFonts w:ascii="Times New Roman" w:hAnsi="Times New Roman" w:cs="Times New Roman"/>
          <w:sz w:val="28"/>
          <w:szCs w:val="28"/>
        </w:rPr>
        <w:t xml:space="preserve">О промышленной политике: </w:t>
      </w:r>
      <w:r w:rsidR="00675523">
        <w:rPr>
          <w:rFonts w:ascii="Times New Roman" w:hAnsi="Times New Roman" w:cs="Times New Roman"/>
          <w:sz w:val="28"/>
          <w:szCs w:val="28"/>
        </w:rPr>
        <w:t xml:space="preserve">принят </w:t>
      </w:r>
      <w:r w:rsidR="004615A7" w:rsidRPr="009D2509">
        <w:rPr>
          <w:rFonts w:ascii="Times New Roman" w:hAnsi="Times New Roman" w:cs="Times New Roman"/>
          <w:sz w:val="28"/>
          <w:szCs w:val="28"/>
        </w:rPr>
        <w:t>27 декабря 2021 г</w:t>
      </w:r>
      <w:r w:rsidR="00675523">
        <w:rPr>
          <w:rFonts w:ascii="Times New Roman" w:hAnsi="Times New Roman" w:cs="Times New Roman"/>
          <w:sz w:val="28"/>
          <w:szCs w:val="28"/>
        </w:rPr>
        <w:t>ода,</w:t>
      </w:r>
      <w:r w:rsidR="004615A7" w:rsidRPr="009D2509">
        <w:rPr>
          <w:rFonts w:ascii="Times New Roman" w:hAnsi="Times New Roman" w:cs="Times New Roman"/>
          <w:sz w:val="28"/>
          <w:szCs w:val="28"/>
        </w:rPr>
        <w:t xml:space="preserve"> №86-VIII</w:t>
      </w:r>
      <w:r w:rsidR="00675523">
        <w:rPr>
          <w:rFonts w:ascii="Times New Roman" w:hAnsi="Times New Roman" w:cs="Times New Roman"/>
          <w:sz w:val="28"/>
          <w:szCs w:val="28"/>
        </w:rPr>
        <w:t xml:space="preserve"> //</w:t>
      </w:r>
      <w:r w:rsidR="004615A7" w:rsidRPr="009D2509">
        <w:rPr>
          <w:rFonts w:ascii="Times New Roman" w:hAnsi="Times New Roman" w:cs="Times New Roman"/>
          <w:sz w:val="28"/>
          <w:szCs w:val="28"/>
        </w:rPr>
        <w:t xml:space="preserve"> https://adilet.zan.kz/rus/docs/</w:t>
      </w:r>
      <w:r w:rsidR="00675523">
        <w:rPr>
          <w:rFonts w:ascii="Times New Roman" w:hAnsi="Times New Roman" w:cs="Times New Roman"/>
          <w:sz w:val="28"/>
          <w:szCs w:val="28"/>
        </w:rPr>
        <w:t>.</w:t>
      </w:r>
      <w:r w:rsidR="004615A7" w:rsidRPr="009D2509">
        <w:rPr>
          <w:rFonts w:ascii="Times New Roman" w:hAnsi="Times New Roman" w:cs="Times New Roman"/>
          <w:sz w:val="28"/>
          <w:szCs w:val="28"/>
        </w:rPr>
        <w:t xml:space="preserve"> 05.06.2025.</w:t>
      </w:r>
    </w:p>
    <w:p w14:paraId="19FD39A9" w14:textId="759838C1"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172 </w:t>
      </w:r>
      <w:r w:rsidR="00675523" w:rsidRPr="009D2509">
        <w:rPr>
          <w:rFonts w:ascii="Times New Roman" w:hAnsi="Times New Roman" w:cs="Times New Roman"/>
          <w:sz w:val="28"/>
          <w:szCs w:val="28"/>
        </w:rPr>
        <w:t>Закон Республики Казахстан</w:t>
      </w:r>
      <w:r w:rsidR="00675523">
        <w:rPr>
          <w:rFonts w:ascii="Times New Roman" w:hAnsi="Times New Roman" w:cs="Times New Roman"/>
          <w:sz w:val="28"/>
          <w:szCs w:val="28"/>
        </w:rPr>
        <w:t>.</w:t>
      </w:r>
      <w:r w:rsidR="00675523" w:rsidRPr="009D2509">
        <w:rPr>
          <w:rFonts w:ascii="Times New Roman" w:hAnsi="Times New Roman" w:cs="Times New Roman"/>
          <w:sz w:val="28"/>
          <w:szCs w:val="28"/>
        </w:rPr>
        <w:t xml:space="preserve"> </w:t>
      </w:r>
      <w:r w:rsidR="004615A7" w:rsidRPr="009D2509">
        <w:rPr>
          <w:rFonts w:ascii="Times New Roman" w:hAnsi="Times New Roman" w:cs="Times New Roman"/>
          <w:sz w:val="28"/>
          <w:szCs w:val="28"/>
        </w:rPr>
        <w:t xml:space="preserve">О коммерциализации результатов научной и (или) научно-технической деятельности: </w:t>
      </w:r>
      <w:r w:rsidR="00675523">
        <w:rPr>
          <w:rFonts w:ascii="Times New Roman" w:hAnsi="Times New Roman" w:cs="Times New Roman"/>
          <w:sz w:val="28"/>
          <w:szCs w:val="28"/>
        </w:rPr>
        <w:t>принят</w:t>
      </w:r>
      <w:r w:rsidR="004615A7" w:rsidRPr="009D2509">
        <w:rPr>
          <w:rFonts w:ascii="Times New Roman" w:hAnsi="Times New Roman" w:cs="Times New Roman"/>
          <w:sz w:val="28"/>
          <w:szCs w:val="28"/>
        </w:rPr>
        <w:t xml:space="preserve"> 31 октября 2015 г</w:t>
      </w:r>
      <w:r w:rsidR="00675523">
        <w:rPr>
          <w:rFonts w:ascii="Times New Roman" w:hAnsi="Times New Roman" w:cs="Times New Roman"/>
          <w:sz w:val="28"/>
          <w:szCs w:val="28"/>
        </w:rPr>
        <w:t>ода,</w:t>
      </w:r>
      <w:r w:rsidR="004615A7" w:rsidRPr="009D2509">
        <w:rPr>
          <w:rFonts w:ascii="Times New Roman" w:hAnsi="Times New Roman" w:cs="Times New Roman"/>
          <w:sz w:val="28"/>
          <w:szCs w:val="28"/>
        </w:rPr>
        <w:t xml:space="preserve"> №381-V </w:t>
      </w:r>
      <w:r w:rsidR="00675523">
        <w:rPr>
          <w:rFonts w:ascii="Times New Roman" w:hAnsi="Times New Roman" w:cs="Times New Roman"/>
          <w:sz w:val="28"/>
          <w:szCs w:val="28"/>
        </w:rPr>
        <w:t>//</w:t>
      </w:r>
      <w:r w:rsidR="004615A7" w:rsidRPr="009D2509">
        <w:rPr>
          <w:rFonts w:ascii="Times New Roman" w:hAnsi="Times New Roman" w:cs="Times New Roman"/>
          <w:sz w:val="28"/>
          <w:szCs w:val="28"/>
        </w:rPr>
        <w:t xml:space="preserve"> https://adilet.zan.kz/rus/docs/Z1500000381</w:t>
      </w:r>
      <w:r w:rsidR="00675523">
        <w:rPr>
          <w:rFonts w:ascii="Times New Roman" w:hAnsi="Times New Roman" w:cs="Times New Roman"/>
          <w:sz w:val="28"/>
          <w:szCs w:val="28"/>
        </w:rPr>
        <w:t>.</w:t>
      </w:r>
      <w:r w:rsidR="004615A7" w:rsidRPr="009D2509">
        <w:rPr>
          <w:rFonts w:ascii="Times New Roman" w:hAnsi="Times New Roman" w:cs="Times New Roman"/>
          <w:sz w:val="28"/>
          <w:szCs w:val="28"/>
        </w:rPr>
        <w:t xml:space="preserve"> 05.06.2025.</w:t>
      </w:r>
    </w:p>
    <w:p w14:paraId="2299CD1B" w14:textId="12F84BA8"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173 </w:t>
      </w:r>
      <w:r w:rsidR="00521EEF" w:rsidRPr="009D2509">
        <w:rPr>
          <w:rFonts w:ascii="Times New Roman" w:hAnsi="Times New Roman" w:cs="Times New Roman"/>
          <w:sz w:val="28"/>
          <w:szCs w:val="28"/>
        </w:rPr>
        <w:t>Закон Республики Казахстан</w:t>
      </w:r>
      <w:r w:rsidR="00521EEF">
        <w:rPr>
          <w:rFonts w:ascii="Times New Roman" w:hAnsi="Times New Roman" w:cs="Times New Roman"/>
          <w:sz w:val="28"/>
          <w:szCs w:val="28"/>
        </w:rPr>
        <w:t>.</w:t>
      </w:r>
      <w:r w:rsidR="00521EEF" w:rsidRPr="009D2509">
        <w:rPr>
          <w:rFonts w:ascii="Times New Roman" w:hAnsi="Times New Roman" w:cs="Times New Roman"/>
          <w:sz w:val="28"/>
          <w:szCs w:val="28"/>
        </w:rPr>
        <w:t xml:space="preserve"> </w:t>
      </w:r>
      <w:r w:rsidR="004615A7" w:rsidRPr="009D2509">
        <w:rPr>
          <w:rFonts w:ascii="Times New Roman" w:hAnsi="Times New Roman" w:cs="Times New Roman"/>
          <w:sz w:val="28"/>
          <w:szCs w:val="28"/>
        </w:rPr>
        <w:t xml:space="preserve">О науке и технологической политике: </w:t>
      </w:r>
      <w:r w:rsidR="00521EEF">
        <w:rPr>
          <w:rFonts w:ascii="Times New Roman" w:hAnsi="Times New Roman" w:cs="Times New Roman"/>
          <w:sz w:val="28"/>
          <w:szCs w:val="28"/>
        </w:rPr>
        <w:t>принят</w:t>
      </w:r>
      <w:r w:rsidR="004615A7" w:rsidRPr="009D2509">
        <w:rPr>
          <w:rFonts w:ascii="Times New Roman" w:hAnsi="Times New Roman" w:cs="Times New Roman"/>
          <w:sz w:val="28"/>
          <w:szCs w:val="28"/>
        </w:rPr>
        <w:t xml:space="preserve"> 1 июля 2024 г</w:t>
      </w:r>
      <w:r w:rsidR="00521EEF">
        <w:rPr>
          <w:rFonts w:ascii="Times New Roman" w:hAnsi="Times New Roman" w:cs="Times New Roman"/>
          <w:sz w:val="28"/>
          <w:szCs w:val="28"/>
        </w:rPr>
        <w:t>ода,</w:t>
      </w:r>
      <w:r w:rsidR="004615A7" w:rsidRPr="009D2509">
        <w:rPr>
          <w:rFonts w:ascii="Times New Roman" w:hAnsi="Times New Roman" w:cs="Times New Roman"/>
          <w:sz w:val="28"/>
          <w:szCs w:val="28"/>
        </w:rPr>
        <w:t xml:space="preserve"> №103-VIII ЗРК</w:t>
      </w:r>
      <w:r w:rsidR="00521EEF">
        <w:rPr>
          <w:rFonts w:ascii="Times New Roman" w:hAnsi="Times New Roman" w:cs="Times New Roman"/>
          <w:sz w:val="28"/>
          <w:szCs w:val="28"/>
        </w:rPr>
        <w:t xml:space="preserve"> //</w:t>
      </w:r>
      <w:r w:rsidR="004615A7" w:rsidRPr="009D2509">
        <w:rPr>
          <w:rFonts w:ascii="Times New Roman" w:hAnsi="Times New Roman" w:cs="Times New Roman"/>
          <w:sz w:val="28"/>
          <w:szCs w:val="28"/>
        </w:rPr>
        <w:t xml:space="preserve"> https://adilet.zan.kz/rus</w:t>
      </w:r>
      <w:r w:rsidR="00521EEF">
        <w:rPr>
          <w:rFonts w:ascii="Times New Roman" w:hAnsi="Times New Roman" w:cs="Times New Roman"/>
          <w:sz w:val="28"/>
          <w:szCs w:val="28"/>
        </w:rPr>
        <w:t>.</w:t>
      </w:r>
      <w:r w:rsidR="004615A7" w:rsidRPr="009D2509">
        <w:rPr>
          <w:rFonts w:ascii="Times New Roman" w:hAnsi="Times New Roman" w:cs="Times New Roman"/>
          <w:sz w:val="28"/>
          <w:szCs w:val="28"/>
        </w:rPr>
        <w:t xml:space="preserve"> 05.06.2025.</w:t>
      </w:r>
    </w:p>
    <w:p w14:paraId="015E4DF1" w14:textId="464E181B"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174 </w:t>
      </w:r>
      <w:r w:rsidR="00521EEF" w:rsidRPr="009D2509">
        <w:rPr>
          <w:rFonts w:ascii="Times New Roman" w:hAnsi="Times New Roman" w:cs="Times New Roman"/>
          <w:sz w:val="28"/>
          <w:szCs w:val="28"/>
        </w:rPr>
        <w:t>Закон Республики Казахстан</w:t>
      </w:r>
      <w:r w:rsidR="00521EEF">
        <w:rPr>
          <w:rFonts w:ascii="Times New Roman" w:hAnsi="Times New Roman" w:cs="Times New Roman"/>
          <w:sz w:val="28"/>
          <w:szCs w:val="28"/>
        </w:rPr>
        <w:t>.</w:t>
      </w:r>
      <w:r w:rsidR="00521EEF" w:rsidRPr="009D2509">
        <w:rPr>
          <w:rFonts w:ascii="Times New Roman" w:hAnsi="Times New Roman" w:cs="Times New Roman"/>
          <w:sz w:val="28"/>
          <w:szCs w:val="28"/>
        </w:rPr>
        <w:t xml:space="preserve"> </w:t>
      </w:r>
      <w:r w:rsidR="004615A7" w:rsidRPr="009D2509">
        <w:rPr>
          <w:rFonts w:ascii="Times New Roman" w:hAnsi="Times New Roman" w:cs="Times New Roman"/>
          <w:sz w:val="28"/>
          <w:szCs w:val="28"/>
        </w:rPr>
        <w:t xml:space="preserve">Об инновационном кластере «Парк инновационных технологий»: </w:t>
      </w:r>
      <w:r w:rsidR="00521EEF">
        <w:rPr>
          <w:rFonts w:ascii="Times New Roman" w:hAnsi="Times New Roman" w:cs="Times New Roman"/>
          <w:sz w:val="28"/>
          <w:szCs w:val="28"/>
        </w:rPr>
        <w:t>принят</w:t>
      </w:r>
      <w:r w:rsidR="004615A7" w:rsidRPr="009D2509">
        <w:rPr>
          <w:rFonts w:ascii="Times New Roman" w:hAnsi="Times New Roman" w:cs="Times New Roman"/>
          <w:sz w:val="28"/>
          <w:szCs w:val="28"/>
        </w:rPr>
        <w:t xml:space="preserve"> 10 июня 2014 г</w:t>
      </w:r>
      <w:r w:rsidR="00521EEF">
        <w:rPr>
          <w:rFonts w:ascii="Times New Roman" w:hAnsi="Times New Roman" w:cs="Times New Roman"/>
          <w:sz w:val="28"/>
          <w:szCs w:val="28"/>
        </w:rPr>
        <w:t>ода,</w:t>
      </w:r>
      <w:r w:rsidR="004615A7" w:rsidRPr="009D2509">
        <w:rPr>
          <w:rFonts w:ascii="Times New Roman" w:hAnsi="Times New Roman" w:cs="Times New Roman"/>
          <w:sz w:val="28"/>
          <w:szCs w:val="28"/>
        </w:rPr>
        <w:t xml:space="preserve"> №207-V </w:t>
      </w:r>
      <w:r w:rsidR="00521EEF">
        <w:rPr>
          <w:rFonts w:ascii="Times New Roman" w:hAnsi="Times New Roman" w:cs="Times New Roman"/>
          <w:sz w:val="28"/>
          <w:szCs w:val="28"/>
        </w:rPr>
        <w:t>//</w:t>
      </w:r>
      <w:r w:rsidR="004615A7" w:rsidRPr="009D2509">
        <w:rPr>
          <w:rFonts w:ascii="Times New Roman" w:hAnsi="Times New Roman" w:cs="Times New Roman"/>
          <w:sz w:val="28"/>
          <w:szCs w:val="28"/>
        </w:rPr>
        <w:t xml:space="preserve"> </w:t>
      </w:r>
      <w:r w:rsidR="00521EEF" w:rsidRPr="00521EEF">
        <w:rPr>
          <w:rFonts w:ascii="Times New Roman" w:hAnsi="Times New Roman" w:cs="Times New Roman"/>
          <w:sz w:val="28"/>
          <w:szCs w:val="28"/>
        </w:rPr>
        <w:t>https://tsnik.kz/normativno-pravovye-akty/80650/31.03.2021/?work_</w:t>
      </w:r>
      <w:r w:rsidR="00521EEF">
        <w:rPr>
          <w:rFonts w:ascii="Times New Roman" w:hAnsi="Times New Roman" w:cs="Times New Roman"/>
          <w:sz w:val="28"/>
          <w:szCs w:val="28"/>
        </w:rPr>
        <w:t>.</w:t>
      </w:r>
      <w:r w:rsidR="004615A7" w:rsidRPr="009D2509">
        <w:rPr>
          <w:rFonts w:ascii="Times New Roman" w:hAnsi="Times New Roman" w:cs="Times New Roman"/>
          <w:sz w:val="28"/>
          <w:szCs w:val="28"/>
        </w:rPr>
        <w:t xml:space="preserve"> 05.06.2025.</w:t>
      </w:r>
    </w:p>
    <w:p w14:paraId="19E0D4D2" w14:textId="369E2388"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175 </w:t>
      </w:r>
      <w:r w:rsidR="00521EEF" w:rsidRPr="009D2509">
        <w:rPr>
          <w:rFonts w:ascii="Times New Roman" w:hAnsi="Times New Roman" w:cs="Times New Roman"/>
          <w:sz w:val="28"/>
          <w:szCs w:val="28"/>
        </w:rPr>
        <w:t>Закон Республики Казахстан</w:t>
      </w:r>
      <w:r w:rsidR="00521EEF">
        <w:rPr>
          <w:rFonts w:ascii="Times New Roman" w:hAnsi="Times New Roman" w:cs="Times New Roman"/>
          <w:sz w:val="28"/>
          <w:szCs w:val="28"/>
        </w:rPr>
        <w:t>.</w:t>
      </w:r>
      <w:r w:rsidR="00521EEF" w:rsidRPr="009D2509">
        <w:rPr>
          <w:rFonts w:ascii="Times New Roman" w:hAnsi="Times New Roman" w:cs="Times New Roman"/>
          <w:sz w:val="28"/>
          <w:szCs w:val="28"/>
        </w:rPr>
        <w:t xml:space="preserve"> </w:t>
      </w:r>
      <w:r w:rsidR="004615A7" w:rsidRPr="009D2509">
        <w:rPr>
          <w:rFonts w:ascii="Times New Roman" w:hAnsi="Times New Roman" w:cs="Times New Roman"/>
          <w:sz w:val="28"/>
          <w:szCs w:val="28"/>
        </w:rPr>
        <w:t xml:space="preserve">О специальных экономических и индустриальных зонах: </w:t>
      </w:r>
      <w:r w:rsidR="00521EEF">
        <w:rPr>
          <w:rFonts w:ascii="Times New Roman" w:hAnsi="Times New Roman" w:cs="Times New Roman"/>
          <w:sz w:val="28"/>
          <w:szCs w:val="28"/>
        </w:rPr>
        <w:t xml:space="preserve">принят </w:t>
      </w:r>
      <w:r w:rsidR="004615A7" w:rsidRPr="009D2509">
        <w:rPr>
          <w:rFonts w:ascii="Times New Roman" w:hAnsi="Times New Roman" w:cs="Times New Roman"/>
          <w:sz w:val="28"/>
          <w:szCs w:val="28"/>
        </w:rPr>
        <w:t>3 апреля 2019 г</w:t>
      </w:r>
      <w:r w:rsidR="00521EEF">
        <w:rPr>
          <w:rFonts w:ascii="Times New Roman" w:hAnsi="Times New Roman" w:cs="Times New Roman"/>
          <w:sz w:val="28"/>
          <w:szCs w:val="28"/>
        </w:rPr>
        <w:t>ода,</w:t>
      </w:r>
      <w:r w:rsidR="004615A7" w:rsidRPr="009D2509">
        <w:rPr>
          <w:rFonts w:ascii="Times New Roman" w:hAnsi="Times New Roman" w:cs="Times New Roman"/>
          <w:sz w:val="28"/>
          <w:szCs w:val="28"/>
        </w:rPr>
        <w:t xml:space="preserve"> №242-VI</w:t>
      </w:r>
      <w:r w:rsidR="00521EEF">
        <w:rPr>
          <w:rFonts w:ascii="Times New Roman" w:hAnsi="Times New Roman" w:cs="Times New Roman"/>
          <w:sz w:val="28"/>
          <w:szCs w:val="28"/>
        </w:rPr>
        <w:t xml:space="preserve"> //</w:t>
      </w:r>
      <w:r w:rsidR="004615A7" w:rsidRPr="009D2509">
        <w:rPr>
          <w:rFonts w:ascii="Times New Roman" w:hAnsi="Times New Roman" w:cs="Times New Roman"/>
          <w:sz w:val="28"/>
          <w:szCs w:val="28"/>
        </w:rPr>
        <w:t xml:space="preserve"> https://adilet.zan.kz/rus/docs/Z1900000242</w:t>
      </w:r>
      <w:r w:rsidR="00521EEF">
        <w:rPr>
          <w:rFonts w:ascii="Times New Roman" w:hAnsi="Times New Roman" w:cs="Times New Roman"/>
          <w:sz w:val="28"/>
          <w:szCs w:val="28"/>
        </w:rPr>
        <w:t>.</w:t>
      </w:r>
      <w:r w:rsidR="004615A7" w:rsidRPr="009D2509">
        <w:rPr>
          <w:rFonts w:ascii="Times New Roman" w:hAnsi="Times New Roman" w:cs="Times New Roman"/>
          <w:sz w:val="28"/>
          <w:szCs w:val="28"/>
        </w:rPr>
        <w:t xml:space="preserve"> 05.06.2025.</w:t>
      </w:r>
    </w:p>
    <w:p w14:paraId="61512D97" w14:textId="4055387D"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176 </w:t>
      </w:r>
      <w:r w:rsidR="00521EEF" w:rsidRPr="009D2509">
        <w:rPr>
          <w:rFonts w:ascii="Times New Roman" w:hAnsi="Times New Roman" w:cs="Times New Roman"/>
          <w:sz w:val="28"/>
          <w:szCs w:val="28"/>
        </w:rPr>
        <w:t>Закон Республики Казахстан</w:t>
      </w:r>
      <w:r w:rsidR="00521EEF">
        <w:rPr>
          <w:rFonts w:ascii="Times New Roman" w:hAnsi="Times New Roman" w:cs="Times New Roman"/>
          <w:sz w:val="28"/>
          <w:szCs w:val="28"/>
        </w:rPr>
        <w:t>.</w:t>
      </w:r>
      <w:r w:rsidR="00521EEF" w:rsidRPr="009D2509">
        <w:rPr>
          <w:rFonts w:ascii="Times New Roman" w:hAnsi="Times New Roman" w:cs="Times New Roman"/>
          <w:sz w:val="28"/>
          <w:szCs w:val="28"/>
        </w:rPr>
        <w:t xml:space="preserve"> </w:t>
      </w:r>
      <w:r w:rsidR="004615A7" w:rsidRPr="009D2509">
        <w:rPr>
          <w:rFonts w:ascii="Times New Roman" w:hAnsi="Times New Roman" w:cs="Times New Roman"/>
          <w:sz w:val="28"/>
          <w:szCs w:val="28"/>
        </w:rPr>
        <w:t xml:space="preserve">О государственно-частном партнерстве: </w:t>
      </w:r>
      <w:r w:rsidR="00521EEF">
        <w:rPr>
          <w:rFonts w:ascii="Times New Roman" w:hAnsi="Times New Roman" w:cs="Times New Roman"/>
          <w:sz w:val="28"/>
          <w:szCs w:val="28"/>
        </w:rPr>
        <w:t>принят</w:t>
      </w:r>
      <w:r w:rsidR="004615A7" w:rsidRPr="009D2509">
        <w:rPr>
          <w:rFonts w:ascii="Times New Roman" w:hAnsi="Times New Roman" w:cs="Times New Roman"/>
          <w:sz w:val="28"/>
          <w:szCs w:val="28"/>
        </w:rPr>
        <w:t xml:space="preserve"> 31 октября 2015 г</w:t>
      </w:r>
      <w:r w:rsidR="00521EEF">
        <w:rPr>
          <w:rFonts w:ascii="Times New Roman" w:hAnsi="Times New Roman" w:cs="Times New Roman"/>
          <w:sz w:val="28"/>
          <w:szCs w:val="28"/>
        </w:rPr>
        <w:t>ода,</w:t>
      </w:r>
      <w:r w:rsidR="004615A7" w:rsidRPr="009D2509">
        <w:rPr>
          <w:rFonts w:ascii="Times New Roman" w:hAnsi="Times New Roman" w:cs="Times New Roman"/>
          <w:sz w:val="28"/>
          <w:szCs w:val="28"/>
        </w:rPr>
        <w:t xml:space="preserve"> №379-V</w:t>
      </w:r>
      <w:r w:rsidR="00521EEF">
        <w:rPr>
          <w:rFonts w:ascii="Times New Roman" w:hAnsi="Times New Roman" w:cs="Times New Roman"/>
          <w:sz w:val="28"/>
          <w:szCs w:val="28"/>
        </w:rPr>
        <w:t xml:space="preserve"> //</w:t>
      </w:r>
      <w:r w:rsidR="004615A7" w:rsidRPr="009D2509">
        <w:rPr>
          <w:rFonts w:ascii="Times New Roman" w:hAnsi="Times New Roman" w:cs="Times New Roman"/>
          <w:sz w:val="28"/>
          <w:szCs w:val="28"/>
        </w:rPr>
        <w:t xml:space="preserve"> </w:t>
      </w:r>
      <w:hyperlink r:id="rId72" w:history="1">
        <w:r w:rsidR="00521EEF" w:rsidRPr="001258CD">
          <w:rPr>
            <w:rStyle w:val="af9"/>
            <w:rFonts w:ascii="Times New Roman" w:hAnsi="Times New Roman" w:cs="Times New Roman"/>
            <w:sz w:val="28"/>
            <w:szCs w:val="28"/>
          </w:rPr>
          <w:t>https://adilet.zan.kz/rus/docs</w:t>
        </w:r>
      </w:hyperlink>
      <w:r w:rsidR="00521EEF">
        <w:rPr>
          <w:rFonts w:ascii="Times New Roman" w:hAnsi="Times New Roman" w:cs="Times New Roman"/>
          <w:sz w:val="28"/>
          <w:szCs w:val="28"/>
        </w:rPr>
        <w:t xml:space="preserve">. </w:t>
      </w:r>
      <w:r w:rsidR="004615A7" w:rsidRPr="009D2509">
        <w:rPr>
          <w:rFonts w:ascii="Times New Roman" w:hAnsi="Times New Roman" w:cs="Times New Roman"/>
          <w:sz w:val="28"/>
          <w:szCs w:val="28"/>
        </w:rPr>
        <w:t>05.06.2025.</w:t>
      </w:r>
    </w:p>
    <w:p w14:paraId="024EF322" w14:textId="6905762E"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177 </w:t>
      </w:r>
      <w:r w:rsidR="00521EEF" w:rsidRPr="004B3D85">
        <w:rPr>
          <w:rFonts w:ascii="Times New Roman" w:hAnsi="Times New Roman" w:cs="Times New Roman"/>
          <w:sz w:val="28"/>
          <w:szCs w:val="28"/>
        </w:rPr>
        <w:t>Концепцию индустриально-инновационного развития Республики Казахстан на 2021</w:t>
      </w:r>
      <w:r w:rsidR="00521EEF">
        <w:rPr>
          <w:rFonts w:ascii="Times New Roman" w:hAnsi="Times New Roman" w:cs="Times New Roman"/>
          <w:sz w:val="28"/>
          <w:szCs w:val="28"/>
        </w:rPr>
        <w:t>-</w:t>
      </w:r>
      <w:r w:rsidR="00521EEF" w:rsidRPr="004B3D85">
        <w:rPr>
          <w:rFonts w:ascii="Times New Roman" w:hAnsi="Times New Roman" w:cs="Times New Roman"/>
          <w:sz w:val="28"/>
          <w:szCs w:val="28"/>
        </w:rPr>
        <w:t xml:space="preserve">2025 годы </w:t>
      </w:r>
      <w:r w:rsidR="00521EEF">
        <w:rPr>
          <w:rFonts w:ascii="Times New Roman" w:hAnsi="Times New Roman" w:cs="Times New Roman"/>
          <w:sz w:val="28"/>
          <w:szCs w:val="28"/>
        </w:rPr>
        <w:t xml:space="preserve">// </w:t>
      </w:r>
      <w:r w:rsidR="00521EEF" w:rsidRPr="004B3D85">
        <w:rPr>
          <w:rFonts w:ascii="Times New Roman" w:hAnsi="Times New Roman" w:cs="Times New Roman"/>
          <w:sz w:val="28"/>
          <w:szCs w:val="28"/>
        </w:rPr>
        <w:t>«О внесении изменений и дополнения в постановление Правительства Республики Казахстан от 20 декабря 2018 года №846 "Об утверждении Концепции индустриально-инновационного развития Республики Казахстан на 2020</w:t>
      </w:r>
      <w:r w:rsidR="00521EEF">
        <w:rPr>
          <w:rFonts w:ascii="Times New Roman" w:hAnsi="Times New Roman" w:cs="Times New Roman"/>
          <w:sz w:val="28"/>
          <w:szCs w:val="28"/>
        </w:rPr>
        <w:t>-</w:t>
      </w:r>
      <w:r w:rsidR="00521EEF" w:rsidRPr="004B3D85">
        <w:rPr>
          <w:rFonts w:ascii="Times New Roman" w:hAnsi="Times New Roman" w:cs="Times New Roman"/>
          <w:sz w:val="28"/>
          <w:szCs w:val="28"/>
        </w:rPr>
        <w:t>2025 годы"</w:t>
      </w:r>
      <w:r w:rsidR="00521EEF">
        <w:rPr>
          <w:rFonts w:ascii="Times New Roman" w:hAnsi="Times New Roman" w:cs="Times New Roman"/>
          <w:sz w:val="28"/>
          <w:szCs w:val="28"/>
        </w:rPr>
        <w:t>: утв.</w:t>
      </w:r>
      <w:r w:rsidR="00521EEF" w:rsidRPr="004B3D85">
        <w:rPr>
          <w:rFonts w:ascii="Times New Roman" w:hAnsi="Times New Roman" w:cs="Times New Roman"/>
          <w:sz w:val="28"/>
          <w:szCs w:val="28"/>
        </w:rPr>
        <w:t xml:space="preserve"> Постановление</w:t>
      </w:r>
      <w:r w:rsidR="00521EEF">
        <w:rPr>
          <w:rFonts w:ascii="Times New Roman" w:hAnsi="Times New Roman" w:cs="Times New Roman"/>
          <w:sz w:val="28"/>
          <w:szCs w:val="28"/>
        </w:rPr>
        <w:t>м</w:t>
      </w:r>
      <w:r w:rsidR="00521EEF" w:rsidRPr="004B3D85">
        <w:rPr>
          <w:rFonts w:ascii="Times New Roman" w:hAnsi="Times New Roman" w:cs="Times New Roman"/>
          <w:sz w:val="28"/>
          <w:szCs w:val="28"/>
        </w:rPr>
        <w:t xml:space="preserve"> Правительства Республики Казахстан от 30 декабря 2021 г</w:t>
      </w:r>
      <w:r w:rsidR="00521EEF">
        <w:rPr>
          <w:rFonts w:ascii="Times New Roman" w:hAnsi="Times New Roman" w:cs="Times New Roman"/>
          <w:sz w:val="28"/>
          <w:szCs w:val="28"/>
        </w:rPr>
        <w:t>ода,</w:t>
      </w:r>
      <w:r w:rsidR="00521EEF" w:rsidRPr="004B3D85">
        <w:rPr>
          <w:rFonts w:ascii="Times New Roman" w:hAnsi="Times New Roman" w:cs="Times New Roman"/>
          <w:sz w:val="28"/>
          <w:szCs w:val="28"/>
        </w:rPr>
        <w:t xml:space="preserve"> №965 // https://adilet.zan.kz/rus/docs/P2100000965.</w:t>
      </w:r>
      <w:r w:rsidR="00521EEF">
        <w:rPr>
          <w:rFonts w:ascii="Times New Roman" w:hAnsi="Times New Roman" w:cs="Times New Roman"/>
          <w:sz w:val="28"/>
          <w:szCs w:val="28"/>
        </w:rPr>
        <w:t xml:space="preserve"> 10.10.2025.</w:t>
      </w:r>
    </w:p>
    <w:p w14:paraId="29D1FF1F" w14:textId="36C7726E"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178 </w:t>
      </w:r>
      <w:r w:rsidR="00E23137" w:rsidRPr="009D2509">
        <w:rPr>
          <w:rFonts w:ascii="Times New Roman" w:hAnsi="Times New Roman" w:cs="Times New Roman"/>
          <w:sz w:val="28"/>
          <w:szCs w:val="28"/>
        </w:rPr>
        <w:t>Постановление Правительства Республики Казахстан</w:t>
      </w:r>
      <w:r w:rsidR="00E23137">
        <w:rPr>
          <w:rFonts w:ascii="Times New Roman" w:hAnsi="Times New Roman" w:cs="Times New Roman"/>
          <w:sz w:val="28"/>
          <w:szCs w:val="28"/>
        </w:rPr>
        <w:t>. Об утверждении</w:t>
      </w:r>
      <w:r w:rsidR="00E23137" w:rsidRPr="009D2509">
        <w:rPr>
          <w:rFonts w:ascii="Times New Roman" w:hAnsi="Times New Roman" w:cs="Times New Roman"/>
          <w:sz w:val="28"/>
          <w:szCs w:val="28"/>
        </w:rPr>
        <w:t xml:space="preserve"> </w:t>
      </w:r>
      <w:r w:rsidR="004615A7" w:rsidRPr="009D2509">
        <w:rPr>
          <w:rFonts w:ascii="Times New Roman" w:hAnsi="Times New Roman" w:cs="Times New Roman"/>
          <w:sz w:val="28"/>
          <w:szCs w:val="28"/>
        </w:rPr>
        <w:t>Государственн</w:t>
      </w:r>
      <w:r w:rsidR="00E23137">
        <w:rPr>
          <w:rFonts w:ascii="Times New Roman" w:hAnsi="Times New Roman" w:cs="Times New Roman"/>
          <w:sz w:val="28"/>
          <w:szCs w:val="28"/>
        </w:rPr>
        <w:t>ой</w:t>
      </w:r>
      <w:r w:rsidR="004615A7" w:rsidRPr="009D2509">
        <w:rPr>
          <w:rFonts w:ascii="Times New Roman" w:hAnsi="Times New Roman" w:cs="Times New Roman"/>
          <w:sz w:val="28"/>
          <w:szCs w:val="28"/>
        </w:rPr>
        <w:t xml:space="preserve"> программ</w:t>
      </w:r>
      <w:r w:rsidR="00E23137">
        <w:rPr>
          <w:rFonts w:ascii="Times New Roman" w:hAnsi="Times New Roman" w:cs="Times New Roman"/>
          <w:sz w:val="28"/>
          <w:szCs w:val="28"/>
        </w:rPr>
        <w:t>ы</w:t>
      </w:r>
      <w:r w:rsidR="004615A7" w:rsidRPr="009D2509">
        <w:rPr>
          <w:rFonts w:ascii="Times New Roman" w:hAnsi="Times New Roman" w:cs="Times New Roman"/>
          <w:sz w:val="28"/>
          <w:szCs w:val="28"/>
        </w:rPr>
        <w:t xml:space="preserve"> индустриально-инновационного развития Республики Казахстан на 2020-2025 годы: утв. 31 декабря 2019 г</w:t>
      </w:r>
      <w:r w:rsidR="00E23137">
        <w:rPr>
          <w:rFonts w:ascii="Times New Roman" w:hAnsi="Times New Roman" w:cs="Times New Roman"/>
          <w:sz w:val="28"/>
          <w:szCs w:val="28"/>
        </w:rPr>
        <w:t>ода,</w:t>
      </w:r>
      <w:r w:rsidR="004615A7" w:rsidRPr="009D2509">
        <w:rPr>
          <w:rFonts w:ascii="Times New Roman" w:hAnsi="Times New Roman" w:cs="Times New Roman"/>
          <w:sz w:val="28"/>
          <w:szCs w:val="28"/>
        </w:rPr>
        <w:t xml:space="preserve"> №1050 </w:t>
      </w:r>
      <w:r w:rsidR="00E23137">
        <w:rPr>
          <w:rFonts w:ascii="Times New Roman" w:hAnsi="Times New Roman" w:cs="Times New Roman"/>
          <w:sz w:val="28"/>
          <w:szCs w:val="28"/>
        </w:rPr>
        <w:t>//</w:t>
      </w:r>
      <w:r w:rsidR="004615A7" w:rsidRPr="009D2509">
        <w:rPr>
          <w:rFonts w:ascii="Times New Roman" w:hAnsi="Times New Roman" w:cs="Times New Roman"/>
          <w:sz w:val="28"/>
          <w:szCs w:val="28"/>
        </w:rPr>
        <w:t xml:space="preserve"> https://adilet.zan.kz/rus/docs/P1900001050</w:t>
      </w:r>
      <w:r w:rsidR="00E23137">
        <w:rPr>
          <w:rFonts w:ascii="Times New Roman" w:hAnsi="Times New Roman" w:cs="Times New Roman"/>
          <w:sz w:val="28"/>
          <w:szCs w:val="28"/>
        </w:rPr>
        <w:t>.</w:t>
      </w:r>
      <w:r w:rsidR="004615A7" w:rsidRPr="009D2509">
        <w:rPr>
          <w:rFonts w:ascii="Times New Roman" w:hAnsi="Times New Roman" w:cs="Times New Roman"/>
          <w:sz w:val="28"/>
          <w:szCs w:val="28"/>
        </w:rPr>
        <w:t xml:space="preserve"> 06.06.2025.</w:t>
      </w:r>
    </w:p>
    <w:p w14:paraId="783522B3" w14:textId="5B34FBAC"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179 </w:t>
      </w:r>
      <w:r w:rsidR="00647C55" w:rsidRPr="009D2509">
        <w:rPr>
          <w:rFonts w:ascii="Times New Roman" w:hAnsi="Times New Roman" w:cs="Times New Roman"/>
          <w:sz w:val="28"/>
          <w:szCs w:val="28"/>
        </w:rPr>
        <w:t>Указ Президента Республики Казахстан</w:t>
      </w:r>
      <w:r w:rsidR="00647C55">
        <w:rPr>
          <w:rFonts w:ascii="Times New Roman" w:hAnsi="Times New Roman" w:cs="Times New Roman"/>
          <w:sz w:val="28"/>
          <w:szCs w:val="28"/>
        </w:rPr>
        <w:t>. Об утверждении</w:t>
      </w:r>
      <w:r w:rsidR="00647C55" w:rsidRPr="009D2509">
        <w:rPr>
          <w:rFonts w:ascii="Times New Roman" w:hAnsi="Times New Roman" w:cs="Times New Roman"/>
          <w:sz w:val="28"/>
          <w:szCs w:val="28"/>
        </w:rPr>
        <w:t xml:space="preserve"> </w:t>
      </w:r>
      <w:r w:rsidR="004615A7" w:rsidRPr="009D2509">
        <w:rPr>
          <w:rFonts w:ascii="Times New Roman" w:hAnsi="Times New Roman" w:cs="Times New Roman"/>
          <w:sz w:val="28"/>
          <w:szCs w:val="28"/>
        </w:rPr>
        <w:t>Национальн</w:t>
      </w:r>
      <w:r w:rsidR="00647C55">
        <w:rPr>
          <w:rFonts w:ascii="Times New Roman" w:hAnsi="Times New Roman" w:cs="Times New Roman"/>
          <w:sz w:val="28"/>
          <w:szCs w:val="28"/>
        </w:rPr>
        <w:t>ого</w:t>
      </w:r>
      <w:r w:rsidR="004615A7" w:rsidRPr="009D2509">
        <w:rPr>
          <w:rFonts w:ascii="Times New Roman" w:hAnsi="Times New Roman" w:cs="Times New Roman"/>
          <w:sz w:val="28"/>
          <w:szCs w:val="28"/>
        </w:rPr>
        <w:t xml:space="preserve"> план</w:t>
      </w:r>
      <w:r w:rsidR="00647C55">
        <w:rPr>
          <w:rFonts w:ascii="Times New Roman" w:hAnsi="Times New Roman" w:cs="Times New Roman"/>
          <w:sz w:val="28"/>
          <w:szCs w:val="28"/>
        </w:rPr>
        <w:t>а</w:t>
      </w:r>
      <w:r w:rsidR="004615A7" w:rsidRPr="009D2509">
        <w:rPr>
          <w:rFonts w:ascii="Times New Roman" w:hAnsi="Times New Roman" w:cs="Times New Roman"/>
          <w:sz w:val="28"/>
          <w:szCs w:val="28"/>
        </w:rPr>
        <w:t xml:space="preserve"> развития Республики Казахстан до 2025 года </w:t>
      </w:r>
      <w:r w:rsidR="00647C55">
        <w:rPr>
          <w:rFonts w:ascii="Times New Roman" w:hAnsi="Times New Roman" w:cs="Times New Roman"/>
          <w:sz w:val="28"/>
          <w:szCs w:val="28"/>
        </w:rPr>
        <w:t>и признании утратившими силу некоторых указов Президента Республики Казахстан</w:t>
      </w:r>
      <w:r w:rsidR="004615A7" w:rsidRPr="009D2509">
        <w:rPr>
          <w:rFonts w:ascii="Times New Roman" w:hAnsi="Times New Roman" w:cs="Times New Roman"/>
          <w:sz w:val="28"/>
          <w:szCs w:val="28"/>
        </w:rPr>
        <w:t>: утв. 15 февраля 2018 г</w:t>
      </w:r>
      <w:r w:rsidR="00647C55">
        <w:rPr>
          <w:rFonts w:ascii="Times New Roman" w:hAnsi="Times New Roman" w:cs="Times New Roman"/>
          <w:sz w:val="28"/>
          <w:szCs w:val="28"/>
        </w:rPr>
        <w:t>ода,</w:t>
      </w:r>
      <w:r w:rsidR="004615A7" w:rsidRPr="009D2509">
        <w:rPr>
          <w:rFonts w:ascii="Times New Roman" w:hAnsi="Times New Roman" w:cs="Times New Roman"/>
          <w:sz w:val="28"/>
          <w:szCs w:val="28"/>
        </w:rPr>
        <w:t xml:space="preserve"> №636</w:t>
      </w:r>
      <w:r w:rsidR="00B37929" w:rsidRPr="009D2509">
        <w:rPr>
          <w:rFonts w:ascii="Times New Roman" w:hAnsi="Times New Roman" w:cs="Times New Roman"/>
          <w:sz w:val="28"/>
          <w:szCs w:val="28"/>
        </w:rPr>
        <w:t xml:space="preserve"> </w:t>
      </w:r>
      <w:r w:rsidR="00647C55">
        <w:rPr>
          <w:rFonts w:ascii="Times New Roman" w:hAnsi="Times New Roman" w:cs="Times New Roman"/>
          <w:sz w:val="28"/>
          <w:szCs w:val="28"/>
        </w:rPr>
        <w:t>//</w:t>
      </w:r>
      <w:r w:rsidR="004615A7" w:rsidRPr="009D2509">
        <w:rPr>
          <w:rFonts w:ascii="Times New Roman" w:hAnsi="Times New Roman" w:cs="Times New Roman"/>
          <w:sz w:val="28"/>
          <w:szCs w:val="28"/>
        </w:rPr>
        <w:t xml:space="preserve"> https://adilet.zan.kz/rus/docs</w:t>
      </w:r>
      <w:r w:rsidR="00647C55">
        <w:rPr>
          <w:rFonts w:ascii="Times New Roman" w:hAnsi="Times New Roman" w:cs="Times New Roman"/>
          <w:sz w:val="28"/>
          <w:szCs w:val="28"/>
        </w:rPr>
        <w:t>.</w:t>
      </w:r>
      <w:r w:rsidR="004615A7" w:rsidRPr="009D2509">
        <w:rPr>
          <w:rFonts w:ascii="Times New Roman" w:hAnsi="Times New Roman" w:cs="Times New Roman"/>
          <w:sz w:val="28"/>
          <w:szCs w:val="28"/>
        </w:rPr>
        <w:t xml:space="preserve"> 06.06.2025.</w:t>
      </w:r>
    </w:p>
    <w:p w14:paraId="29812716" w14:textId="6E2F7AFC"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180 </w:t>
      </w:r>
      <w:r w:rsidR="004615A7" w:rsidRPr="009D2509">
        <w:rPr>
          <w:rFonts w:ascii="Times New Roman" w:hAnsi="Times New Roman" w:cs="Times New Roman"/>
          <w:sz w:val="28"/>
          <w:szCs w:val="28"/>
        </w:rPr>
        <w:t xml:space="preserve">Гранты на коммерциализацию технологий </w:t>
      </w:r>
      <w:r w:rsidR="00647C55">
        <w:rPr>
          <w:rFonts w:ascii="Times New Roman" w:hAnsi="Times New Roman" w:cs="Times New Roman"/>
          <w:sz w:val="28"/>
          <w:szCs w:val="28"/>
        </w:rPr>
        <w:t xml:space="preserve">/ </w:t>
      </w:r>
      <w:r w:rsidR="00647C55" w:rsidRPr="009D2509">
        <w:rPr>
          <w:rFonts w:ascii="Times New Roman" w:hAnsi="Times New Roman" w:cs="Times New Roman"/>
          <w:sz w:val="28"/>
          <w:szCs w:val="28"/>
        </w:rPr>
        <w:t xml:space="preserve">АО «Национальное агентство по развитию инноваций «QazInnovations» </w:t>
      </w:r>
      <w:r w:rsidR="00647C55">
        <w:rPr>
          <w:rFonts w:ascii="Times New Roman" w:hAnsi="Times New Roman" w:cs="Times New Roman"/>
          <w:sz w:val="28"/>
          <w:szCs w:val="28"/>
        </w:rPr>
        <w:t>//</w:t>
      </w:r>
      <w:r w:rsidR="004615A7" w:rsidRPr="009D2509">
        <w:rPr>
          <w:rFonts w:ascii="Times New Roman" w:hAnsi="Times New Roman" w:cs="Times New Roman"/>
          <w:sz w:val="28"/>
          <w:szCs w:val="28"/>
        </w:rPr>
        <w:t xml:space="preserve"> https://qazinn.kz/ru/granty/kommercializaciya-tehnologij-1</w:t>
      </w:r>
      <w:r w:rsidR="00647C55">
        <w:rPr>
          <w:rFonts w:ascii="Times New Roman" w:hAnsi="Times New Roman" w:cs="Times New Roman"/>
          <w:sz w:val="28"/>
          <w:szCs w:val="28"/>
        </w:rPr>
        <w:t>.</w:t>
      </w:r>
      <w:r w:rsidR="004615A7" w:rsidRPr="009D2509">
        <w:rPr>
          <w:rFonts w:ascii="Times New Roman" w:hAnsi="Times New Roman" w:cs="Times New Roman"/>
          <w:sz w:val="28"/>
          <w:szCs w:val="28"/>
        </w:rPr>
        <w:t xml:space="preserve"> 10.07.2025.</w:t>
      </w:r>
    </w:p>
    <w:p w14:paraId="5AC54CC9" w14:textId="698A5FF4"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181 </w:t>
      </w:r>
      <w:r w:rsidR="00647C55" w:rsidRPr="00647C55">
        <w:rPr>
          <w:rFonts w:ascii="Times New Roman" w:hAnsi="Times New Roman" w:cs="Times New Roman"/>
          <w:sz w:val="28"/>
          <w:szCs w:val="28"/>
        </w:rPr>
        <w:t>Специальные экономические и индустриальные зоны</w:t>
      </w:r>
      <w:r w:rsidR="00647C55">
        <w:rPr>
          <w:rFonts w:ascii="Times New Roman" w:hAnsi="Times New Roman" w:cs="Times New Roman"/>
          <w:sz w:val="28"/>
          <w:szCs w:val="28"/>
        </w:rPr>
        <w:t xml:space="preserve"> // </w:t>
      </w:r>
      <w:r w:rsidR="004615A7" w:rsidRPr="00647C55">
        <w:rPr>
          <w:rFonts w:ascii="Times New Roman" w:hAnsi="Times New Roman" w:cs="Times New Roman"/>
          <w:spacing w:val="-2"/>
          <w:sz w:val="28"/>
          <w:szCs w:val="28"/>
        </w:rPr>
        <w:t>https://www.gov.kz/memleket/entities/comprom/press/article/details/3250</w:t>
      </w:r>
      <w:r w:rsidR="00647C55" w:rsidRPr="00647C55">
        <w:rPr>
          <w:rFonts w:ascii="Times New Roman" w:hAnsi="Times New Roman" w:cs="Times New Roman"/>
          <w:spacing w:val="-2"/>
          <w:sz w:val="28"/>
          <w:szCs w:val="28"/>
        </w:rPr>
        <w:t>.</w:t>
      </w:r>
      <w:r w:rsidR="004615A7" w:rsidRPr="009D2509">
        <w:rPr>
          <w:rFonts w:ascii="Times New Roman" w:hAnsi="Times New Roman" w:cs="Times New Roman"/>
          <w:sz w:val="28"/>
          <w:szCs w:val="28"/>
        </w:rPr>
        <w:t xml:space="preserve"> 20.07.2025.</w:t>
      </w:r>
    </w:p>
    <w:p w14:paraId="5E1F9408" w14:textId="6B7FC195"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182 </w:t>
      </w:r>
      <w:r w:rsidR="00647C55" w:rsidRPr="009D2509">
        <w:rPr>
          <w:rFonts w:ascii="Times New Roman" w:hAnsi="Times New Roman" w:cs="Times New Roman"/>
          <w:sz w:val="28"/>
          <w:szCs w:val="28"/>
        </w:rPr>
        <w:t xml:space="preserve">Новости </w:t>
      </w:r>
      <w:r w:rsidR="00647C55">
        <w:rPr>
          <w:rFonts w:ascii="Times New Roman" w:hAnsi="Times New Roman" w:cs="Times New Roman"/>
          <w:sz w:val="28"/>
          <w:szCs w:val="28"/>
        </w:rPr>
        <w:t xml:space="preserve">// </w:t>
      </w:r>
      <w:r w:rsidR="004615A7" w:rsidRPr="009D2509">
        <w:rPr>
          <w:rFonts w:ascii="Times New Roman" w:hAnsi="Times New Roman" w:cs="Times New Roman"/>
          <w:sz w:val="28"/>
          <w:szCs w:val="28"/>
        </w:rPr>
        <w:t>https://forbes.kz/news/newsid_320487</w:t>
      </w:r>
      <w:r w:rsidR="00647C55">
        <w:rPr>
          <w:rFonts w:ascii="Times New Roman" w:hAnsi="Times New Roman" w:cs="Times New Roman"/>
          <w:sz w:val="28"/>
          <w:szCs w:val="28"/>
        </w:rPr>
        <w:t>.</w:t>
      </w:r>
      <w:r w:rsidR="004615A7" w:rsidRPr="009D2509">
        <w:rPr>
          <w:rFonts w:ascii="Times New Roman" w:hAnsi="Times New Roman" w:cs="Times New Roman"/>
          <w:sz w:val="28"/>
          <w:szCs w:val="28"/>
        </w:rPr>
        <w:t xml:space="preserve"> 21.07.2025.</w:t>
      </w:r>
    </w:p>
    <w:p w14:paraId="7C7EEF03" w14:textId="6DA9E13C"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183 </w:t>
      </w:r>
      <w:r w:rsidR="004615A7" w:rsidRPr="009D2509">
        <w:rPr>
          <w:rFonts w:ascii="Times New Roman" w:hAnsi="Times New Roman" w:cs="Times New Roman"/>
          <w:sz w:val="28"/>
          <w:szCs w:val="28"/>
        </w:rPr>
        <w:t>Единая система электронных публичных отчётов (ЕСЕП)</w:t>
      </w:r>
      <w:r w:rsidR="00647C55">
        <w:rPr>
          <w:rFonts w:ascii="Times New Roman" w:hAnsi="Times New Roman" w:cs="Times New Roman"/>
          <w:sz w:val="28"/>
          <w:szCs w:val="28"/>
        </w:rPr>
        <w:t xml:space="preserve"> //</w:t>
      </w:r>
      <w:r w:rsidR="004615A7" w:rsidRPr="009D2509">
        <w:rPr>
          <w:rFonts w:ascii="Times New Roman" w:hAnsi="Times New Roman" w:cs="Times New Roman"/>
          <w:sz w:val="28"/>
          <w:szCs w:val="28"/>
        </w:rPr>
        <w:t xml:space="preserve"> https://www.gov.kz/memleket/entities/esep?lang=ru</w:t>
      </w:r>
      <w:r w:rsidR="00647C55">
        <w:rPr>
          <w:rFonts w:ascii="Times New Roman" w:hAnsi="Times New Roman" w:cs="Times New Roman"/>
          <w:sz w:val="28"/>
          <w:szCs w:val="28"/>
        </w:rPr>
        <w:t>. 21.07.2025</w:t>
      </w:r>
      <w:r w:rsidR="004615A7" w:rsidRPr="009D2509">
        <w:rPr>
          <w:rFonts w:ascii="Times New Roman" w:hAnsi="Times New Roman" w:cs="Times New Roman"/>
          <w:sz w:val="28"/>
          <w:szCs w:val="28"/>
        </w:rPr>
        <w:t>.</w:t>
      </w:r>
    </w:p>
    <w:p w14:paraId="2CA44CD0" w14:textId="7A6C8BE8"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184 </w:t>
      </w:r>
      <w:r w:rsidR="004615A7" w:rsidRPr="009D2509">
        <w:rPr>
          <w:rFonts w:ascii="Times New Roman" w:hAnsi="Times New Roman" w:cs="Times New Roman"/>
          <w:sz w:val="28"/>
          <w:szCs w:val="28"/>
        </w:rPr>
        <w:t>СЭЗ «Сарыарқа»</w:t>
      </w:r>
      <w:r w:rsidR="00647C55">
        <w:rPr>
          <w:rFonts w:ascii="Times New Roman" w:hAnsi="Times New Roman" w:cs="Times New Roman"/>
          <w:sz w:val="28"/>
          <w:szCs w:val="28"/>
        </w:rPr>
        <w:t xml:space="preserve"> //</w:t>
      </w:r>
      <w:r w:rsidR="004615A7" w:rsidRPr="009D2509">
        <w:rPr>
          <w:rFonts w:ascii="Times New Roman" w:hAnsi="Times New Roman" w:cs="Times New Roman"/>
          <w:sz w:val="28"/>
          <w:szCs w:val="28"/>
        </w:rPr>
        <w:t xml:space="preserve"> https://sez-saryarka.kz/</w:t>
      </w:r>
      <w:r w:rsidR="00647C55">
        <w:rPr>
          <w:rFonts w:ascii="Times New Roman" w:hAnsi="Times New Roman" w:cs="Times New Roman"/>
          <w:sz w:val="28"/>
          <w:szCs w:val="28"/>
        </w:rPr>
        <w:t>.</w:t>
      </w:r>
      <w:r w:rsidR="004615A7" w:rsidRPr="009D2509">
        <w:rPr>
          <w:rFonts w:ascii="Times New Roman" w:hAnsi="Times New Roman" w:cs="Times New Roman"/>
          <w:sz w:val="28"/>
          <w:szCs w:val="28"/>
        </w:rPr>
        <w:t xml:space="preserve"> 20.07.2025.</w:t>
      </w:r>
    </w:p>
    <w:p w14:paraId="362391D1" w14:textId="275BF40A"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185 </w:t>
      </w:r>
      <w:r w:rsidR="004615A7" w:rsidRPr="009D2509">
        <w:rPr>
          <w:rFonts w:ascii="Times New Roman" w:hAnsi="Times New Roman" w:cs="Times New Roman"/>
          <w:sz w:val="28"/>
          <w:szCs w:val="28"/>
        </w:rPr>
        <w:t>Портал специальных экономических зон Республики Казахстан</w:t>
      </w:r>
      <w:r w:rsidR="00647C55">
        <w:rPr>
          <w:rFonts w:ascii="Times New Roman" w:hAnsi="Times New Roman" w:cs="Times New Roman"/>
          <w:sz w:val="28"/>
          <w:szCs w:val="28"/>
        </w:rPr>
        <w:t xml:space="preserve"> </w:t>
      </w:r>
      <w:r w:rsidR="004615A7" w:rsidRPr="009D2509">
        <w:rPr>
          <w:rFonts w:ascii="Times New Roman" w:hAnsi="Times New Roman" w:cs="Times New Roman"/>
          <w:sz w:val="28"/>
          <w:szCs w:val="28"/>
        </w:rPr>
        <w:t xml:space="preserve"> </w:t>
      </w:r>
      <w:r w:rsidR="00647C55">
        <w:rPr>
          <w:rFonts w:ascii="Times New Roman" w:hAnsi="Times New Roman" w:cs="Times New Roman"/>
          <w:sz w:val="28"/>
          <w:szCs w:val="28"/>
        </w:rPr>
        <w:t xml:space="preserve">// </w:t>
      </w:r>
      <w:r w:rsidR="004615A7" w:rsidRPr="009D2509">
        <w:rPr>
          <w:rFonts w:ascii="Times New Roman" w:hAnsi="Times New Roman" w:cs="Times New Roman"/>
          <w:sz w:val="28"/>
          <w:szCs w:val="28"/>
        </w:rPr>
        <w:t>https://www.sezpv.com/</w:t>
      </w:r>
      <w:r w:rsidR="00647C55">
        <w:rPr>
          <w:rFonts w:ascii="Times New Roman" w:hAnsi="Times New Roman" w:cs="Times New Roman"/>
          <w:sz w:val="28"/>
          <w:szCs w:val="28"/>
        </w:rPr>
        <w:t>.</w:t>
      </w:r>
      <w:r w:rsidR="004615A7" w:rsidRPr="009D2509">
        <w:rPr>
          <w:rFonts w:ascii="Times New Roman" w:hAnsi="Times New Roman" w:cs="Times New Roman"/>
          <w:sz w:val="28"/>
          <w:szCs w:val="28"/>
        </w:rPr>
        <w:t xml:space="preserve"> 20.07.2025.</w:t>
      </w:r>
    </w:p>
    <w:p w14:paraId="0D9DD8FE" w14:textId="5F958BF5"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186 </w:t>
      </w:r>
      <w:r w:rsidR="004615A7" w:rsidRPr="009D2509">
        <w:rPr>
          <w:rFonts w:ascii="Times New Roman" w:hAnsi="Times New Roman" w:cs="Times New Roman"/>
          <w:sz w:val="28"/>
          <w:szCs w:val="28"/>
        </w:rPr>
        <w:t xml:space="preserve">Национальный институт промышленно-технологического развития </w:t>
      </w:r>
      <w:r w:rsidR="00647C55">
        <w:rPr>
          <w:rFonts w:ascii="Times New Roman" w:hAnsi="Times New Roman" w:cs="Times New Roman"/>
          <w:sz w:val="28"/>
          <w:szCs w:val="28"/>
        </w:rPr>
        <w:t xml:space="preserve">// </w:t>
      </w:r>
      <w:r w:rsidR="004615A7" w:rsidRPr="009D2509">
        <w:rPr>
          <w:rFonts w:ascii="Times New Roman" w:hAnsi="Times New Roman" w:cs="Times New Roman"/>
          <w:sz w:val="28"/>
          <w:szCs w:val="28"/>
        </w:rPr>
        <w:t>https://www.nipt.kz/ru/</w:t>
      </w:r>
      <w:r w:rsidR="00647C55">
        <w:rPr>
          <w:rFonts w:ascii="Times New Roman" w:hAnsi="Times New Roman" w:cs="Times New Roman"/>
          <w:sz w:val="28"/>
          <w:szCs w:val="28"/>
        </w:rPr>
        <w:t>.</w:t>
      </w:r>
      <w:r w:rsidR="004615A7" w:rsidRPr="009D2509">
        <w:rPr>
          <w:rFonts w:ascii="Times New Roman" w:hAnsi="Times New Roman" w:cs="Times New Roman"/>
          <w:sz w:val="28"/>
          <w:szCs w:val="28"/>
        </w:rPr>
        <w:t xml:space="preserve"> 20.07.2025.</w:t>
      </w:r>
    </w:p>
    <w:p w14:paraId="7B9A487C" w14:textId="751CBEB5" w:rsidR="004615A7" w:rsidRPr="00406963"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sidRPr="008160A5">
        <w:rPr>
          <w:rFonts w:ascii="Times New Roman" w:hAnsi="Times New Roman" w:cs="Times New Roman"/>
          <w:sz w:val="28"/>
          <w:szCs w:val="28"/>
          <w:lang w:val="en-US"/>
        </w:rPr>
        <w:t xml:space="preserve">187 </w:t>
      </w:r>
      <w:r w:rsidR="004615A7" w:rsidRPr="009D2509">
        <w:rPr>
          <w:rFonts w:ascii="Times New Roman" w:hAnsi="Times New Roman" w:cs="Times New Roman"/>
          <w:sz w:val="28"/>
          <w:szCs w:val="28"/>
        </w:rPr>
        <w:t>АО</w:t>
      </w:r>
      <w:r w:rsidR="004615A7" w:rsidRPr="00647C55">
        <w:rPr>
          <w:rFonts w:ascii="Times New Roman" w:hAnsi="Times New Roman" w:cs="Times New Roman"/>
          <w:sz w:val="28"/>
          <w:szCs w:val="28"/>
          <w:lang w:val="en-US"/>
        </w:rPr>
        <w:t xml:space="preserve"> «Shymkent-Invest»</w:t>
      </w:r>
      <w:r w:rsidR="000455DE" w:rsidRPr="00647C55">
        <w:rPr>
          <w:rFonts w:ascii="Times New Roman" w:hAnsi="Times New Roman" w:cs="Times New Roman"/>
          <w:sz w:val="28"/>
          <w:szCs w:val="28"/>
          <w:lang w:val="en-US"/>
        </w:rPr>
        <w:t xml:space="preserve"> //</w:t>
      </w:r>
      <w:r w:rsidR="004615A7" w:rsidRPr="00647C55">
        <w:rPr>
          <w:rFonts w:ascii="Times New Roman" w:hAnsi="Times New Roman" w:cs="Times New Roman"/>
          <w:sz w:val="28"/>
          <w:szCs w:val="28"/>
          <w:lang w:val="en-US"/>
        </w:rPr>
        <w:t xml:space="preserve"> https://shymkent-invest.kz/</w:t>
      </w:r>
      <w:r w:rsidR="00647C55" w:rsidRPr="00647C55">
        <w:rPr>
          <w:rFonts w:ascii="Times New Roman" w:hAnsi="Times New Roman" w:cs="Times New Roman"/>
          <w:sz w:val="28"/>
          <w:szCs w:val="28"/>
          <w:lang w:val="en-US"/>
        </w:rPr>
        <w:t>.</w:t>
      </w:r>
      <w:r w:rsidR="004615A7" w:rsidRPr="00647C55">
        <w:rPr>
          <w:rFonts w:ascii="Times New Roman" w:hAnsi="Times New Roman" w:cs="Times New Roman"/>
          <w:sz w:val="28"/>
          <w:szCs w:val="28"/>
          <w:lang w:val="en-US"/>
        </w:rPr>
        <w:t xml:space="preserve"> </w:t>
      </w:r>
      <w:r w:rsidR="004615A7" w:rsidRPr="00406963">
        <w:rPr>
          <w:rFonts w:ascii="Times New Roman" w:hAnsi="Times New Roman" w:cs="Times New Roman"/>
          <w:sz w:val="28"/>
          <w:szCs w:val="28"/>
        </w:rPr>
        <w:t>20.07.2025.</w:t>
      </w:r>
    </w:p>
    <w:p w14:paraId="68DBB06F" w14:textId="4AAC2986"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188 </w:t>
      </w:r>
      <w:r w:rsidR="004615A7" w:rsidRPr="009D2509">
        <w:rPr>
          <w:rFonts w:ascii="Times New Roman" w:hAnsi="Times New Roman" w:cs="Times New Roman"/>
          <w:sz w:val="28"/>
          <w:szCs w:val="28"/>
        </w:rPr>
        <w:t xml:space="preserve">СЭЗ «Тараз» </w:t>
      </w:r>
      <w:r w:rsidR="000455DE">
        <w:rPr>
          <w:rFonts w:ascii="Times New Roman" w:hAnsi="Times New Roman" w:cs="Times New Roman"/>
          <w:sz w:val="28"/>
          <w:szCs w:val="28"/>
        </w:rPr>
        <w:t>//</w:t>
      </w:r>
      <w:r w:rsidR="004615A7" w:rsidRPr="009D2509">
        <w:rPr>
          <w:rFonts w:ascii="Times New Roman" w:hAnsi="Times New Roman" w:cs="Times New Roman"/>
          <w:sz w:val="28"/>
          <w:szCs w:val="28"/>
        </w:rPr>
        <w:t xml:space="preserve"> https://seztaraz.kz/</w:t>
      </w:r>
      <w:r w:rsidR="000455DE">
        <w:rPr>
          <w:rFonts w:ascii="Times New Roman" w:hAnsi="Times New Roman" w:cs="Times New Roman"/>
          <w:sz w:val="28"/>
          <w:szCs w:val="28"/>
        </w:rPr>
        <w:t>.</w:t>
      </w:r>
      <w:r w:rsidR="004615A7" w:rsidRPr="009D2509">
        <w:rPr>
          <w:rFonts w:ascii="Times New Roman" w:hAnsi="Times New Roman" w:cs="Times New Roman"/>
          <w:sz w:val="28"/>
          <w:szCs w:val="28"/>
        </w:rPr>
        <w:t xml:space="preserve"> 20.07.2025.</w:t>
      </w:r>
    </w:p>
    <w:p w14:paraId="4F0C8809" w14:textId="0DF8812F"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189 </w:t>
      </w:r>
      <w:r w:rsidR="004615A7" w:rsidRPr="009D2509">
        <w:rPr>
          <w:rFonts w:ascii="Times New Roman" w:hAnsi="Times New Roman" w:cs="Times New Roman"/>
          <w:sz w:val="28"/>
          <w:szCs w:val="28"/>
        </w:rPr>
        <w:t xml:space="preserve">Национальный доклад о состоянии промышленности Республики Казахстан / Министерство промышленности и строительства </w:t>
      </w:r>
      <w:r w:rsidR="000455DE" w:rsidRPr="009D2509">
        <w:rPr>
          <w:rFonts w:ascii="Times New Roman" w:hAnsi="Times New Roman" w:cs="Times New Roman"/>
          <w:sz w:val="28"/>
          <w:szCs w:val="28"/>
        </w:rPr>
        <w:t>Республики Казахстан</w:t>
      </w:r>
      <w:r w:rsidR="004615A7" w:rsidRPr="009D2509">
        <w:rPr>
          <w:rFonts w:ascii="Times New Roman" w:hAnsi="Times New Roman" w:cs="Times New Roman"/>
          <w:sz w:val="28"/>
          <w:szCs w:val="28"/>
        </w:rPr>
        <w:t>. – Астана, 2024. – 215 с.</w:t>
      </w:r>
    </w:p>
    <w:p w14:paraId="2ECBA8D2" w14:textId="3D0FC9B4"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190 </w:t>
      </w:r>
      <w:r w:rsidR="000455DE">
        <w:rPr>
          <w:rFonts w:ascii="Times New Roman" w:hAnsi="Times New Roman" w:cs="Times New Roman"/>
          <w:sz w:val="28"/>
          <w:szCs w:val="28"/>
        </w:rPr>
        <w:t>Растворцева С.</w:t>
      </w:r>
      <w:r w:rsidR="004615A7" w:rsidRPr="009D2509">
        <w:rPr>
          <w:rFonts w:ascii="Times New Roman" w:hAnsi="Times New Roman" w:cs="Times New Roman"/>
          <w:sz w:val="28"/>
          <w:szCs w:val="28"/>
        </w:rPr>
        <w:t>Н. Формирование и развития национальных инновационных систем: зарубежный опыт и его использование в России // Вестник Курской государственной сельскохозя</w:t>
      </w:r>
      <w:r w:rsidR="000455DE">
        <w:rPr>
          <w:rFonts w:ascii="Times New Roman" w:hAnsi="Times New Roman" w:cs="Times New Roman"/>
          <w:sz w:val="28"/>
          <w:szCs w:val="28"/>
        </w:rPr>
        <w:t>йственной академии. – 2012. – №</w:t>
      </w:r>
      <w:r w:rsidR="004615A7" w:rsidRPr="009D2509">
        <w:rPr>
          <w:rFonts w:ascii="Times New Roman" w:hAnsi="Times New Roman" w:cs="Times New Roman"/>
          <w:sz w:val="28"/>
          <w:szCs w:val="28"/>
        </w:rPr>
        <w:t>4. – С. 64-67.</w:t>
      </w:r>
    </w:p>
    <w:p w14:paraId="56185B2D" w14:textId="0DE34A6F"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191 </w:t>
      </w:r>
      <w:r w:rsidR="000455DE" w:rsidRPr="009D2509">
        <w:rPr>
          <w:rFonts w:ascii="Times New Roman" w:hAnsi="Times New Roman" w:cs="Times New Roman"/>
          <w:sz w:val="28"/>
          <w:szCs w:val="28"/>
        </w:rPr>
        <w:t>Об инновационной деятельности предприятий в Р</w:t>
      </w:r>
      <w:r w:rsidR="000455DE">
        <w:rPr>
          <w:rFonts w:ascii="Times New Roman" w:hAnsi="Times New Roman" w:cs="Times New Roman"/>
          <w:sz w:val="28"/>
          <w:szCs w:val="28"/>
        </w:rPr>
        <w:t xml:space="preserve">еспублике </w:t>
      </w:r>
      <w:r w:rsidR="000455DE" w:rsidRPr="009D2509">
        <w:rPr>
          <w:rFonts w:ascii="Times New Roman" w:hAnsi="Times New Roman" w:cs="Times New Roman"/>
          <w:sz w:val="28"/>
          <w:szCs w:val="28"/>
        </w:rPr>
        <w:t>К</w:t>
      </w:r>
      <w:r w:rsidR="000455DE">
        <w:rPr>
          <w:rFonts w:ascii="Times New Roman" w:hAnsi="Times New Roman" w:cs="Times New Roman"/>
          <w:sz w:val="28"/>
          <w:szCs w:val="28"/>
        </w:rPr>
        <w:t>азахстан</w:t>
      </w:r>
      <w:r w:rsidR="000455DE" w:rsidRPr="009D2509">
        <w:rPr>
          <w:rFonts w:ascii="Times New Roman" w:hAnsi="Times New Roman" w:cs="Times New Roman"/>
          <w:sz w:val="28"/>
          <w:szCs w:val="28"/>
        </w:rPr>
        <w:t xml:space="preserve"> (2024)</w:t>
      </w:r>
      <w:r w:rsidR="000455DE">
        <w:rPr>
          <w:rFonts w:ascii="Times New Roman" w:hAnsi="Times New Roman" w:cs="Times New Roman"/>
          <w:sz w:val="28"/>
          <w:szCs w:val="28"/>
        </w:rPr>
        <w:t>:</w:t>
      </w:r>
      <w:r w:rsidR="000455DE" w:rsidRPr="009D2509">
        <w:rPr>
          <w:rFonts w:ascii="Times New Roman" w:hAnsi="Times New Roman" w:cs="Times New Roman"/>
          <w:sz w:val="28"/>
          <w:szCs w:val="28"/>
        </w:rPr>
        <w:t xml:space="preserve"> стат</w:t>
      </w:r>
      <w:r w:rsidR="000455DE">
        <w:rPr>
          <w:rFonts w:ascii="Times New Roman" w:hAnsi="Times New Roman" w:cs="Times New Roman"/>
          <w:sz w:val="28"/>
          <w:szCs w:val="28"/>
        </w:rPr>
        <w:t>.</w:t>
      </w:r>
      <w:r w:rsidR="000455DE" w:rsidRPr="009D2509">
        <w:rPr>
          <w:rFonts w:ascii="Times New Roman" w:hAnsi="Times New Roman" w:cs="Times New Roman"/>
          <w:sz w:val="28"/>
          <w:szCs w:val="28"/>
        </w:rPr>
        <w:t xml:space="preserve"> таблица</w:t>
      </w:r>
      <w:r w:rsidR="000455DE">
        <w:rPr>
          <w:rFonts w:ascii="Times New Roman" w:hAnsi="Times New Roman" w:cs="Times New Roman"/>
          <w:sz w:val="28"/>
          <w:szCs w:val="28"/>
        </w:rPr>
        <w:t xml:space="preserve"> /</w:t>
      </w:r>
      <w:r w:rsidR="000455DE" w:rsidRPr="009D2509">
        <w:rPr>
          <w:rFonts w:ascii="Times New Roman" w:hAnsi="Times New Roman" w:cs="Times New Roman"/>
          <w:sz w:val="28"/>
          <w:szCs w:val="28"/>
        </w:rPr>
        <w:t xml:space="preserve"> </w:t>
      </w:r>
      <w:r w:rsidR="004615A7" w:rsidRPr="009D2509">
        <w:rPr>
          <w:rFonts w:ascii="Times New Roman" w:hAnsi="Times New Roman" w:cs="Times New Roman"/>
          <w:sz w:val="28"/>
          <w:szCs w:val="28"/>
        </w:rPr>
        <w:t>Бюро национальной статистики Агентства по стратегическому планированию и реформам Республики Казахстан</w:t>
      </w:r>
      <w:r w:rsidR="000455DE">
        <w:rPr>
          <w:rFonts w:ascii="Times New Roman" w:hAnsi="Times New Roman" w:cs="Times New Roman"/>
          <w:sz w:val="28"/>
          <w:szCs w:val="28"/>
        </w:rPr>
        <w:t xml:space="preserve"> //</w:t>
      </w:r>
      <w:r w:rsidR="004615A7" w:rsidRPr="009D2509">
        <w:rPr>
          <w:rFonts w:ascii="Times New Roman" w:hAnsi="Times New Roman" w:cs="Times New Roman"/>
          <w:sz w:val="28"/>
          <w:szCs w:val="28"/>
        </w:rPr>
        <w:t xml:space="preserve"> https://stat.gov.kz/ru/publication/spreadsheets/?year=&amp;name=19566&amp;</w:t>
      </w:r>
      <w:r w:rsidR="000455DE">
        <w:rPr>
          <w:rFonts w:ascii="Times New Roman" w:hAnsi="Times New Roman" w:cs="Times New Roman"/>
          <w:sz w:val="28"/>
          <w:szCs w:val="28"/>
        </w:rPr>
        <w:t>.</w:t>
      </w:r>
      <w:r w:rsidR="004615A7" w:rsidRPr="009D2509">
        <w:rPr>
          <w:rFonts w:ascii="Times New Roman" w:hAnsi="Times New Roman" w:cs="Times New Roman"/>
          <w:sz w:val="28"/>
          <w:szCs w:val="28"/>
        </w:rPr>
        <w:t xml:space="preserve"> 07.03.2025.</w:t>
      </w:r>
    </w:p>
    <w:p w14:paraId="7F6EB3D9" w14:textId="5DFA9563"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192 </w:t>
      </w:r>
      <w:r w:rsidR="004615A7" w:rsidRPr="009D2509">
        <w:rPr>
          <w:rFonts w:ascii="Times New Roman" w:hAnsi="Times New Roman" w:cs="Times New Roman"/>
          <w:sz w:val="28"/>
          <w:szCs w:val="28"/>
        </w:rPr>
        <w:t>Об инновационной деятельности предприятий Республики Казахстан: 2022 год: стат</w:t>
      </w:r>
      <w:r w:rsidR="000455DE">
        <w:rPr>
          <w:rFonts w:ascii="Times New Roman" w:hAnsi="Times New Roman" w:cs="Times New Roman"/>
          <w:sz w:val="28"/>
          <w:szCs w:val="28"/>
        </w:rPr>
        <w:t>.</w:t>
      </w:r>
      <w:r w:rsidR="004615A7" w:rsidRPr="009D2509">
        <w:rPr>
          <w:rFonts w:ascii="Times New Roman" w:hAnsi="Times New Roman" w:cs="Times New Roman"/>
          <w:sz w:val="28"/>
          <w:szCs w:val="28"/>
        </w:rPr>
        <w:t xml:space="preserve"> сб</w:t>
      </w:r>
      <w:r w:rsidR="000455DE">
        <w:rPr>
          <w:rFonts w:ascii="Times New Roman" w:hAnsi="Times New Roman" w:cs="Times New Roman"/>
          <w:sz w:val="28"/>
          <w:szCs w:val="28"/>
        </w:rPr>
        <w:t>.</w:t>
      </w:r>
      <w:r w:rsidR="004615A7" w:rsidRPr="009D2509">
        <w:rPr>
          <w:rFonts w:ascii="Times New Roman" w:hAnsi="Times New Roman" w:cs="Times New Roman"/>
          <w:sz w:val="28"/>
          <w:szCs w:val="28"/>
        </w:rPr>
        <w:t xml:space="preserve"> / </w:t>
      </w:r>
      <w:r w:rsidR="000455DE">
        <w:rPr>
          <w:rFonts w:ascii="Times New Roman" w:hAnsi="Times New Roman" w:cs="Times New Roman"/>
          <w:sz w:val="28"/>
          <w:szCs w:val="28"/>
        </w:rPr>
        <w:t>под ред. Ж.</w:t>
      </w:r>
      <w:r w:rsidR="004615A7" w:rsidRPr="009D2509">
        <w:rPr>
          <w:rFonts w:ascii="Times New Roman" w:hAnsi="Times New Roman" w:cs="Times New Roman"/>
          <w:sz w:val="28"/>
          <w:szCs w:val="28"/>
        </w:rPr>
        <w:t>Н. Шаймарданов</w:t>
      </w:r>
      <w:r w:rsidR="000455DE">
        <w:rPr>
          <w:rFonts w:ascii="Times New Roman" w:hAnsi="Times New Roman" w:cs="Times New Roman"/>
          <w:sz w:val="28"/>
          <w:szCs w:val="28"/>
        </w:rPr>
        <w:t>а</w:t>
      </w:r>
      <w:r w:rsidR="004615A7" w:rsidRPr="009D2509">
        <w:rPr>
          <w:rFonts w:ascii="Times New Roman" w:hAnsi="Times New Roman" w:cs="Times New Roman"/>
          <w:sz w:val="28"/>
          <w:szCs w:val="28"/>
        </w:rPr>
        <w:t>. – Астана, 2022. – 68 с.</w:t>
      </w:r>
    </w:p>
    <w:p w14:paraId="54F67841" w14:textId="76A26ADD"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193 </w:t>
      </w:r>
      <w:r w:rsidR="000455DE" w:rsidRPr="009D2509">
        <w:rPr>
          <w:rFonts w:ascii="Times New Roman" w:hAnsi="Times New Roman" w:cs="Times New Roman"/>
          <w:sz w:val="28"/>
          <w:szCs w:val="28"/>
        </w:rPr>
        <w:t>Об инновационной деятельности предприятий в Р</w:t>
      </w:r>
      <w:r w:rsidR="000455DE">
        <w:rPr>
          <w:rFonts w:ascii="Times New Roman" w:hAnsi="Times New Roman" w:cs="Times New Roman"/>
          <w:sz w:val="28"/>
          <w:szCs w:val="28"/>
        </w:rPr>
        <w:t xml:space="preserve">еспублике </w:t>
      </w:r>
      <w:r w:rsidR="000455DE" w:rsidRPr="009D2509">
        <w:rPr>
          <w:rFonts w:ascii="Times New Roman" w:hAnsi="Times New Roman" w:cs="Times New Roman"/>
          <w:sz w:val="28"/>
          <w:szCs w:val="28"/>
        </w:rPr>
        <w:t>К</w:t>
      </w:r>
      <w:r w:rsidR="000455DE">
        <w:rPr>
          <w:rFonts w:ascii="Times New Roman" w:hAnsi="Times New Roman" w:cs="Times New Roman"/>
          <w:sz w:val="28"/>
          <w:szCs w:val="28"/>
        </w:rPr>
        <w:t>азахстан</w:t>
      </w:r>
      <w:r w:rsidR="000455DE" w:rsidRPr="009D2509">
        <w:rPr>
          <w:rFonts w:ascii="Times New Roman" w:hAnsi="Times New Roman" w:cs="Times New Roman"/>
          <w:sz w:val="28"/>
          <w:szCs w:val="28"/>
        </w:rPr>
        <w:t xml:space="preserve"> (202</w:t>
      </w:r>
      <w:r w:rsidR="000455DE">
        <w:rPr>
          <w:rFonts w:ascii="Times New Roman" w:hAnsi="Times New Roman" w:cs="Times New Roman"/>
          <w:sz w:val="28"/>
          <w:szCs w:val="28"/>
        </w:rPr>
        <w:t>2</w:t>
      </w:r>
      <w:r w:rsidR="000455DE" w:rsidRPr="009D2509">
        <w:rPr>
          <w:rFonts w:ascii="Times New Roman" w:hAnsi="Times New Roman" w:cs="Times New Roman"/>
          <w:sz w:val="28"/>
          <w:szCs w:val="28"/>
        </w:rPr>
        <w:t>)</w:t>
      </w:r>
      <w:r w:rsidR="000455DE">
        <w:rPr>
          <w:rFonts w:ascii="Times New Roman" w:hAnsi="Times New Roman" w:cs="Times New Roman"/>
          <w:sz w:val="28"/>
          <w:szCs w:val="28"/>
        </w:rPr>
        <w:t>: стат. таблица</w:t>
      </w:r>
      <w:r w:rsidR="000455DE" w:rsidRPr="009D2509">
        <w:rPr>
          <w:rFonts w:ascii="Times New Roman" w:hAnsi="Times New Roman" w:cs="Times New Roman"/>
          <w:sz w:val="28"/>
          <w:szCs w:val="28"/>
        </w:rPr>
        <w:t xml:space="preserve"> </w:t>
      </w:r>
      <w:r w:rsidR="000455DE">
        <w:rPr>
          <w:rFonts w:ascii="Times New Roman" w:hAnsi="Times New Roman" w:cs="Times New Roman"/>
          <w:sz w:val="28"/>
          <w:szCs w:val="28"/>
        </w:rPr>
        <w:t xml:space="preserve">/ </w:t>
      </w:r>
      <w:r w:rsidR="000455DE" w:rsidRPr="009D2509">
        <w:rPr>
          <w:rFonts w:ascii="Times New Roman" w:hAnsi="Times New Roman" w:cs="Times New Roman"/>
          <w:sz w:val="28"/>
          <w:szCs w:val="28"/>
        </w:rPr>
        <w:t xml:space="preserve">Бюро национальной статистики Агентства по стратегическому планированию и реформам Республики Казахстан </w:t>
      </w:r>
      <w:r w:rsidR="000455DE">
        <w:rPr>
          <w:rFonts w:ascii="Times New Roman" w:hAnsi="Times New Roman" w:cs="Times New Roman"/>
          <w:sz w:val="28"/>
          <w:szCs w:val="28"/>
        </w:rPr>
        <w:t xml:space="preserve">// </w:t>
      </w:r>
      <w:r w:rsidR="000455DE" w:rsidRPr="009D2509">
        <w:rPr>
          <w:rFonts w:ascii="Times New Roman" w:hAnsi="Times New Roman" w:cs="Times New Roman"/>
          <w:sz w:val="28"/>
          <w:szCs w:val="28"/>
        </w:rPr>
        <w:t>https://stat.gov.kz/ru/publication/spreadsheets/?year=&amp;name=19566&amp;</w:t>
      </w:r>
      <w:r w:rsidR="000455DE">
        <w:rPr>
          <w:rFonts w:ascii="Times New Roman" w:hAnsi="Times New Roman" w:cs="Times New Roman"/>
          <w:sz w:val="28"/>
          <w:szCs w:val="28"/>
        </w:rPr>
        <w:t>.</w:t>
      </w:r>
      <w:r w:rsidR="000455DE" w:rsidRPr="009D2509">
        <w:rPr>
          <w:rFonts w:ascii="Times New Roman" w:hAnsi="Times New Roman" w:cs="Times New Roman"/>
          <w:sz w:val="28"/>
          <w:szCs w:val="28"/>
        </w:rPr>
        <w:t xml:space="preserve"> </w:t>
      </w:r>
      <w:r w:rsidR="004615A7" w:rsidRPr="009D2509">
        <w:rPr>
          <w:rFonts w:ascii="Times New Roman" w:hAnsi="Times New Roman" w:cs="Times New Roman"/>
          <w:sz w:val="28"/>
          <w:szCs w:val="28"/>
        </w:rPr>
        <w:t>23.04.2024</w:t>
      </w:r>
      <w:r w:rsidR="000455DE">
        <w:rPr>
          <w:rFonts w:ascii="Times New Roman" w:hAnsi="Times New Roman" w:cs="Times New Roman"/>
          <w:sz w:val="28"/>
          <w:szCs w:val="28"/>
        </w:rPr>
        <w:t>.</w:t>
      </w:r>
    </w:p>
    <w:p w14:paraId="0E702929" w14:textId="24B6BDB9" w:rsidR="004615A7" w:rsidRPr="00DE6710"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rPr>
        <w:t xml:space="preserve">194 </w:t>
      </w:r>
      <w:r w:rsidR="000455DE" w:rsidRPr="009D2509">
        <w:rPr>
          <w:rFonts w:ascii="Times New Roman" w:hAnsi="Times New Roman" w:cs="Times New Roman"/>
          <w:sz w:val="28"/>
          <w:szCs w:val="28"/>
        </w:rPr>
        <w:t>Об инновационной деятельности предприятий в Р</w:t>
      </w:r>
      <w:r w:rsidR="000455DE">
        <w:rPr>
          <w:rFonts w:ascii="Times New Roman" w:hAnsi="Times New Roman" w:cs="Times New Roman"/>
          <w:sz w:val="28"/>
          <w:szCs w:val="28"/>
        </w:rPr>
        <w:t xml:space="preserve">еспублике </w:t>
      </w:r>
      <w:r w:rsidR="000455DE" w:rsidRPr="009D2509">
        <w:rPr>
          <w:rFonts w:ascii="Times New Roman" w:hAnsi="Times New Roman" w:cs="Times New Roman"/>
          <w:sz w:val="28"/>
          <w:szCs w:val="28"/>
        </w:rPr>
        <w:t>К</w:t>
      </w:r>
      <w:r w:rsidR="000455DE">
        <w:rPr>
          <w:rFonts w:ascii="Times New Roman" w:hAnsi="Times New Roman" w:cs="Times New Roman"/>
          <w:sz w:val="28"/>
          <w:szCs w:val="28"/>
        </w:rPr>
        <w:t>азахстан</w:t>
      </w:r>
      <w:r w:rsidR="000455DE" w:rsidRPr="009D2509">
        <w:rPr>
          <w:rFonts w:ascii="Times New Roman" w:hAnsi="Times New Roman" w:cs="Times New Roman"/>
          <w:sz w:val="28"/>
          <w:szCs w:val="28"/>
        </w:rPr>
        <w:t xml:space="preserve"> (2023)</w:t>
      </w:r>
      <w:r w:rsidR="000455DE">
        <w:rPr>
          <w:rFonts w:ascii="Times New Roman" w:hAnsi="Times New Roman" w:cs="Times New Roman"/>
          <w:sz w:val="28"/>
          <w:szCs w:val="28"/>
        </w:rPr>
        <w:t>: стат. таблица</w:t>
      </w:r>
      <w:r w:rsidR="000455DE" w:rsidRPr="009D2509">
        <w:rPr>
          <w:rFonts w:ascii="Times New Roman" w:hAnsi="Times New Roman" w:cs="Times New Roman"/>
          <w:sz w:val="28"/>
          <w:szCs w:val="28"/>
        </w:rPr>
        <w:t xml:space="preserve"> </w:t>
      </w:r>
      <w:r w:rsidR="000455DE">
        <w:rPr>
          <w:rFonts w:ascii="Times New Roman" w:hAnsi="Times New Roman" w:cs="Times New Roman"/>
          <w:sz w:val="28"/>
          <w:szCs w:val="28"/>
        </w:rPr>
        <w:t xml:space="preserve">/ </w:t>
      </w:r>
      <w:r w:rsidR="004615A7" w:rsidRPr="009D2509">
        <w:rPr>
          <w:rFonts w:ascii="Times New Roman" w:hAnsi="Times New Roman" w:cs="Times New Roman"/>
          <w:sz w:val="28"/>
          <w:szCs w:val="28"/>
        </w:rPr>
        <w:t xml:space="preserve">Бюро национальной статистики Агентства по стратегическому планированию и реформам Республики Казахстан </w:t>
      </w:r>
      <w:r w:rsidR="000455DE">
        <w:rPr>
          <w:rFonts w:ascii="Times New Roman" w:hAnsi="Times New Roman" w:cs="Times New Roman"/>
          <w:sz w:val="28"/>
          <w:szCs w:val="28"/>
        </w:rPr>
        <w:t xml:space="preserve">// </w:t>
      </w:r>
      <w:r w:rsidR="004615A7" w:rsidRPr="009D2509">
        <w:rPr>
          <w:rFonts w:ascii="Times New Roman" w:hAnsi="Times New Roman" w:cs="Times New Roman"/>
          <w:sz w:val="28"/>
          <w:szCs w:val="28"/>
        </w:rPr>
        <w:t>https://stat.gov.kz/ru/publication/spreadsheets/?year=&amp;name=19566&amp;</w:t>
      </w:r>
      <w:r w:rsidR="000455DE">
        <w:rPr>
          <w:rFonts w:ascii="Times New Roman" w:hAnsi="Times New Roman" w:cs="Times New Roman"/>
          <w:sz w:val="28"/>
          <w:szCs w:val="28"/>
        </w:rPr>
        <w:t>.</w:t>
      </w:r>
      <w:r w:rsidR="004615A7" w:rsidRPr="009D2509">
        <w:rPr>
          <w:rFonts w:ascii="Times New Roman" w:hAnsi="Times New Roman" w:cs="Times New Roman"/>
          <w:sz w:val="28"/>
          <w:szCs w:val="28"/>
        </w:rPr>
        <w:t xml:space="preserve"> </w:t>
      </w:r>
      <w:r w:rsidR="004615A7" w:rsidRPr="00DE6710">
        <w:rPr>
          <w:rFonts w:ascii="Times New Roman" w:hAnsi="Times New Roman" w:cs="Times New Roman"/>
          <w:sz w:val="28"/>
          <w:szCs w:val="28"/>
          <w:lang w:val="en-US"/>
        </w:rPr>
        <w:t>25.05.2024</w:t>
      </w:r>
      <w:r w:rsidR="000455DE" w:rsidRPr="00DE6710">
        <w:rPr>
          <w:rFonts w:ascii="Times New Roman" w:hAnsi="Times New Roman" w:cs="Times New Roman"/>
          <w:sz w:val="28"/>
          <w:szCs w:val="28"/>
          <w:lang w:val="en-US"/>
        </w:rPr>
        <w:t>.</w:t>
      </w:r>
    </w:p>
    <w:p w14:paraId="7FE7D1AC" w14:textId="7E749995"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195 </w:t>
      </w:r>
      <w:r w:rsidR="004615A7" w:rsidRPr="009D2509">
        <w:rPr>
          <w:rFonts w:ascii="Times New Roman" w:hAnsi="Times New Roman" w:cs="Times New Roman"/>
          <w:sz w:val="28"/>
          <w:szCs w:val="28"/>
          <w:lang w:val="en-US"/>
        </w:rPr>
        <w:t>Mamrayeva D.G., Toxambayeva</w:t>
      </w:r>
      <w:r w:rsidR="000455DE" w:rsidRPr="000455DE">
        <w:rPr>
          <w:rFonts w:ascii="Times New Roman" w:hAnsi="Times New Roman" w:cs="Times New Roman"/>
          <w:sz w:val="28"/>
          <w:szCs w:val="28"/>
          <w:lang w:val="en-US"/>
        </w:rPr>
        <w:t xml:space="preserve"> </w:t>
      </w:r>
      <w:r w:rsidR="000455DE" w:rsidRPr="009D2509">
        <w:rPr>
          <w:rFonts w:ascii="Times New Roman" w:hAnsi="Times New Roman" w:cs="Times New Roman"/>
          <w:sz w:val="28"/>
          <w:szCs w:val="28"/>
          <w:lang w:val="en-US"/>
        </w:rPr>
        <w:t>A.B. </w:t>
      </w:r>
      <w:r w:rsidR="004615A7" w:rsidRPr="009D2509">
        <w:rPr>
          <w:rFonts w:ascii="Times New Roman" w:hAnsi="Times New Roman" w:cs="Times New Roman"/>
          <w:sz w:val="28"/>
          <w:szCs w:val="28"/>
          <w:lang w:val="en-US"/>
        </w:rPr>
        <w:t xml:space="preserve">, Tashenova L.V. Development of enterprises innovative activity in Kazakhstan: analysis of patenting // </w:t>
      </w:r>
      <w:r w:rsidR="004615A7" w:rsidRPr="009D2509">
        <w:rPr>
          <w:rFonts w:ascii="Times New Roman" w:hAnsi="Times New Roman" w:cs="Times New Roman"/>
          <w:sz w:val="28"/>
          <w:szCs w:val="28"/>
        </w:rPr>
        <w:t>Вестник</w:t>
      </w:r>
      <w:r w:rsidR="004615A7" w:rsidRPr="009D2509">
        <w:rPr>
          <w:rFonts w:ascii="Times New Roman" w:hAnsi="Times New Roman" w:cs="Times New Roman"/>
          <w:sz w:val="28"/>
          <w:szCs w:val="28"/>
          <w:lang w:val="en-US"/>
        </w:rPr>
        <w:t xml:space="preserve"> </w:t>
      </w:r>
      <w:r w:rsidR="004615A7" w:rsidRPr="009D2509">
        <w:rPr>
          <w:rFonts w:ascii="Times New Roman" w:hAnsi="Times New Roman" w:cs="Times New Roman"/>
          <w:sz w:val="28"/>
          <w:szCs w:val="28"/>
        </w:rPr>
        <w:t>Карагандинского</w:t>
      </w:r>
      <w:r w:rsidR="004615A7" w:rsidRPr="009D2509">
        <w:rPr>
          <w:rFonts w:ascii="Times New Roman" w:hAnsi="Times New Roman" w:cs="Times New Roman"/>
          <w:sz w:val="28"/>
          <w:szCs w:val="28"/>
          <w:lang w:val="en-US"/>
        </w:rPr>
        <w:t xml:space="preserve"> </w:t>
      </w:r>
      <w:r w:rsidR="004615A7" w:rsidRPr="009D2509">
        <w:rPr>
          <w:rFonts w:ascii="Times New Roman" w:hAnsi="Times New Roman" w:cs="Times New Roman"/>
          <w:sz w:val="28"/>
          <w:szCs w:val="28"/>
        </w:rPr>
        <w:t>университета</w:t>
      </w:r>
      <w:r w:rsidR="004615A7" w:rsidRPr="009D2509">
        <w:rPr>
          <w:rFonts w:ascii="Times New Roman" w:hAnsi="Times New Roman" w:cs="Times New Roman"/>
          <w:sz w:val="28"/>
          <w:szCs w:val="28"/>
          <w:lang w:val="en-US"/>
        </w:rPr>
        <w:t xml:space="preserve">. </w:t>
      </w:r>
      <w:r w:rsidR="000455DE" w:rsidRPr="000455DE">
        <w:rPr>
          <w:rFonts w:ascii="Times New Roman" w:hAnsi="Times New Roman" w:cs="Times New Roman"/>
          <w:sz w:val="28"/>
          <w:szCs w:val="28"/>
          <w:lang w:val="en-US"/>
        </w:rPr>
        <w:t xml:space="preserve">– 2021. – </w:t>
      </w:r>
      <w:r w:rsidR="004615A7" w:rsidRPr="009D2509">
        <w:rPr>
          <w:rFonts w:ascii="Times New Roman" w:hAnsi="Times New Roman" w:cs="Times New Roman"/>
          <w:sz w:val="28"/>
          <w:szCs w:val="28"/>
          <w:lang w:val="en-US"/>
        </w:rPr>
        <w:t xml:space="preserve">№4(104). – </w:t>
      </w:r>
      <w:r w:rsidR="004615A7" w:rsidRPr="009D2509">
        <w:rPr>
          <w:rFonts w:ascii="Times New Roman" w:hAnsi="Times New Roman" w:cs="Times New Roman"/>
          <w:sz w:val="28"/>
          <w:szCs w:val="28"/>
        </w:rPr>
        <w:t>С</w:t>
      </w:r>
      <w:r w:rsidR="004615A7" w:rsidRPr="009D2509">
        <w:rPr>
          <w:rFonts w:ascii="Times New Roman" w:hAnsi="Times New Roman" w:cs="Times New Roman"/>
          <w:sz w:val="28"/>
          <w:szCs w:val="28"/>
          <w:lang w:val="en-US"/>
        </w:rPr>
        <w:t>. 51-60.</w:t>
      </w:r>
    </w:p>
    <w:p w14:paraId="7B63B422" w14:textId="033D6F00" w:rsidR="004615A7" w:rsidRPr="000455DE"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196 </w:t>
      </w:r>
      <w:r w:rsidR="004615A7" w:rsidRPr="009D2509">
        <w:rPr>
          <w:rFonts w:ascii="Times New Roman" w:hAnsi="Times New Roman" w:cs="Times New Roman"/>
          <w:sz w:val="28"/>
          <w:szCs w:val="28"/>
          <w:lang w:val="en-US"/>
        </w:rPr>
        <w:t>Toxambayeva</w:t>
      </w:r>
      <w:r w:rsidR="000455DE" w:rsidRPr="000455DE">
        <w:rPr>
          <w:rFonts w:ascii="Times New Roman" w:hAnsi="Times New Roman" w:cs="Times New Roman"/>
          <w:sz w:val="28"/>
          <w:szCs w:val="28"/>
          <w:lang w:val="en-US"/>
        </w:rPr>
        <w:t xml:space="preserve"> </w:t>
      </w:r>
      <w:r w:rsidR="000455DE" w:rsidRPr="009D2509">
        <w:rPr>
          <w:rFonts w:ascii="Times New Roman" w:hAnsi="Times New Roman" w:cs="Times New Roman"/>
          <w:sz w:val="28"/>
          <w:szCs w:val="28"/>
          <w:lang w:val="en-US"/>
        </w:rPr>
        <w:t>A.B. </w:t>
      </w:r>
      <w:r w:rsidR="004615A7" w:rsidRPr="009D2509">
        <w:rPr>
          <w:rFonts w:ascii="Times New Roman" w:hAnsi="Times New Roman" w:cs="Times New Roman"/>
          <w:sz w:val="28"/>
          <w:szCs w:val="28"/>
          <w:lang w:val="en-US"/>
        </w:rPr>
        <w:t xml:space="preserve">, Mamrayeva D.G., Tashenova L.V. Innovative activity of industrial enterprises of Kazakhstan: research of factors and key indicators // </w:t>
      </w:r>
      <w:r w:rsidR="004615A7" w:rsidRPr="000455DE">
        <w:rPr>
          <w:rFonts w:ascii="Times New Roman" w:hAnsi="Times New Roman" w:cs="Times New Roman"/>
          <w:sz w:val="28"/>
          <w:szCs w:val="28"/>
          <w:lang w:val="en-US"/>
        </w:rPr>
        <w:t>International research Journal</w:t>
      </w:r>
      <w:r w:rsidR="000455DE" w:rsidRPr="000455DE">
        <w:rPr>
          <w:rFonts w:ascii="Times New Roman" w:hAnsi="Times New Roman" w:cs="Times New Roman"/>
          <w:sz w:val="28"/>
          <w:szCs w:val="28"/>
          <w:lang w:val="en-US"/>
        </w:rPr>
        <w:t xml:space="preserve">. </w:t>
      </w:r>
      <w:r w:rsidR="000455DE">
        <w:rPr>
          <w:rFonts w:ascii="Times New Roman" w:hAnsi="Times New Roman" w:cs="Times New Roman"/>
          <w:sz w:val="28"/>
          <w:szCs w:val="28"/>
          <w:lang w:val="en-US"/>
        </w:rPr>
        <w:t>–</w:t>
      </w:r>
      <w:r w:rsidR="000455DE" w:rsidRPr="000455DE">
        <w:rPr>
          <w:rFonts w:ascii="Times New Roman" w:hAnsi="Times New Roman" w:cs="Times New Roman"/>
          <w:sz w:val="28"/>
          <w:szCs w:val="28"/>
          <w:lang w:val="en-US"/>
        </w:rPr>
        <w:t xml:space="preserve"> 2022. </w:t>
      </w:r>
      <w:r w:rsidR="000455DE">
        <w:rPr>
          <w:rFonts w:ascii="Times New Roman" w:hAnsi="Times New Roman" w:cs="Times New Roman"/>
          <w:sz w:val="28"/>
          <w:szCs w:val="28"/>
          <w:lang w:val="en-US"/>
        </w:rPr>
        <w:t>–</w:t>
      </w:r>
      <w:r w:rsidR="000455DE" w:rsidRPr="000455DE">
        <w:rPr>
          <w:rFonts w:ascii="Times New Roman" w:hAnsi="Times New Roman" w:cs="Times New Roman"/>
          <w:sz w:val="28"/>
          <w:szCs w:val="28"/>
          <w:lang w:val="en-US"/>
        </w:rPr>
        <w:t xml:space="preserve"> </w:t>
      </w:r>
      <w:r w:rsidR="004615A7" w:rsidRPr="000455DE">
        <w:rPr>
          <w:rFonts w:ascii="Times New Roman" w:hAnsi="Times New Roman" w:cs="Times New Roman"/>
          <w:sz w:val="28"/>
          <w:szCs w:val="28"/>
          <w:lang w:val="en-US"/>
        </w:rPr>
        <w:t xml:space="preserve">№3-4. – </w:t>
      </w:r>
      <w:r w:rsidR="000455DE">
        <w:rPr>
          <w:rFonts w:ascii="Times New Roman" w:hAnsi="Times New Roman" w:cs="Times New Roman"/>
          <w:sz w:val="28"/>
          <w:szCs w:val="28"/>
        </w:rPr>
        <w:t>Р</w:t>
      </w:r>
      <w:r w:rsidR="004615A7" w:rsidRPr="000455DE">
        <w:rPr>
          <w:rFonts w:ascii="Times New Roman" w:hAnsi="Times New Roman" w:cs="Times New Roman"/>
          <w:sz w:val="28"/>
          <w:szCs w:val="28"/>
          <w:lang w:val="en-US"/>
        </w:rPr>
        <w:t>. 4-21.</w:t>
      </w:r>
    </w:p>
    <w:p w14:paraId="3B0277E9" w14:textId="0469D8FC"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197 </w:t>
      </w:r>
      <w:r w:rsidR="004615A7" w:rsidRPr="009D2509">
        <w:rPr>
          <w:rFonts w:ascii="Times New Roman" w:hAnsi="Times New Roman" w:cs="Times New Roman"/>
          <w:sz w:val="28"/>
          <w:szCs w:val="28"/>
        </w:rPr>
        <w:t>Наука и инновационная деятельность Казахстана 2017-2021: стат</w:t>
      </w:r>
      <w:r w:rsidR="000455DE">
        <w:rPr>
          <w:rFonts w:ascii="Times New Roman" w:hAnsi="Times New Roman" w:cs="Times New Roman"/>
          <w:sz w:val="28"/>
          <w:szCs w:val="28"/>
        </w:rPr>
        <w:t>.</w:t>
      </w:r>
      <w:r w:rsidR="004615A7" w:rsidRPr="009D2509">
        <w:rPr>
          <w:rFonts w:ascii="Times New Roman" w:hAnsi="Times New Roman" w:cs="Times New Roman"/>
          <w:sz w:val="28"/>
          <w:szCs w:val="28"/>
        </w:rPr>
        <w:t xml:space="preserve"> сб</w:t>
      </w:r>
      <w:r w:rsidR="000455DE">
        <w:rPr>
          <w:rFonts w:ascii="Times New Roman" w:hAnsi="Times New Roman" w:cs="Times New Roman"/>
          <w:sz w:val="28"/>
          <w:szCs w:val="28"/>
        </w:rPr>
        <w:t>.</w:t>
      </w:r>
      <w:r w:rsidR="004615A7" w:rsidRPr="009D2509">
        <w:rPr>
          <w:rFonts w:ascii="Times New Roman" w:hAnsi="Times New Roman" w:cs="Times New Roman"/>
          <w:sz w:val="28"/>
          <w:szCs w:val="28"/>
        </w:rPr>
        <w:t xml:space="preserve"> / </w:t>
      </w:r>
      <w:r w:rsidR="000455DE">
        <w:rPr>
          <w:rFonts w:ascii="Times New Roman" w:hAnsi="Times New Roman" w:cs="Times New Roman"/>
          <w:sz w:val="28"/>
          <w:szCs w:val="28"/>
        </w:rPr>
        <w:t>под ред.</w:t>
      </w:r>
      <w:r w:rsidR="004615A7" w:rsidRPr="009D2509">
        <w:rPr>
          <w:rFonts w:ascii="Times New Roman" w:hAnsi="Times New Roman" w:cs="Times New Roman"/>
          <w:sz w:val="28"/>
          <w:szCs w:val="28"/>
        </w:rPr>
        <w:t xml:space="preserve"> Ж.Н. Шаймарданов</w:t>
      </w:r>
      <w:r w:rsidR="000455DE">
        <w:rPr>
          <w:rFonts w:ascii="Times New Roman" w:hAnsi="Times New Roman" w:cs="Times New Roman"/>
          <w:sz w:val="28"/>
          <w:szCs w:val="28"/>
        </w:rPr>
        <w:t>а</w:t>
      </w:r>
      <w:r w:rsidR="004615A7" w:rsidRPr="009D2509">
        <w:rPr>
          <w:rFonts w:ascii="Times New Roman" w:hAnsi="Times New Roman" w:cs="Times New Roman"/>
          <w:sz w:val="28"/>
          <w:szCs w:val="28"/>
        </w:rPr>
        <w:t>. – Астана, 2022. – 68 с.</w:t>
      </w:r>
    </w:p>
    <w:p w14:paraId="68BEED59" w14:textId="1F5FDAC6"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198 </w:t>
      </w:r>
      <w:r w:rsidR="004615A7" w:rsidRPr="009D2509">
        <w:rPr>
          <w:rFonts w:ascii="Times New Roman" w:hAnsi="Times New Roman" w:cs="Times New Roman"/>
          <w:sz w:val="28"/>
          <w:szCs w:val="28"/>
        </w:rPr>
        <w:t>Наука и инновационная деятельность Казахстана 2012-2016: стат</w:t>
      </w:r>
      <w:r w:rsidR="000455DE">
        <w:rPr>
          <w:rFonts w:ascii="Times New Roman" w:hAnsi="Times New Roman" w:cs="Times New Roman"/>
          <w:sz w:val="28"/>
          <w:szCs w:val="28"/>
        </w:rPr>
        <w:t>.</w:t>
      </w:r>
      <w:r w:rsidR="004615A7" w:rsidRPr="009D2509">
        <w:rPr>
          <w:rFonts w:ascii="Times New Roman" w:hAnsi="Times New Roman" w:cs="Times New Roman"/>
          <w:sz w:val="28"/>
          <w:szCs w:val="28"/>
        </w:rPr>
        <w:t xml:space="preserve"> сб</w:t>
      </w:r>
      <w:r w:rsidR="000455DE">
        <w:rPr>
          <w:rFonts w:ascii="Times New Roman" w:hAnsi="Times New Roman" w:cs="Times New Roman"/>
          <w:sz w:val="28"/>
          <w:szCs w:val="28"/>
        </w:rPr>
        <w:t>.</w:t>
      </w:r>
      <w:r w:rsidR="004615A7" w:rsidRPr="009D2509">
        <w:rPr>
          <w:rFonts w:ascii="Times New Roman" w:hAnsi="Times New Roman" w:cs="Times New Roman"/>
          <w:sz w:val="28"/>
          <w:szCs w:val="28"/>
        </w:rPr>
        <w:t xml:space="preserve"> / </w:t>
      </w:r>
      <w:r w:rsidR="000455DE">
        <w:rPr>
          <w:rFonts w:ascii="Times New Roman" w:hAnsi="Times New Roman" w:cs="Times New Roman"/>
          <w:sz w:val="28"/>
          <w:szCs w:val="28"/>
        </w:rPr>
        <w:t>под</w:t>
      </w:r>
      <w:r w:rsidR="004615A7" w:rsidRPr="009D2509">
        <w:rPr>
          <w:rFonts w:ascii="Times New Roman" w:hAnsi="Times New Roman" w:cs="Times New Roman"/>
          <w:sz w:val="28"/>
          <w:szCs w:val="28"/>
        </w:rPr>
        <w:t xml:space="preserve"> ред. Н.С. Айдапкелов</w:t>
      </w:r>
      <w:r w:rsidR="000455DE">
        <w:rPr>
          <w:rFonts w:ascii="Times New Roman" w:hAnsi="Times New Roman" w:cs="Times New Roman"/>
          <w:sz w:val="28"/>
          <w:szCs w:val="28"/>
        </w:rPr>
        <w:t>а</w:t>
      </w:r>
      <w:r w:rsidR="004615A7" w:rsidRPr="009D2509">
        <w:rPr>
          <w:rFonts w:ascii="Times New Roman" w:hAnsi="Times New Roman" w:cs="Times New Roman"/>
          <w:sz w:val="28"/>
          <w:szCs w:val="28"/>
        </w:rPr>
        <w:t>. – Астана, 2017. – 66 с.</w:t>
      </w:r>
    </w:p>
    <w:p w14:paraId="7FA46903" w14:textId="2AD9255D"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199 </w:t>
      </w:r>
      <w:r w:rsidR="004615A7" w:rsidRPr="009D2509">
        <w:rPr>
          <w:rFonts w:ascii="Times New Roman" w:hAnsi="Times New Roman" w:cs="Times New Roman"/>
          <w:sz w:val="28"/>
          <w:szCs w:val="28"/>
        </w:rPr>
        <w:t>Наука и инновационная деятельность Казахстана 2007-2011: стат</w:t>
      </w:r>
      <w:r w:rsidR="000455DE">
        <w:rPr>
          <w:rFonts w:ascii="Times New Roman" w:hAnsi="Times New Roman" w:cs="Times New Roman"/>
          <w:sz w:val="28"/>
          <w:szCs w:val="28"/>
        </w:rPr>
        <w:t>.</w:t>
      </w:r>
      <w:r w:rsidR="004615A7" w:rsidRPr="009D2509">
        <w:rPr>
          <w:rFonts w:ascii="Times New Roman" w:hAnsi="Times New Roman" w:cs="Times New Roman"/>
          <w:sz w:val="28"/>
          <w:szCs w:val="28"/>
        </w:rPr>
        <w:t xml:space="preserve"> сб</w:t>
      </w:r>
      <w:r w:rsidR="000455DE">
        <w:rPr>
          <w:rFonts w:ascii="Times New Roman" w:hAnsi="Times New Roman" w:cs="Times New Roman"/>
          <w:sz w:val="28"/>
          <w:szCs w:val="28"/>
        </w:rPr>
        <w:t>.</w:t>
      </w:r>
      <w:r w:rsidR="004615A7" w:rsidRPr="009D2509">
        <w:rPr>
          <w:rFonts w:ascii="Times New Roman" w:hAnsi="Times New Roman" w:cs="Times New Roman"/>
          <w:sz w:val="28"/>
          <w:szCs w:val="28"/>
        </w:rPr>
        <w:t xml:space="preserve"> / </w:t>
      </w:r>
      <w:r w:rsidR="000455DE">
        <w:rPr>
          <w:rFonts w:ascii="Times New Roman" w:hAnsi="Times New Roman" w:cs="Times New Roman"/>
          <w:sz w:val="28"/>
          <w:szCs w:val="28"/>
        </w:rPr>
        <w:t>под ред.</w:t>
      </w:r>
      <w:r w:rsidR="004615A7" w:rsidRPr="009D2509">
        <w:rPr>
          <w:rFonts w:ascii="Times New Roman" w:hAnsi="Times New Roman" w:cs="Times New Roman"/>
          <w:sz w:val="28"/>
          <w:szCs w:val="28"/>
        </w:rPr>
        <w:t xml:space="preserve"> А.А. Смаилов</w:t>
      </w:r>
      <w:r w:rsidR="000455DE">
        <w:rPr>
          <w:rFonts w:ascii="Times New Roman" w:hAnsi="Times New Roman" w:cs="Times New Roman"/>
          <w:sz w:val="28"/>
          <w:szCs w:val="28"/>
        </w:rPr>
        <w:t>а</w:t>
      </w:r>
      <w:r w:rsidR="004615A7" w:rsidRPr="009D2509">
        <w:rPr>
          <w:rFonts w:ascii="Times New Roman" w:hAnsi="Times New Roman" w:cs="Times New Roman"/>
          <w:sz w:val="28"/>
          <w:szCs w:val="28"/>
        </w:rPr>
        <w:t>. – Астана, 2012. – 88 с.</w:t>
      </w:r>
    </w:p>
    <w:p w14:paraId="615D97B1" w14:textId="0A0ECBA4"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200 </w:t>
      </w:r>
      <w:r w:rsidR="004615A7" w:rsidRPr="009D2509">
        <w:rPr>
          <w:rFonts w:ascii="Times New Roman" w:hAnsi="Times New Roman" w:cs="Times New Roman"/>
          <w:sz w:val="28"/>
          <w:szCs w:val="28"/>
        </w:rPr>
        <w:t>Промышленность Республики Казахстан 2019-2023: стат</w:t>
      </w:r>
      <w:r w:rsidR="000455DE">
        <w:rPr>
          <w:rFonts w:ascii="Times New Roman" w:hAnsi="Times New Roman" w:cs="Times New Roman"/>
          <w:sz w:val="28"/>
          <w:szCs w:val="28"/>
        </w:rPr>
        <w:t xml:space="preserve">. </w:t>
      </w:r>
      <w:r w:rsidR="004615A7" w:rsidRPr="009D2509">
        <w:rPr>
          <w:rFonts w:ascii="Times New Roman" w:hAnsi="Times New Roman" w:cs="Times New Roman"/>
          <w:sz w:val="28"/>
          <w:szCs w:val="28"/>
        </w:rPr>
        <w:t>сб</w:t>
      </w:r>
      <w:r w:rsidR="000455DE">
        <w:rPr>
          <w:rFonts w:ascii="Times New Roman" w:hAnsi="Times New Roman" w:cs="Times New Roman"/>
          <w:sz w:val="28"/>
          <w:szCs w:val="28"/>
        </w:rPr>
        <w:t>.</w:t>
      </w:r>
      <w:r w:rsidR="004615A7" w:rsidRPr="009D2509">
        <w:rPr>
          <w:rFonts w:ascii="Times New Roman" w:hAnsi="Times New Roman" w:cs="Times New Roman"/>
          <w:sz w:val="28"/>
          <w:szCs w:val="28"/>
        </w:rPr>
        <w:t xml:space="preserve"> / Агентство по стратегическому планированию и реформам Республики Казахстан. – Астана, 2024. – 194 с.</w:t>
      </w:r>
    </w:p>
    <w:p w14:paraId="5E914807" w14:textId="5FB39B71"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201 </w:t>
      </w:r>
      <w:r w:rsidR="004615A7" w:rsidRPr="009D2509">
        <w:rPr>
          <w:rFonts w:ascii="Times New Roman" w:hAnsi="Times New Roman" w:cs="Times New Roman"/>
          <w:sz w:val="28"/>
          <w:szCs w:val="28"/>
        </w:rPr>
        <w:t>Промышленность Казахстана 2018-2022: стат</w:t>
      </w:r>
      <w:r w:rsidR="000455DE">
        <w:rPr>
          <w:rFonts w:ascii="Times New Roman" w:hAnsi="Times New Roman" w:cs="Times New Roman"/>
          <w:sz w:val="28"/>
          <w:szCs w:val="28"/>
        </w:rPr>
        <w:t>.</w:t>
      </w:r>
      <w:r w:rsidR="004615A7" w:rsidRPr="009D2509">
        <w:rPr>
          <w:rFonts w:ascii="Times New Roman" w:hAnsi="Times New Roman" w:cs="Times New Roman"/>
          <w:sz w:val="28"/>
          <w:szCs w:val="28"/>
        </w:rPr>
        <w:t xml:space="preserve"> сб</w:t>
      </w:r>
      <w:r w:rsidR="000455DE">
        <w:rPr>
          <w:rFonts w:ascii="Times New Roman" w:hAnsi="Times New Roman" w:cs="Times New Roman"/>
          <w:sz w:val="28"/>
          <w:szCs w:val="28"/>
        </w:rPr>
        <w:t>.</w:t>
      </w:r>
      <w:r w:rsidR="004615A7" w:rsidRPr="009D2509">
        <w:rPr>
          <w:rFonts w:ascii="Times New Roman" w:hAnsi="Times New Roman" w:cs="Times New Roman"/>
          <w:sz w:val="28"/>
          <w:szCs w:val="28"/>
        </w:rPr>
        <w:t xml:space="preserve"> / </w:t>
      </w:r>
      <w:r w:rsidR="000455DE">
        <w:rPr>
          <w:rFonts w:ascii="Times New Roman" w:hAnsi="Times New Roman" w:cs="Times New Roman"/>
          <w:sz w:val="28"/>
          <w:szCs w:val="28"/>
        </w:rPr>
        <w:t>под ред.</w:t>
      </w:r>
      <w:r w:rsidR="004615A7" w:rsidRPr="009D2509">
        <w:rPr>
          <w:rFonts w:ascii="Times New Roman" w:hAnsi="Times New Roman" w:cs="Times New Roman"/>
          <w:sz w:val="28"/>
          <w:szCs w:val="28"/>
        </w:rPr>
        <w:t xml:space="preserve"> Ж.А.</w:t>
      </w:r>
      <w:r w:rsidR="000455DE">
        <w:rPr>
          <w:rFonts w:ascii="Times New Roman" w:hAnsi="Times New Roman" w:cs="Times New Roman"/>
          <w:sz w:val="28"/>
          <w:szCs w:val="28"/>
        </w:rPr>
        <w:t> </w:t>
      </w:r>
      <w:r w:rsidR="004615A7" w:rsidRPr="009D2509">
        <w:rPr>
          <w:rFonts w:ascii="Times New Roman" w:hAnsi="Times New Roman" w:cs="Times New Roman"/>
          <w:sz w:val="28"/>
          <w:szCs w:val="28"/>
        </w:rPr>
        <w:t>Джаркинбаев</w:t>
      </w:r>
      <w:r w:rsidR="000455DE">
        <w:rPr>
          <w:rFonts w:ascii="Times New Roman" w:hAnsi="Times New Roman" w:cs="Times New Roman"/>
          <w:sz w:val="28"/>
          <w:szCs w:val="28"/>
        </w:rPr>
        <w:t>а</w:t>
      </w:r>
      <w:r w:rsidR="004615A7" w:rsidRPr="009D2509">
        <w:rPr>
          <w:rFonts w:ascii="Times New Roman" w:hAnsi="Times New Roman" w:cs="Times New Roman"/>
          <w:sz w:val="28"/>
          <w:szCs w:val="28"/>
        </w:rPr>
        <w:t>. – Астана, 2023. – 230 с.</w:t>
      </w:r>
    </w:p>
    <w:p w14:paraId="06850F82" w14:textId="756E2754"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202 </w:t>
      </w:r>
      <w:r w:rsidR="004615A7" w:rsidRPr="009D2509">
        <w:rPr>
          <w:rFonts w:ascii="Times New Roman" w:hAnsi="Times New Roman" w:cs="Times New Roman"/>
          <w:sz w:val="28"/>
          <w:szCs w:val="28"/>
        </w:rPr>
        <w:t>Промышленность Казахстана и его регионов 2013-2017: стат</w:t>
      </w:r>
      <w:r w:rsidR="00FD13E6">
        <w:rPr>
          <w:rFonts w:ascii="Times New Roman" w:hAnsi="Times New Roman" w:cs="Times New Roman"/>
          <w:sz w:val="28"/>
          <w:szCs w:val="28"/>
        </w:rPr>
        <w:t xml:space="preserve">. </w:t>
      </w:r>
      <w:r w:rsidR="004615A7" w:rsidRPr="009D2509">
        <w:rPr>
          <w:rFonts w:ascii="Times New Roman" w:hAnsi="Times New Roman" w:cs="Times New Roman"/>
          <w:sz w:val="28"/>
          <w:szCs w:val="28"/>
        </w:rPr>
        <w:t>сб</w:t>
      </w:r>
      <w:r w:rsidR="00FD13E6">
        <w:rPr>
          <w:rFonts w:ascii="Times New Roman" w:hAnsi="Times New Roman" w:cs="Times New Roman"/>
          <w:sz w:val="28"/>
          <w:szCs w:val="28"/>
        </w:rPr>
        <w:t>.</w:t>
      </w:r>
      <w:r w:rsidR="004615A7" w:rsidRPr="009D2509">
        <w:rPr>
          <w:rFonts w:ascii="Times New Roman" w:hAnsi="Times New Roman" w:cs="Times New Roman"/>
          <w:sz w:val="28"/>
          <w:szCs w:val="28"/>
        </w:rPr>
        <w:t xml:space="preserve"> / </w:t>
      </w:r>
      <w:r w:rsidR="00FD13E6">
        <w:rPr>
          <w:rFonts w:ascii="Times New Roman" w:hAnsi="Times New Roman" w:cs="Times New Roman"/>
          <w:sz w:val="28"/>
          <w:szCs w:val="28"/>
        </w:rPr>
        <w:t>под ред.</w:t>
      </w:r>
      <w:r w:rsidR="004615A7" w:rsidRPr="009D2509">
        <w:rPr>
          <w:rFonts w:ascii="Times New Roman" w:hAnsi="Times New Roman" w:cs="Times New Roman"/>
          <w:sz w:val="28"/>
          <w:szCs w:val="28"/>
        </w:rPr>
        <w:t xml:space="preserve"> Н.С. Айдапкелов</w:t>
      </w:r>
      <w:r w:rsidR="00FD13E6">
        <w:rPr>
          <w:rFonts w:ascii="Times New Roman" w:hAnsi="Times New Roman" w:cs="Times New Roman"/>
          <w:sz w:val="28"/>
          <w:szCs w:val="28"/>
        </w:rPr>
        <w:t>а</w:t>
      </w:r>
      <w:r w:rsidR="004615A7" w:rsidRPr="009D2509">
        <w:rPr>
          <w:rFonts w:ascii="Times New Roman" w:hAnsi="Times New Roman" w:cs="Times New Roman"/>
          <w:sz w:val="28"/>
          <w:szCs w:val="28"/>
        </w:rPr>
        <w:t>. – Астана, 2018. – 153 с.</w:t>
      </w:r>
    </w:p>
    <w:p w14:paraId="39B0B556" w14:textId="18827550"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203 </w:t>
      </w:r>
      <w:r w:rsidR="004615A7" w:rsidRPr="009D2509">
        <w:rPr>
          <w:rFonts w:ascii="Times New Roman" w:hAnsi="Times New Roman" w:cs="Times New Roman"/>
          <w:sz w:val="28"/>
          <w:szCs w:val="28"/>
        </w:rPr>
        <w:t>Промышленность Казахстана и его регионов 2008-2012: стат</w:t>
      </w:r>
      <w:r w:rsidR="00FD13E6">
        <w:rPr>
          <w:rFonts w:ascii="Times New Roman" w:hAnsi="Times New Roman" w:cs="Times New Roman"/>
          <w:sz w:val="28"/>
          <w:szCs w:val="28"/>
        </w:rPr>
        <w:t>.</w:t>
      </w:r>
      <w:r w:rsidR="004615A7" w:rsidRPr="009D2509">
        <w:rPr>
          <w:rFonts w:ascii="Times New Roman" w:hAnsi="Times New Roman" w:cs="Times New Roman"/>
          <w:sz w:val="28"/>
          <w:szCs w:val="28"/>
        </w:rPr>
        <w:t xml:space="preserve"> сб</w:t>
      </w:r>
      <w:r w:rsidR="00FD13E6">
        <w:rPr>
          <w:rFonts w:ascii="Times New Roman" w:hAnsi="Times New Roman" w:cs="Times New Roman"/>
          <w:sz w:val="28"/>
          <w:szCs w:val="28"/>
        </w:rPr>
        <w:t>.</w:t>
      </w:r>
      <w:r w:rsidR="004615A7" w:rsidRPr="009D2509">
        <w:rPr>
          <w:rFonts w:ascii="Times New Roman" w:hAnsi="Times New Roman" w:cs="Times New Roman"/>
          <w:sz w:val="28"/>
          <w:szCs w:val="28"/>
        </w:rPr>
        <w:t xml:space="preserve"> / </w:t>
      </w:r>
      <w:r w:rsidR="00FD13E6">
        <w:rPr>
          <w:rFonts w:ascii="Times New Roman" w:hAnsi="Times New Roman" w:cs="Times New Roman"/>
          <w:sz w:val="28"/>
          <w:szCs w:val="28"/>
        </w:rPr>
        <w:t xml:space="preserve">под </w:t>
      </w:r>
      <w:r w:rsidR="004615A7" w:rsidRPr="009D2509">
        <w:rPr>
          <w:rFonts w:ascii="Times New Roman" w:hAnsi="Times New Roman" w:cs="Times New Roman"/>
          <w:sz w:val="28"/>
          <w:szCs w:val="28"/>
        </w:rPr>
        <w:t>ред. А.А. Смаилов. – Астана, 2013. – 218 с.</w:t>
      </w:r>
    </w:p>
    <w:p w14:paraId="4B29662E" w14:textId="0BF6C777"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204 </w:t>
      </w:r>
      <w:r w:rsidR="004615A7" w:rsidRPr="009D2509">
        <w:rPr>
          <w:rFonts w:ascii="Times New Roman" w:hAnsi="Times New Roman" w:cs="Times New Roman"/>
          <w:sz w:val="28"/>
          <w:szCs w:val="28"/>
        </w:rPr>
        <w:t>Промышленность Казахстана и его регионов 2007-2011: стат</w:t>
      </w:r>
      <w:r w:rsidR="00FD13E6">
        <w:rPr>
          <w:rFonts w:ascii="Times New Roman" w:hAnsi="Times New Roman" w:cs="Times New Roman"/>
          <w:sz w:val="28"/>
          <w:szCs w:val="28"/>
        </w:rPr>
        <w:t>.</w:t>
      </w:r>
      <w:r w:rsidR="004615A7" w:rsidRPr="009D2509">
        <w:rPr>
          <w:rFonts w:ascii="Times New Roman" w:hAnsi="Times New Roman" w:cs="Times New Roman"/>
          <w:sz w:val="28"/>
          <w:szCs w:val="28"/>
        </w:rPr>
        <w:t xml:space="preserve"> сб</w:t>
      </w:r>
      <w:r w:rsidR="00FD13E6">
        <w:rPr>
          <w:rFonts w:ascii="Times New Roman" w:hAnsi="Times New Roman" w:cs="Times New Roman"/>
          <w:sz w:val="28"/>
          <w:szCs w:val="28"/>
        </w:rPr>
        <w:t>.</w:t>
      </w:r>
      <w:r w:rsidR="004615A7" w:rsidRPr="009D2509">
        <w:rPr>
          <w:rFonts w:ascii="Times New Roman" w:hAnsi="Times New Roman" w:cs="Times New Roman"/>
          <w:sz w:val="28"/>
          <w:szCs w:val="28"/>
        </w:rPr>
        <w:t xml:space="preserve"> / </w:t>
      </w:r>
      <w:r w:rsidR="00FD13E6">
        <w:rPr>
          <w:rFonts w:ascii="Times New Roman" w:hAnsi="Times New Roman" w:cs="Times New Roman"/>
          <w:sz w:val="28"/>
          <w:szCs w:val="28"/>
        </w:rPr>
        <w:t xml:space="preserve">под </w:t>
      </w:r>
      <w:r w:rsidR="004615A7" w:rsidRPr="009D2509">
        <w:rPr>
          <w:rFonts w:ascii="Times New Roman" w:hAnsi="Times New Roman" w:cs="Times New Roman"/>
          <w:sz w:val="28"/>
          <w:szCs w:val="28"/>
        </w:rPr>
        <w:t>ред. А.А. Смаилов</w:t>
      </w:r>
      <w:r w:rsidR="00FD13E6">
        <w:rPr>
          <w:rFonts w:ascii="Times New Roman" w:hAnsi="Times New Roman" w:cs="Times New Roman"/>
          <w:sz w:val="28"/>
          <w:szCs w:val="28"/>
        </w:rPr>
        <w:t>а</w:t>
      </w:r>
      <w:r w:rsidR="004615A7" w:rsidRPr="009D2509">
        <w:rPr>
          <w:rFonts w:ascii="Times New Roman" w:hAnsi="Times New Roman" w:cs="Times New Roman"/>
          <w:sz w:val="28"/>
          <w:szCs w:val="28"/>
        </w:rPr>
        <w:t>. – Астана, 2012. – 230 с.</w:t>
      </w:r>
    </w:p>
    <w:p w14:paraId="0E41C68F" w14:textId="71BBE768"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205 </w:t>
      </w:r>
      <w:r w:rsidR="004615A7" w:rsidRPr="009D2509">
        <w:rPr>
          <w:rFonts w:ascii="Times New Roman" w:hAnsi="Times New Roman" w:cs="Times New Roman"/>
          <w:sz w:val="28"/>
          <w:szCs w:val="28"/>
        </w:rPr>
        <w:t>Годовой отчет 2023</w:t>
      </w:r>
      <w:r w:rsidR="006873E6">
        <w:rPr>
          <w:rFonts w:ascii="Times New Roman" w:hAnsi="Times New Roman" w:cs="Times New Roman"/>
          <w:sz w:val="28"/>
          <w:szCs w:val="28"/>
        </w:rPr>
        <w:t xml:space="preserve"> / </w:t>
      </w:r>
      <w:r w:rsidR="006873E6" w:rsidRPr="009D2509">
        <w:rPr>
          <w:rFonts w:ascii="Times New Roman" w:hAnsi="Times New Roman" w:cs="Times New Roman"/>
          <w:sz w:val="28"/>
          <w:szCs w:val="28"/>
        </w:rPr>
        <w:t>Национальный институт интеллектуальной собственности Республики Казахстан</w:t>
      </w:r>
      <w:r w:rsidR="006873E6">
        <w:rPr>
          <w:rFonts w:ascii="Times New Roman" w:hAnsi="Times New Roman" w:cs="Times New Roman"/>
          <w:sz w:val="28"/>
          <w:szCs w:val="28"/>
        </w:rPr>
        <w:t>.</w:t>
      </w:r>
      <w:r w:rsidR="004615A7" w:rsidRPr="009D2509">
        <w:rPr>
          <w:rFonts w:ascii="Times New Roman" w:hAnsi="Times New Roman" w:cs="Times New Roman"/>
          <w:sz w:val="28"/>
          <w:szCs w:val="28"/>
        </w:rPr>
        <w:t xml:space="preserve"> – Астана, 2024. – 133 с.</w:t>
      </w:r>
    </w:p>
    <w:p w14:paraId="0C6B193E" w14:textId="75B044A8"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206 </w:t>
      </w:r>
      <w:r w:rsidR="004615A7" w:rsidRPr="009D2509">
        <w:rPr>
          <w:rFonts w:ascii="Times New Roman" w:hAnsi="Times New Roman" w:cs="Times New Roman"/>
          <w:sz w:val="28"/>
          <w:szCs w:val="28"/>
        </w:rPr>
        <w:t>Годовой отчет 2022</w:t>
      </w:r>
      <w:r w:rsidR="006873E6">
        <w:rPr>
          <w:rFonts w:ascii="Times New Roman" w:hAnsi="Times New Roman" w:cs="Times New Roman"/>
          <w:sz w:val="28"/>
          <w:szCs w:val="28"/>
        </w:rPr>
        <w:t xml:space="preserve"> /</w:t>
      </w:r>
      <w:r w:rsidR="006873E6" w:rsidRPr="006873E6">
        <w:rPr>
          <w:rFonts w:ascii="Times New Roman" w:hAnsi="Times New Roman" w:cs="Times New Roman"/>
          <w:sz w:val="28"/>
          <w:szCs w:val="28"/>
        </w:rPr>
        <w:t xml:space="preserve"> </w:t>
      </w:r>
      <w:r w:rsidR="006873E6" w:rsidRPr="009D2509">
        <w:rPr>
          <w:rFonts w:ascii="Times New Roman" w:hAnsi="Times New Roman" w:cs="Times New Roman"/>
          <w:sz w:val="28"/>
          <w:szCs w:val="28"/>
        </w:rPr>
        <w:t>Национальный институт интеллектуальной собственности Республики Казахстан</w:t>
      </w:r>
      <w:r w:rsidR="006873E6">
        <w:rPr>
          <w:rFonts w:ascii="Times New Roman" w:hAnsi="Times New Roman" w:cs="Times New Roman"/>
          <w:sz w:val="28"/>
          <w:szCs w:val="28"/>
        </w:rPr>
        <w:t>.</w:t>
      </w:r>
      <w:r w:rsidR="004615A7" w:rsidRPr="009D2509">
        <w:rPr>
          <w:rFonts w:ascii="Times New Roman" w:hAnsi="Times New Roman" w:cs="Times New Roman"/>
          <w:sz w:val="28"/>
          <w:szCs w:val="28"/>
        </w:rPr>
        <w:t xml:space="preserve"> – Астана, 2023. – 112 с.</w:t>
      </w:r>
    </w:p>
    <w:p w14:paraId="03B42955" w14:textId="3EA9E8AF"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207 </w:t>
      </w:r>
      <w:r w:rsidR="004615A7" w:rsidRPr="009D2509">
        <w:rPr>
          <w:rFonts w:ascii="Times New Roman" w:hAnsi="Times New Roman" w:cs="Times New Roman"/>
          <w:sz w:val="28"/>
          <w:szCs w:val="28"/>
        </w:rPr>
        <w:t>Годовой отчет 2021</w:t>
      </w:r>
      <w:r w:rsidR="006873E6">
        <w:rPr>
          <w:rFonts w:ascii="Times New Roman" w:hAnsi="Times New Roman" w:cs="Times New Roman"/>
          <w:sz w:val="28"/>
          <w:szCs w:val="28"/>
        </w:rPr>
        <w:t xml:space="preserve"> </w:t>
      </w:r>
      <w:r w:rsidR="006873E6" w:rsidRPr="009D2509">
        <w:rPr>
          <w:rFonts w:ascii="Times New Roman" w:hAnsi="Times New Roman" w:cs="Times New Roman"/>
          <w:sz w:val="28"/>
          <w:szCs w:val="28"/>
        </w:rPr>
        <w:t>Национальный институт интеллектуальной собственности Республики Казахстан</w:t>
      </w:r>
      <w:r w:rsidR="006873E6">
        <w:rPr>
          <w:rFonts w:ascii="Times New Roman" w:hAnsi="Times New Roman" w:cs="Times New Roman"/>
          <w:sz w:val="28"/>
          <w:szCs w:val="28"/>
        </w:rPr>
        <w:t>.</w:t>
      </w:r>
      <w:r w:rsidR="004615A7" w:rsidRPr="009D2509">
        <w:rPr>
          <w:rFonts w:ascii="Times New Roman" w:hAnsi="Times New Roman" w:cs="Times New Roman"/>
          <w:sz w:val="28"/>
          <w:szCs w:val="28"/>
        </w:rPr>
        <w:t xml:space="preserve"> – Астана, 2022. – 175 с.</w:t>
      </w:r>
    </w:p>
    <w:p w14:paraId="31A25222" w14:textId="1C79CFD9"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208 </w:t>
      </w:r>
      <w:r w:rsidR="004615A7" w:rsidRPr="009D2509">
        <w:rPr>
          <w:rFonts w:ascii="Times New Roman" w:hAnsi="Times New Roman" w:cs="Times New Roman"/>
          <w:sz w:val="28"/>
          <w:szCs w:val="28"/>
        </w:rPr>
        <w:t>Годовой отчет 2020</w:t>
      </w:r>
      <w:r w:rsidR="006873E6">
        <w:rPr>
          <w:rFonts w:ascii="Times New Roman" w:hAnsi="Times New Roman" w:cs="Times New Roman"/>
          <w:sz w:val="28"/>
          <w:szCs w:val="28"/>
        </w:rPr>
        <w:t xml:space="preserve"> </w:t>
      </w:r>
      <w:r w:rsidR="006873E6" w:rsidRPr="009D2509">
        <w:rPr>
          <w:rFonts w:ascii="Times New Roman" w:hAnsi="Times New Roman" w:cs="Times New Roman"/>
          <w:sz w:val="28"/>
          <w:szCs w:val="28"/>
        </w:rPr>
        <w:t>Национальный институт интеллектуальной собственности Республики Казахстан</w:t>
      </w:r>
      <w:r w:rsidR="006873E6">
        <w:rPr>
          <w:rFonts w:ascii="Times New Roman" w:hAnsi="Times New Roman" w:cs="Times New Roman"/>
          <w:sz w:val="28"/>
          <w:szCs w:val="28"/>
        </w:rPr>
        <w:t>.</w:t>
      </w:r>
      <w:r w:rsidR="004615A7" w:rsidRPr="009D2509">
        <w:rPr>
          <w:rFonts w:ascii="Times New Roman" w:hAnsi="Times New Roman" w:cs="Times New Roman"/>
          <w:sz w:val="28"/>
          <w:szCs w:val="28"/>
        </w:rPr>
        <w:t xml:space="preserve"> – Астана, 2021. – 173 с.</w:t>
      </w:r>
    </w:p>
    <w:p w14:paraId="3B35BB4B" w14:textId="7A29C4EA"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209 </w:t>
      </w:r>
      <w:r w:rsidR="004615A7" w:rsidRPr="009D2509">
        <w:rPr>
          <w:rFonts w:ascii="Times New Roman" w:hAnsi="Times New Roman" w:cs="Times New Roman"/>
          <w:sz w:val="28"/>
          <w:szCs w:val="28"/>
        </w:rPr>
        <w:t>Годовой отчет 2019</w:t>
      </w:r>
      <w:r w:rsidR="006873E6" w:rsidRPr="006873E6">
        <w:rPr>
          <w:rFonts w:ascii="Times New Roman" w:hAnsi="Times New Roman" w:cs="Times New Roman"/>
          <w:sz w:val="28"/>
          <w:szCs w:val="28"/>
        </w:rPr>
        <w:t xml:space="preserve"> </w:t>
      </w:r>
      <w:r w:rsidR="006873E6" w:rsidRPr="009D2509">
        <w:rPr>
          <w:rFonts w:ascii="Times New Roman" w:hAnsi="Times New Roman" w:cs="Times New Roman"/>
          <w:sz w:val="28"/>
          <w:szCs w:val="28"/>
        </w:rPr>
        <w:t>Национальный институт интеллектуальной собственности Республики Казахстан</w:t>
      </w:r>
      <w:r w:rsidR="006873E6">
        <w:rPr>
          <w:rFonts w:ascii="Times New Roman" w:hAnsi="Times New Roman" w:cs="Times New Roman"/>
          <w:sz w:val="28"/>
          <w:szCs w:val="28"/>
        </w:rPr>
        <w:t>.</w:t>
      </w:r>
      <w:r w:rsidR="004615A7" w:rsidRPr="009D2509">
        <w:rPr>
          <w:rFonts w:ascii="Times New Roman" w:hAnsi="Times New Roman" w:cs="Times New Roman"/>
          <w:sz w:val="28"/>
          <w:szCs w:val="28"/>
        </w:rPr>
        <w:t xml:space="preserve"> – Астана, 2020. – 194 с.</w:t>
      </w:r>
    </w:p>
    <w:p w14:paraId="175EF707" w14:textId="67C89C1D"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210 </w:t>
      </w:r>
      <w:r w:rsidR="004615A7" w:rsidRPr="009D2509">
        <w:rPr>
          <w:rFonts w:ascii="Times New Roman" w:hAnsi="Times New Roman" w:cs="Times New Roman"/>
          <w:sz w:val="28"/>
          <w:szCs w:val="28"/>
        </w:rPr>
        <w:t>Годовой отчет 2018</w:t>
      </w:r>
      <w:r w:rsidR="006873E6">
        <w:rPr>
          <w:rFonts w:ascii="Times New Roman" w:hAnsi="Times New Roman" w:cs="Times New Roman"/>
          <w:sz w:val="28"/>
          <w:szCs w:val="28"/>
        </w:rPr>
        <w:t xml:space="preserve"> /</w:t>
      </w:r>
      <w:r w:rsidR="006873E6" w:rsidRPr="006873E6">
        <w:rPr>
          <w:rFonts w:ascii="Times New Roman" w:hAnsi="Times New Roman" w:cs="Times New Roman"/>
          <w:sz w:val="28"/>
          <w:szCs w:val="28"/>
        </w:rPr>
        <w:t xml:space="preserve"> </w:t>
      </w:r>
      <w:r w:rsidR="006873E6" w:rsidRPr="009D2509">
        <w:rPr>
          <w:rFonts w:ascii="Times New Roman" w:hAnsi="Times New Roman" w:cs="Times New Roman"/>
          <w:sz w:val="28"/>
          <w:szCs w:val="28"/>
        </w:rPr>
        <w:t>Национальный институт интеллектуальной собственности Республики Казахстан</w:t>
      </w:r>
      <w:r w:rsidR="006873E6">
        <w:rPr>
          <w:rFonts w:ascii="Times New Roman" w:hAnsi="Times New Roman" w:cs="Times New Roman"/>
          <w:sz w:val="28"/>
          <w:szCs w:val="28"/>
        </w:rPr>
        <w:t>.</w:t>
      </w:r>
      <w:r w:rsidR="004615A7" w:rsidRPr="009D2509">
        <w:rPr>
          <w:rFonts w:ascii="Times New Roman" w:hAnsi="Times New Roman" w:cs="Times New Roman"/>
          <w:sz w:val="28"/>
          <w:szCs w:val="28"/>
        </w:rPr>
        <w:t xml:space="preserve"> – Астана, 2019. – 180 с</w:t>
      </w:r>
    </w:p>
    <w:p w14:paraId="313785A9" w14:textId="09B6263A"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211 </w:t>
      </w:r>
      <w:r w:rsidR="004615A7" w:rsidRPr="009D2509">
        <w:rPr>
          <w:rFonts w:ascii="Times New Roman" w:hAnsi="Times New Roman" w:cs="Times New Roman"/>
          <w:sz w:val="28"/>
          <w:szCs w:val="28"/>
        </w:rPr>
        <w:t>Годовой отчет 2017</w:t>
      </w:r>
      <w:r w:rsidR="00FD13E6">
        <w:rPr>
          <w:rFonts w:ascii="Times New Roman" w:hAnsi="Times New Roman" w:cs="Times New Roman"/>
          <w:sz w:val="28"/>
          <w:szCs w:val="28"/>
        </w:rPr>
        <w:t xml:space="preserve"> / </w:t>
      </w:r>
      <w:r w:rsidR="00FD13E6" w:rsidRPr="009D2509">
        <w:rPr>
          <w:rFonts w:ascii="Times New Roman" w:hAnsi="Times New Roman" w:cs="Times New Roman"/>
          <w:sz w:val="28"/>
          <w:szCs w:val="28"/>
        </w:rPr>
        <w:t>Национальный институт интеллектуальной собственности Республики Казахстан</w:t>
      </w:r>
      <w:r w:rsidR="004615A7" w:rsidRPr="009D2509">
        <w:rPr>
          <w:rFonts w:ascii="Times New Roman" w:hAnsi="Times New Roman" w:cs="Times New Roman"/>
          <w:sz w:val="28"/>
          <w:szCs w:val="28"/>
        </w:rPr>
        <w:t>. – Астана, 2018. – 58 с.</w:t>
      </w:r>
    </w:p>
    <w:p w14:paraId="3A0F6E20" w14:textId="4DA2C188"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212 </w:t>
      </w:r>
      <w:r w:rsidR="004615A7" w:rsidRPr="009D2509">
        <w:rPr>
          <w:rFonts w:ascii="Times New Roman" w:hAnsi="Times New Roman" w:cs="Times New Roman"/>
          <w:sz w:val="28"/>
          <w:szCs w:val="28"/>
        </w:rPr>
        <w:t>Годовой отчет 2016</w:t>
      </w:r>
      <w:r w:rsidR="006873E6">
        <w:rPr>
          <w:rFonts w:ascii="Times New Roman" w:hAnsi="Times New Roman" w:cs="Times New Roman"/>
          <w:sz w:val="28"/>
          <w:szCs w:val="28"/>
        </w:rPr>
        <w:t xml:space="preserve"> /</w:t>
      </w:r>
      <w:r w:rsidR="006873E6" w:rsidRPr="006873E6">
        <w:rPr>
          <w:rFonts w:ascii="Times New Roman" w:hAnsi="Times New Roman" w:cs="Times New Roman"/>
          <w:sz w:val="28"/>
          <w:szCs w:val="28"/>
        </w:rPr>
        <w:t xml:space="preserve"> </w:t>
      </w:r>
      <w:r w:rsidR="006873E6" w:rsidRPr="009D2509">
        <w:rPr>
          <w:rFonts w:ascii="Times New Roman" w:hAnsi="Times New Roman" w:cs="Times New Roman"/>
          <w:sz w:val="28"/>
          <w:szCs w:val="28"/>
        </w:rPr>
        <w:t>Национальный институт интеллектуальной собственности Республики Казахстан</w:t>
      </w:r>
      <w:r w:rsidR="006873E6">
        <w:rPr>
          <w:rFonts w:ascii="Times New Roman" w:hAnsi="Times New Roman" w:cs="Times New Roman"/>
          <w:sz w:val="28"/>
          <w:szCs w:val="28"/>
        </w:rPr>
        <w:t>.</w:t>
      </w:r>
      <w:r w:rsidR="004615A7" w:rsidRPr="009D2509">
        <w:rPr>
          <w:rFonts w:ascii="Times New Roman" w:hAnsi="Times New Roman" w:cs="Times New Roman"/>
          <w:sz w:val="28"/>
          <w:szCs w:val="28"/>
        </w:rPr>
        <w:t xml:space="preserve"> – Астана, 2017. – 91 с.</w:t>
      </w:r>
    </w:p>
    <w:p w14:paraId="7D009145" w14:textId="1E7CB4F2"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213 </w:t>
      </w:r>
      <w:r w:rsidR="004615A7" w:rsidRPr="009D2509">
        <w:rPr>
          <w:rFonts w:ascii="Times New Roman" w:hAnsi="Times New Roman" w:cs="Times New Roman"/>
          <w:sz w:val="28"/>
          <w:szCs w:val="28"/>
        </w:rPr>
        <w:t>Годовой отчет 2015</w:t>
      </w:r>
      <w:r w:rsidR="006873E6">
        <w:rPr>
          <w:rFonts w:ascii="Times New Roman" w:hAnsi="Times New Roman" w:cs="Times New Roman"/>
          <w:sz w:val="28"/>
          <w:szCs w:val="28"/>
        </w:rPr>
        <w:t xml:space="preserve"> /</w:t>
      </w:r>
      <w:r w:rsidR="006873E6" w:rsidRPr="006873E6">
        <w:rPr>
          <w:rFonts w:ascii="Times New Roman" w:hAnsi="Times New Roman" w:cs="Times New Roman"/>
          <w:sz w:val="28"/>
          <w:szCs w:val="28"/>
        </w:rPr>
        <w:t xml:space="preserve"> </w:t>
      </w:r>
      <w:r w:rsidR="006873E6" w:rsidRPr="009D2509">
        <w:rPr>
          <w:rFonts w:ascii="Times New Roman" w:hAnsi="Times New Roman" w:cs="Times New Roman"/>
          <w:sz w:val="28"/>
          <w:szCs w:val="28"/>
        </w:rPr>
        <w:t>Национальный институт интеллектуальной собственности Республики Казахстан</w:t>
      </w:r>
      <w:r w:rsidR="006873E6">
        <w:rPr>
          <w:rFonts w:ascii="Times New Roman" w:hAnsi="Times New Roman" w:cs="Times New Roman"/>
          <w:sz w:val="28"/>
          <w:szCs w:val="28"/>
        </w:rPr>
        <w:t>.</w:t>
      </w:r>
      <w:r w:rsidR="004615A7" w:rsidRPr="009D2509">
        <w:rPr>
          <w:rFonts w:ascii="Times New Roman" w:hAnsi="Times New Roman" w:cs="Times New Roman"/>
          <w:sz w:val="28"/>
          <w:szCs w:val="28"/>
        </w:rPr>
        <w:t xml:space="preserve"> – Астана, 2016. – 98 с.</w:t>
      </w:r>
    </w:p>
    <w:p w14:paraId="19D2077E" w14:textId="3F5AF79F"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214 </w:t>
      </w:r>
      <w:r w:rsidR="004615A7" w:rsidRPr="009D2509">
        <w:rPr>
          <w:rFonts w:ascii="Times New Roman" w:hAnsi="Times New Roman" w:cs="Times New Roman"/>
          <w:sz w:val="28"/>
          <w:szCs w:val="28"/>
        </w:rPr>
        <w:t>Годовой отчет 2014</w:t>
      </w:r>
      <w:r w:rsidR="006873E6">
        <w:rPr>
          <w:rFonts w:ascii="Times New Roman" w:hAnsi="Times New Roman" w:cs="Times New Roman"/>
          <w:sz w:val="28"/>
          <w:szCs w:val="28"/>
        </w:rPr>
        <w:t xml:space="preserve"> / </w:t>
      </w:r>
      <w:r w:rsidR="006873E6" w:rsidRPr="009D2509">
        <w:rPr>
          <w:rFonts w:ascii="Times New Roman" w:hAnsi="Times New Roman" w:cs="Times New Roman"/>
          <w:sz w:val="28"/>
          <w:szCs w:val="28"/>
        </w:rPr>
        <w:t>Национальный институт интеллектуальной собственности Республики Казахстан</w:t>
      </w:r>
      <w:r w:rsidR="006873E6">
        <w:rPr>
          <w:rFonts w:ascii="Times New Roman" w:hAnsi="Times New Roman" w:cs="Times New Roman"/>
          <w:sz w:val="28"/>
          <w:szCs w:val="28"/>
        </w:rPr>
        <w:t>.</w:t>
      </w:r>
      <w:r w:rsidR="004615A7" w:rsidRPr="009D2509">
        <w:rPr>
          <w:rFonts w:ascii="Times New Roman" w:hAnsi="Times New Roman" w:cs="Times New Roman"/>
          <w:sz w:val="28"/>
          <w:szCs w:val="28"/>
        </w:rPr>
        <w:t xml:space="preserve"> – Астана, 2015. – 124 с.</w:t>
      </w:r>
    </w:p>
    <w:p w14:paraId="29763754" w14:textId="05EC5DF3"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215 </w:t>
      </w:r>
      <w:r w:rsidR="004615A7" w:rsidRPr="009D2509">
        <w:rPr>
          <w:rFonts w:ascii="Times New Roman" w:hAnsi="Times New Roman" w:cs="Times New Roman"/>
          <w:sz w:val="28"/>
          <w:szCs w:val="28"/>
        </w:rPr>
        <w:t>Годовой отчет 2013</w:t>
      </w:r>
      <w:r w:rsidR="006873E6">
        <w:rPr>
          <w:rFonts w:ascii="Times New Roman" w:hAnsi="Times New Roman" w:cs="Times New Roman"/>
          <w:sz w:val="28"/>
          <w:szCs w:val="28"/>
        </w:rPr>
        <w:t xml:space="preserve"> / </w:t>
      </w:r>
      <w:r w:rsidR="006873E6" w:rsidRPr="009D2509">
        <w:rPr>
          <w:rFonts w:ascii="Times New Roman" w:hAnsi="Times New Roman" w:cs="Times New Roman"/>
          <w:sz w:val="28"/>
          <w:szCs w:val="28"/>
        </w:rPr>
        <w:t>Национальный институт интеллектуальной собственности Республики Казахстан</w:t>
      </w:r>
      <w:r w:rsidR="006873E6">
        <w:rPr>
          <w:rFonts w:ascii="Times New Roman" w:hAnsi="Times New Roman" w:cs="Times New Roman"/>
          <w:sz w:val="28"/>
          <w:szCs w:val="28"/>
        </w:rPr>
        <w:t>.</w:t>
      </w:r>
      <w:r w:rsidR="004615A7" w:rsidRPr="009D2509">
        <w:rPr>
          <w:rFonts w:ascii="Times New Roman" w:hAnsi="Times New Roman" w:cs="Times New Roman"/>
          <w:sz w:val="28"/>
          <w:szCs w:val="28"/>
        </w:rPr>
        <w:t xml:space="preserve"> – Астана, 2014. – 101 с.</w:t>
      </w:r>
    </w:p>
    <w:p w14:paraId="37356117" w14:textId="3603531F"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216 </w:t>
      </w:r>
      <w:r w:rsidR="004615A7" w:rsidRPr="009D2509">
        <w:rPr>
          <w:rFonts w:ascii="Times New Roman" w:hAnsi="Times New Roman" w:cs="Times New Roman"/>
          <w:sz w:val="28"/>
          <w:szCs w:val="28"/>
        </w:rPr>
        <w:t>Годовой отчет 2012</w:t>
      </w:r>
      <w:r w:rsidR="00FD13E6">
        <w:rPr>
          <w:rFonts w:ascii="Times New Roman" w:hAnsi="Times New Roman" w:cs="Times New Roman"/>
          <w:sz w:val="28"/>
          <w:szCs w:val="28"/>
        </w:rPr>
        <w:t xml:space="preserve"> / </w:t>
      </w:r>
      <w:r w:rsidR="00FD13E6" w:rsidRPr="009D2509">
        <w:rPr>
          <w:rFonts w:ascii="Times New Roman" w:hAnsi="Times New Roman" w:cs="Times New Roman"/>
          <w:sz w:val="28"/>
          <w:szCs w:val="28"/>
        </w:rPr>
        <w:t>Национальный институт интеллектуальной собственности Республики Казахстан.</w:t>
      </w:r>
      <w:r w:rsidR="004615A7" w:rsidRPr="009D2509">
        <w:rPr>
          <w:rFonts w:ascii="Times New Roman" w:hAnsi="Times New Roman" w:cs="Times New Roman"/>
          <w:sz w:val="28"/>
          <w:szCs w:val="28"/>
        </w:rPr>
        <w:t xml:space="preserve"> – Астана, 2013. – 107 с.</w:t>
      </w:r>
    </w:p>
    <w:p w14:paraId="15DA8573" w14:textId="2041DF29"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217 </w:t>
      </w:r>
      <w:r w:rsidR="004615A7" w:rsidRPr="009D2509">
        <w:rPr>
          <w:rFonts w:ascii="Times New Roman" w:hAnsi="Times New Roman" w:cs="Times New Roman"/>
          <w:sz w:val="28"/>
          <w:szCs w:val="28"/>
        </w:rPr>
        <w:t>Годовой отчет 2011</w:t>
      </w:r>
      <w:r w:rsidR="006873E6">
        <w:rPr>
          <w:rFonts w:ascii="Times New Roman" w:hAnsi="Times New Roman" w:cs="Times New Roman"/>
          <w:sz w:val="28"/>
          <w:szCs w:val="28"/>
        </w:rPr>
        <w:t xml:space="preserve"> / </w:t>
      </w:r>
      <w:r w:rsidR="006873E6" w:rsidRPr="009D2509">
        <w:rPr>
          <w:rFonts w:ascii="Times New Roman" w:hAnsi="Times New Roman" w:cs="Times New Roman"/>
          <w:sz w:val="28"/>
          <w:szCs w:val="28"/>
        </w:rPr>
        <w:t>Национальный институт интеллектуальной собственности Республики Казахстан</w:t>
      </w:r>
      <w:r w:rsidR="006873E6">
        <w:rPr>
          <w:rFonts w:ascii="Times New Roman" w:hAnsi="Times New Roman" w:cs="Times New Roman"/>
          <w:sz w:val="28"/>
          <w:szCs w:val="28"/>
        </w:rPr>
        <w:t>.</w:t>
      </w:r>
      <w:r w:rsidR="004615A7" w:rsidRPr="009D2509">
        <w:rPr>
          <w:rFonts w:ascii="Times New Roman" w:hAnsi="Times New Roman" w:cs="Times New Roman"/>
          <w:sz w:val="28"/>
          <w:szCs w:val="28"/>
        </w:rPr>
        <w:t xml:space="preserve"> – Астана, 2012. – 92 с.</w:t>
      </w:r>
    </w:p>
    <w:p w14:paraId="7B3E5B4D" w14:textId="7B6959B0"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218 </w:t>
      </w:r>
      <w:r w:rsidR="004615A7" w:rsidRPr="009D2509">
        <w:rPr>
          <w:rFonts w:ascii="Times New Roman" w:hAnsi="Times New Roman" w:cs="Times New Roman"/>
          <w:sz w:val="28"/>
          <w:szCs w:val="28"/>
        </w:rPr>
        <w:t>Годовой отчет 2010</w:t>
      </w:r>
      <w:r w:rsidR="006873E6">
        <w:rPr>
          <w:rFonts w:ascii="Times New Roman" w:hAnsi="Times New Roman" w:cs="Times New Roman"/>
          <w:sz w:val="28"/>
          <w:szCs w:val="28"/>
        </w:rPr>
        <w:t xml:space="preserve"> /</w:t>
      </w:r>
      <w:r w:rsidR="006873E6" w:rsidRPr="006873E6">
        <w:rPr>
          <w:rFonts w:ascii="Times New Roman" w:hAnsi="Times New Roman" w:cs="Times New Roman"/>
          <w:sz w:val="28"/>
          <w:szCs w:val="28"/>
        </w:rPr>
        <w:t xml:space="preserve"> </w:t>
      </w:r>
      <w:r w:rsidR="006873E6" w:rsidRPr="009D2509">
        <w:rPr>
          <w:rFonts w:ascii="Times New Roman" w:hAnsi="Times New Roman" w:cs="Times New Roman"/>
          <w:sz w:val="28"/>
          <w:szCs w:val="28"/>
        </w:rPr>
        <w:t>Национальный институт интеллектуальной собственности Республики Казахстан</w:t>
      </w:r>
      <w:r w:rsidR="006873E6">
        <w:rPr>
          <w:rFonts w:ascii="Times New Roman" w:hAnsi="Times New Roman" w:cs="Times New Roman"/>
          <w:sz w:val="28"/>
          <w:szCs w:val="28"/>
        </w:rPr>
        <w:t>.</w:t>
      </w:r>
      <w:r w:rsidR="004615A7" w:rsidRPr="009D2509">
        <w:rPr>
          <w:rFonts w:ascii="Times New Roman" w:hAnsi="Times New Roman" w:cs="Times New Roman"/>
          <w:sz w:val="28"/>
          <w:szCs w:val="28"/>
        </w:rPr>
        <w:t xml:space="preserve"> – Астана, 2011. – 109 с.</w:t>
      </w:r>
    </w:p>
    <w:p w14:paraId="2241809A" w14:textId="63088EFD"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219 </w:t>
      </w:r>
      <w:r w:rsidR="004615A7" w:rsidRPr="009D2509">
        <w:rPr>
          <w:rFonts w:ascii="Times New Roman" w:hAnsi="Times New Roman" w:cs="Times New Roman"/>
          <w:sz w:val="28"/>
          <w:szCs w:val="28"/>
        </w:rPr>
        <w:t>Годовой отчет 2009</w:t>
      </w:r>
      <w:r w:rsidR="00BF68EF">
        <w:rPr>
          <w:rFonts w:ascii="Times New Roman" w:hAnsi="Times New Roman" w:cs="Times New Roman"/>
          <w:sz w:val="28"/>
          <w:szCs w:val="28"/>
        </w:rPr>
        <w:t xml:space="preserve"> / </w:t>
      </w:r>
      <w:r w:rsidR="006873E6" w:rsidRPr="009D2509">
        <w:rPr>
          <w:rFonts w:ascii="Times New Roman" w:hAnsi="Times New Roman" w:cs="Times New Roman"/>
          <w:sz w:val="28"/>
          <w:szCs w:val="28"/>
        </w:rPr>
        <w:t>Национальный институт интеллектуальной собственности Республики Казахстан</w:t>
      </w:r>
      <w:r w:rsidR="006873E6">
        <w:rPr>
          <w:rFonts w:ascii="Times New Roman" w:hAnsi="Times New Roman" w:cs="Times New Roman"/>
          <w:sz w:val="28"/>
          <w:szCs w:val="28"/>
        </w:rPr>
        <w:t>.</w:t>
      </w:r>
      <w:r w:rsidR="004615A7" w:rsidRPr="009D2509">
        <w:rPr>
          <w:rFonts w:ascii="Times New Roman" w:hAnsi="Times New Roman" w:cs="Times New Roman"/>
          <w:sz w:val="28"/>
          <w:szCs w:val="28"/>
        </w:rPr>
        <w:t xml:space="preserve"> – Астана, 2010. – 73 с.</w:t>
      </w:r>
    </w:p>
    <w:p w14:paraId="45EF4F83" w14:textId="02429CD5"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220 </w:t>
      </w:r>
      <w:r w:rsidR="004615A7" w:rsidRPr="009D2509">
        <w:rPr>
          <w:rFonts w:ascii="Times New Roman" w:hAnsi="Times New Roman" w:cs="Times New Roman"/>
          <w:sz w:val="28"/>
          <w:szCs w:val="28"/>
        </w:rPr>
        <w:t>Годовой отчет 2008</w:t>
      </w:r>
      <w:r w:rsidR="00BF68EF">
        <w:rPr>
          <w:rFonts w:ascii="Times New Roman" w:hAnsi="Times New Roman" w:cs="Times New Roman"/>
          <w:sz w:val="28"/>
          <w:szCs w:val="28"/>
        </w:rPr>
        <w:t xml:space="preserve"> </w:t>
      </w:r>
      <w:r w:rsidR="006873E6">
        <w:rPr>
          <w:rFonts w:ascii="Times New Roman" w:hAnsi="Times New Roman" w:cs="Times New Roman"/>
          <w:sz w:val="28"/>
          <w:szCs w:val="28"/>
        </w:rPr>
        <w:t>/</w:t>
      </w:r>
      <w:r w:rsidR="006873E6" w:rsidRPr="006873E6">
        <w:rPr>
          <w:rFonts w:ascii="Times New Roman" w:hAnsi="Times New Roman" w:cs="Times New Roman"/>
          <w:sz w:val="28"/>
          <w:szCs w:val="28"/>
        </w:rPr>
        <w:t xml:space="preserve"> </w:t>
      </w:r>
      <w:r w:rsidR="006873E6" w:rsidRPr="009D2509">
        <w:rPr>
          <w:rFonts w:ascii="Times New Roman" w:hAnsi="Times New Roman" w:cs="Times New Roman"/>
          <w:sz w:val="28"/>
          <w:szCs w:val="28"/>
        </w:rPr>
        <w:t>Национальный институт интеллектуальной собственности Республики Казахстан</w:t>
      </w:r>
      <w:r w:rsidR="006873E6">
        <w:rPr>
          <w:rFonts w:ascii="Times New Roman" w:hAnsi="Times New Roman" w:cs="Times New Roman"/>
          <w:sz w:val="28"/>
          <w:szCs w:val="28"/>
        </w:rPr>
        <w:t>.</w:t>
      </w:r>
      <w:r w:rsidR="004615A7" w:rsidRPr="009D2509">
        <w:rPr>
          <w:rFonts w:ascii="Times New Roman" w:hAnsi="Times New Roman" w:cs="Times New Roman"/>
          <w:sz w:val="28"/>
          <w:szCs w:val="28"/>
        </w:rPr>
        <w:t xml:space="preserve"> – Астана, 2009. – 88 с.</w:t>
      </w:r>
    </w:p>
    <w:p w14:paraId="08CA3DF1" w14:textId="498702AE"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221 </w:t>
      </w:r>
      <w:r w:rsidR="004615A7" w:rsidRPr="009D2509">
        <w:rPr>
          <w:rFonts w:ascii="Times New Roman" w:hAnsi="Times New Roman" w:cs="Times New Roman"/>
          <w:sz w:val="28"/>
          <w:szCs w:val="28"/>
        </w:rPr>
        <w:t>Годовой отчет 2007</w:t>
      </w:r>
      <w:r w:rsidR="00FD13E6">
        <w:rPr>
          <w:rFonts w:ascii="Times New Roman" w:hAnsi="Times New Roman" w:cs="Times New Roman"/>
          <w:sz w:val="28"/>
          <w:szCs w:val="28"/>
        </w:rPr>
        <w:t xml:space="preserve"> / </w:t>
      </w:r>
      <w:r w:rsidR="00FD13E6" w:rsidRPr="009D2509">
        <w:rPr>
          <w:rFonts w:ascii="Times New Roman" w:hAnsi="Times New Roman" w:cs="Times New Roman"/>
          <w:sz w:val="28"/>
          <w:szCs w:val="28"/>
        </w:rPr>
        <w:t>Национальный институт интеллектуальной собственности Республики Казахстан.</w:t>
      </w:r>
      <w:r w:rsidR="004615A7" w:rsidRPr="009D2509">
        <w:rPr>
          <w:rFonts w:ascii="Times New Roman" w:hAnsi="Times New Roman" w:cs="Times New Roman"/>
          <w:sz w:val="28"/>
          <w:szCs w:val="28"/>
        </w:rPr>
        <w:t xml:space="preserve"> – Астана, 2008. – 64 с.</w:t>
      </w:r>
    </w:p>
    <w:p w14:paraId="51B708DD" w14:textId="23223B1D"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222 </w:t>
      </w:r>
      <w:r w:rsidR="007F537A" w:rsidRPr="009D2509">
        <w:rPr>
          <w:rFonts w:ascii="Times New Roman" w:hAnsi="Times New Roman" w:cs="Times New Roman"/>
          <w:sz w:val="28"/>
          <w:szCs w:val="28"/>
        </w:rPr>
        <w:t>Об инновационной деятельности предприятий в Р</w:t>
      </w:r>
      <w:r w:rsidR="007F537A">
        <w:rPr>
          <w:rFonts w:ascii="Times New Roman" w:hAnsi="Times New Roman" w:cs="Times New Roman"/>
          <w:sz w:val="28"/>
          <w:szCs w:val="28"/>
        </w:rPr>
        <w:t xml:space="preserve">еспублике </w:t>
      </w:r>
      <w:r w:rsidR="007F537A" w:rsidRPr="009D2509">
        <w:rPr>
          <w:rFonts w:ascii="Times New Roman" w:hAnsi="Times New Roman" w:cs="Times New Roman"/>
          <w:sz w:val="28"/>
          <w:szCs w:val="28"/>
        </w:rPr>
        <w:t>К</w:t>
      </w:r>
      <w:r w:rsidR="007F537A">
        <w:rPr>
          <w:rFonts w:ascii="Times New Roman" w:hAnsi="Times New Roman" w:cs="Times New Roman"/>
          <w:sz w:val="28"/>
          <w:szCs w:val="28"/>
        </w:rPr>
        <w:t>азахстан</w:t>
      </w:r>
      <w:r w:rsidR="007F537A" w:rsidRPr="009D2509">
        <w:rPr>
          <w:rFonts w:ascii="Times New Roman" w:hAnsi="Times New Roman" w:cs="Times New Roman"/>
          <w:sz w:val="28"/>
          <w:szCs w:val="28"/>
        </w:rPr>
        <w:t xml:space="preserve"> (2024)</w:t>
      </w:r>
      <w:r w:rsidR="007F537A">
        <w:rPr>
          <w:rFonts w:ascii="Times New Roman" w:hAnsi="Times New Roman" w:cs="Times New Roman"/>
          <w:sz w:val="28"/>
          <w:szCs w:val="28"/>
        </w:rPr>
        <w:t xml:space="preserve">: </w:t>
      </w:r>
      <w:r w:rsidR="007F537A" w:rsidRPr="009D2509">
        <w:rPr>
          <w:rFonts w:ascii="Times New Roman" w:hAnsi="Times New Roman" w:cs="Times New Roman"/>
          <w:sz w:val="28"/>
          <w:szCs w:val="28"/>
        </w:rPr>
        <w:t>статист</w:t>
      </w:r>
      <w:r w:rsidR="007F537A">
        <w:rPr>
          <w:rFonts w:ascii="Times New Roman" w:hAnsi="Times New Roman" w:cs="Times New Roman"/>
          <w:sz w:val="28"/>
          <w:szCs w:val="28"/>
        </w:rPr>
        <w:t>.</w:t>
      </w:r>
      <w:r w:rsidR="007F537A" w:rsidRPr="009D2509">
        <w:rPr>
          <w:rFonts w:ascii="Times New Roman" w:hAnsi="Times New Roman" w:cs="Times New Roman"/>
          <w:sz w:val="28"/>
          <w:szCs w:val="28"/>
        </w:rPr>
        <w:t xml:space="preserve"> таблица</w:t>
      </w:r>
      <w:r w:rsidR="007F537A">
        <w:rPr>
          <w:rFonts w:ascii="Times New Roman" w:hAnsi="Times New Roman" w:cs="Times New Roman"/>
          <w:sz w:val="28"/>
          <w:szCs w:val="28"/>
        </w:rPr>
        <w:t xml:space="preserve"> / </w:t>
      </w:r>
      <w:r w:rsidR="004615A7" w:rsidRPr="009D2509">
        <w:rPr>
          <w:rFonts w:ascii="Times New Roman" w:hAnsi="Times New Roman" w:cs="Times New Roman"/>
          <w:sz w:val="28"/>
          <w:szCs w:val="28"/>
        </w:rPr>
        <w:t>Бюро национальной статистики Агентства по стратегическому планированию и реформам Республики Казахстан</w:t>
      </w:r>
      <w:r w:rsidR="007F537A">
        <w:rPr>
          <w:rFonts w:ascii="Times New Roman" w:hAnsi="Times New Roman" w:cs="Times New Roman"/>
          <w:sz w:val="28"/>
          <w:szCs w:val="28"/>
        </w:rPr>
        <w:t xml:space="preserve"> //</w:t>
      </w:r>
      <w:r w:rsidR="004615A7" w:rsidRPr="009D2509">
        <w:rPr>
          <w:rFonts w:ascii="Times New Roman" w:hAnsi="Times New Roman" w:cs="Times New Roman"/>
          <w:sz w:val="28"/>
          <w:szCs w:val="28"/>
        </w:rPr>
        <w:t xml:space="preserve"> https://stat.gov.kz/ru</w:t>
      </w:r>
      <w:r w:rsidR="007F537A">
        <w:rPr>
          <w:rFonts w:ascii="Times New Roman" w:hAnsi="Times New Roman" w:cs="Times New Roman"/>
          <w:sz w:val="28"/>
          <w:szCs w:val="28"/>
        </w:rPr>
        <w:t>.</w:t>
      </w:r>
      <w:r w:rsidR="004615A7" w:rsidRPr="009D2509">
        <w:rPr>
          <w:rFonts w:ascii="Times New Roman" w:hAnsi="Times New Roman" w:cs="Times New Roman"/>
          <w:sz w:val="28"/>
          <w:szCs w:val="28"/>
        </w:rPr>
        <w:t xml:space="preserve"> 07.03.2025</w:t>
      </w:r>
      <w:r w:rsidR="007F537A">
        <w:rPr>
          <w:rFonts w:ascii="Times New Roman" w:hAnsi="Times New Roman" w:cs="Times New Roman"/>
          <w:sz w:val="28"/>
          <w:szCs w:val="28"/>
        </w:rPr>
        <w:t>.</w:t>
      </w:r>
    </w:p>
    <w:p w14:paraId="75DBD69B" w14:textId="34ACF3BB"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223 </w:t>
      </w:r>
      <w:r w:rsidR="007F537A" w:rsidRPr="009D2509">
        <w:rPr>
          <w:rFonts w:ascii="Times New Roman" w:hAnsi="Times New Roman" w:cs="Times New Roman"/>
          <w:sz w:val="28"/>
          <w:szCs w:val="28"/>
        </w:rPr>
        <w:t>Наука и инновации в Республике Казахстан</w:t>
      </w:r>
      <w:r w:rsidR="007F537A">
        <w:rPr>
          <w:rFonts w:ascii="Times New Roman" w:hAnsi="Times New Roman" w:cs="Times New Roman"/>
          <w:sz w:val="28"/>
          <w:szCs w:val="28"/>
        </w:rPr>
        <w:t xml:space="preserve"> (</w:t>
      </w:r>
      <w:r w:rsidR="007F537A" w:rsidRPr="009D2509">
        <w:rPr>
          <w:rFonts w:ascii="Times New Roman" w:hAnsi="Times New Roman" w:cs="Times New Roman"/>
          <w:sz w:val="28"/>
          <w:szCs w:val="28"/>
        </w:rPr>
        <w:t>2024</w:t>
      </w:r>
      <w:r w:rsidR="007F537A">
        <w:rPr>
          <w:rFonts w:ascii="Times New Roman" w:hAnsi="Times New Roman" w:cs="Times New Roman"/>
          <w:sz w:val="28"/>
          <w:szCs w:val="28"/>
        </w:rPr>
        <w:t xml:space="preserve">) / </w:t>
      </w:r>
      <w:r w:rsidR="004615A7" w:rsidRPr="009D2509">
        <w:rPr>
          <w:rFonts w:ascii="Times New Roman" w:hAnsi="Times New Roman" w:cs="Times New Roman"/>
          <w:sz w:val="28"/>
          <w:szCs w:val="28"/>
        </w:rPr>
        <w:t>Бюро национальной статистики Агентства по стратегическому планированию и реформам Республики Казахстан</w:t>
      </w:r>
      <w:r w:rsidR="007F537A">
        <w:rPr>
          <w:rFonts w:ascii="Times New Roman" w:hAnsi="Times New Roman" w:cs="Times New Roman"/>
          <w:sz w:val="28"/>
          <w:szCs w:val="28"/>
        </w:rPr>
        <w:t xml:space="preserve"> //</w:t>
      </w:r>
      <w:r w:rsidR="004615A7" w:rsidRPr="009D2509">
        <w:rPr>
          <w:rFonts w:ascii="Times New Roman" w:hAnsi="Times New Roman" w:cs="Times New Roman"/>
          <w:sz w:val="28"/>
          <w:szCs w:val="28"/>
        </w:rPr>
        <w:t xml:space="preserve"> https://stat.gov.kz</w:t>
      </w:r>
      <w:r w:rsidR="007F537A">
        <w:rPr>
          <w:rFonts w:ascii="Times New Roman" w:hAnsi="Times New Roman" w:cs="Times New Roman"/>
          <w:sz w:val="28"/>
          <w:szCs w:val="28"/>
        </w:rPr>
        <w:t>.</w:t>
      </w:r>
      <w:r w:rsidR="004615A7" w:rsidRPr="009D2509">
        <w:rPr>
          <w:rFonts w:ascii="Times New Roman" w:hAnsi="Times New Roman" w:cs="Times New Roman"/>
          <w:sz w:val="28"/>
          <w:szCs w:val="28"/>
        </w:rPr>
        <w:t xml:space="preserve"> 27.07.2025.</w:t>
      </w:r>
    </w:p>
    <w:p w14:paraId="0DC4EDBA" w14:textId="705B4DCC" w:rsidR="004615A7" w:rsidRPr="007F537A" w:rsidRDefault="008160A5" w:rsidP="004B3D85">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224 </w:t>
      </w:r>
      <w:r w:rsidR="004615A7" w:rsidRPr="009D2509">
        <w:rPr>
          <w:rFonts w:ascii="Times New Roman" w:hAnsi="Times New Roman" w:cs="Times New Roman"/>
          <w:sz w:val="28"/>
          <w:szCs w:val="28"/>
          <w:lang w:val="en-US"/>
        </w:rPr>
        <w:t>Main Science and Technology Indicators</w:t>
      </w:r>
      <w:r w:rsidR="007F537A" w:rsidRPr="007F537A">
        <w:rPr>
          <w:rFonts w:ascii="Times New Roman" w:hAnsi="Times New Roman" w:cs="Times New Roman"/>
          <w:sz w:val="28"/>
          <w:szCs w:val="28"/>
          <w:lang w:val="en-US"/>
        </w:rPr>
        <w:t xml:space="preserve"> /</w:t>
      </w:r>
      <w:r w:rsidR="004615A7" w:rsidRPr="009D2509">
        <w:rPr>
          <w:rFonts w:ascii="Times New Roman" w:hAnsi="Times New Roman" w:cs="Times New Roman"/>
          <w:sz w:val="28"/>
          <w:szCs w:val="28"/>
          <w:lang w:val="en-US"/>
        </w:rPr>
        <w:t xml:space="preserve"> </w:t>
      </w:r>
      <w:r w:rsidR="004615A7" w:rsidRPr="007F537A">
        <w:rPr>
          <w:rFonts w:ascii="Times New Roman" w:hAnsi="Times New Roman" w:cs="Times New Roman"/>
          <w:sz w:val="28"/>
          <w:szCs w:val="28"/>
          <w:lang w:val="en-US"/>
        </w:rPr>
        <w:t>OECD, 2024</w:t>
      </w:r>
      <w:r w:rsidR="007F537A" w:rsidRPr="007F537A">
        <w:rPr>
          <w:rFonts w:ascii="Times New Roman" w:hAnsi="Times New Roman" w:cs="Times New Roman"/>
          <w:sz w:val="28"/>
          <w:szCs w:val="28"/>
          <w:lang w:val="en-US"/>
        </w:rPr>
        <w:t xml:space="preserve"> //</w:t>
      </w:r>
      <w:r w:rsidR="004615A7" w:rsidRPr="007F537A">
        <w:rPr>
          <w:rFonts w:ascii="Times New Roman" w:hAnsi="Times New Roman" w:cs="Times New Roman"/>
          <w:sz w:val="28"/>
          <w:szCs w:val="28"/>
          <w:lang w:val="en-US"/>
        </w:rPr>
        <w:t xml:space="preserve"> https://www.oecd.org</w:t>
      </w:r>
      <w:r w:rsidR="007F537A" w:rsidRPr="007F537A">
        <w:rPr>
          <w:rFonts w:ascii="Times New Roman" w:hAnsi="Times New Roman" w:cs="Times New Roman"/>
          <w:sz w:val="28"/>
          <w:szCs w:val="28"/>
          <w:lang w:val="en-US"/>
        </w:rPr>
        <w:t>.</w:t>
      </w:r>
      <w:r w:rsidR="004615A7" w:rsidRPr="007F537A">
        <w:rPr>
          <w:rFonts w:ascii="Times New Roman" w:hAnsi="Times New Roman" w:cs="Times New Roman"/>
          <w:sz w:val="28"/>
          <w:szCs w:val="28"/>
          <w:lang w:val="en-US"/>
        </w:rPr>
        <w:t xml:space="preserve"> 28.07.2025.</w:t>
      </w:r>
    </w:p>
    <w:p w14:paraId="0218B259" w14:textId="3034A58F" w:rsidR="004615A7" w:rsidRPr="00FD13E6" w:rsidRDefault="008160A5" w:rsidP="004B3D85">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225 </w:t>
      </w:r>
      <w:r w:rsidR="004615A7" w:rsidRPr="004B3D85">
        <w:rPr>
          <w:rFonts w:ascii="Times New Roman" w:hAnsi="Times New Roman" w:cs="Times New Roman"/>
          <w:sz w:val="28"/>
          <w:szCs w:val="28"/>
        </w:rPr>
        <w:t>Постановление Правительства Республики Казахстан</w:t>
      </w:r>
      <w:r w:rsidR="006E2362" w:rsidRPr="004B3D85">
        <w:rPr>
          <w:rFonts w:ascii="Times New Roman" w:hAnsi="Times New Roman" w:cs="Times New Roman"/>
          <w:sz w:val="28"/>
          <w:szCs w:val="28"/>
        </w:rPr>
        <w:t xml:space="preserve">. </w:t>
      </w:r>
      <w:r w:rsidR="006E2362" w:rsidRPr="00FD13E6">
        <w:rPr>
          <w:rFonts w:ascii="Times New Roman" w:hAnsi="Times New Roman" w:cs="Times New Roman"/>
          <w:sz w:val="28"/>
          <w:szCs w:val="28"/>
        </w:rPr>
        <w:t xml:space="preserve">Об утверждении Концепции развития обрабатывающей промышленности на 2023-2029 годы: утв. </w:t>
      </w:r>
      <w:r w:rsidR="004615A7" w:rsidRPr="00FD13E6">
        <w:rPr>
          <w:rFonts w:ascii="Times New Roman" w:hAnsi="Times New Roman" w:cs="Times New Roman"/>
          <w:sz w:val="28"/>
          <w:szCs w:val="28"/>
        </w:rPr>
        <w:t>2</w:t>
      </w:r>
      <w:r w:rsidR="006E2362" w:rsidRPr="00FD13E6">
        <w:rPr>
          <w:rFonts w:ascii="Times New Roman" w:hAnsi="Times New Roman" w:cs="Times New Roman"/>
          <w:sz w:val="28"/>
          <w:szCs w:val="28"/>
        </w:rPr>
        <w:t>0</w:t>
      </w:r>
      <w:r w:rsidR="004615A7" w:rsidRPr="00FD13E6">
        <w:rPr>
          <w:rFonts w:ascii="Times New Roman" w:hAnsi="Times New Roman" w:cs="Times New Roman"/>
          <w:sz w:val="28"/>
          <w:szCs w:val="28"/>
        </w:rPr>
        <w:t xml:space="preserve"> </w:t>
      </w:r>
      <w:r w:rsidR="006E2362" w:rsidRPr="00FD13E6">
        <w:rPr>
          <w:rFonts w:ascii="Times New Roman" w:hAnsi="Times New Roman" w:cs="Times New Roman"/>
          <w:sz w:val="28"/>
          <w:szCs w:val="28"/>
        </w:rPr>
        <w:t>декабря 2018</w:t>
      </w:r>
      <w:r w:rsidR="004615A7" w:rsidRPr="00FD13E6">
        <w:rPr>
          <w:rFonts w:ascii="Times New Roman" w:hAnsi="Times New Roman" w:cs="Times New Roman"/>
          <w:sz w:val="28"/>
          <w:szCs w:val="28"/>
        </w:rPr>
        <w:t xml:space="preserve"> г</w:t>
      </w:r>
      <w:r w:rsidR="006E2362" w:rsidRPr="00FD13E6">
        <w:rPr>
          <w:rFonts w:ascii="Times New Roman" w:hAnsi="Times New Roman" w:cs="Times New Roman"/>
          <w:sz w:val="28"/>
          <w:szCs w:val="28"/>
        </w:rPr>
        <w:t>ода,</w:t>
      </w:r>
      <w:r w:rsidR="004615A7" w:rsidRPr="00FD13E6">
        <w:rPr>
          <w:rFonts w:ascii="Times New Roman" w:hAnsi="Times New Roman" w:cs="Times New Roman"/>
          <w:sz w:val="28"/>
          <w:szCs w:val="28"/>
        </w:rPr>
        <w:t xml:space="preserve"> №</w:t>
      </w:r>
      <w:r w:rsidR="006E2362" w:rsidRPr="00FD13E6">
        <w:rPr>
          <w:rFonts w:ascii="Times New Roman" w:hAnsi="Times New Roman" w:cs="Times New Roman"/>
          <w:sz w:val="28"/>
          <w:szCs w:val="28"/>
        </w:rPr>
        <w:t xml:space="preserve">846 // </w:t>
      </w:r>
      <w:hyperlink r:id="rId73" w:history="1">
        <w:r w:rsidR="006E2362" w:rsidRPr="00FD13E6">
          <w:rPr>
            <w:rStyle w:val="af9"/>
            <w:rFonts w:ascii="Times New Roman" w:hAnsi="Times New Roman" w:cs="Times New Roman"/>
            <w:color w:val="auto"/>
            <w:sz w:val="28"/>
            <w:szCs w:val="28"/>
            <w:u w:val="none"/>
          </w:rPr>
          <w:t>https://adilet.zan.</w:t>
        </w:r>
      </w:hyperlink>
      <w:r w:rsidR="006E2362" w:rsidRPr="00FD13E6">
        <w:rPr>
          <w:rFonts w:ascii="Times New Roman" w:hAnsi="Times New Roman" w:cs="Times New Roman"/>
          <w:sz w:val="28"/>
          <w:szCs w:val="28"/>
        </w:rPr>
        <w:t xml:space="preserve"> 10.10.2025.</w:t>
      </w:r>
    </w:p>
    <w:p w14:paraId="087EBADB" w14:textId="2F21544D"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226 </w:t>
      </w:r>
      <w:r w:rsidR="006E2362" w:rsidRPr="00FD13E6">
        <w:rPr>
          <w:rFonts w:ascii="Times New Roman" w:hAnsi="Times New Roman" w:cs="Times New Roman"/>
          <w:sz w:val="28"/>
          <w:szCs w:val="28"/>
        </w:rPr>
        <w:t xml:space="preserve">Постановление Правительства Республики Казахстан. </w:t>
      </w:r>
      <w:r w:rsidR="006E2362">
        <w:rPr>
          <w:rFonts w:ascii="Times New Roman" w:hAnsi="Times New Roman" w:cs="Times New Roman"/>
          <w:sz w:val="28"/>
          <w:szCs w:val="28"/>
        </w:rPr>
        <w:t xml:space="preserve">Об утверждении </w:t>
      </w:r>
      <w:r w:rsidR="006E2362" w:rsidRPr="009D2509">
        <w:rPr>
          <w:rFonts w:ascii="Times New Roman" w:hAnsi="Times New Roman" w:cs="Times New Roman"/>
          <w:sz w:val="28"/>
          <w:szCs w:val="28"/>
        </w:rPr>
        <w:t>национальн</w:t>
      </w:r>
      <w:r w:rsidR="006E2362">
        <w:rPr>
          <w:rFonts w:ascii="Times New Roman" w:hAnsi="Times New Roman" w:cs="Times New Roman"/>
          <w:sz w:val="28"/>
          <w:szCs w:val="28"/>
        </w:rPr>
        <w:t>ого</w:t>
      </w:r>
      <w:r w:rsidR="006E2362" w:rsidRPr="009D2509">
        <w:rPr>
          <w:rFonts w:ascii="Times New Roman" w:hAnsi="Times New Roman" w:cs="Times New Roman"/>
          <w:sz w:val="28"/>
          <w:szCs w:val="28"/>
        </w:rPr>
        <w:t xml:space="preserve"> </w:t>
      </w:r>
      <w:r w:rsidR="004615A7" w:rsidRPr="009D2509">
        <w:rPr>
          <w:rFonts w:ascii="Times New Roman" w:hAnsi="Times New Roman" w:cs="Times New Roman"/>
          <w:sz w:val="28"/>
          <w:szCs w:val="28"/>
        </w:rPr>
        <w:t>проект</w:t>
      </w:r>
      <w:r w:rsidR="006E2362">
        <w:rPr>
          <w:rFonts w:ascii="Times New Roman" w:hAnsi="Times New Roman" w:cs="Times New Roman"/>
          <w:sz w:val="28"/>
          <w:szCs w:val="28"/>
        </w:rPr>
        <w:t>а</w:t>
      </w:r>
      <w:r w:rsidR="004615A7" w:rsidRPr="009D2509">
        <w:rPr>
          <w:rFonts w:ascii="Times New Roman" w:hAnsi="Times New Roman" w:cs="Times New Roman"/>
          <w:sz w:val="28"/>
          <w:szCs w:val="28"/>
        </w:rPr>
        <w:t xml:space="preserve"> «Технологический рывок за счет цифровизации, науки и инноваций»</w:t>
      </w:r>
      <w:r w:rsidR="006E2362">
        <w:rPr>
          <w:rFonts w:ascii="Times New Roman" w:hAnsi="Times New Roman" w:cs="Times New Roman"/>
          <w:sz w:val="28"/>
          <w:szCs w:val="28"/>
        </w:rPr>
        <w:t xml:space="preserve">: утв. 12 октября 2021 года, №727 // Республики Казахстан // </w:t>
      </w:r>
      <w:r w:rsidR="006E2362" w:rsidRPr="006E2362">
        <w:rPr>
          <w:rFonts w:ascii="Times New Roman" w:hAnsi="Times New Roman" w:cs="Times New Roman"/>
          <w:sz w:val="28"/>
          <w:szCs w:val="28"/>
        </w:rPr>
        <w:t>https://adilet.zan.kz/rus/docs/P2100000727</w:t>
      </w:r>
      <w:r w:rsidR="006E2362">
        <w:rPr>
          <w:rFonts w:ascii="Times New Roman" w:hAnsi="Times New Roman" w:cs="Times New Roman"/>
          <w:sz w:val="28"/>
          <w:szCs w:val="28"/>
        </w:rPr>
        <w:t>. 10.10.2025.</w:t>
      </w:r>
    </w:p>
    <w:p w14:paraId="00D311B9" w14:textId="3B5CD956" w:rsidR="004615A7" w:rsidRPr="007F537A"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227 </w:t>
      </w:r>
      <w:r w:rsidR="004615A7" w:rsidRPr="009D2509">
        <w:rPr>
          <w:rFonts w:ascii="Times New Roman" w:hAnsi="Times New Roman" w:cs="Times New Roman"/>
          <w:sz w:val="28"/>
          <w:szCs w:val="28"/>
          <w:lang w:val="en-US"/>
        </w:rPr>
        <w:t>Mamrayeva</w:t>
      </w:r>
      <w:r w:rsidR="004615A7" w:rsidRPr="006E2362">
        <w:rPr>
          <w:rFonts w:ascii="Times New Roman" w:hAnsi="Times New Roman" w:cs="Times New Roman"/>
          <w:sz w:val="28"/>
          <w:szCs w:val="28"/>
        </w:rPr>
        <w:t xml:space="preserve"> </w:t>
      </w:r>
      <w:r w:rsidR="004615A7" w:rsidRPr="009D2509">
        <w:rPr>
          <w:rFonts w:ascii="Times New Roman" w:hAnsi="Times New Roman" w:cs="Times New Roman"/>
          <w:sz w:val="28"/>
          <w:szCs w:val="28"/>
          <w:lang w:val="en-US"/>
        </w:rPr>
        <w:t>D</w:t>
      </w:r>
      <w:r w:rsidR="004615A7" w:rsidRPr="006E2362">
        <w:rPr>
          <w:rFonts w:ascii="Times New Roman" w:hAnsi="Times New Roman" w:cs="Times New Roman"/>
          <w:sz w:val="28"/>
          <w:szCs w:val="28"/>
        </w:rPr>
        <w:t>.</w:t>
      </w:r>
      <w:r w:rsidR="004615A7" w:rsidRPr="009D2509">
        <w:rPr>
          <w:rFonts w:ascii="Times New Roman" w:hAnsi="Times New Roman" w:cs="Times New Roman"/>
          <w:sz w:val="28"/>
          <w:szCs w:val="28"/>
          <w:lang w:val="en-US"/>
        </w:rPr>
        <w:t>G</w:t>
      </w:r>
      <w:r w:rsidR="004615A7" w:rsidRPr="006E2362">
        <w:rPr>
          <w:rFonts w:ascii="Times New Roman" w:hAnsi="Times New Roman" w:cs="Times New Roman"/>
          <w:sz w:val="28"/>
          <w:szCs w:val="28"/>
        </w:rPr>
        <w:t xml:space="preserve">., </w:t>
      </w:r>
      <w:r w:rsidR="004615A7" w:rsidRPr="009D2509">
        <w:rPr>
          <w:rFonts w:ascii="Times New Roman" w:hAnsi="Times New Roman" w:cs="Times New Roman"/>
          <w:sz w:val="28"/>
          <w:szCs w:val="28"/>
          <w:lang w:val="en-US"/>
        </w:rPr>
        <w:t>Toxambayeva</w:t>
      </w:r>
      <w:r w:rsidR="004615A7" w:rsidRPr="006E2362">
        <w:rPr>
          <w:rFonts w:ascii="Times New Roman" w:hAnsi="Times New Roman" w:cs="Times New Roman"/>
          <w:sz w:val="28"/>
          <w:szCs w:val="28"/>
        </w:rPr>
        <w:t xml:space="preserve"> </w:t>
      </w:r>
      <w:r w:rsidR="004615A7" w:rsidRPr="009D2509">
        <w:rPr>
          <w:rFonts w:ascii="Times New Roman" w:hAnsi="Times New Roman" w:cs="Times New Roman"/>
          <w:sz w:val="28"/>
          <w:szCs w:val="28"/>
          <w:lang w:val="en-US"/>
        </w:rPr>
        <w:t>A</w:t>
      </w:r>
      <w:r w:rsidR="007F537A">
        <w:rPr>
          <w:rFonts w:ascii="Times New Roman" w:hAnsi="Times New Roman" w:cs="Times New Roman"/>
          <w:sz w:val="28"/>
          <w:szCs w:val="28"/>
        </w:rPr>
        <w:t>.</w:t>
      </w:r>
      <w:r w:rsidR="004615A7" w:rsidRPr="009D2509">
        <w:rPr>
          <w:rFonts w:ascii="Times New Roman" w:hAnsi="Times New Roman" w:cs="Times New Roman"/>
          <w:sz w:val="28"/>
          <w:szCs w:val="28"/>
          <w:lang w:val="en-US"/>
        </w:rPr>
        <w:t>B</w:t>
      </w:r>
      <w:r w:rsidR="004615A7" w:rsidRPr="006E2362">
        <w:rPr>
          <w:rFonts w:ascii="Times New Roman" w:hAnsi="Times New Roman" w:cs="Times New Roman"/>
          <w:sz w:val="28"/>
          <w:szCs w:val="28"/>
        </w:rPr>
        <w:t xml:space="preserve">., </w:t>
      </w:r>
      <w:r w:rsidR="004615A7" w:rsidRPr="009D2509">
        <w:rPr>
          <w:rFonts w:ascii="Times New Roman" w:hAnsi="Times New Roman" w:cs="Times New Roman"/>
          <w:sz w:val="28"/>
          <w:szCs w:val="28"/>
          <w:lang w:val="en-US"/>
        </w:rPr>
        <w:t>Tashenova</w:t>
      </w:r>
      <w:r w:rsidR="004615A7" w:rsidRPr="006E2362">
        <w:rPr>
          <w:rFonts w:ascii="Times New Roman" w:hAnsi="Times New Roman" w:cs="Times New Roman"/>
          <w:sz w:val="28"/>
          <w:szCs w:val="28"/>
        </w:rPr>
        <w:t xml:space="preserve"> </w:t>
      </w:r>
      <w:r w:rsidR="004615A7" w:rsidRPr="009D2509">
        <w:rPr>
          <w:rFonts w:ascii="Times New Roman" w:hAnsi="Times New Roman" w:cs="Times New Roman"/>
          <w:sz w:val="28"/>
          <w:szCs w:val="28"/>
          <w:lang w:val="en-US"/>
        </w:rPr>
        <w:t>L</w:t>
      </w:r>
      <w:r w:rsidR="004615A7" w:rsidRPr="006E2362">
        <w:rPr>
          <w:rFonts w:ascii="Times New Roman" w:hAnsi="Times New Roman" w:cs="Times New Roman"/>
          <w:sz w:val="28"/>
          <w:szCs w:val="28"/>
        </w:rPr>
        <w:t>.</w:t>
      </w:r>
      <w:r w:rsidR="004615A7" w:rsidRPr="009D2509">
        <w:rPr>
          <w:rFonts w:ascii="Times New Roman" w:hAnsi="Times New Roman" w:cs="Times New Roman"/>
          <w:sz w:val="28"/>
          <w:szCs w:val="28"/>
          <w:lang w:val="en-US"/>
        </w:rPr>
        <w:t>V</w:t>
      </w:r>
      <w:r w:rsidR="004615A7" w:rsidRPr="006E2362">
        <w:rPr>
          <w:rFonts w:ascii="Times New Roman" w:hAnsi="Times New Roman" w:cs="Times New Roman"/>
          <w:sz w:val="28"/>
          <w:szCs w:val="28"/>
        </w:rPr>
        <w:t xml:space="preserve">. </w:t>
      </w:r>
      <w:r w:rsidR="004615A7" w:rsidRPr="009D2509">
        <w:rPr>
          <w:rFonts w:ascii="Times New Roman" w:hAnsi="Times New Roman" w:cs="Times New Roman"/>
          <w:sz w:val="28"/>
          <w:szCs w:val="28"/>
          <w:lang w:val="en-US"/>
        </w:rPr>
        <w:t>Industry</w:t>
      </w:r>
      <w:r w:rsidR="004615A7" w:rsidRPr="006E2362">
        <w:rPr>
          <w:rFonts w:ascii="Times New Roman" w:hAnsi="Times New Roman" w:cs="Times New Roman"/>
          <w:sz w:val="28"/>
          <w:szCs w:val="28"/>
        </w:rPr>
        <w:t xml:space="preserve"> </w:t>
      </w:r>
      <w:r w:rsidR="004615A7" w:rsidRPr="009D2509">
        <w:rPr>
          <w:rFonts w:ascii="Times New Roman" w:hAnsi="Times New Roman" w:cs="Times New Roman"/>
          <w:sz w:val="28"/>
          <w:szCs w:val="28"/>
          <w:lang w:val="en-US"/>
        </w:rPr>
        <w:t>digitalization</w:t>
      </w:r>
      <w:r w:rsidR="004615A7" w:rsidRPr="006E2362">
        <w:rPr>
          <w:rFonts w:ascii="Times New Roman" w:hAnsi="Times New Roman" w:cs="Times New Roman"/>
          <w:sz w:val="28"/>
          <w:szCs w:val="28"/>
        </w:rPr>
        <w:t xml:space="preserve"> </w:t>
      </w:r>
      <w:r w:rsidR="004615A7" w:rsidRPr="009D2509">
        <w:rPr>
          <w:rFonts w:ascii="Times New Roman" w:hAnsi="Times New Roman" w:cs="Times New Roman"/>
          <w:sz w:val="28"/>
          <w:szCs w:val="28"/>
          <w:lang w:val="en-US"/>
        </w:rPr>
        <w:t>in</w:t>
      </w:r>
      <w:r w:rsidR="004615A7" w:rsidRPr="006E2362">
        <w:rPr>
          <w:rFonts w:ascii="Times New Roman" w:hAnsi="Times New Roman" w:cs="Times New Roman"/>
          <w:sz w:val="28"/>
          <w:szCs w:val="28"/>
        </w:rPr>
        <w:t xml:space="preserve"> </w:t>
      </w:r>
      <w:r w:rsidR="004615A7" w:rsidRPr="009D2509">
        <w:rPr>
          <w:rFonts w:ascii="Times New Roman" w:hAnsi="Times New Roman" w:cs="Times New Roman"/>
          <w:sz w:val="28"/>
          <w:szCs w:val="28"/>
          <w:lang w:val="en-US"/>
        </w:rPr>
        <w:t>the</w:t>
      </w:r>
      <w:r w:rsidR="004615A7" w:rsidRPr="006E2362">
        <w:rPr>
          <w:rFonts w:ascii="Times New Roman" w:hAnsi="Times New Roman" w:cs="Times New Roman"/>
          <w:sz w:val="28"/>
          <w:szCs w:val="28"/>
        </w:rPr>
        <w:t xml:space="preserve"> </w:t>
      </w:r>
      <w:r w:rsidR="004615A7" w:rsidRPr="009D2509">
        <w:rPr>
          <w:rFonts w:ascii="Times New Roman" w:hAnsi="Times New Roman" w:cs="Times New Roman"/>
          <w:sz w:val="28"/>
          <w:szCs w:val="28"/>
          <w:lang w:val="en-US"/>
        </w:rPr>
        <w:t>Republic</w:t>
      </w:r>
      <w:r w:rsidR="004615A7" w:rsidRPr="006E2362">
        <w:rPr>
          <w:rFonts w:ascii="Times New Roman" w:hAnsi="Times New Roman" w:cs="Times New Roman"/>
          <w:sz w:val="28"/>
          <w:szCs w:val="28"/>
        </w:rPr>
        <w:t xml:space="preserve"> </w:t>
      </w:r>
      <w:r w:rsidR="004615A7" w:rsidRPr="009D2509">
        <w:rPr>
          <w:rFonts w:ascii="Times New Roman" w:hAnsi="Times New Roman" w:cs="Times New Roman"/>
          <w:sz w:val="28"/>
          <w:szCs w:val="28"/>
          <w:lang w:val="en-US"/>
        </w:rPr>
        <w:t>of</w:t>
      </w:r>
      <w:r w:rsidR="004615A7" w:rsidRPr="006E2362">
        <w:rPr>
          <w:rFonts w:ascii="Times New Roman" w:hAnsi="Times New Roman" w:cs="Times New Roman"/>
          <w:sz w:val="28"/>
          <w:szCs w:val="28"/>
        </w:rPr>
        <w:t xml:space="preserve"> </w:t>
      </w:r>
      <w:r w:rsidR="004615A7" w:rsidRPr="009D2509">
        <w:rPr>
          <w:rFonts w:ascii="Times New Roman" w:hAnsi="Times New Roman" w:cs="Times New Roman"/>
          <w:sz w:val="28"/>
          <w:szCs w:val="28"/>
          <w:lang w:val="en-US"/>
        </w:rPr>
        <w:t>Kazakhstan</w:t>
      </w:r>
      <w:r w:rsidR="004615A7" w:rsidRPr="006E2362">
        <w:rPr>
          <w:rFonts w:ascii="Times New Roman" w:hAnsi="Times New Roman" w:cs="Times New Roman"/>
          <w:sz w:val="28"/>
          <w:szCs w:val="28"/>
        </w:rPr>
        <w:t xml:space="preserve"> // </w:t>
      </w:r>
      <w:r w:rsidR="004615A7" w:rsidRPr="009D2509">
        <w:rPr>
          <w:rFonts w:ascii="Times New Roman" w:hAnsi="Times New Roman" w:cs="Times New Roman"/>
          <w:sz w:val="28"/>
          <w:szCs w:val="28"/>
        </w:rPr>
        <w:t>Вестник</w:t>
      </w:r>
      <w:r w:rsidR="004615A7" w:rsidRPr="006E2362">
        <w:rPr>
          <w:rFonts w:ascii="Times New Roman" w:hAnsi="Times New Roman" w:cs="Times New Roman"/>
          <w:sz w:val="28"/>
          <w:szCs w:val="28"/>
        </w:rPr>
        <w:t xml:space="preserve"> </w:t>
      </w:r>
      <w:r w:rsidR="004615A7" w:rsidRPr="009D2509">
        <w:rPr>
          <w:rFonts w:ascii="Times New Roman" w:hAnsi="Times New Roman" w:cs="Times New Roman"/>
          <w:sz w:val="28"/>
          <w:szCs w:val="28"/>
        </w:rPr>
        <w:t>Карагандинского</w:t>
      </w:r>
      <w:r w:rsidR="004615A7" w:rsidRPr="007F537A">
        <w:rPr>
          <w:rFonts w:ascii="Times New Roman" w:hAnsi="Times New Roman" w:cs="Times New Roman"/>
          <w:sz w:val="28"/>
          <w:szCs w:val="28"/>
        </w:rPr>
        <w:t xml:space="preserve"> </w:t>
      </w:r>
      <w:r w:rsidR="004615A7" w:rsidRPr="009D2509">
        <w:rPr>
          <w:rFonts w:ascii="Times New Roman" w:hAnsi="Times New Roman" w:cs="Times New Roman"/>
          <w:sz w:val="28"/>
          <w:szCs w:val="28"/>
        </w:rPr>
        <w:t>университета</w:t>
      </w:r>
      <w:r w:rsidR="004615A7" w:rsidRPr="007F537A">
        <w:rPr>
          <w:rFonts w:ascii="Times New Roman" w:hAnsi="Times New Roman" w:cs="Times New Roman"/>
          <w:sz w:val="28"/>
          <w:szCs w:val="28"/>
        </w:rPr>
        <w:t xml:space="preserve">. </w:t>
      </w:r>
      <w:r w:rsidR="007F537A">
        <w:rPr>
          <w:rFonts w:ascii="Times New Roman" w:hAnsi="Times New Roman" w:cs="Times New Roman"/>
          <w:sz w:val="28"/>
          <w:szCs w:val="28"/>
        </w:rPr>
        <w:t xml:space="preserve">– 2022. – </w:t>
      </w:r>
      <w:r w:rsidR="004615A7" w:rsidRPr="007F537A">
        <w:rPr>
          <w:rFonts w:ascii="Times New Roman" w:hAnsi="Times New Roman" w:cs="Times New Roman"/>
          <w:sz w:val="28"/>
          <w:szCs w:val="28"/>
        </w:rPr>
        <w:t xml:space="preserve">№1(105). – </w:t>
      </w:r>
      <w:r w:rsidR="004615A7" w:rsidRPr="009D2509">
        <w:rPr>
          <w:rFonts w:ascii="Times New Roman" w:hAnsi="Times New Roman" w:cs="Times New Roman"/>
          <w:sz w:val="28"/>
          <w:szCs w:val="28"/>
        </w:rPr>
        <w:t>С</w:t>
      </w:r>
      <w:r w:rsidR="004615A7" w:rsidRPr="007F537A">
        <w:rPr>
          <w:rFonts w:ascii="Times New Roman" w:hAnsi="Times New Roman" w:cs="Times New Roman"/>
          <w:sz w:val="28"/>
          <w:szCs w:val="28"/>
        </w:rPr>
        <w:t>. 54-67.</w:t>
      </w:r>
    </w:p>
    <w:p w14:paraId="3C5B861E" w14:textId="4BC24F01" w:rsidR="004615A7" w:rsidRPr="00FD13E6"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228 </w:t>
      </w:r>
      <w:r w:rsidR="004615A7" w:rsidRPr="00FD13E6">
        <w:rPr>
          <w:rFonts w:ascii="Times New Roman" w:hAnsi="Times New Roman" w:cs="Times New Roman"/>
          <w:sz w:val="28"/>
          <w:szCs w:val="28"/>
          <w:lang w:val="en-US"/>
        </w:rPr>
        <w:t>Erasmus+Programme Guide</w:t>
      </w:r>
      <w:r w:rsidR="00FD13E6" w:rsidRPr="00FD13E6">
        <w:rPr>
          <w:rFonts w:ascii="Times New Roman" w:hAnsi="Times New Roman" w:cs="Times New Roman"/>
          <w:sz w:val="28"/>
          <w:szCs w:val="28"/>
          <w:lang w:val="en-US"/>
        </w:rPr>
        <w:t xml:space="preserve"> / European Commission //</w:t>
      </w:r>
      <w:r w:rsidR="004615A7" w:rsidRPr="00FD13E6">
        <w:rPr>
          <w:rFonts w:ascii="Times New Roman" w:hAnsi="Times New Roman" w:cs="Times New Roman"/>
          <w:sz w:val="28"/>
          <w:szCs w:val="28"/>
          <w:lang w:val="en-US"/>
        </w:rPr>
        <w:t xml:space="preserve"> </w:t>
      </w:r>
      <w:hyperlink r:id="rId74" w:history="1">
        <w:r w:rsidR="00FD13E6" w:rsidRPr="00FD13E6">
          <w:rPr>
            <w:rStyle w:val="af9"/>
            <w:rFonts w:ascii="Times New Roman" w:hAnsi="Times New Roman" w:cs="Times New Roman"/>
            <w:color w:val="auto"/>
            <w:sz w:val="28"/>
            <w:szCs w:val="28"/>
            <w:u w:val="none"/>
            <w:lang w:val="en-US"/>
          </w:rPr>
          <w:t>https://erasmus-plus.ec.europa.eu/resources-and-tools/data-evaluations-statistics</w:t>
        </w:r>
      </w:hyperlink>
      <w:r w:rsidR="00FD13E6" w:rsidRPr="00FD13E6">
        <w:rPr>
          <w:rFonts w:ascii="Times New Roman" w:hAnsi="Times New Roman" w:cs="Times New Roman"/>
          <w:sz w:val="28"/>
          <w:szCs w:val="28"/>
          <w:lang w:val="en-US"/>
        </w:rPr>
        <w:t>. 10.10.2025.</w:t>
      </w:r>
    </w:p>
    <w:p w14:paraId="1E350605" w14:textId="56DAA7D1" w:rsidR="004615A7" w:rsidRPr="00FD13E6"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1460A6">
        <w:rPr>
          <w:rFonts w:ascii="Times New Roman" w:hAnsi="Times New Roman" w:cs="Times New Roman"/>
          <w:sz w:val="28"/>
          <w:szCs w:val="28"/>
          <w:lang w:val="en-US"/>
        </w:rPr>
        <w:t xml:space="preserve">229 </w:t>
      </w:r>
      <w:r w:rsidR="004615A7" w:rsidRPr="00FD13E6">
        <w:rPr>
          <w:rFonts w:ascii="Times New Roman" w:hAnsi="Times New Roman" w:cs="Times New Roman"/>
          <w:sz w:val="28"/>
          <w:szCs w:val="28"/>
          <w:lang w:val="en-US"/>
        </w:rPr>
        <w:t>Framework Programme for Research and Innovation</w:t>
      </w:r>
      <w:r w:rsidR="00FD13E6" w:rsidRPr="00FD13E6">
        <w:rPr>
          <w:rFonts w:ascii="Times New Roman" w:hAnsi="Times New Roman" w:cs="Times New Roman"/>
          <w:sz w:val="28"/>
          <w:szCs w:val="28"/>
          <w:lang w:val="en-US"/>
        </w:rPr>
        <w:t xml:space="preserve"> </w:t>
      </w:r>
      <w:r w:rsidR="001460A6" w:rsidRPr="001460A6">
        <w:rPr>
          <w:rFonts w:ascii="Times New Roman" w:hAnsi="Times New Roman" w:cs="Times New Roman"/>
          <w:sz w:val="28"/>
          <w:szCs w:val="28"/>
          <w:lang w:val="en-US"/>
        </w:rPr>
        <w:t xml:space="preserve">/ </w:t>
      </w:r>
      <w:r w:rsidR="001460A6">
        <w:rPr>
          <w:rFonts w:ascii="Times New Roman" w:hAnsi="Times New Roman" w:cs="Times New Roman"/>
          <w:sz w:val="28"/>
          <w:szCs w:val="28"/>
          <w:lang w:val="en-US"/>
        </w:rPr>
        <w:t>Horizon Europe</w:t>
      </w:r>
      <w:r w:rsidR="001460A6" w:rsidRPr="00FD13E6">
        <w:rPr>
          <w:rFonts w:ascii="Times New Roman" w:hAnsi="Times New Roman" w:cs="Times New Roman"/>
          <w:sz w:val="28"/>
          <w:szCs w:val="28"/>
          <w:lang w:val="en-US"/>
        </w:rPr>
        <w:t xml:space="preserve"> </w:t>
      </w:r>
      <w:r w:rsidR="00FD13E6" w:rsidRPr="00FD13E6">
        <w:rPr>
          <w:rFonts w:ascii="Times New Roman" w:hAnsi="Times New Roman" w:cs="Times New Roman"/>
          <w:sz w:val="28"/>
          <w:szCs w:val="28"/>
          <w:lang w:val="en-US"/>
        </w:rPr>
        <w:t>// https://aeneas-office.org/funding/horizon-europe-framework-programme. 27.07.2025.</w:t>
      </w:r>
    </w:p>
    <w:p w14:paraId="7334B30C" w14:textId="7D462DE8" w:rsidR="004615A7" w:rsidRPr="00FD13E6"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2B29E0">
        <w:rPr>
          <w:rFonts w:ascii="Times New Roman" w:hAnsi="Times New Roman" w:cs="Times New Roman"/>
          <w:sz w:val="28"/>
          <w:szCs w:val="28"/>
          <w:lang w:val="en-US"/>
        </w:rPr>
        <w:t xml:space="preserve">230 </w:t>
      </w:r>
      <w:r w:rsidR="004615A7" w:rsidRPr="009D2509">
        <w:rPr>
          <w:rFonts w:ascii="Times New Roman" w:hAnsi="Times New Roman" w:cs="Times New Roman"/>
          <w:sz w:val="28"/>
          <w:szCs w:val="28"/>
          <w:lang w:val="en-US"/>
        </w:rPr>
        <w:t>HM Revenue &amp; Customs. Patent Box Tax Relief</w:t>
      </w:r>
      <w:r w:rsidR="00FD13E6" w:rsidRPr="00FD13E6">
        <w:rPr>
          <w:rFonts w:ascii="Times New Roman" w:hAnsi="Times New Roman" w:cs="Times New Roman"/>
          <w:sz w:val="28"/>
          <w:szCs w:val="28"/>
          <w:lang w:val="en-US"/>
        </w:rPr>
        <w:t xml:space="preserve"> /</w:t>
      </w:r>
      <w:r w:rsidR="004615A7" w:rsidRPr="009D2509">
        <w:rPr>
          <w:rFonts w:ascii="Times New Roman" w:hAnsi="Times New Roman" w:cs="Times New Roman"/>
          <w:sz w:val="28"/>
          <w:szCs w:val="28"/>
          <w:lang w:val="en-US"/>
        </w:rPr>
        <w:t xml:space="preserve"> UK Government</w:t>
      </w:r>
      <w:r w:rsidR="00FD13E6" w:rsidRPr="00FD13E6">
        <w:rPr>
          <w:rFonts w:ascii="Times New Roman" w:hAnsi="Times New Roman" w:cs="Times New Roman"/>
          <w:sz w:val="28"/>
          <w:szCs w:val="28"/>
          <w:lang w:val="en-US"/>
        </w:rPr>
        <w:t xml:space="preserve"> (</w:t>
      </w:r>
      <w:r w:rsidR="004615A7" w:rsidRPr="009D2509">
        <w:rPr>
          <w:rFonts w:ascii="Times New Roman" w:hAnsi="Times New Roman" w:cs="Times New Roman"/>
          <w:sz w:val="28"/>
          <w:szCs w:val="28"/>
          <w:lang w:val="en-US"/>
        </w:rPr>
        <w:t>2023</w:t>
      </w:r>
      <w:r w:rsidR="00FD13E6" w:rsidRPr="00FD13E6">
        <w:rPr>
          <w:rFonts w:ascii="Times New Roman" w:hAnsi="Times New Roman" w:cs="Times New Roman"/>
          <w:sz w:val="28"/>
          <w:szCs w:val="28"/>
          <w:lang w:val="en-US"/>
        </w:rPr>
        <w:t>) //</w:t>
      </w:r>
      <w:r w:rsidR="004615A7" w:rsidRPr="00FD13E6">
        <w:rPr>
          <w:rFonts w:ascii="Times New Roman" w:hAnsi="Times New Roman" w:cs="Times New Roman"/>
          <w:sz w:val="28"/>
          <w:szCs w:val="28"/>
          <w:lang w:val="en-US"/>
        </w:rPr>
        <w:t xml:space="preserve"> https://www.gov.uk/patent-box</w:t>
      </w:r>
      <w:r w:rsidR="00FD13E6" w:rsidRPr="00FD13E6">
        <w:rPr>
          <w:rFonts w:ascii="Times New Roman" w:hAnsi="Times New Roman" w:cs="Times New Roman"/>
          <w:sz w:val="28"/>
          <w:szCs w:val="28"/>
          <w:lang w:val="en-US"/>
        </w:rPr>
        <w:t>.</w:t>
      </w:r>
      <w:r w:rsidR="004615A7" w:rsidRPr="00FD13E6">
        <w:rPr>
          <w:rFonts w:ascii="Times New Roman" w:hAnsi="Times New Roman" w:cs="Times New Roman"/>
          <w:sz w:val="28"/>
          <w:szCs w:val="28"/>
          <w:lang w:val="en-US"/>
        </w:rPr>
        <w:t xml:space="preserve"> 27.07.2025.</w:t>
      </w:r>
    </w:p>
    <w:p w14:paraId="47C5CD44" w14:textId="533B7EEC" w:rsidR="004615A7" w:rsidRPr="00406963"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8160A5">
        <w:rPr>
          <w:rFonts w:ascii="Times New Roman" w:hAnsi="Times New Roman" w:cs="Times New Roman"/>
          <w:sz w:val="28"/>
          <w:szCs w:val="28"/>
          <w:lang w:val="en-US"/>
        </w:rPr>
        <w:t xml:space="preserve">231 </w:t>
      </w:r>
      <w:r w:rsidR="004615A7" w:rsidRPr="009D2509">
        <w:rPr>
          <w:rFonts w:ascii="Times New Roman" w:hAnsi="Times New Roman" w:cs="Times New Roman"/>
          <w:sz w:val="28"/>
          <w:szCs w:val="28"/>
          <w:lang w:val="en-US"/>
        </w:rPr>
        <w:t>Cluster Policies and Smart Specialisation</w:t>
      </w:r>
      <w:r w:rsidR="009A762F" w:rsidRPr="009A762F">
        <w:rPr>
          <w:rFonts w:ascii="Times New Roman" w:hAnsi="Times New Roman" w:cs="Times New Roman"/>
          <w:sz w:val="28"/>
          <w:szCs w:val="28"/>
          <w:lang w:val="en-US"/>
        </w:rPr>
        <w:t xml:space="preserve"> /</w:t>
      </w:r>
      <w:r w:rsidR="004615A7" w:rsidRPr="009D2509">
        <w:rPr>
          <w:rFonts w:ascii="Times New Roman" w:hAnsi="Times New Roman" w:cs="Times New Roman"/>
          <w:sz w:val="28"/>
          <w:szCs w:val="28"/>
          <w:lang w:val="en-US"/>
        </w:rPr>
        <w:t xml:space="preserve"> OECD </w:t>
      </w:r>
      <w:r w:rsidR="009A762F" w:rsidRPr="009A762F">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2022</w:t>
      </w:r>
      <w:r w:rsidR="009A762F" w:rsidRPr="009A762F">
        <w:rPr>
          <w:rFonts w:ascii="Times New Roman" w:hAnsi="Times New Roman" w:cs="Times New Roman"/>
          <w:sz w:val="28"/>
          <w:szCs w:val="28"/>
          <w:lang w:val="en-US"/>
        </w:rPr>
        <w:t xml:space="preserve">) // https://art.state.gov/portfolio/paris_oecd_2022/. </w:t>
      </w:r>
      <w:r w:rsidR="009A762F" w:rsidRPr="00406963">
        <w:rPr>
          <w:rFonts w:ascii="Times New Roman" w:hAnsi="Times New Roman" w:cs="Times New Roman"/>
          <w:sz w:val="28"/>
          <w:szCs w:val="28"/>
          <w:lang w:val="en-US"/>
        </w:rPr>
        <w:t>27.07.2025.</w:t>
      </w:r>
    </w:p>
    <w:p w14:paraId="0A6097ED" w14:textId="30296CBA" w:rsidR="004615A7" w:rsidRPr="009D2509"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sz w:val="28"/>
          <w:szCs w:val="28"/>
          <w:lang w:val="en-US"/>
        </w:rPr>
      </w:pPr>
      <w:r w:rsidRPr="002B29E0">
        <w:rPr>
          <w:rFonts w:ascii="Times New Roman" w:hAnsi="Times New Roman" w:cs="Times New Roman"/>
          <w:sz w:val="28"/>
          <w:szCs w:val="28"/>
          <w:lang w:val="en-US"/>
        </w:rPr>
        <w:t xml:space="preserve">232 </w:t>
      </w:r>
      <w:r w:rsidR="004615A7" w:rsidRPr="009D2509">
        <w:rPr>
          <w:rFonts w:ascii="Times New Roman" w:hAnsi="Times New Roman" w:cs="Times New Roman"/>
          <w:sz w:val="28"/>
          <w:szCs w:val="28"/>
          <w:lang w:val="en-US"/>
        </w:rPr>
        <w:t>Enterprise Singapore. Startup SG Equity</w:t>
      </w:r>
      <w:r w:rsidR="009A762F" w:rsidRPr="009A762F">
        <w:rPr>
          <w:rFonts w:ascii="Times New Roman" w:hAnsi="Times New Roman" w:cs="Times New Roman"/>
          <w:sz w:val="28"/>
          <w:szCs w:val="28"/>
          <w:lang w:val="en-US"/>
        </w:rPr>
        <w:t xml:space="preserve"> /</w:t>
      </w:r>
      <w:r w:rsidR="004615A7" w:rsidRPr="009D2509">
        <w:rPr>
          <w:rFonts w:ascii="Times New Roman" w:hAnsi="Times New Roman" w:cs="Times New Roman"/>
          <w:sz w:val="28"/>
          <w:szCs w:val="28"/>
          <w:lang w:val="en-US"/>
        </w:rPr>
        <w:t xml:space="preserve"> Government of Singapore </w:t>
      </w:r>
      <w:r w:rsidR="009A762F" w:rsidRPr="009A762F">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2024</w:t>
      </w:r>
      <w:r w:rsidR="009A762F" w:rsidRPr="009A762F">
        <w:rPr>
          <w:rFonts w:ascii="Times New Roman" w:hAnsi="Times New Roman" w:cs="Times New Roman"/>
          <w:sz w:val="28"/>
          <w:szCs w:val="28"/>
          <w:lang w:val="en-US"/>
        </w:rPr>
        <w:t>) //</w:t>
      </w:r>
      <w:r w:rsidR="004615A7" w:rsidRPr="009D2509">
        <w:rPr>
          <w:rFonts w:ascii="Times New Roman" w:hAnsi="Times New Roman" w:cs="Times New Roman"/>
          <w:sz w:val="28"/>
          <w:szCs w:val="28"/>
          <w:lang w:val="en-US"/>
        </w:rPr>
        <w:t xml:space="preserve"> https://www.enterprisesg.gov.sg</w:t>
      </w:r>
      <w:r w:rsidR="009A762F" w:rsidRPr="009A762F">
        <w:rPr>
          <w:rFonts w:ascii="Times New Roman" w:hAnsi="Times New Roman" w:cs="Times New Roman"/>
          <w:sz w:val="28"/>
          <w:szCs w:val="28"/>
          <w:lang w:val="en-US"/>
        </w:rPr>
        <w:t>.</w:t>
      </w:r>
      <w:r w:rsidR="004615A7" w:rsidRPr="009D2509">
        <w:rPr>
          <w:rFonts w:ascii="Times New Roman" w:hAnsi="Times New Roman" w:cs="Times New Roman"/>
          <w:sz w:val="28"/>
          <w:szCs w:val="28"/>
          <w:lang w:val="en-US"/>
        </w:rPr>
        <w:t xml:space="preserve"> 27.07.2025.</w:t>
      </w:r>
    </w:p>
    <w:p w14:paraId="77048A08" w14:textId="19068A8B" w:rsidR="00B77E65" w:rsidRPr="00386D73" w:rsidRDefault="008160A5" w:rsidP="009D2509">
      <w:pPr>
        <w:widowControl w:val="0"/>
        <w:tabs>
          <w:tab w:val="left" w:pos="851"/>
          <w:tab w:val="left" w:pos="1134"/>
          <w:tab w:val="left" w:pos="1418"/>
        </w:tabs>
        <w:spacing w:after="0" w:line="240" w:lineRule="auto"/>
        <w:ind w:firstLine="709"/>
        <w:jc w:val="both"/>
        <w:rPr>
          <w:rFonts w:ascii="Times New Roman" w:hAnsi="Times New Roman" w:cs="Times New Roman"/>
          <w:b/>
          <w:bCs/>
          <w:sz w:val="28"/>
          <w:szCs w:val="28"/>
          <w:lang w:val="en-US"/>
        </w:rPr>
      </w:pPr>
      <w:r w:rsidRPr="008160A5">
        <w:rPr>
          <w:rFonts w:ascii="Times New Roman" w:hAnsi="Times New Roman" w:cs="Times New Roman"/>
          <w:sz w:val="28"/>
          <w:szCs w:val="28"/>
          <w:lang w:val="en-US"/>
        </w:rPr>
        <w:t xml:space="preserve">233 </w:t>
      </w:r>
      <w:r w:rsidR="004615A7" w:rsidRPr="009D2509">
        <w:rPr>
          <w:rFonts w:ascii="Times New Roman" w:hAnsi="Times New Roman" w:cs="Times New Roman"/>
          <w:sz w:val="28"/>
          <w:szCs w:val="28"/>
          <w:lang w:val="en-US"/>
        </w:rPr>
        <w:t>Dual Vocational Training in Germany</w:t>
      </w:r>
      <w:r w:rsidR="006873E6" w:rsidRPr="006873E6">
        <w:rPr>
          <w:rFonts w:ascii="Times New Roman" w:hAnsi="Times New Roman" w:cs="Times New Roman"/>
          <w:sz w:val="28"/>
          <w:szCs w:val="28"/>
          <w:lang w:val="en-US"/>
        </w:rPr>
        <w:t xml:space="preserve"> / </w:t>
      </w:r>
      <w:r w:rsidR="006873E6" w:rsidRPr="009D2509">
        <w:rPr>
          <w:rFonts w:ascii="Times New Roman" w:hAnsi="Times New Roman" w:cs="Times New Roman"/>
          <w:sz w:val="28"/>
          <w:szCs w:val="28"/>
          <w:lang w:val="en-US"/>
        </w:rPr>
        <w:t xml:space="preserve">Federal Ministry of Education and </w:t>
      </w:r>
      <w:r w:rsidR="006873E6" w:rsidRPr="009A762F">
        <w:rPr>
          <w:rFonts w:ascii="Times New Roman" w:hAnsi="Times New Roman" w:cs="Times New Roman"/>
          <w:spacing w:val="-2"/>
          <w:sz w:val="28"/>
          <w:szCs w:val="28"/>
          <w:lang w:val="en-US"/>
        </w:rPr>
        <w:t>Research (</w:t>
      </w:r>
      <w:r w:rsidR="004615A7" w:rsidRPr="009A762F">
        <w:rPr>
          <w:rFonts w:ascii="Times New Roman" w:hAnsi="Times New Roman" w:cs="Times New Roman"/>
          <w:spacing w:val="-2"/>
          <w:sz w:val="28"/>
          <w:szCs w:val="28"/>
          <w:lang w:val="en-US"/>
        </w:rPr>
        <w:t>2023</w:t>
      </w:r>
      <w:r w:rsidR="006873E6" w:rsidRPr="009A762F">
        <w:rPr>
          <w:rFonts w:ascii="Times New Roman" w:hAnsi="Times New Roman" w:cs="Times New Roman"/>
          <w:spacing w:val="-2"/>
          <w:sz w:val="28"/>
          <w:szCs w:val="28"/>
          <w:lang w:val="en-US"/>
        </w:rPr>
        <w:t>) //</w:t>
      </w:r>
      <w:r w:rsidR="006873E6" w:rsidRPr="009A762F">
        <w:rPr>
          <w:spacing w:val="-2"/>
          <w:lang w:val="en-US"/>
        </w:rPr>
        <w:t xml:space="preserve"> </w:t>
      </w:r>
      <w:hyperlink r:id="rId75" w:history="1">
        <w:r w:rsidR="006873E6" w:rsidRPr="009A762F">
          <w:rPr>
            <w:rStyle w:val="af9"/>
            <w:rFonts w:ascii="Times New Roman" w:hAnsi="Times New Roman" w:cs="Times New Roman"/>
            <w:color w:val="auto"/>
            <w:spacing w:val="-2"/>
            <w:sz w:val="28"/>
            <w:szCs w:val="28"/>
            <w:u w:val="none"/>
            <w:lang w:val="en-US"/>
          </w:rPr>
          <w:t>https://www.cedefop.europa.eu/en/tools/vet-in-europe</w:t>
        </w:r>
      </w:hyperlink>
      <w:r w:rsidR="006873E6" w:rsidRPr="009A762F">
        <w:rPr>
          <w:rFonts w:ascii="Times New Roman" w:hAnsi="Times New Roman" w:cs="Times New Roman"/>
          <w:spacing w:val="-2"/>
          <w:sz w:val="28"/>
          <w:szCs w:val="28"/>
          <w:lang w:val="en-US"/>
        </w:rPr>
        <w:t>.</w:t>
      </w:r>
      <w:r w:rsidR="006873E6" w:rsidRPr="009A762F">
        <w:rPr>
          <w:rFonts w:ascii="Times New Roman" w:hAnsi="Times New Roman" w:cs="Times New Roman"/>
          <w:sz w:val="28"/>
          <w:szCs w:val="28"/>
          <w:lang w:val="en-US"/>
        </w:rPr>
        <w:t xml:space="preserve"> </w:t>
      </w:r>
      <w:r w:rsidR="006873E6" w:rsidRPr="00386D73">
        <w:rPr>
          <w:rFonts w:ascii="Times New Roman" w:hAnsi="Times New Roman" w:cs="Times New Roman"/>
          <w:sz w:val="28"/>
          <w:szCs w:val="28"/>
          <w:lang w:val="en-US"/>
        </w:rPr>
        <w:t>27.07.2025.</w:t>
      </w:r>
    </w:p>
    <w:p w14:paraId="07A2C4B1" w14:textId="77777777" w:rsidR="00B77E65" w:rsidRPr="00386D73" w:rsidRDefault="00B77E65" w:rsidP="009D2509">
      <w:pPr>
        <w:widowControl w:val="0"/>
        <w:tabs>
          <w:tab w:val="left" w:pos="1134"/>
          <w:tab w:val="left" w:pos="1418"/>
        </w:tabs>
        <w:spacing w:after="0" w:line="240" w:lineRule="auto"/>
        <w:ind w:firstLine="709"/>
        <w:jc w:val="center"/>
        <w:rPr>
          <w:rFonts w:ascii="Times New Roman" w:hAnsi="Times New Roman" w:cs="Times New Roman"/>
          <w:b/>
          <w:bCs/>
          <w:sz w:val="28"/>
          <w:szCs w:val="28"/>
          <w:lang w:val="en-US"/>
        </w:rPr>
      </w:pPr>
    </w:p>
    <w:p w14:paraId="4C3F0B6B" w14:textId="29A5E8FB" w:rsidR="00930665" w:rsidRPr="00386D73" w:rsidRDefault="00930665" w:rsidP="00DC2E84">
      <w:pPr>
        <w:widowControl w:val="0"/>
        <w:spacing w:after="0" w:line="240" w:lineRule="auto"/>
        <w:jc w:val="center"/>
        <w:rPr>
          <w:rFonts w:ascii="Times New Roman" w:hAnsi="Times New Roman" w:cs="Times New Roman"/>
          <w:b/>
          <w:bCs/>
          <w:sz w:val="28"/>
          <w:szCs w:val="28"/>
          <w:lang w:val="en-US"/>
        </w:rPr>
      </w:pPr>
    </w:p>
    <w:p w14:paraId="5CE7A83E" w14:textId="3E2E422B" w:rsidR="00930665" w:rsidRPr="00386D73" w:rsidRDefault="00930665" w:rsidP="00DC2E84">
      <w:pPr>
        <w:widowControl w:val="0"/>
        <w:spacing w:after="0" w:line="240" w:lineRule="auto"/>
        <w:jc w:val="center"/>
        <w:rPr>
          <w:rFonts w:ascii="Times New Roman" w:hAnsi="Times New Roman" w:cs="Times New Roman"/>
          <w:b/>
          <w:bCs/>
          <w:sz w:val="28"/>
          <w:szCs w:val="28"/>
          <w:lang w:val="en-US"/>
        </w:rPr>
      </w:pPr>
    </w:p>
    <w:p w14:paraId="0FAD37D4" w14:textId="03436915" w:rsidR="00930665" w:rsidRPr="00386D73" w:rsidRDefault="00930665" w:rsidP="00DC2E84">
      <w:pPr>
        <w:widowControl w:val="0"/>
        <w:spacing w:after="0" w:line="240" w:lineRule="auto"/>
        <w:jc w:val="center"/>
        <w:rPr>
          <w:rFonts w:ascii="Times New Roman" w:hAnsi="Times New Roman" w:cs="Times New Roman"/>
          <w:b/>
          <w:bCs/>
          <w:sz w:val="28"/>
          <w:szCs w:val="28"/>
          <w:lang w:val="en-US"/>
        </w:rPr>
      </w:pPr>
    </w:p>
    <w:p w14:paraId="4C22EC6C" w14:textId="72D4C200" w:rsidR="00930665" w:rsidRPr="00386D73" w:rsidRDefault="00930665" w:rsidP="00DC2E84">
      <w:pPr>
        <w:widowControl w:val="0"/>
        <w:spacing w:after="0" w:line="240" w:lineRule="auto"/>
        <w:jc w:val="center"/>
        <w:rPr>
          <w:rFonts w:ascii="Times New Roman" w:hAnsi="Times New Roman" w:cs="Times New Roman"/>
          <w:b/>
          <w:bCs/>
          <w:sz w:val="28"/>
          <w:szCs w:val="28"/>
          <w:lang w:val="en-US"/>
        </w:rPr>
      </w:pPr>
    </w:p>
    <w:p w14:paraId="1714F28A" w14:textId="19A94F0F" w:rsidR="00930665" w:rsidRDefault="00930665" w:rsidP="00D613C5">
      <w:pPr>
        <w:widowControl w:val="0"/>
        <w:spacing w:after="0" w:line="240" w:lineRule="auto"/>
        <w:rPr>
          <w:rFonts w:ascii="Times New Roman" w:hAnsi="Times New Roman" w:cs="Times New Roman"/>
          <w:b/>
          <w:bCs/>
          <w:sz w:val="28"/>
          <w:szCs w:val="28"/>
          <w:lang w:val="kk-KZ"/>
        </w:rPr>
      </w:pPr>
    </w:p>
    <w:p w14:paraId="67804D34"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401EA5E6"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72CF3282"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11D189C9"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2E9F8E5B"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3A250496"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392DCBEE"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2CF53058"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554C735D"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70F296FE"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259770CE"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3DCF6348"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58208FD4"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743AAD93"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0A21E062"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50A9CC5E"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1D1217E7"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5A2BC605"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5C588422"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4AD1EFC8"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72E8A6EB"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62586859"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74A81C95"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705D82CD"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4E6FEA48"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367BB714"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432B5BD3"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716E7428"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356B1FD0"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69B03D03"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29217CC0"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04BB915E"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2AC47ECB"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4F40FBB3"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0B04E696"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560EB2D3" w14:textId="77777777" w:rsidR="006D3AAD" w:rsidRDefault="006D3AAD" w:rsidP="00D613C5">
      <w:pPr>
        <w:widowControl w:val="0"/>
        <w:spacing w:after="0" w:line="240" w:lineRule="auto"/>
        <w:rPr>
          <w:rFonts w:ascii="Times New Roman" w:hAnsi="Times New Roman" w:cs="Times New Roman"/>
          <w:b/>
          <w:bCs/>
          <w:sz w:val="28"/>
          <w:szCs w:val="28"/>
          <w:lang w:val="kk-KZ"/>
        </w:rPr>
      </w:pPr>
    </w:p>
    <w:p w14:paraId="16581906" w14:textId="75D9FEAB" w:rsidR="006D3AAD" w:rsidRDefault="006D3AAD" w:rsidP="006D3AAD">
      <w:pPr>
        <w:widowControl w:val="0"/>
        <w:spacing w:after="0" w:line="240" w:lineRule="auto"/>
        <w:jc w:val="center"/>
        <w:rPr>
          <w:rFonts w:ascii="Times New Roman" w:hAnsi="Times New Roman" w:cs="Times New Roman"/>
          <w:b/>
          <w:bCs/>
          <w:sz w:val="28"/>
          <w:szCs w:val="28"/>
          <w:lang w:val="kk-KZ"/>
        </w:rPr>
      </w:pPr>
      <w:r w:rsidRPr="00A27F96">
        <w:rPr>
          <w:rFonts w:ascii="Times New Roman" w:hAnsi="Times New Roman" w:cs="Times New Roman"/>
          <w:b/>
          <w:bCs/>
          <w:sz w:val="28"/>
          <w:szCs w:val="28"/>
        </w:rPr>
        <w:t xml:space="preserve">ПРИЛОЖЕНИЕ </w:t>
      </w:r>
      <w:r>
        <w:rPr>
          <w:rFonts w:ascii="Times New Roman" w:hAnsi="Times New Roman" w:cs="Times New Roman"/>
          <w:b/>
          <w:bCs/>
          <w:sz w:val="28"/>
          <w:szCs w:val="28"/>
          <w:lang w:val="kk-KZ"/>
        </w:rPr>
        <w:t>А</w:t>
      </w:r>
    </w:p>
    <w:p w14:paraId="46482AF5" w14:textId="77777777" w:rsidR="00D150C6" w:rsidRDefault="00D150C6" w:rsidP="006D3AAD">
      <w:pPr>
        <w:widowControl w:val="0"/>
        <w:spacing w:after="0" w:line="240" w:lineRule="auto"/>
        <w:jc w:val="center"/>
        <w:rPr>
          <w:rFonts w:ascii="Times New Roman" w:hAnsi="Times New Roman" w:cs="Times New Roman"/>
          <w:b/>
          <w:bCs/>
          <w:sz w:val="28"/>
          <w:szCs w:val="28"/>
          <w:lang w:val="kk-KZ"/>
        </w:rPr>
      </w:pPr>
    </w:p>
    <w:p w14:paraId="59A4DD08" w14:textId="470BC9C7" w:rsidR="00D150C6" w:rsidRPr="006D3AAD" w:rsidRDefault="00D150C6" w:rsidP="006D3AAD">
      <w:pPr>
        <w:widowControl w:val="0"/>
        <w:spacing w:after="0" w:line="240" w:lineRule="auto"/>
        <w:jc w:val="center"/>
        <w:rPr>
          <w:rFonts w:ascii="Times New Roman" w:hAnsi="Times New Roman" w:cs="Times New Roman"/>
          <w:b/>
          <w:bCs/>
          <w:sz w:val="28"/>
          <w:szCs w:val="28"/>
          <w:lang w:val="kk-KZ"/>
        </w:rPr>
      </w:pPr>
      <w:r w:rsidRPr="00895566">
        <w:rPr>
          <w:rFonts w:ascii="Times New Roman" w:hAnsi="Times New Roman" w:cs="Times New Roman"/>
          <w:b/>
          <w:bCs/>
          <w:noProof/>
          <w:sz w:val="28"/>
          <w:szCs w:val="28"/>
          <w:lang w:eastAsia="ru-RU"/>
        </w:rPr>
        <w:drawing>
          <wp:anchor distT="0" distB="0" distL="114300" distR="114300" simplePos="0" relativeHeight="251659264" behindDoc="0" locked="0" layoutInCell="1" allowOverlap="1" wp14:anchorId="2F4DC1A3" wp14:editId="3060C213">
            <wp:simplePos x="0" y="0"/>
            <wp:positionH relativeFrom="page">
              <wp:posOffset>850900</wp:posOffset>
            </wp:positionH>
            <wp:positionV relativeFrom="paragraph">
              <wp:posOffset>557530</wp:posOffset>
            </wp:positionV>
            <wp:extent cx="6290310" cy="7803515"/>
            <wp:effectExtent l="0" t="0" r="0" b="6985"/>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6290310" cy="780351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color w:val="000000"/>
          <w:sz w:val="28"/>
          <w:szCs w:val="28"/>
          <w:lang w:eastAsia="ru-RU"/>
        </w:rPr>
        <w:t>Акты внедрения</w:t>
      </w:r>
    </w:p>
    <w:p w14:paraId="4CC4A72A" w14:textId="77777777" w:rsidR="006D3AAD" w:rsidRPr="00AC6416" w:rsidRDefault="006D3AAD" w:rsidP="006D3AAD">
      <w:pPr>
        <w:widowControl w:val="0"/>
        <w:spacing w:after="0" w:line="240" w:lineRule="auto"/>
        <w:jc w:val="center"/>
        <w:rPr>
          <w:rFonts w:ascii="Times New Roman" w:hAnsi="Times New Roman" w:cs="Times New Roman"/>
          <w:b/>
          <w:bCs/>
          <w:sz w:val="28"/>
          <w:szCs w:val="28"/>
        </w:rPr>
      </w:pPr>
      <w:r w:rsidRPr="00895566">
        <w:rPr>
          <w:rFonts w:ascii="Times New Roman" w:hAnsi="Times New Roman" w:cs="Times New Roman"/>
          <w:b/>
          <w:bCs/>
          <w:noProof/>
          <w:sz w:val="28"/>
          <w:szCs w:val="28"/>
          <w:lang w:eastAsia="ru-RU"/>
        </w:rPr>
        <w:drawing>
          <wp:inline distT="0" distB="0" distL="0" distR="0" wp14:anchorId="0920909C" wp14:editId="41585CF4">
            <wp:extent cx="5685182" cy="89611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5111" r="5751"/>
                    <a:stretch/>
                  </pic:blipFill>
                  <pic:spPr bwMode="auto">
                    <a:xfrm>
                      <a:off x="0" y="0"/>
                      <a:ext cx="5688027" cy="8965604"/>
                    </a:xfrm>
                    <a:prstGeom prst="rect">
                      <a:avLst/>
                    </a:prstGeom>
                    <a:ln>
                      <a:noFill/>
                    </a:ln>
                    <a:extLst>
                      <a:ext uri="{53640926-AAD7-44D8-BBD7-CCE9431645EC}">
                        <a14:shadowObscured xmlns:a14="http://schemas.microsoft.com/office/drawing/2010/main"/>
                      </a:ext>
                    </a:extLst>
                  </pic:spPr>
                </pic:pic>
              </a:graphicData>
            </a:graphic>
          </wp:inline>
        </w:drawing>
      </w:r>
    </w:p>
    <w:p w14:paraId="3237F2D9" w14:textId="77777777" w:rsidR="00B77E65" w:rsidRPr="00386D73" w:rsidRDefault="00B77E65" w:rsidP="00DC2E84">
      <w:pPr>
        <w:widowControl w:val="0"/>
        <w:spacing w:after="0" w:line="240" w:lineRule="auto"/>
        <w:jc w:val="center"/>
        <w:rPr>
          <w:rFonts w:ascii="Times New Roman" w:hAnsi="Times New Roman" w:cs="Times New Roman"/>
          <w:b/>
          <w:bCs/>
          <w:color w:val="000000" w:themeColor="text1"/>
          <w:sz w:val="28"/>
          <w:szCs w:val="28"/>
          <w:lang w:val="en-US"/>
        </w:rPr>
        <w:sectPr w:rsidR="00B77E65" w:rsidRPr="00386D73" w:rsidSect="0075726A">
          <w:footerReference w:type="default" r:id="rId78"/>
          <w:pgSz w:w="11906" w:h="16838"/>
          <w:pgMar w:top="1134" w:right="567" w:bottom="1134" w:left="1701" w:header="709" w:footer="709" w:gutter="0"/>
          <w:cols w:space="708"/>
          <w:docGrid w:linePitch="360"/>
        </w:sectPr>
      </w:pPr>
    </w:p>
    <w:p w14:paraId="7BE4F102" w14:textId="05275176" w:rsidR="00B77E65" w:rsidRPr="006D3AAD" w:rsidRDefault="00B77E65" w:rsidP="00DC2E84">
      <w:pPr>
        <w:widowControl w:val="0"/>
        <w:spacing w:after="0" w:line="240" w:lineRule="auto"/>
        <w:jc w:val="center"/>
        <w:rPr>
          <w:rFonts w:ascii="Times New Roman" w:hAnsi="Times New Roman" w:cs="Times New Roman"/>
          <w:b/>
          <w:bCs/>
          <w:color w:val="000000" w:themeColor="text1"/>
          <w:sz w:val="28"/>
          <w:szCs w:val="28"/>
          <w:lang w:val="kk-KZ"/>
        </w:rPr>
      </w:pPr>
      <w:r w:rsidRPr="0021463F">
        <w:rPr>
          <w:rFonts w:ascii="Times New Roman" w:hAnsi="Times New Roman" w:cs="Times New Roman"/>
          <w:b/>
          <w:bCs/>
          <w:color w:val="000000" w:themeColor="text1"/>
          <w:sz w:val="28"/>
          <w:szCs w:val="28"/>
        </w:rPr>
        <w:t>ПРИЛОЖЕНИЕ</w:t>
      </w:r>
      <w:r w:rsidRPr="006D3AAD">
        <w:rPr>
          <w:rFonts w:ascii="Times New Roman" w:hAnsi="Times New Roman" w:cs="Times New Roman"/>
          <w:b/>
          <w:bCs/>
          <w:color w:val="000000" w:themeColor="text1"/>
          <w:sz w:val="28"/>
          <w:szCs w:val="28"/>
        </w:rPr>
        <w:t xml:space="preserve"> </w:t>
      </w:r>
      <w:r w:rsidR="006D3AAD">
        <w:rPr>
          <w:rFonts w:ascii="Times New Roman" w:hAnsi="Times New Roman" w:cs="Times New Roman"/>
          <w:b/>
          <w:bCs/>
          <w:color w:val="000000" w:themeColor="text1"/>
          <w:sz w:val="28"/>
          <w:szCs w:val="28"/>
          <w:lang w:val="kk-KZ"/>
        </w:rPr>
        <w:t>Б</w:t>
      </w:r>
    </w:p>
    <w:p w14:paraId="18FED92A" w14:textId="77777777" w:rsidR="00B77E65" w:rsidRPr="006D3AAD" w:rsidRDefault="00B77E65" w:rsidP="00DC2E84">
      <w:pPr>
        <w:widowControl w:val="0"/>
        <w:spacing w:after="0" w:line="240" w:lineRule="auto"/>
        <w:jc w:val="center"/>
        <w:rPr>
          <w:rFonts w:ascii="Times New Roman" w:hAnsi="Times New Roman" w:cs="Times New Roman"/>
          <w:color w:val="000000" w:themeColor="text1"/>
          <w:sz w:val="28"/>
          <w:szCs w:val="28"/>
        </w:rPr>
      </w:pPr>
    </w:p>
    <w:p w14:paraId="03DDDA7B" w14:textId="13B0709D" w:rsidR="00B77E65" w:rsidRPr="008A06A8" w:rsidRDefault="00B77E65" w:rsidP="00DC2E84">
      <w:pPr>
        <w:widowControl w:val="0"/>
        <w:spacing w:after="0" w:line="240" w:lineRule="auto"/>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 xml:space="preserve">Таблица </w:t>
      </w:r>
      <w:r w:rsidR="006D3AAD">
        <w:rPr>
          <w:rFonts w:ascii="Times New Roman" w:hAnsi="Times New Roman" w:cs="Times New Roman"/>
          <w:color w:val="000000" w:themeColor="text1"/>
          <w:sz w:val="28"/>
          <w:szCs w:val="28"/>
          <w:lang w:val="kk-KZ"/>
        </w:rPr>
        <w:t>Б</w:t>
      </w:r>
      <w:r w:rsidRPr="0021463F">
        <w:rPr>
          <w:rFonts w:ascii="Times New Roman" w:hAnsi="Times New Roman" w:cs="Times New Roman"/>
          <w:color w:val="000000" w:themeColor="text1"/>
          <w:sz w:val="28"/>
          <w:szCs w:val="28"/>
        </w:rPr>
        <w:t xml:space="preserve">.1 – Информация о ключевых словах в рамках проведенной кластеризации данных по итогам наукометрического анализа (временной период: 1975-1990) с использованием </w:t>
      </w:r>
      <w:r w:rsidRPr="0021463F">
        <w:rPr>
          <w:rFonts w:ascii="Times New Roman" w:hAnsi="Times New Roman" w:cs="Times New Roman"/>
          <w:color w:val="000000" w:themeColor="text1"/>
          <w:sz w:val="28"/>
          <w:szCs w:val="28"/>
          <w:lang w:val="en-US"/>
        </w:rPr>
        <w:t>VOSviewer</w:t>
      </w:r>
    </w:p>
    <w:p w14:paraId="71135954" w14:textId="77777777" w:rsidR="00B77E65" w:rsidRPr="00386D73" w:rsidRDefault="00B77E65" w:rsidP="00DC2E84">
      <w:pPr>
        <w:widowControl w:val="0"/>
        <w:spacing w:after="0" w:line="240" w:lineRule="auto"/>
        <w:jc w:val="center"/>
        <w:rPr>
          <w:rFonts w:ascii="Times New Roman" w:hAnsi="Times New Roman" w:cs="Times New Roman"/>
          <w:color w:val="000000" w:themeColor="text1"/>
          <w:sz w:val="16"/>
          <w:szCs w:val="16"/>
        </w:rPr>
      </w:pPr>
    </w:p>
    <w:tbl>
      <w:tblPr>
        <w:tblStyle w:val="a4"/>
        <w:tblW w:w="4974" w:type="pct"/>
        <w:tblLayout w:type="fixed"/>
        <w:tblLook w:val="04A0" w:firstRow="1" w:lastRow="0" w:firstColumn="1" w:lastColumn="0" w:noHBand="0" w:noVBand="1"/>
      </w:tblPr>
      <w:tblGrid>
        <w:gridCol w:w="421"/>
        <w:gridCol w:w="2324"/>
        <w:gridCol w:w="847"/>
        <w:gridCol w:w="847"/>
        <w:gridCol w:w="759"/>
        <w:gridCol w:w="1465"/>
        <w:gridCol w:w="2018"/>
        <w:gridCol w:w="2083"/>
        <w:gridCol w:w="1677"/>
        <w:gridCol w:w="2268"/>
      </w:tblGrid>
      <w:tr w:rsidR="00B77E65" w:rsidRPr="0021463F" w14:paraId="239EDE94" w14:textId="77777777" w:rsidTr="00386D73">
        <w:trPr>
          <w:trHeight w:val="283"/>
        </w:trPr>
        <w:tc>
          <w:tcPr>
            <w:tcW w:w="143" w:type="pct"/>
            <w:noWrap/>
            <w:vAlign w:val="center"/>
            <w:hideMark/>
          </w:tcPr>
          <w:p w14:paraId="0E56D1A5"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id</w:t>
            </w:r>
          </w:p>
        </w:tc>
        <w:tc>
          <w:tcPr>
            <w:tcW w:w="790" w:type="pct"/>
            <w:noWrap/>
            <w:vAlign w:val="center"/>
            <w:hideMark/>
          </w:tcPr>
          <w:p w14:paraId="33B57099"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label</w:t>
            </w:r>
          </w:p>
        </w:tc>
        <w:tc>
          <w:tcPr>
            <w:tcW w:w="288" w:type="pct"/>
            <w:noWrap/>
            <w:vAlign w:val="center"/>
            <w:hideMark/>
          </w:tcPr>
          <w:p w14:paraId="52AD6643"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x</w:t>
            </w:r>
          </w:p>
        </w:tc>
        <w:tc>
          <w:tcPr>
            <w:tcW w:w="288" w:type="pct"/>
            <w:noWrap/>
            <w:vAlign w:val="center"/>
            <w:hideMark/>
          </w:tcPr>
          <w:p w14:paraId="6138F985"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y</w:t>
            </w:r>
          </w:p>
        </w:tc>
        <w:tc>
          <w:tcPr>
            <w:tcW w:w="258" w:type="pct"/>
            <w:noWrap/>
            <w:vAlign w:val="center"/>
            <w:hideMark/>
          </w:tcPr>
          <w:p w14:paraId="61C953B5"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cluster</w:t>
            </w:r>
          </w:p>
        </w:tc>
        <w:tc>
          <w:tcPr>
            <w:tcW w:w="498" w:type="pct"/>
            <w:noWrap/>
            <w:vAlign w:val="center"/>
            <w:hideMark/>
          </w:tcPr>
          <w:p w14:paraId="039D3248"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Weight</w:t>
            </w:r>
          </w:p>
          <w:p w14:paraId="409E9A5F"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&lt;Links&gt;</w:t>
            </w:r>
          </w:p>
        </w:tc>
        <w:tc>
          <w:tcPr>
            <w:tcW w:w="686" w:type="pct"/>
            <w:noWrap/>
            <w:vAlign w:val="center"/>
            <w:hideMark/>
          </w:tcPr>
          <w:p w14:paraId="1F94FA6B"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Weight</w:t>
            </w:r>
          </w:p>
          <w:p w14:paraId="31578E6C"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&lt;Occurrences&gt;</w:t>
            </w:r>
          </w:p>
        </w:tc>
        <w:tc>
          <w:tcPr>
            <w:tcW w:w="708" w:type="pct"/>
            <w:noWrap/>
            <w:vAlign w:val="center"/>
            <w:hideMark/>
          </w:tcPr>
          <w:p w14:paraId="06FF9DE1"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Score</w:t>
            </w:r>
          </w:p>
          <w:p w14:paraId="17586FA5"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&lt;Avg. pub. year&gt;</w:t>
            </w:r>
          </w:p>
        </w:tc>
        <w:tc>
          <w:tcPr>
            <w:tcW w:w="570" w:type="pct"/>
            <w:noWrap/>
            <w:vAlign w:val="center"/>
            <w:hideMark/>
          </w:tcPr>
          <w:p w14:paraId="36BFDB8B"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Score</w:t>
            </w:r>
          </w:p>
          <w:p w14:paraId="79562BB9"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&lt;Avg. citations&gt;</w:t>
            </w:r>
          </w:p>
        </w:tc>
        <w:tc>
          <w:tcPr>
            <w:tcW w:w="771" w:type="pct"/>
            <w:noWrap/>
            <w:vAlign w:val="center"/>
            <w:hideMark/>
          </w:tcPr>
          <w:p w14:paraId="79D85C4D"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Score</w:t>
            </w:r>
          </w:p>
          <w:p w14:paraId="7C59FF2A"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&lt;Avg. norm. citations&gt;</w:t>
            </w:r>
          </w:p>
        </w:tc>
      </w:tr>
      <w:tr w:rsidR="00B77E65" w:rsidRPr="0021463F" w14:paraId="1401AE27" w14:textId="77777777" w:rsidTr="00386D73">
        <w:trPr>
          <w:trHeight w:val="283"/>
        </w:trPr>
        <w:tc>
          <w:tcPr>
            <w:tcW w:w="143" w:type="pct"/>
            <w:noWrap/>
            <w:vAlign w:val="center"/>
            <w:hideMark/>
          </w:tcPr>
          <w:p w14:paraId="20CD9209"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790" w:type="pct"/>
            <w:noWrap/>
            <w:vAlign w:val="center"/>
            <w:hideMark/>
          </w:tcPr>
          <w:p w14:paraId="09681493"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aggregation pheromone</w:t>
            </w:r>
          </w:p>
        </w:tc>
        <w:tc>
          <w:tcPr>
            <w:tcW w:w="288" w:type="pct"/>
            <w:noWrap/>
            <w:vAlign w:val="center"/>
            <w:hideMark/>
          </w:tcPr>
          <w:p w14:paraId="78EA12CE"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0.849</w:t>
            </w:r>
          </w:p>
        </w:tc>
        <w:tc>
          <w:tcPr>
            <w:tcW w:w="288" w:type="pct"/>
            <w:noWrap/>
            <w:vAlign w:val="center"/>
            <w:hideMark/>
          </w:tcPr>
          <w:p w14:paraId="46E06D02"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0.0338</w:t>
            </w:r>
          </w:p>
        </w:tc>
        <w:tc>
          <w:tcPr>
            <w:tcW w:w="258" w:type="pct"/>
            <w:noWrap/>
            <w:vAlign w:val="center"/>
            <w:hideMark/>
          </w:tcPr>
          <w:p w14:paraId="2AC2CF74"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98" w:type="pct"/>
            <w:noWrap/>
            <w:vAlign w:val="center"/>
            <w:hideMark/>
          </w:tcPr>
          <w:p w14:paraId="0E9D53EF"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686" w:type="pct"/>
            <w:noWrap/>
            <w:vAlign w:val="center"/>
            <w:hideMark/>
          </w:tcPr>
          <w:p w14:paraId="44A9B38B"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708" w:type="pct"/>
            <w:noWrap/>
            <w:vAlign w:val="center"/>
            <w:hideMark/>
          </w:tcPr>
          <w:p w14:paraId="3D59AC6B"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1990</w:t>
            </w:r>
          </w:p>
        </w:tc>
        <w:tc>
          <w:tcPr>
            <w:tcW w:w="570" w:type="pct"/>
            <w:noWrap/>
            <w:vAlign w:val="center"/>
            <w:hideMark/>
          </w:tcPr>
          <w:p w14:paraId="3438654E"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771" w:type="pct"/>
            <w:noWrap/>
            <w:vAlign w:val="center"/>
            <w:hideMark/>
          </w:tcPr>
          <w:p w14:paraId="72933268"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1.6893</w:t>
            </w:r>
          </w:p>
        </w:tc>
      </w:tr>
      <w:tr w:rsidR="00B77E65" w:rsidRPr="0021463F" w14:paraId="3D1BAF78" w14:textId="77777777" w:rsidTr="00386D73">
        <w:trPr>
          <w:trHeight w:val="283"/>
        </w:trPr>
        <w:tc>
          <w:tcPr>
            <w:tcW w:w="143" w:type="pct"/>
            <w:noWrap/>
            <w:vAlign w:val="center"/>
            <w:hideMark/>
          </w:tcPr>
          <w:p w14:paraId="1F82D713"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790" w:type="pct"/>
            <w:noWrap/>
            <w:vAlign w:val="center"/>
            <w:hideMark/>
          </w:tcPr>
          <w:p w14:paraId="7981C39F"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aggregation pheromones</w:t>
            </w:r>
          </w:p>
        </w:tc>
        <w:tc>
          <w:tcPr>
            <w:tcW w:w="288" w:type="pct"/>
            <w:noWrap/>
            <w:vAlign w:val="center"/>
            <w:hideMark/>
          </w:tcPr>
          <w:p w14:paraId="023AB529"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-0.2159</w:t>
            </w:r>
          </w:p>
        </w:tc>
        <w:tc>
          <w:tcPr>
            <w:tcW w:w="288" w:type="pct"/>
            <w:noWrap/>
            <w:vAlign w:val="center"/>
            <w:hideMark/>
          </w:tcPr>
          <w:p w14:paraId="214485E4"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0.3288</w:t>
            </w:r>
          </w:p>
        </w:tc>
        <w:tc>
          <w:tcPr>
            <w:tcW w:w="258" w:type="pct"/>
            <w:noWrap/>
            <w:vAlign w:val="center"/>
            <w:hideMark/>
          </w:tcPr>
          <w:p w14:paraId="5CD144CF"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98" w:type="pct"/>
            <w:noWrap/>
            <w:vAlign w:val="center"/>
            <w:hideMark/>
          </w:tcPr>
          <w:p w14:paraId="6349A6E4"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686" w:type="pct"/>
            <w:noWrap/>
            <w:vAlign w:val="center"/>
            <w:hideMark/>
          </w:tcPr>
          <w:p w14:paraId="1B947609"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708" w:type="pct"/>
            <w:noWrap/>
            <w:vAlign w:val="center"/>
            <w:hideMark/>
          </w:tcPr>
          <w:p w14:paraId="2980FEC1"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1990</w:t>
            </w:r>
          </w:p>
        </w:tc>
        <w:tc>
          <w:tcPr>
            <w:tcW w:w="570" w:type="pct"/>
            <w:noWrap/>
            <w:vAlign w:val="center"/>
            <w:hideMark/>
          </w:tcPr>
          <w:p w14:paraId="54B9F087"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771" w:type="pct"/>
            <w:noWrap/>
            <w:vAlign w:val="center"/>
            <w:hideMark/>
          </w:tcPr>
          <w:p w14:paraId="7C4D50A4"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1.6893</w:t>
            </w:r>
          </w:p>
        </w:tc>
      </w:tr>
      <w:tr w:rsidR="00B77E65" w:rsidRPr="0021463F" w14:paraId="03F14C5F" w14:textId="77777777" w:rsidTr="00386D73">
        <w:trPr>
          <w:trHeight w:val="283"/>
        </w:trPr>
        <w:tc>
          <w:tcPr>
            <w:tcW w:w="143" w:type="pct"/>
            <w:noWrap/>
            <w:vAlign w:val="center"/>
            <w:hideMark/>
          </w:tcPr>
          <w:p w14:paraId="6A276D3A"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790" w:type="pct"/>
            <w:noWrap/>
            <w:vAlign w:val="center"/>
            <w:hideMark/>
          </w:tcPr>
          <w:p w14:paraId="059633B9"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chirality</w:t>
            </w:r>
          </w:p>
        </w:tc>
        <w:tc>
          <w:tcPr>
            <w:tcW w:w="288" w:type="pct"/>
            <w:noWrap/>
            <w:vAlign w:val="center"/>
            <w:hideMark/>
          </w:tcPr>
          <w:p w14:paraId="6E4AF807"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0.3687</w:t>
            </w:r>
          </w:p>
        </w:tc>
        <w:tc>
          <w:tcPr>
            <w:tcW w:w="288" w:type="pct"/>
            <w:noWrap/>
            <w:vAlign w:val="center"/>
            <w:hideMark/>
          </w:tcPr>
          <w:p w14:paraId="4D1A0ABF"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-0.1401</w:t>
            </w:r>
          </w:p>
        </w:tc>
        <w:tc>
          <w:tcPr>
            <w:tcW w:w="258" w:type="pct"/>
            <w:noWrap/>
            <w:vAlign w:val="center"/>
            <w:hideMark/>
          </w:tcPr>
          <w:p w14:paraId="7B1B11EE"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98" w:type="pct"/>
            <w:noWrap/>
            <w:vAlign w:val="center"/>
            <w:hideMark/>
          </w:tcPr>
          <w:p w14:paraId="588BE1C7"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686" w:type="pct"/>
            <w:noWrap/>
            <w:vAlign w:val="center"/>
            <w:hideMark/>
          </w:tcPr>
          <w:p w14:paraId="09617520"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708" w:type="pct"/>
            <w:noWrap/>
            <w:vAlign w:val="center"/>
            <w:hideMark/>
          </w:tcPr>
          <w:p w14:paraId="7AD6FA54"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1990</w:t>
            </w:r>
          </w:p>
        </w:tc>
        <w:tc>
          <w:tcPr>
            <w:tcW w:w="570" w:type="pct"/>
            <w:noWrap/>
            <w:vAlign w:val="center"/>
            <w:hideMark/>
          </w:tcPr>
          <w:p w14:paraId="244E6114"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771" w:type="pct"/>
            <w:noWrap/>
            <w:vAlign w:val="center"/>
            <w:hideMark/>
          </w:tcPr>
          <w:p w14:paraId="6DEEF9C7"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1.6893</w:t>
            </w:r>
          </w:p>
        </w:tc>
      </w:tr>
      <w:tr w:rsidR="00B77E65" w:rsidRPr="0021463F" w14:paraId="57023A11" w14:textId="77777777" w:rsidTr="00386D73">
        <w:trPr>
          <w:trHeight w:val="283"/>
        </w:trPr>
        <w:tc>
          <w:tcPr>
            <w:tcW w:w="143" w:type="pct"/>
            <w:noWrap/>
            <w:vAlign w:val="center"/>
            <w:hideMark/>
          </w:tcPr>
          <w:p w14:paraId="5B0B7C67"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790" w:type="pct"/>
            <w:noWrap/>
            <w:vAlign w:val="center"/>
            <w:hideMark/>
          </w:tcPr>
          <w:p w14:paraId="62B0557B"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coleoptera</w:t>
            </w:r>
          </w:p>
        </w:tc>
        <w:tc>
          <w:tcPr>
            <w:tcW w:w="288" w:type="pct"/>
            <w:noWrap/>
            <w:vAlign w:val="center"/>
            <w:hideMark/>
          </w:tcPr>
          <w:p w14:paraId="21CC3643"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-0.8596</w:t>
            </w:r>
          </w:p>
        </w:tc>
        <w:tc>
          <w:tcPr>
            <w:tcW w:w="288" w:type="pct"/>
            <w:noWrap/>
            <w:vAlign w:val="center"/>
            <w:hideMark/>
          </w:tcPr>
          <w:p w14:paraId="324A755E"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-0.0199</w:t>
            </w:r>
          </w:p>
        </w:tc>
        <w:tc>
          <w:tcPr>
            <w:tcW w:w="258" w:type="pct"/>
            <w:noWrap/>
            <w:vAlign w:val="center"/>
            <w:hideMark/>
          </w:tcPr>
          <w:p w14:paraId="6D85667F"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98" w:type="pct"/>
            <w:noWrap/>
            <w:vAlign w:val="center"/>
            <w:hideMark/>
          </w:tcPr>
          <w:p w14:paraId="31B9FDB0"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686" w:type="pct"/>
            <w:noWrap/>
            <w:vAlign w:val="center"/>
            <w:hideMark/>
          </w:tcPr>
          <w:p w14:paraId="474623FA"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708" w:type="pct"/>
            <w:noWrap/>
            <w:vAlign w:val="center"/>
            <w:hideMark/>
          </w:tcPr>
          <w:p w14:paraId="68DEFBE5"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1990</w:t>
            </w:r>
          </w:p>
        </w:tc>
        <w:tc>
          <w:tcPr>
            <w:tcW w:w="570" w:type="pct"/>
            <w:noWrap/>
            <w:vAlign w:val="center"/>
            <w:hideMark/>
          </w:tcPr>
          <w:p w14:paraId="4D72645F"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771" w:type="pct"/>
            <w:noWrap/>
            <w:vAlign w:val="center"/>
            <w:hideMark/>
          </w:tcPr>
          <w:p w14:paraId="388164BB"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1.6893</w:t>
            </w:r>
          </w:p>
        </w:tc>
      </w:tr>
      <w:tr w:rsidR="00B77E65" w:rsidRPr="0021463F" w14:paraId="75CD0F5B" w14:textId="77777777" w:rsidTr="00386D73">
        <w:trPr>
          <w:trHeight w:val="283"/>
        </w:trPr>
        <w:tc>
          <w:tcPr>
            <w:tcW w:w="143" w:type="pct"/>
            <w:noWrap/>
            <w:vAlign w:val="center"/>
            <w:hideMark/>
          </w:tcPr>
          <w:p w14:paraId="0B7A79BE"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790" w:type="pct"/>
            <w:noWrap/>
            <w:vAlign w:val="center"/>
            <w:hideMark/>
          </w:tcPr>
          <w:p w14:paraId="749D2026"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dendroctonus</w:t>
            </w:r>
          </w:p>
        </w:tc>
        <w:tc>
          <w:tcPr>
            <w:tcW w:w="288" w:type="pct"/>
            <w:noWrap/>
            <w:vAlign w:val="center"/>
            <w:hideMark/>
          </w:tcPr>
          <w:p w14:paraId="4AE73F80"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-0.6672</w:t>
            </w:r>
          </w:p>
        </w:tc>
        <w:tc>
          <w:tcPr>
            <w:tcW w:w="288" w:type="pct"/>
            <w:noWrap/>
            <w:vAlign w:val="center"/>
            <w:hideMark/>
          </w:tcPr>
          <w:p w14:paraId="247BE858"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-0.5256</w:t>
            </w:r>
          </w:p>
        </w:tc>
        <w:tc>
          <w:tcPr>
            <w:tcW w:w="258" w:type="pct"/>
            <w:noWrap/>
            <w:vAlign w:val="center"/>
            <w:hideMark/>
          </w:tcPr>
          <w:p w14:paraId="408D3F73"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98" w:type="pct"/>
            <w:noWrap/>
            <w:vAlign w:val="center"/>
            <w:hideMark/>
          </w:tcPr>
          <w:p w14:paraId="05C8038F"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686" w:type="pct"/>
            <w:noWrap/>
            <w:vAlign w:val="center"/>
            <w:hideMark/>
          </w:tcPr>
          <w:p w14:paraId="653D4430"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708" w:type="pct"/>
            <w:noWrap/>
            <w:vAlign w:val="center"/>
            <w:hideMark/>
          </w:tcPr>
          <w:p w14:paraId="7A6DCAF6"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1990</w:t>
            </w:r>
          </w:p>
        </w:tc>
        <w:tc>
          <w:tcPr>
            <w:tcW w:w="570" w:type="pct"/>
            <w:noWrap/>
            <w:vAlign w:val="center"/>
            <w:hideMark/>
          </w:tcPr>
          <w:p w14:paraId="6110444A"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771" w:type="pct"/>
            <w:noWrap/>
            <w:vAlign w:val="center"/>
            <w:hideMark/>
          </w:tcPr>
          <w:p w14:paraId="4818ADB7"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1.6893</w:t>
            </w:r>
          </w:p>
        </w:tc>
      </w:tr>
      <w:tr w:rsidR="00B77E65" w:rsidRPr="0021463F" w14:paraId="0F734E2A" w14:textId="77777777" w:rsidTr="00386D73">
        <w:trPr>
          <w:trHeight w:val="283"/>
        </w:trPr>
        <w:tc>
          <w:tcPr>
            <w:tcW w:w="143" w:type="pct"/>
            <w:noWrap/>
            <w:vAlign w:val="center"/>
            <w:hideMark/>
          </w:tcPr>
          <w:p w14:paraId="56D31A02"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790" w:type="pct"/>
            <w:noWrap/>
            <w:vAlign w:val="center"/>
            <w:hideMark/>
          </w:tcPr>
          <w:p w14:paraId="7B99939E"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enantiomers</w:t>
            </w:r>
          </w:p>
        </w:tc>
        <w:tc>
          <w:tcPr>
            <w:tcW w:w="288" w:type="pct"/>
            <w:noWrap/>
            <w:vAlign w:val="center"/>
            <w:hideMark/>
          </w:tcPr>
          <w:p w14:paraId="4DC10CE2"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0.7079</w:t>
            </w:r>
          </w:p>
        </w:tc>
        <w:tc>
          <w:tcPr>
            <w:tcW w:w="288" w:type="pct"/>
            <w:noWrap/>
            <w:vAlign w:val="center"/>
            <w:hideMark/>
          </w:tcPr>
          <w:p w14:paraId="021816F1"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-0.4883</w:t>
            </w:r>
          </w:p>
        </w:tc>
        <w:tc>
          <w:tcPr>
            <w:tcW w:w="258" w:type="pct"/>
            <w:noWrap/>
            <w:vAlign w:val="center"/>
            <w:hideMark/>
          </w:tcPr>
          <w:p w14:paraId="7134D10C"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98" w:type="pct"/>
            <w:noWrap/>
            <w:vAlign w:val="center"/>
            <w:hideMark/>
          </w:tcPr>
          <w:p w14:paraId="1244ADBA"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686" w:type="pct"/>
            <w:noWrap/>
            <w:vAlign w:val="center"/>
            <w:hideMark/>
          </w:tcPr>
          <w:p w14:paraId="6FC9866B"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708" w:type="pct"/>
            <w:noWrap/>
            <w:vAlign w:val="center"/>
            <w:hideMark/>
          </w:tcPr>
          <w:p w14:paraId="2136AC83"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1990</w:t>
            </w:r>
          </w:p>
        </w:tc>
        <w:tc>
          <w:tcPr>
            <w:tcW w:w="570" w:type="pct"/>
            <w:noWrap/>
            <w:vAlign w:val="center"/>
            <w:hideMark/>
          </w:tcPr>
          <w:p w14:paraId="4984D7F5"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771" w:type="pct"/>
            <w:noWrap/>
            <w:vAlign w:val="center"/>
            <w:hideMark/>
          </w:tcPr>
          <w:p w14:paraId="085DBEF4"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1.6893</w:t>
            </w:r>
          </w:p>
        </w:tc>
      </w:tr>
      <w:tr w:rsidR="00B77E65" w:rsidRPr="0021463F" w14:paraId="289B8AD2" w14:textId="77777777" w:rsidTr="00386D73">
        <w:trPr>
          <w:trHeight w:val="283"/>
        </w:trPr>
        <w:tc>
          <w:tcPr>
            <w:tcW w:w="143" w:type="pct"/>
            <w:noWrap/>
            <w:vAlign w:val="center"/>
            <w:hideMark/>
          </w:tcPr>
          <w:p w14:paraId="558A6B96"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w:t>
            </w:r>
          </w:p>
        </w:tc>
        <w:tc>
          <w:tcPr>
            <w:tcW w:w="790" w:type="pct"/>
            <w:noWrap/>
            <w:vAlign w:val="center"/>
            <w:hideMark/>
          </w:tcPr>
          <w:p w14:paraId="3A4E3A86"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inhibition</w:t>
            </w:r>
          </w:p>
        </w:tc>
        <w:tc>
          <w:tcPr>
            <w:tcW w:w="288" w:type="pct"/>
            <w:noWrap/>
            <w:vAlign w:val="center"/>
            <w:hideMark/>
          </w:tcPr>
          <w:p w14:paraId="66280922"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0.2458</w:t>
            </w:r>
          </w:p>
        </w:tc>
        <w:tc>
          <w:tcPr>
            <w:tcW w:w="288" w:type="pct"/>
            <w:noWrap/>
            <w:vAlign w:val="center"/>
            <w:hideMark/>
          </w:tcPr>
          <w:p w14:paraId="28F3511E"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0.3066</w:t>
            </w:r>
          </w:p>
        </w:tc>
        <w:tc>
          <w:tcPr>
            <w:tcW w:w="258" w:type="pct"/>
            <w:noWrap/>
            <w:vAlign w:val="center"/>
            <w:hideMark/>
          </w:tcPr>
          <w:p w14:paraId="197BB7BB"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98" w:type="pct"/>
            <w:noWrap/>
            <w:vAlign w:val="center"/>
            <w:hideMark/>
          </w:tcPr>
          <w:p w14:paraId="3A442D84"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686" w:type="pct"/>
            <w:noWrap/>
            <w:vAlign w:val="center"/>
            <w:hideMark/>
          </w:tcPr>
          <w:p w14:paraId="6492FDB6"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708" w:type="pct"/>
            <w:noWrap/>
            <w:vAlign w:val="center"/>
            <w:hideMark/>
          </w:tcPr>
          <w:p w14:paraId="761C2A5F"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1990</w:t>
            </w:r>
          </w:p>
        </w:tc>
        <w:tc>
          <w:tcPr>
            <w:tcW w:w="570" w:type="pct"/>
            <w:noWrap/>
            <w:vAlign w:val="center"/>
            <w:hideMark/>
          </w:tcPr>
          <w:p w14:paraId="319276FF"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771" w:type="pct"/>
            <w:noWrap/>
            <w:vAlign w:val="center"/>
            <w:hideMark/>
          </w:tcPr>
          <w:p w14:paraId="5AEBF179"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1.6893</w:t>
            </w:r>
          </w:p>
        </w:tc>
      </w:tr>
      <w:tr w:rsidR="00B77E65" w:rsidRPr="0021463F" w14:paraId="61C65066" w14:textId="77777777" w:rsidTr="00386D73">
        <w:trPr>
          <w:trHeight w:val="283"/>
        </w:trPr>
        <w:tc>
          <w:tcPr>
            <w:tcW w:w="143" w:type="pct"/>
            <w:noWrap/>
            <w:vAlign w:val="center"/>
            <w:hideMark/>
          </w:tcPr>
          <w:p w14:paraId="72296849"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790" w:type="pct"/>
            <w:noWrap/>
            <w:vAlign w:val="center"/>
            <w:hideMark/>
          </w:tcPr>
          <w:p w14:paraId="3992BC18"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inhibitors</w:t>
            </w:r>
          </w:p>
        </w:tc>
        <w:tc>
          <w:tcPr>
            <w:tcW w:w="288" w:type="pct"/>
            <w:noWrap/>
            <w:vAlign w:val="center"/>
            <w:hideMark/>
          </w:tcPr>
          <w:p w14:paraId="4D46BD0F"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-0.2462</w:t>
            </w:r>
          </w:p>
        </w:tc>
        <w:tc>
          <w:tcPr>
            <w:tcW w:w="288" w:type="pct"/>
            <w:noWrap/>
            <w:vAlign w:val="center"/>
            <w:hideMark/>
          </w:tcPr>
          <w:p w14:paraId="2DCFC836"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-0.8233</w:t>
            </w:r>
          </w:p>
        </w:tc>
        <w:tc>
          <w:tcPr>
            <w:tcW w:w="258" w:type="pct"/>
            <w:noWrap/>
            <w:vAlign w:val="center"/>
            <w:hideMark/>
          </w:tcPr>
          <w:p w14:paraId="17407857"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98" w:type="pct"/>
            <w:noWrap/>
            <w:vAlign w:val="center"/>
            <w:hideMark/>
          </w:tcPr>
          <w:p w14:paraId="1F556857"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686" w:type="pct"/>
            <w:noWrap/>
            <w:vAlign w:val="center"/>
            <w:hideMark/>
          </w:tcPr>
          <w:p w14:paraId="2A909711"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708" w:type="pct"/>
            <w:noWrap/>
            <w:vAlign w:val="center"/>
            <w:hideMark/>
          </w:tcPr>
          <w:p w14:paraId="08002944"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1990</w:t>
            </w:r>
          </w:p>
        </w:tc>
        <w:tc>
          <w:tcPr>
            <w:tcW w:w="570" w:type="pct"/>
            <w:noWrap/>
            <w:vAlign w:val="center"/>
            <w:hideMark/>
          </w:tcPr>
          <w:p w14:paraId="093BD120"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771" w:type="pct"/>
            <w:noWrap/>
            <w:vAlign w:val="center"/>
            <w:hideMark/>
          </w:tcPr>
          <w:p w14:paraId="56D26DAC"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1.6893</w:t>
            </w:r>
          </w:p>
        </w:tc>
      </w:tr>
      <w:tr w:rsidR="00B77E65" w:rsidRPr="0021463F" w14:paraId="1C1BAACF" w14:textId="77777777" w:rsidTr="00386D73">
        <w:trPr>
          <w:trHeight w:val="283"/>
        </w:trPr>
        <w:tc>
          <w:tcPr>
            <w:tcW w:w="143" w:type="pct"/>
            <w:noWrap/>
            <w:vAlign w:val="center"/>
            <w:hideMark/>
          </w:tcPr>
          <w:p w14:paraId="10074EFF"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w:t>
            </w:r>
          </w:p>
        </w:tc>
        <w:tc>
          <w:tcPr>
            <w:tcW w:w="790" w:type="pct"/>
            <w:noWrap/>
            <w:vAlign w:val="center"/>
            <w:hideMark/>
          </w:tcPr>
          <w:p w14:paraId="036E3C5F"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ips-typographus</w:t>
            </w:r>
          </w:p>
        </w:tc>
        <w:tc>
          <w:tcPr>
            <w:tcW w:w="288" w:type="pct"/>
            <w:noWrap/>
            <w:vAlign w:val="center"/>
            <w:hideMark/>
          </w:tcPr>
          <w:p w14:paraId="370EB0AD"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-0.7065</w:t>
            </w:r>
          </w:p>
        </w:tc>
        <w:tc>
          <w:tcPr>
            <w:tcW w:w="288" w:type="pct"/>
            <w:noWrap/>
            <w:vAlign w:val="center"/>
            <w:hideMark/>
          </w:tcPr>
          <w:p w14:paraId="499C9E1C"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0.4719</w:t>
            </w:r>
          </w:p>
        </w:tc>
        <w:tc>
          <w:tcPr>
            <w:tcW w:w="258" w:type="pct"/>
            <w:noWrap/>
            <w:vAlign w:val="center"/>
            <w:hideMark/>
          </w:tcPr>
          <w:p w14:paraId="186A7A08"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98" w:type="pct"/>
            <w:noWrap/>
            <w:vAlign w:val="center"/>
            <w:hideMark/>
          </w:tcPr>
          <w:p w14:paraId="47D840EC"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686" w:type="pct"/>
            <w:noWrap/>
            <w:vAlign w:val="center"/>
            <w:hideMark/>
          </w:tcPr>
          <w:p w14:paraId="4E3F8A88"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708" w:type="pct"/>
            <w:noWrap/>
            <w:vAlign w:val="center"/>
            <w:hideMark/>
          </w:tcPr>
          <w:p w14:paraId="76B2535A"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1990</w:t>
            </w:r>
          </w:p>
        </w:tc>
        <w:tc>
          <w:tcPr>
            <w:tcW w:w="570" w:type="pct"/>
            <w:noWrap/>
            <w:vAlign w:val="center"/>
            <w:hideMark/>
          </w:tcPr>
          <w:p w14:paraId="32349CA1"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771" w:type="pct"/>
            <w:noWrap/>
            <w:vAlign w:val="center"/>
            <w:hideMark/>
          </w:tcPr>
          <w:p w14:paraId="2769ACEC"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1.6893</w:t>
            </w:r>
          </w:p>
        </w:tc>
      </w:tr>
      <w:tr w:rsidR="00B77E65" w:rsidRPr="0021463F" w14:paraId="55B296C9" w14:textId="77777777" w:rsidTr="00386D73">
        <w:trPr>
          <w:trHeight w:val="283"/>
        </w:trPr>
        <w:tc>
          <w:tcPr>
            <w:tcW w:w="143" w:type="pct"/>
            <w:noWrap/>
            <w:vAlign w:val="center"/>
            <w:hideMark/>
          </w:tcPr>
          <w:p w14:paraId="6C748F34"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34</w:t>
            </w:r>
          </w:p>
        </w:tc>
        <w:tc>
          <w:tcPr>
            <w:tcW w:w="790" w:type="pct"/>
            <w:noWrap/>
            <w:vAlign w:val="center"/>
            <w:hideMark/>
          </w:tcPr>
          <w:p w14:paraId="4EA6AD15"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ipsenol</w:t>
            </w:r>
          </w:p>
        </w:tc>
        <w:tc>
          <w:tcPr>
            <w:tcW w:w="288" w:type="pct"/>
            <w:noWrap/>
            <w:vAlign w:val="center"/>
            <w:hideMark/>
          </w:tcPr>
          <w:p w14:paraId="6B4AEDBF"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-0.3789</w:t>
            </w:r>
          </w:p>
        </w:tc>
        <w:tc>
          <w:tcPr>
            <w:tcW w:w="288" w:type="pct"/>
            <w:noWrap/>
            <w:vAlign w:val="center"/>
            <w:hideMark/>
          </w:tcPr>
          <w:p w14:paraId="348FA08A"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-0.1038</w:t>
            </w:r>
          </w:p>
        </w:tc>
        <w:tc>
          <w:tcPr>
            <w:tcW w:w="258" w:type="pct"/>
            <w:noWrap/>
            <w:vAlign w:val="center"/>
            <w:hideMark/>
          </w:tcPr>
          <w:p w14:paraId="050E9432"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98" w:type="pct"/>
            <w:noWrap/>
            <w:vAlign w:val="center"/>
            <w:hideMark/>
          </w:tcPr>
          <w:p w14:paraId="1B57EF46"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686" w:type="pct"/>
            <w:noWrap/>
            <w:vAlign w:val="center"/>
            <w:hideMark/>
          </w:tcPr>
          <w:p w14:paraId="1783113F"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708" w:type="pct"/>
            <w:noWrap/>
            <w:vAlign w:val="center"/>
            <w:hideMark/>
          </w:tcPr>
          <w:p w14:paraId="1A3955F0"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1990</w:t>
            </w:r>
          </w:p>
        </w:tc>
        <w:tc>
          <w:tcPr>
            <w:tcW w:w="570" w:type="pct"/>
            <w:noWrap/>
            <w:vAlign w:val="center"/>
            <w:hideMark/>
          </w:tcPr>
          <w:p w14:paraId="24A28692"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771" w:type="pct"/>
            <w:noWrap/>
            <w:vAlign w:val="center"/>
            <w:hideMark/>
          </w:tcPr>
          <w:p w14:paraId="0A11533A"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1.6893</w:t>
            </w:r>
          </w:p>
        </w:tc>
      </w:tr>
      <w:tr w:rsidR="00B77E65" w:rsidRPr="0021463F" w14:paraId="05BBE454" w14:textId="77777777" w:rsidTr="00386D73">
        <w:trPr>
          <w:trHeight w:val="283"/>
        </w:trPr>
        <w:tc>
          <w:tcPr>
            <w:tcW w:w="143" w:type="pct"/>
            <w:noWrap/>
            <w:vAlign w:val="center"/>
            <w:hideMark/>
          </w:tcPr>
          <w:p w14:paraId="3F4F7822"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39</w:t>
            </w:r>
          </w:p>
        </w:tc>
        <w:tc>
          <w:tcPr>
            <w:tcW w:w="790" w:type="pct"/>
            <w:noWrap/>
            <w:vAlign w:val="center"/>
            <w:hideMark/>
          </w:tcPr>
          <w:p w14:paraId="66C08565"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mass trapping</w:t>
            </w:r>
          </w:p>
        </w:tc>
        <w:tc>
          <w:tcPr>
            <w:tcW w:w="288" w:type="pct"/>
            <w:noWrap/>
            <w:vAlign w:val="center"/>
            <w:hideMark/>
          </w:tcPr>
          <w:p w14:paraId="02CA53C1"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0.6828</w:t>
            </w:r>
          </w:p>
        </w:tc>
        <w:tc>
          <w:tcPr>
            <w:tcW w:w="288" w:type="pct"/>
            <w:noWrap/>
            <w:vAlign w:val="center"/>
            <w:hideMark/>
          </w:tcPr>
          <w:p w14:paraId="26FBC159"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0.5212</w:t>
            </w:r>
          </w:p>
        </w:tc>
        <w:tc>
          <w:tcPr>
            <w:tcW w:w="258" w:type="pct"/>
            <w:noWrap/>
            <w:vAlign w:val="center"/>
            <w:hideMark/>
          </w:tcPr>
          <w:p w14:paraId="23352996"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98" w:type="pct"/>
            <w:noWrap/>
            <w:vAlign w:val="center"/>
            <w:hideMark/>
          </w:tcPr>
          <w:p w14:paraId="49891717"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686" w:type="pct"/>
            <w:noWrap/>
            <w:vAlign w:val="center"/>
            <w:hideMark/>
          </w:tcPr>
          <w:p w14:paraId="2B479EA7"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708" w:type="pct"/>
            <w:noWrap/>
            <w:vAlign w:val="center"/>
            <w:hideMark/>
          </w:tcPr>
          <w:p w14:paraId="759E4993"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1990</w:t>
            </w:r>
          </w:p>
        </w:tc>
        <w:tc>
          <w:tcPr>
            <w:tcW w:w="570" w:type="pct"/>
            <w:noWrap/>
            <w:vAlign w:val="center"/>
            <w:hideMark/>
          </w:tcPr>
          <w:p w14:paraId="54799598"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771" w:type="pct"/>
            <w:noWrap/>
            <w:vAlign w:val="center"/>
            <w:hideMark/>
          </w:tcPr>
          <w:p w14:paraId="576CD889"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1.6893</w:t>
            </w:r>
          </w:p>
        </w:tc>
      </w:tr>
      <w:tr w:rsidR="00B77E65" w:rsidRPr="0021463F" w14:paraId="64290FC4" w14:textId="77777777" w:rsidTr="00386D73">
        <w:trPr>
          <w:trHeight w:val="283"/>
        </w:trPr>
        <w:tc>
          <w:tcPr>
            <w:tcW w:w="143" w:type="pct"/>
            <w:noWrap/>
            <w:vAlign w:val="center"/>
            <w:hideMark/>
          </w:tcPr>
          <w:p w14:paraId="143314DA"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47</w:t>
            </w:r>
          </w:p>
        </w:tc>
        <w:tc>
          <w:tcPr>
            <w:tcW w:w="790" w:type="pct"/>
            <w:noWrap/>
            <w:vAlign w:val="center"/>
            <w:hideMark/>
          </w:tcPr>
          <w:p w14:paraId="06B3BABA"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pityogenes chalcographus</w:t>
            </w:r>
          </w:p>
        </w:tc>
        <w:tc>
          <w:tcPr>
            <w:tcW w:w="288" w:type="pct"/>
            <w:noWrap/>
            <w:vAlign w:val="center"/>
            <w:hideMark/>
          </w:tcPr>
          <w:p w14:paraId="380F28A5"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-0.2844</w:t>
            </w:r>
          </w:p>
        </w:tc>
        <w:tc>
          <w:tcPr>
            <w:tcW w:w="288" w:type="pct"/>
            <w:noWrap/>
            <w:vAlign w:val="center"/>
            <w:hideMark/>
          </w:tcPr>
          <w:p w14:paraId="389708D3"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0.8108</w:t>
            </w:r>
          </w:p>
        </w:tc>
        <w:tc>
          <w:tcPr>
            <w:tcW w:w="258" w:type="pct"/>
            <w:noWrap/>
            <w:vAlign w:val="center"/>
            <w:hideMark/>
          </w:tcPr>
          <w:p w14:paraId="153A5A0D"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98" w:type="pct"/>
            <w:noWrap/>
            <w:vAlign w:val="center"/>
            <w:hideMark/>
          </w:tcPr>
          <w:p w14:paraId="7A9D5E90"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686" w:type="pct"/>
            <w:noWrap/>
            <w:vAlign w:val="center"/>
            <w:hideMark/>
          </w:tcPr>
          <w:p w14:paraId="0241C336"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708" w:type="pct"/>
            <w:noWrap/>
            <w:vAlign w:val="center"/>
            <w:hideMark/>
          </w:tcPr>
          <w:p w14:paraId="2FEA9CB3"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1990</w:t>
            </w:r>
          </w:p>
        </w:tc>
        <w:tc>
          <w:tcPr>
            <w:tcW w:w="570" w:type="pct"/>
            <w:noWrap/>
            <w:vAlign w:val="center"/>
            <w:hideMark/>
          </w:tcPr>
          <w:p w14:paraId="568A4DB4"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771" w:type="pct"/>
            <w:noWrap/>
            <w:vAlign w:val="center"/>
            <w:hideMark/>
          </w:tcPr>
          <w:p w14:paraId="12D3D899"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1.6893</w:t>
            </w:r>
          </w:p>
        </w:tc>
      </w:tr>
      <w:tr w:rsidR="00B77E65" w:rsidRPr="0021463F" w14:paraId="5FD23C2D" w14:textId="77777777" w:rsidTr="00386D73">
        <w:trPr>
          <w:trHeight w:val="283"/>
        </w:trPr>
        <w:tc>
          <w:tcPr>
            <w:tcW w:w="143" w:type="pct"/>
            <w:noWrap/>
            <w:vAlign w:val="center"/>
            <w:hideMark/>
          </w:tcPr>
          <w:p w14:paraId="164EB629"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55</w:t>
            </w:r>
          </w:p>
        </w:tc>
        <w:tc>
          <w:tcPr>
            <w:tcW w:w="790" w:type="pct"/>
            <w:noWrap/>
            <w:vAlign w:val="center"/>
            <w:hideMark/>
          </w:tcPr>
          <w:p w14:paraId="64AF0235"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scolytidae</w:t>
            </w:r>
          </w:p>
        </w:tc>
        <w:tc>
          <w:tcPr>
            <w:tcW w:w="288" w:type="pct"/>
            <w:noWrap/>
            <w:vAlign w:val="center"/>
            <w:hideMark/>
          </w:tcPr>
          <w:p w14:paraId="28F497C0"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0.2926</w:t>
            </w:r>
          </w:p>
        </w:tc>
        <w:tc>
          <w:tcPr>
            <w:tcW w:w="288" w:type="pct"/>
            <w:noWrap/>
            <w:vAlign w:val="center"/>
            <w:hideMark/>
          </w:tcPr>
          <w:p w14:paraId="4A6E7B30"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-0.7964</w:t>
            </w:r>
          </w:p>
        </w:tc>
        <w:tc>
          <w:tcPr>
            <w:tcW w:w="258" w:type="pct"/>
            <w:noWrap/>
            <w:vAlign w:val="center"/>
            <w:hideMark/>
          </w:tcPr>
          <w:p w14:paraId="0B78C37F"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98" w:type="pct"/>
            <w:noWrap/>
            <w:vAlign w:val="center"/>
            <w:hideMark/>
          </w:tcPr>
          <w:p w14:paraId="32F0978F"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686" w:type="pct"/>
            <w:noWrap/>
            <w:vAlign w:val="center"/>
            <w:hideMark/>
          </w:tcPr>
          <w:p w14:paraId="52F31A2C"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708" w:type="pct"/>
            <w:noWrap/>
            <w:vAlign w:val="center"/>
            <w:hideMark/>
          </w:tcPr>
          <w:p w14:paraId="533FDFED"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1990</w:t>
            </w:r>
          </w:p>
        </w:tc>
        <w:tc>
          <w:tcPr>
            <w:tcW w:w="570" w:type="pct"/>
            <w:noWrap/>
            <w:vAlign w:val="center"/>
            <w:hideMark/>
          </w:tcPr>
          <w:p w14:paraId="547E6E0C"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771" w:type="pct"/>
            <w:noWrap/>
            <w:vAlign w:val="center"/>
            <w:hideMark/>
          </w:tcPr>
          <w:p w14:paraId="1150B23B"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1.6893</w:t>
            </w:r>
          </w:p>
        </w:tc>
      </w:tr>
      <w:tr w:rsidR="00B77E65" w:rsidRPr="0021463F" w14:paraId="2CB2F28A" w14:textId="77777777" w:rsidTr="00386D73">
        <w:trPr>
          <w:trHeight w:val="283"/>
        </w:trPr>
        <w:tc>
          <w:tcPr>
            <w:tcW w:w="143" w:type="pct"/>
            <w:noWrap/>
            <w:vAlign w:val="center"/>
            <w:hideMark/>
          </w:tcPr>
          <w:p w14:paraId="1F5B73C6"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66</w:t>
            </w:r>
          </w:p>
        </w:tc>
        <w:tc>
          <w:tcPr>
            <w:tcW w:w="790" w:type="pct"/>
            <w:noWrap/>
            <w:vAlign w:val="center"/>
            <w:hideMark/>
          </w:tcPr>
          <w:p w14:paraId="12753C36"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terpinene-4-ol</w:t>
            </w:r>
          </w:p>
        </w:tc>
        <w:tc>
          <w:tcPr>
            <w:tcW w:w="288" w:type="pct"/>
            <w:noWrap/>
            <w:vAlign w:val="center"/>
            <w:hideMark/>
          </w:tcPr>
          <w:p w14:paraId="3693AFD2"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-0.0186</w:t>
            </w:r>
          </w:p>
        </w:tc>
        <w:tc>
          <w:tcPr>
            <w:tcW w:w="288" w:type="pct"/>
            <w:noWrap/>
            <w:vAlign w:val="center"/>
            <w:hideMark/>
          </w:tcPr>
          <w:p w14:paraId="5ACCDAB6"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-0.392</w:t>
            </w:r>
          </w:p>
        </w:tc>
        <w:tc>
          <w:tcPr>
            <w:tcW w:w="258" w:type="pct"/>
            <w:noWrap/>
            <w:vAlign w:val="center"/>
            <w:hideMark/>
          </w:tcPr>
          <w:p w14:paraId="7FEF66A2"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98" w:type="pct"/>
            <w:noWrap/>
            <w:vAlign w:val="center"/>
            <w:hideMark/>
          </w:tcPr>
          <w:p w14:paraId="1E4151FC"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686" w:type="pct"/>
            <w:noWrap/>
            <w:vAlign w:val="center"/>
            <w:hideMark/>
          </w:tcPr>
          <w:p w14:paraId="4AF2F136"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708" w:type="pct"/>
            <w:noWrap/>
            <w:vAlign w:val="center"/>
            <w:hideMark/>
          </w:tcPr>
          <w:p w14:paraId="651C7517"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1990</w:t>
            </w:r>
          </w:p>
        </w:tc>
        <w:tc>
          <w:tcPr>
            <w:tcW w:w="570" w:type="pct"/>
            <w:noWrap/>
            <w:vAlign w:val="center"/>
            <w:hideMark/>
          </w:tcPr>
          <w:p w14:paraId="0FC4D058"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771" w:type="pct"/>
            <w:noWrap/>
            <w:vAlign w:val="center"/>
            <w:hideMark/>
          </w:tcPr>
          <w:p w14:paraId="0C798368"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1.6893</w:t>
            </w:r>
          </w:p>
        </w:tc>
      </w:tr>
      <w:tr w:rsidR="00B77E65" w:rsidRPr="0021463F" w14:paraId="394EEE32" w14:textId="77777777" w:rsidTr="00386D73">
        <w:trPr>
          <w:trHeight w:val="283"/>
        </w:trPr>
        <w:tc>
          <w:tcPr>
            <w:tcW w:w="143" w:type="pct"/>
            <w:noWrap/>
            <w:vAlign w:val="center"/>
            <w:hideMark/>
          </w:tcPr>
          <w:p w14:paraId="680F7617"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69</w:t>
            </w:r>
          </w:p>
        </w:tc>
        <w:tc>
          <w:tcPr>
            <w:tcW w:w="790" w:type="pct"/>
            <w:noWrap/>
            <w:vAlign w:val="center"/>
            <w:hideMark/>
          </w:tcPr>
          <w:p w14:paraId="34324804"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verbenone</w:t>
            </w:r>
          </w:p>
        </w:tc>
        <w:tc>
          <w:tcPr>
            <w:tcW w:w="288" w:type="pct"/>
            <w:noWrap/>
            <w:vAlign w:val="center"/>
            <w:hideMark/>
          </w:tcPr>
          <w:p w14:paraId="08019E5E"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0.2307</w:t>
            </w:r>
          </w:p>
        </w:tc>
        <w:tc>
          <w:tcPr>
            <w:tcW w:w="288" w:type="pct"/>
            <w:noWrap/>
            <w:vAlign w:val="center"/>
            <w:hideMark/>
          </w:tcPr>
          <w:p w14:paraId="4125389E"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0.8165</w:t>
            </w:r>
          </w:p>
        </w:tc>
        <w:tc>
          <w:tcPr>
            <w:tcW w:w="258" w:type="pct"/>
            <w:noWrap/>
            <w:vAlign w:val="center"/>
            <w:hideMark/>
          </w:tcPr>
          <w:p w14:paraId="4BF9CF47"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98" w:type="pct"/>
            <w:noWrap/>
            <w:vAlign w:val="center"/>
            <w:hideMark/>
          </w:tcPr>
          <w:p w14:paraId="4991B461"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686" w:type="pct"/>
            <w:noWrap/>
            <w:vAlign w:val="center"/>
            <w:hideMark/>
          </w:tcPr>
          <w:p w14:paraId="75C1C20E"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708" w:type="pct"/>
            <w:noWrap/>
            <w:vAlign w:val="center"/>
            <w:hideMark/>
          </w:tcPr>
          <w:p w14:paraId="253E849B"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1990</w:t>
            </w:r>
          </w:p>
        </w:tc>
        <w:tc>
          <w:tcPr>
            <w:tcW w:w="570" w:type="pct"/>
            <w:noWrap/>
            <w:vAlign w:val="center"/>
            <w:hideMark/>
          </w:tcPr>
          <w:p w14:paraId="6A71E8FA"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771" w:type="pct"/>
            <w:noWrap/>
            <w:vAlign w:val="center"/>
            <w:hideMark/>
          </w:tcPr>
          <w:p w14:paraId="2F03A147"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1.6893</w:t>
            </w:r>
          </w:p>
        </w:tc>
      </w:tr>
      <w:tr w:rsidR="00B77E65" w:rsidRPr="0021463F" w14:paraId="4B164638" w14:textId="77777777" w:rsidTr="00386D73">
        <w:trPr>
          <w:trHeight w:val="283"/>
        </w:trPr>
        <w:tc>
          <w:tcPr>
            <w:tcW w:w="5000" w:type="pct"/>
            <w:gridSpan w:val="10"/>
            <w:noWrap/>
            <w:vAlign w:val="center"/>
          </w:tcPr>
          <w:p w14:paraId="2414BFFE" w14:textId="77777777" w:rsidR="00B77E65" w:rsidRPr="0021463F" w:rsidRDefault="00B77E65" w:rsidP="00DC2E84">
            <w:pPr>
              <w:widowControl w:val="0"/>
              <w:ind w:firstLine="454"/>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lang w:val="kk-KZ"/>
              </w:rPr>
              <w:t xml:space="preserve">Примечание </w:t>
            </w:r>
            <w:r w:rsidRPr="0021463F">
              <w:rPr>
                <w:rFonts w:ascii="Times New Roman" w:eastAsia="Times New Roman" w:hAnsi="Times New Roman" w:cs="Times New Roman"/>
                <w:color w:val="000000" w:themeColor="text1"/>
                <w:sz w:val="20"/>
                <w:szCs w:val="20"/>
              </w:rPr>
              <w:t>– Составлено автором по результатам проведенного наукометрического анализа</w:t>
            </w:r>
          </w:p>
        </w:tc>
      </w:tr>
    </w:tbl>
    <w:p w14:paraId="3090AF1B" w14:textId="77777777" w:rsidR="00B77E65" w:rsidRPr="008A06A8" w:rsidRDefault="00B77E65" w:rsidP="00DC2E84">
      <w:pPr>
        <w:widowControl w:val="0"/>
        <w:spacing w:after="0" w:line="240" w:lineRule="auto"/>
        <w:rPr>
          <w:rFonts w:ascii="Times New Roman" w:hAnsi="Times New Roman" w:cs="Times New Roman"/>
          <w:color w:val="000000" w:themeColor="text1"/>
          <w:sz w:val="28"/>
          <w:szCs w:val="28"/>
        </w:rPr>
      </w:pPr>
      <w:r w:rsidRPr="008A06A8">
        <w:rPr>
          <w:rFonts w:ascii="Times New Roman" w:hAnsi="Times New Roman" w:cs="Times New Roman"/>
          <w:color w:val="000000" w:themeColor="text1"/>
          <w:sz w:val="28"/>
          <w:szCs w:val="28"/>
        </w:rPr>
        <w:br w:type="page"/>
      </w:r>
    </w:p>
    <w:p w14:paraId="399A73B4" w14:textId="77AB189D" w:rsidR="00B77E65" w:rsidRPr="006D3AAD" w:rsidRDefault="00B77E65" w:rsidP="00DC2E84">
      <w:pPr>
        <w:widowControl w:val="0"/>
        <w:spacing w:after="0" w:line="240" w:lineRule="auto"/>
        <w:jc w:val="center"/>
        <w:rPr>
          <w:rFonts w:ascii="Times New Roman" w:hAnsi="Times New Roman" w:cs="Times New Roman"/>
          <w:b/>
          <w:bCs/>
          <w:color w:val="000000" w:themeColor="text1"/>
          <w:sz w:val="28"/>
          <w:szCs w:val="28"/>
          <w:lang w:val="kk-KZ"/>
        </w:rPr>
      </w:pPr>
      <w:r w:rsidRPr="0021463F">
        <w:rPr>
          <w:rFonts w:ascii="Times New Roman" w:hAnsi="Times New Roman" w:cs="Times New Roman"/>
          <w:b/>
          <w:bCs/>
          <w:color w:val="000000" w:themeColor="text1"/>
          <w:sz w:val="28"/>
          <w:szCs w:val="28"/>
        </w:rPr>
        <w:t xml:space="preserve">ПРИЛОЖЕНИЕ </w:t>
      </w:r>
      <w:r w:rsidR="006D3AAD">
        <w:rPr>
          <w:rFonts w:ascii="Times New Roman" w:hAnsi="Times New Roman" w:cs="Times New Roman"/>
          <w:b/>
          <w:bCs/>
          <w:color w:val="000000" w:themeColor="text1"/>
          <w:sz w:val="28"/>
          <w:szCs w:val="28"/>
          <w:lang w:val="kk-KZ"/>
        </w:rPr>
        <w:t>В</w:t>
      </w:r>
    </w:p>
    <w:p w14:paraId="75559282" w14:textId="77777777" w:rsidR="00B77E65" w:rsidRPr="0021463F" w:rsidRDefault="00B77E65" w:rsidP="00DC2E84">
      <w:pPr>
        <w:widowControl w:val="0"/>
        <w:spacing w:after="0" w:line="240" w:lineRule="auto"/>
        <w:jc w:val="both"/>
        <w:rPr>
          <w:rFonts w:ascii="Times New Roman" w:hAnsi="Times New Roman" w:cs="Times New Roman"/>
          <w:color w:val="000000" w:themeColor="text1"/>
          <w:sz w:val="28"/>
          <w:szCs w:val="28"/>
        </w:rPr>
      </w:pPr>
    </w:p>
    <w:p w14:paraId="6EE2886C" w14:textId="194297EC" w:rsidR="00B77E65" w:rsidRPr="0021463F" w:rsidRDefault="00B77E65" w:rsidP="00DC2E84">
      <w:pPr>
        <w:widowControl w:val="0"/>
        <w:spacing w:after="0" w:line="240" w:lineRule="auto"/>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 xml:space="preserve">Таблица </w:t>
      </w:r>
      <w:r w:rsidR="006D3AAD">
        <w:rPr>
          <w:rFonts w:ascii="Times New Roman" w:hAnsi="Times New Roman" w:cs="Times New Roman"/>
          <w:color w:val="000000" w:themeColor="text1"/>
          <w:sz w:val="28"/>
          <w:szCs w:val="28"/>
          <w:lang w:val="kk-KZ"/>
        </w:rPr>
        <w:t>В</w:t>
      </w:r>
      <w:r w:rsidRPr="0021463F">
        <w:rPr>
          <w:rFonts w:ascii="Times New Roman" w:hAnsi="Times New Roman" w:cs="Times New Roman"/>
          <w:color w:val="000000" w:themeColor="text1"/>
          <w:sz w:val="28"/>
          <w:szCs w:val="28"/>
        </w:rPr>
        <w:t>.1 – Информация о ключевых словах в рамках проведенной кластеризации данных по итогам наукометрического анализа (временной период: 19</w:t>
      </w:r>
      <w:r w:rsidRPr="008A06A8">
        <w:rPr>
          <w:rFonts w:ascii="Times New Roman" w:hAnsi="Times New Roman" w:cs="Times New Roman"/>
          <w:color w:val="000000" w:themeColor="text1"/>
          <w:sz w:val="28"/>
          <w:szCs w:val="28"/>
        </w:rPr>
        <w:t>91</w:t>
      </w:r>
      <w:r w:rsidRPr="0021463F">
        <w:rPr>
          <w:rFonts w:ascii="Times New Roman" w:hAnsi="Times New Roman" w:cs="Times New Roman"/>
          <w:color w:val="000000" w:themeColor="text1"/>
          <w:sz w:val="28"/>
          <w:szCs w:val="28"/>
        </w:rPr>
        <w:t>-</w:t>
      </w:r>
      <w:r w:rsidRPr="008A06A8">
        <w:rPr>
          <w:rFonts w:ascii="Times New Roman" w:hAnsi="Times New Roman" w:cs="Times New Roman"/>
          <w:color w:val="000000" w:themeColor="text1"/>
          <w:sz w:val="28"/>
          <w:szCs w:val="28"/>
        </w:rPr>
        <w:t>2005</w:t>
      </w:r>
      <w:r w:rsidRPr="0021463F">
        <w:rPr>
          <w:rFonts w:ascii="Times New Roman" w:hAnsi="Times New Roman" w:cs="Times New Roman"/>
          <w:color w:val="000000" w:themeColor="text1"/>
          <w:sz w:val="28"/>
          <w:szCs w:val="28"/>
        </w:rPr>
        <w:t xml:space="preserve">) с использованием </w:t>
      </w:r>
      <w:r w:rsidRPr="0021463F">
        <w:rPr>
          <w:rFonts w:ascii="Times New Roman" w:hAnsi="Times New Roman" w:cs="Times New Roman"/>
          <w:color w:val="000000" w:themeColor="text1"/>
          <w:sz w:val="28"/>
          <w:szCs w:val="28"/>
          <w:lang w:val="en-US"/>
        </w:rPr>
        <w:t>VOSviewer</w:t>
      </w:r>
      <w:r w:rsidRPr="0021463F">
        <w:rPr>
          <w:rFonts w:ascii="Times New Roman" w:hAnsi="Times New Roman" w:cs="Times New Roman"/>
          <w:color w:val="000000" w:themeColor="text1"/>
          <w:sz w:val="28"/>
          <w:szCs w:val="28"/>
          <w:lang w:val="kk-KZ"/>
        </w:rPr>
        <w:t xml:space="preserve"> </w:t>
      </w:r>
      <w:r w:rsidRPr="0021463F">
        <w:rPr>
          <w:rFonts w:ascii="Times New Roman" w:hAnsi="Times New Roman" w:cs="Times New Roman"/>
          <w:color w:val="000000" w:themeColor="text1"/>
          <w:sz w:val="28"/>
          <w:szCs w:val="28"/>
        </w:rPr>
        <w:t>(с учетом фильтрации по критерию «</w:t>
      </w:r>
      <w:r w:rsidRPr="0021463F">
        <w:rPr>
          <w:rFonts w:ascii="Times New Roman" w:hAnsi="Times New Roman" w:cs="Times New Roman"/>
          <w:color w:val="000000" w:themeColor="text1"/>
          <w:sz w:val="28"/>
          <w:szCs w:val="28"/>
          <w:lang w:val="en-US"/>
        </w:rPr>
        <w:t xml:space="preserve">Weight </w:t>
      </w:r>
      <w:r w:rsidRPr="0021463F">
        <w:rPr>
          <w:rFonts w:ascii="Times New Roman" w:hAnsi="Times New Roman" w:cs="Times New Roman"/>
          <w:color w:val="000000" w:themeColor="text1"/>
          <w:sz w:val="28"/>
          <w:szCs w:val="28"/>
        </w:rPr>
        <w:t>«</w:t>
      </w:r>
      <w:r w:rsidRPr="0021463F">
        <w:rPr>
          <w:rFonts w:ascii="Times New Roman" w:hAnsi="Times New Roman" w:cs="Times New Roman"/>
          <w:color w:val="000000" w:themeColor="text1"/>
          <w:sz w:val="28"/>
          <w:szCs w:val="28"/>
          <w:lang w:val="en-US"/>
        </w:rPr>
        <w:t>Occurrences</w:t>
      </w:r>
      <w:r w:rsidRPr="0021463F">
        <w:rPr>
          <w:rFonts w:ascii="Times New Roman" w:hAnsi="Times New Roman" w:cs="Times New Roman"/>
          <w:color w:val="000000" w:themeColor="text1"/>
          <w:sz w:val="28"/>
          <w:szCs w:val="28"/>
        </w:rPr>
        <w:t>»»)</w:t>
      </w:r>
    </w:p>
    <w:p w14:paraId="0398998A" w14:textId="77777777" w:rsidR="00B77E65" w:rsidRPr="00386D73" w:rsidRDefault="00B77E65" w:rsidP="00386D73">
      <w:pPr>
        <w:widowControl w:val="0"/>
        <w:spacing w:after="0" w:line="240" w:lineRule="auto"/>
        <w:jc w:val="right"/>
        <w:rPr>
          <w:rFonts w:ascii="Times New Roman" w:hAnsi="Times New Roman" w:cs="Times New Roman"/>
          <w:color w:val="000000" w:themeColor="text1"/>
          <w:sz w:val="16"/>
          <w:szCs w:val="16"/>
          <w:lang w:val="en-US"/>
        </w:rPr>
      </w:pPr>
    </w:p>
    <w:tbl>
      <w:tblPr>
        <w:tblStyle w:val="a4"/>
        <w:tblW w:w="4929" w:type="pct"/>
        <w:jc w:val="center"/>
        <w:tblLayout w:type="fixed"/>
        <w:tblLook w:val="04A0" w:firstRow="1" w:lastRow="0" w:firstColumn="1" w:lastColumn="0" w:noHBand="0" w:noVBand="1"/>
      </w:tblPr>
      <w:tblGrid>
        <w:gridCol w:w="938"/>
        <w:gridCol w:w="2609"/>
        <w:gridCol w:w="1134"/>
        <w:gridCol w:w="851"/>
        <w:gridCol w:w="825"/>
        <w:gridCol w:w="1344"/>
        <w:gridCol w:w="1344"/>
        <w:gridCol w:w="1481"/>
        <w:gridCol w:w="1344"/>
        <w:gridCol w:w="1344"/>
        <w:gridCol w:w="1353"/>
        <w:gridCol w:w="9"/>
      </w:tblGrid>
      <w:tr w:rsidR="00B77E65" w:rsidRPr="0021463F" w14:paraId="6B7EED51" w14:textId="77777777" w:rsidTr="00386D73">
        <w:trPr>
          <w:gridAfter w:val="1"/>
          <w:wAfter w:w="3" w:type="pct"/>
          <w:trHeight w:val="60"/>
          <w:jc w:val="center"/>
        </w:trPr>
        <w:tc>
          <w:tcPr>
            <w:tcW w:w="322" w:type="pct"/>
            <w:noWrap/>
            <w:vAlign w:val="center"/>
            <w:hideMark/>
          </w:tcPr>
          <w:p w14:paraId="1046F1D1"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id</w:t>
            </w:r>
          </w:p>
        </w:tc>
        <w:tc>
          <w:tcPr>
            <w:tcW w:w="895" w:type="pct"/>
            <w:noWrap/>
            <w:vAlign w:val="center"/>
            <w:hideMark/>
          </w:tcPr>
          <w:p w14:paraId="0CB798A0"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label</w:t>
            </w:r>
          </w:p>
        </w:tc>
        <w:tc>
          <w:tcPr>
            <w:tcW w:w="389" w:type="pct"/>
            <w:noWrap/>
            <w:vAlign w:val="center"/>
            <w:hideMark/>
          </w:tcPr>
          <w:p w14:paraId="7A66E05A"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x</w:t>
            </w:r>
          </w:p>
        </w:tc>
        <w:tc>
          <w:tcPr>
            <w:tcW w:w="292" w:type="pct"/>
            <w:noWrap/>
            <w:vAlign w:val="center"/>
            <w:hideMark/>
          </w:tcPr>
          <w:p w14:paraId="57B9DFAB"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y</w:t>
            </w:r>
          </w:p>
        </w:tc>
        <w:tc>
          <w:tcPr>
            <w:tcW w:w="283" w:type="pct"/>
            <w:noWrap/>
            <w:vAlign w:val="center"/>
            <w:hideMark/>
          </w:tcPr>
          <w:p w14:paraId="10C69072"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cluster</w:t>
            </w:r>
          </w:p>
        </w:tc>
        <w:tc>
          <w:tcPr>
            <w:tcW w:w="461" w:type="pct"/>
            <w:noWrap/>
            <w:vAlign w:val="center"/>
            <w:hideMark/>
          </w:tcPr>
          <w:p w14:paraId="2CA0196A"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Weight</w:t>
            </w:r>
          </w:p>
          <w:p w14:paraId="14FBD399"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&lt;Links&gt;</w:t>
            </w:r>
          </w:p>
        </w:tc>
        <w:tc>
          <w:tcPr>
            <w:tcW w:w="461" w:type="pct"/>
            <w:noWrap/>
            <w:vAlign w:val="center"/>
            <w:hideMark/>
          </w:tcPr>
          <w:p w14:paraId="1BF15120"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Weight</w:t>
            </w:r>
          </w:p>
          <w:p w14:paraId="13C2097A"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&lt;Total link strength&gt;</w:t>
            </w:r>
          </w:p>
        </w:tc>
        <w:tc>
          <w:tcPr>
            <w:tcW w:w="508" w:type="pct"/>
            <w:noWrap/>
            <w:vAlign w:val="center"/>
            <w:hideMark/>
          </w:tcPr>
          <w:p w14:paraId="15F2406D"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Weight</w:t>
            </w:r>
          </w:p>
          <w:p w14:paraId="099E446E"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&lt;Occurrences&gt;</w:t>
            </w:r>
          </w:p>
        </w:tc>
        <w:tc>
          <w:tcPr>
            <w:tcW w:w="461" w:type="pct"/>
            <w:noWrap/>
            <w:vAlign w:val="center"/>
            <w:hideMark/>
          </w:tcPr>
          <w:p w14:paraId="17B3F798"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Score</w:t>
            </w:r>
          </w:p>
          <w:p w14:paraId="6E2E4E91"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&lt;Avg. pub. year&gt;</w:t>
            </w:r>
          </w:p>
        </w:tc>
        <w:tc>
          <w:tcPr>
            <w:tcW w:w="461" w:type="pct"/>
            <w:noWrap/>
            <w:vAlign w:val="center"/>
            <w:hideMark/>
          </w:tcPr>
          <w:p w14:paraId="01891467"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Score</w:t>
            </w:r>
          </w:p>
          <w:p w14:paraId="02E0737C"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&lt;Avg. citations&gt;</w:t>
            </w:r>
          </w:p>
        </w:tc>
        <w:tc>
          <w:tcPr>
            <w:tcW w:w="464" w:type="pct"/>
            <w:noWrap/>
            <w:vAlign w:val="center"/>
            <w:hideMark/>
          </w:tcPr>
          <w:p w14:paraId="77BB1B22"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Score</w:t>
            </w:r>
          </w:p>
          <w:p w14:paraId="600CF0CE"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&lt;Avg. norm. citations&gt;</w:t>
            </w:r>
          </w:p>
        </w:tc>
      </w:tr>
      <w:tr w:rsidR="00006D0F" w:rsidRPr="0021463F" w14:paraId="0BFA0B77" w14:textId="77777777" w:rsidTr="00386D73">
        <w:trPr>
          <w:gridAfter w:val="1"/>
          <w:wAfter w:w="3" w:type="pct"/>
          <w:trHeight w:val="300"/>
          <w:jc w:val="center"/>
        </w:trPr>
        <w:tc>
          <w:tcPr>
            <w:tcW w:w="322" w:type="pct"/>
            <w:noWrap/>
            <w:vAlign w:val="center"/>
          </w:tcPr>
          <w:p w14:paraId="30635EB6" w14:textId="12969B7E" w:rsidR="00006D0F" w:rsidRPr="0021463F" w:rsidRDefault="00006D0F" w:rsidP="00DC2E84">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w:t>
            </w:r>
          </w:p>
        </w:tc>
        <w:tc>
          <w:tcPr>
            <w:tcW w:w="895" w:type="pct"/>
            <w:noWrap/>
            <w:vAlign w:val="center"/>
          </w:tcPr>
          <w:p w14:paraId="6F3532D9" w14:textId="36D7DA49" w:rsidR="00006D0F" w:rsidRPr="0021463F" w:rsidRDefault="00006D0F" w:rsidP="00DC2E84">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2</w:t>
            </w:r>
          </w:p>
        </w:tc>
        <w:tc>
          <w:tcPr>
            <w:tcW w:w="389" w:type="pct"/>
            <w:noWrap/>
            <w:vAlign w:val="center"/>
          </w:tcPr>
          <w:p w14:paraId="66EC9AA7" w14:textId="11DDEE20" w:rsidR="00006D0F" w:rsidRPr="0021463F" w:rsidRDefault="00006D0F" w:rsidP="00DC2E84">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3</w:t>
            </w:r>
          </w:p>
        </w:tc>
        <w:tc>
          <w:tcPr>
            <w:tcW w:w="292" w:type="pct"/>
            <w:noWrap/>
            <w:vAlign w:val="center"/>
          </w:tcPr>
          <w:p w14:paraId="1DF5E132" w14:textId="0A04FFAB" w:rsidR="00006D0F" w:rsidRPr="0021463F" w:rsidRDefault="00006D0F" w:rsidP="00DC2E84">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4</w:t>
            </w:r>
          </w:p>
        </w:tc>
        <w:tc>
          <w:tcPr>
            <w:tcW w:w="283" w:type="pct"/>
            <w:noWrap/>
            <w:vAlign w:val="center"/>
          </w:tcPr>
          <w:p w14:paraId="7CCCFD8C" w14:textId="7CD105E1" w:rsidR="00006D0F" w:rsidRPr="0021463F" w:rsidRDefault="00006D0F" w:rsidP="00DC2E84">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5</w:t>
            </w:r>
          </w:p>
        </w:tc>
        <w:tc>
          <w:tcPr>
            <w:tcW w:w="461" w:type="pct"/>
            <w:noWrap/>
            <w:vAlign w:val="center"/>
          </w:tcPr>
          <w:p w14:paraId="5F27E183" w14:textId="79DB82DE" w:rsidR="00006D0F" w:rsidRPr="0021463F" w:rsidRDefault="00006D0F" w:rsidP="00DC2E84">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6</w:t>
            </w:r>
          </w:p>
        </w:tc>
        <w:tc>
          <w:tcPr>
            <w:tcW w:w="461" w:type="pct"/>
            <w:noWrap/>
            <w:vAlign w:val="center"/>
          </w:tcPr>
          <w:p w14:paraId="18034FF6" w14:textId="753881D8" w:rsidR="00006D0F" w:rsidRPr="0021463F" w:rsidRDefault="00006D0F" w:rsidP="00DC2E84">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7</w:t>
            </w:r>
          </w:p>
        </w:tc>
        <w:tc>
          <w:tcPr>
            <w:tcW w:w="508" w:type="pct"/>
            <w:noWrap/>
            <w:vAlign w:val="center"/>
          </w:tcPr>
          <w:p w14:paraId="521F3D06" w14:textId="13DA3DC6" w:rsidR="00006D0F" w:rsidRPr="0021463F" w:rsidRDefault="00006D0F" w:rsidP="00DC2E84">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8</w:t>
            </w:r>
          </w:p>
        </w:tc>
        <w:tc>
          <w:tcPr>
            <w:tcW w:w="461" w:type="pct"/>
            <w:noWrap/>
            <w:vAlign w:val="center"/>
          </w:tcPr>
          <w:p w14:paraId="1374F2EA" w14:textId="3680839C" w:rsidR="00006D0F" w:rsidRPr="0021463F" w:rsidRDefault="00006D0F" w:rsidP="00DC2E84">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9</w:t>
            </w:r>
          </w:p>
        </w:tc>
        <w:tc>
          <w:tcPr>
            <w:tcW w:w="461" w:type="pct"/>
            <w:noWrap/>
            <w:vAlign w:val="center"/>
          </w:tcPr>
          <w:p w14:paraId="0897A56C" w14:textId="4171F587" w:rsidR="00006D0F" w:rsidRPr="0021463F" w:rsidRDefault="00006D0F" w:rsidP="00DC2E84">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10</w:t>
            </w:r>
          </w:p>
        </w:tc>
        <w:tc>
          <w:tcPr>
            <w:tcW w:w="464" w:type="pct"/>
            <w:noWrap/>
            <w:vAlign w:val="center"/>
          </w:tcPr>
          <w:p w14:paraId="3CB1CC5E" w14:textId="2EF28BDC" w:rsidR="00006D0F" w:rsidRPr="0021463F" w:rsidRDefault="00006D0F" w:rsidP="00DC2E84">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11</w:t>
            </w:r>
          </w:p>
        </w:tc>
      </w:tr>
      <w:tr w:rsidR="00B77E65" w:rsidRPr="0021463F" w14:paraId="15F97708" w14:textId="77777777" w:rsidTr="00386D73">
        <w:trPr>
          <w:gridAfter w:val="1"/>
          <w:wAfter w:w="3" w:type="pct"/>
          <w:trHeight w:val="60"/>
          <w:jc w:val="center"/>
        </w:trPr>
        <w:tc>
          <w:tcPr>
            <w:tcW w:w="322" w:type="pct"/>
            <w:noWrap/>
            <w:vAlign w:val="center"/>
            <w:hideMark/>
          </w:tcPr>
          <w:p w14:paraId="7F633E7F"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11040</w:t>
            </w:r>
          </w:p>
        </w:tc>
        <w:tc>
          <w:tcPr>
            <w:tcW w:w="895" w:type="pct"/>
            <w:noWrap/>
            <w:vAlign w:val="center"/>
            <w:hideMark/>
          </w:tcPr>
          <w:p w14:paraId="1D619AEE"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technology transfer</w:t>
            </w:r>
          </w:p>
        </w:tc>
        <w:tc>
          <w:tcPr>
            <w:tcW w:w="389" w:type="pct"/>
            <w:noWrap/>
            <w:vAlign w:val="center"/>
            <w:hideMark/>
          </w:tcPr>
          <w:p w14:paraId="44815BA0"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-0.1089</w:t>
            </w:r>
          </w:p>
        </w:tc>
        <w:tc>
          <w:tcPr>
            <w:tcW w:w="292" w:type="pct"/>
            <w:noWrap/>
            <w:vAlign w:val="center"/>
            <w:hideMark/>
          </w:tcPr>
          <w:p w14:paraId="31A4E7B0"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-0.0485</w:t>
            </w:r>
          </w:p>
        </w:tc>
        <w:tc>
          <w:tcPr>
            <w:tcW w:w="283" w:type="pct"/>
            <w:noWrap/>
            <w:vAlign w:val="center"/>
            <w:hideMark/>
          </w:tcPr>
          <w:p w14:paraId="1E590742"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58782AEB"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383</w:t>
            </w:r>
          </w:p>
        </w:tc>
        <w:tc>
          <w:tcPr>
            <w:tcW w:w="461" w:type="pct"/>
            <w:noWrap/>
            <w:vAlign w:val="center"/>
            <w:hideMark/>
          </w:tcPr>
          <w:p w14:paraId="15135F34"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1373</w:t>
            </w:r>
          </w:p>
        </w:tc>
        <w:tc>
          <w:tcPr>
            <w:tcW w:w="508" w:type="pct"/>
            <w:noWrap/>
            <w:vAlign w:val="center"/>
            <w:hideMark/>
          </w:tcPr>
          <w:p w14:paraId="2337FB99"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526</w:t>
            </w:r>
          </w:p>
        </w:tc>
        <w:tc>
          <w:tcPr>
            <w:tcW w:w="461" w:type="pct"/>
            <w:noWrap/>
            <w:vAlign w:val="center"/>
            <w:hideMark/>
          </w:tcPr>
          <w:p w14:paraId="35BBEEC8"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1999.6312</w:t>
            </w:r>
          </w:p>
        </w:tc>
        <w:tc>
          <w:tcPr>
            <w:tcW w:w="461" w:type="pct"/>
            <w:noWrap/>
            <w:vAlign w:val="center"/>
            <w:hideMark/>
          </w:tcPr>
          <w:p w14:paraId="05C42C1A"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68.6293</w:t>
            </w:r>
          </w:p>
        </w:tc>
        <w:tc>
          <w:tcPr>
            <w:tcW w:w="464" w:type="pct"/>
            <w:noWrap/>
            <w:vAlign w:val="center"/>
            <w:hideMark/>
          </w:tcPr>
          <w:p w14:paraId="51DC92D3"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1.2568</w:t>
            </w:r>
          </w:p>
        </w:tc>
      </w:tr>
      <w:tr w:rsidR="00B77E65" w:rsidRPr="0021463F" w14:paraId="7304A9E1" w14:textId="77777777" w:rsidTr="00386D73">
        <w:trPr>
          <w:gridAfter w:val="1"/>
          <w:wAfter w:w="3" w:type="pct"/>
          <w:trHeight w:val="60"/>
          <w:jc w:val="center"/>
        </w:trPr>
        <w:tc>
          <w:tcPr>
            <w:tcW w:w="322" w:type="pct"/>
            <w:noWrap/>
            <w:vAlign w:val="center"/>
            <w:hideMark/>
          </w:tcPr>
          <w:p w14:paraId="1E58213C"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5387</w:t>
            </w:r>
          </w:p>
        </w:tc>
        <w:tc>
          <w:tcPr>
            <w:tcW w:w="895" w:type="pct"/>
            <w:noWrap/>
            <w:vAlign w:val="center"/>
            <w:hideMark/>
          </w:tcPr>
          <w:p w14:paraId="35FFBE88"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innovation</w:t>
            </w:r>
          </w:p>
        </w:tc>
        <w:tc>
          <w:tcPr>
            <w:tcW w:w="389" w:type="pct"/>
            <w:noWrap/>
            <w:vAlign w:val="center"/>
            <w:hideMark/>
          </w:tcPr>
          <w:p w14:paraId="2F3D490A"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-0.5686</w:t>
            </w:r>
          </w:p>
        </w:tc>
        <w:tc>
          <w:tcPr>
            <w:tcW w:w="292" w:type="pct"/>
            <w:noWrap/>
            <w:vAlign w:val="center"/>
            <w:hideMark/>
          </w:tcPr>
          <w:p w14:paraId="5D27D21B"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-0.0246</w:t>
            </w:r>
          </w:p>
        </w:tc>
        <w:tc>
          <w:tcPr>
            <w:tcW w:w="283" w:type="pct"/>
            <w:noWrap/>
            <w:vAlign w:val="center"/>
            <w:hideMark/>
          </w:tcPr>
          <w:p w14:paraId="5BB44EF7"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2F464EEB"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331</w:t>
            </w:r>
          </w:p>
        </w:tc>
        <w:tc>
          <w:tcPr>
            <w:tcW w:w="461" w:type="pct"/>
            <w:noWrap/>
            <w:vAlign w:val="center"/>
            <w:hideMark/>
          </w:tcPr>
          <w:p w14:paraId="374E6A82"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1556</w:t>
            </w:r>
          </w:p>
        </w:tc>
        <w:tc>
          <w:tcPr>
            <w:tcW w:w="508" w:type="pct"/>
            <w:noWrap/>
            <w:vAlign w:val="center"/>
            <w:hideMark/>
          </w:tcPr>
          <w:p w14:paraId="5658CE99"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319</w:t>
            </w:r>
          </w:p>
        </w:tc>
        <w:tc>
          <w:tcPr>
            <w:tcW w:w="461" w:type="pct"/>
            <w:noWrap/>
            <w:vAlign w:val="center"/>
            <w:hideMark/>
          </w:tcPr>
          <w:p w14:paraId="27FAA777"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2000.7837</w:t>
            </w:r>
          </w:p>
        </w:tc>
        <w:tc>
          <w:tcPr>
            <w:tcW w:w="461" w:type="pct"/>
            <w:noWrap/>
            <w:vAlign w:val="center"/>
            <w:hideMark/>
          </w:tcPr>
          <w:p w14:paraId="55F73893"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206.3981</w:t>
            </w:r>
          </w:p>
        </w:tc>
        <w:tc>
          <w:tcPr>
            <w:tcW w:w="464" w:type="pct"/>
            <w:noWrap/>
            <w:vAlign w:val="center"/>
            <w:hideMark/>
          </w:tcPr>
          <w:p w14:paraId="08425006"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3.5527</w:t>
            </w:r>
          </w:p>
        </w:tc>
      </w:tr>
      <w:tr w:rsidR="00B77E65" w:rsidRPr="0021463F" w14:paraId="7138B89A" w14:textId="77777777" w:rsidTr="00386D73">
        <w:trPr>
          <w:gridAfter w:val="1"/>
          <w:wAfter w:w="3" w:type="pct"/>
          <w:trHeight w:val="60"/>
          <w:jc w:val="center"/>
        </w:trPr>
        <w:tc>
          <w:tcPr>
            <w:tcW w:w="322" w:type="pct"/>
            <w:noWrap/>
            <w:vAlign w:val="center"/>
            <w:hideMark/>
          </w:tcPr>
          <w:p w14:paraId="14F60351"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8104</w:t>
            </w:r>
          </w:p>
        </w:tc>
        <w:tc>
          <w:tcPr>
            <w:tcW w:w="895" w:type="pct"/>
            <w:noWrap/>
            <w:vAlign w:val="center"/>
            <w:hideMark/>
          </w:tcPr>
          <w:p w14:paraId="3CEA0787"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performance</w:t>
            </w:r>
          </w:p>
        </w:tc>
        <w:tc>
          <w:tcPr>
            <w:tcW w:w="389" w:type="pct"/>
            <w:noWrap/>
            <w:vAlign w:val="center"/>
            <w:hideMark/>
          </w:tcPr>
          <w:p w14:paraId="792F9C5B"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0.0579</w:t>
            </w:r>
          </w:p>
        </w:tc>
        <w:tc>
          <w:tcPr>
            <w:tcW w:w="292" w:type="pct"/>
            <w:noWrap/>
            <w:vAlign w:val="center"/>
            <w:hideMark/>
          </w:tcPr>
          <w:p w14:paraId="328E58DA"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0.0379</w:t>
            </w:r>
          </w:p>
        </w:tc>
        <w:tc>
          <w:tcPr>
            <w:tcW w:w="283" w:type="pct"/>
            <w:noWrap/>
            <w:vAlign w:val="center"/>
            <w:hideMark/>
          </w:tcPr>
          <w:p w14:paraId="19F37E89"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2D4A115B"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296</w:t>
            </w:r>
          </w:p>
        </w:tc>
        <w:tc>
          <w:tcPr>
            <w:tcW w:w="461" w:type="pct"/>
            <w:noWrap/>
            <w:vAlign w:val="center"/>
            <w:hideMark/>
          </w:tcPr>
          <w:p w14:paraId="0D88A3C2"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870</w:t>
            </w:r>
          </w:p>
        </w:tc>
        <w:tc>
          <w:tcPr>
            <w:tcW w:w="508" w:type="pct"/>
            <w:noWrap/>
            <w:vAlign w:val="center"/>
            <w:hideMark/>
          </w:tcPr>
          <w:p w14:paraId="4DFEF8D5"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178</w:t>
            </w:r>
          </w:p>
        </w:tc>
        <w:tc>
          <w:tcPr>
            <w:tcW w:w="461" w:type="pct"/>
            <w:noWrap/>
            <w:vAlign w:val="center"/>
            <w:hideMark/>
          </w:tcPr>
          <w:p w14:paraId="499CD56D"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2001.3315</w:t>
            </w:r>
          </w:p>
        </w:tc>
        <w:tc>
          <w:tcPr>
            <w:tcW w:w="461" w:type="pct"/>
            <w:noWrap/>
            <w:vAlign w:val="center"/>
            <w:hideMark/>
          </w:tcPr>
          <w:p w14:paraId="20B48C78"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180.1629</w:t>
            </w:r>
          </w:p>
        </w:tc>
        <w:tc>
          <w:tcPr>
            <w:tcW w:w="464" w:type="pct"/>
            <w:noWrap/>
            <w:vAlign w:val="center"/>
            <w:hideMark/>
          </w:tcPr>
          <w:p w14:paraId="497D9137"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3.1126</w:t>
            </w:r>
          </w:p>
        </w:tc>
      </w:tr>
      <w:tr w:rsidR="00B77E65" w:rsidRPr="0021463F" w14:paraId="53A9D8E8" w14:textId="77777777" w:rsidTr="00386D73">
        <w:trPr>
          <w:gridAfter w:val="1"/>
          <w:wAfter w:w="3" w:type="pct"/>
          <w:trHeight w:val="60"/>
          <w:jc w:val="center"/>
        </w:trPr>
        <w:tc>
          <w:tcPr>
            <w:tcW w:w="322" w:type="pct"/>
            <w:noWrap/>
            <w:vAlign w:val="center"/>
            <w:hideMark/>
          </w:tcPr>
          <w:p w14:paraId="280EF30B"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11068</w:t>
            </w:r>
          </w:p>
        </w:tc>
        <w:tc>
          <w:tcPr>
            <w:tcW w:w="895" w:type="pct"/>
            <w:noWrap/>
            <w:vAlign w:val="center"/>
            <w:hideMark/>
          </w:tcPr>
          <w:p w14:paraId="608EB3A7"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technology-transfer</w:t>
            </w:r>
          </w:p>
        </w:tc>
        <w:tc>
          <w:tcPr>
            <w:tcW w:w="389" w:type="pct"/>
            <w:noWrap/>
            <w:vAlign w:val="center"/>
            <w:hideMark/>
          </w:tcPr>
          <w:p w14:paraId="5D8EF285"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-0.43</w:t>
            </w:r>
          </w:p>
        </w:tc>
        <w:tc>
          <w:tcPr>
            <w:tcW w:w="292" w:type="pct"/>
            <w:noWrap/>
            <w:vAlign w:val="center"/>
            <w:hideMark/>
          </w:tcPr>
          <w:p w14:paraId="4FFAC4E3"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-0.335</w:t>
            </w:r>
          </w:p>
        </w:tc>
        <w:tc>
          <w:tcPr>
            <w:tcW w:w="283" w:type="pct"/>
            <w:noWrap/>
            <w:vAlign w:val="center"/>
            <w:hideMark/>
          </w:tcPr>
          <w:p w14:paraId="626019DF"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1BCD5EF3"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236</w:t>
            </w:r>
          </w:p>
        </w:tc>
        <w:tc>
          <w:tcPr>
            <w:tcW w:w="461" w:type="pct"/>
            <w:noWrap/>
            <w:vAlign w:val="center"/>
            <w:hideMark/>
          </w:tcPr>
          <w:p w14:paraId="30C04913"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746</w:t>
            </w:r>
          </w:p>
        </w:tc>
        <w:tc>
          <w:tcPr>
            <w:tcW w:w="508" w:type="pct"/>
            <w:noWrap/>
            <w:vAlign w:val="center"/>
            <w:hideMark/>
          </w:tcPr>
          <w:p w14:paraId="5BC02B9A"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153</w:t>
            </w:r>
          </w:p>
        </w:tc>
        <w:tc>
          <w:tcPr>
            <w:tcW w:w="461" w:type="pct"/>
            <w:noWrap/>
            <w:vAlign w:val="center"/>
            <w:hideMark/>
          </w:tcPr>
          <w:p w14:paraId="76559AA5"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w:t>
            </w:r>
          </w:p>
        </w:tc>
        <w:tc>
          <w:tcPr>
            <w:tcW w:w="461" w:type="pct"/>
            <w:noWrap/>
            <w:vAlign w:val="center"/>
            <w:hideMark/>
          </w:tcPr>
          <w:p w14:paraId="4D1A94C4"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171.4314</w:t>
            </w:r>
          </w:p>
        </w:tc>
        <w:tc>
          <w:tcPr>
            <w:tcW w:w="464" w:type="pct"/>
            <w:noWrap/>
            <w:vAlign w:val="center"/>
            <w:hideMark/>
          </w:tcPr>
          <w:p w14:paraId="0FCA018B"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2.9922</w:t>
            </w:r>
          </w:p>
        </w:tc>
      </w:tr>
      <w:tr w:rsidR="00B77E65" w:rsidRPr="0021463F" w14:paraId="39093108" w14:textId="77777777" w:rsidTr="00386D73">
        <w:trPr>
          <w:gridAfter w:val="1"/>
          <w:wAfter w:w="3" w:type="pct"/>
          <w:trHeight w:val="60"/>
          <w:jc w:val="center"/>
        </w:trPr>
        <w:tc>
          <w:tcPr>
            <w:tcW w:w="322" w:type="pct"/>
            <w:noWrap/>
            <w:vAlign w:val="center"/>
            <w:hideMark/>
          </w:tcPr>
          <w:p w14:paraId="35F32AF4"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5952</w:t>
            </w:r>
          </w:p>
        </w:tc>
        <w:tc>
          <w:tcPr>
            <w:tcW w:w="895" w:type="pct"/>
            <w:noWrap/>
            <w:vAlign w:val="center"/>
            <w:hideMark/>
          </w:tcPr>
          <w:p w14:paraId="4CC390FB"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knowledge transfer</w:t>
            </w:r>
          </w:p>
        </w:tc>
        <w:tc>
          <w:tcPr>
            <w:tcW w:w="389" w:type="pct"/>
            <w:noWrap/>
            <w:vAlign w:val="center"/>
            <w:hideMark/>
          </w:tcPr>
          <w:p w14:paraId="059DCBD2"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-0.2163</w:t>
            </w:r>
          </w:p>
        </w:tc>
        <w:tc>
          <w:tcPr>
            <w:tcW w:w="292" w:type="pct"/>
            <w:noWrap/>
            <w:vAlign w:val="center"/>
            <w:hideMark/>
          </w:tcPr>
          <w:p w14:paraId="11A0FA94"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0.3662</w:t>
            </w:r>
          </w:p>
        </w:tc>
        <w:tc>
          <w:tcPr>
            <w:tcW w:w="283" w:type="pct"/>
            <w:noWrap/>
            <w:vAlign w:val="center"/>
            <w:hideMark/>
          </w:tcPr>
          <w:p w14:paraId="67B9B796"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5AC4DBB1"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233</w:t>
            </w:r>
          </w:p>
        </w:tc>
        <w:tc>
          <w:tcPr>
            <w:tcW w:w="461" w:type="pct"/>
            <w:noWrap/>
            <w:vAlign w:val="center"/>
            <w:hideMark/>
          </w:tcPr>
          <w:p w14:paraId="4D2D0C36"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651</w:t>
            </w:r>
          </w:p>
        </w:tc>
        <w:tc>
          <w:tcPr>
            <w:tcW w:w="508" w:type="pct"/>
            <w:noWrap/>
            <w:vAlign w:val="center"/>
            <w:hideMark/>
          </w:tcPr>
          <w:p w14:paraId="543A5792"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145</w:t>
            </w:r>
          </w:p>
        </w:tc>
        <w:tc>
          <w:tcPr>
            <w:tcW w:w="461" w:type="pct"/>
            <w:noWrap/>
            <w:vAlign w:val="center"/>
            <w:hideMark/>
          </w:tcPr>
          <w:p w14:paraId="5D3E61B7"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2002.1931</w:t>
            </w:r>
          </w:p>
        </w:tc>
        <w:tc>
          <w:tcPr>
            <w:tcW w:w="461" w:type="pct"/>
            <w:noWrap/>
            <w:vAlign w:val="center"/>
            <w:hideMark/>
          </w:tcPr>
          <w:p w14:paraId="3D3795FA"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197.8483</w:t>
            </w:r>
          </w:p>
        </w:tc>
        <w:tc>
          <w:tcPr>
            <w:tcW w:w="464" w:type="pct"/>
            <w:noWrap/>
            <w:vAlign w:val="center"/>
            <w:hideMark/>
          </w:tcPr>
          <w:p w14:paraId="18817243"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3.3463</w:t>
            </w:r>
          </w:p>
        </w:tc>
      </w:tr>
      <w:tr w:rsidR="00B77E65" w:rsidRPr="0021463F" w14:paraId="7AA6FFE5" w14:textId="77777777" w:rsidTr="00386D73">
        <w:trPr>
          <w:gridAfter w:val="1"/>
          <w:wAfter w:w="3" w:type="pct"/>
          <w:trHeight w:val="60"/>
          <w:jc w:val="center"/>
        </w:trPr>
        <w:tc>
          <w:tcPr>
            <w:tcW w:w="322" w:type="pct"/>
            <w:noWrap/>
            <w:vAlign w:val="center"/>
            <w:hideMark/>
          </w:tcPr>
          <w:p w14:paraId="30AADEB1"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6963</w:t>
            </w:r>
          </w:p>
        </w:tc>
        <w:tc>
          <w:tcPr>
            <w:tcW w:w="895" w:type="pct"/>
            <w:noWrap/>
            <w:vAlign w:val="center"/>
            <w:hideMark/>
          </w:tcPr>
          <w:p w14:paraId="262DFD86"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model</w:t>
            </w:r>
          </w:p>
        </w:tc>
        <w:tc>
          <w:tcPr>
            <w:tcW w:w="389" w:type="pct"/>
            <w:noWrap/>
            <w:vAlign w:val="center"/>
            <w:hideMark/>
          </w:tcPr>
          <w:p w14:paraId="4D63D39F"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0.2973</w:t>
            </w:r>
          </w:p>
        </w:tc>
        <w:tc>
          <w:tcPr>
            <w:tcW w:w="292" w:type="pct"/>
            <w:noWrap/>
            <w:vAlign w:val="center"/>
            <w:hideMark/>
          </w:tcPr>
          <w:p w14:paraId="09BA61B8"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-0.0846</w:t>
            </w:r>
          </w:p>
        </w:tc>
        <w:tc>
          <w:tcPr>
            <w:tcW w:w="283" w:type="pct"/>
            <w:noWrap/>
            <w:vAlign w:val="center"/>
            <w:hideMark/>
          </w:tcPr>
          <w:p w14:paraId="4E4372FC"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0C9F0EA8"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260</w:t>
            </w:r>
          </w:p>
        </w:tc>
        <w:tc>
          <w:tcPr>
            <w:tcW w:w="461" w:type="pct"/>
            <w:noWrap/>
            <w:vAlign w:val="center"/>
            <w:hideMark/>
          </w:tcPr>
          <w:p w14:paraId="4D020617"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537</w:t>
            </w:r>
          </w:p>
        </w:tc>
        <w:tc>
          <w:tcPr>
            <w:tcW w:w="508" w:type="pct"/>
            <w:noWrap/>
            <w:vAlign w:val="center"/>
            <w:hideMark/>
          </w:tcPr>
          <w:p w14:paraId="61B08FFF"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142</w:t>
            </w:r>
          </w:p>
        </w:tc>
        <w:tc>
          <w:tcPr>
            <w:tcW w:w="461" w:type="pct"/>
            <w:noWrap/>
            <w:vAlign w:val="center"/>
            <w:hideMark/>
          </w:tcPr>
          <w:p w14:paraId="4D911C34"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2000.5563</w:t>
            </w:r>
          </w:p>
        </w:tc>
        <w:tc>
          <w:tcPr>
            <w:tcW w:w="461" w:type="pct"/>
            <w:noWrap/>
            <w:vAlign w:val="center"/>
            <w:hideMark/>
          </w:tcPr>
          <w:p w14:paraId="52F3C650"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145.8944</w:t>
            </w:r>
          </w:p>
        </w:tc>
        <w:tc>
          <w:tcPr>
            <w:tcW w:w="464" w:type="pct"/>
            <w:noWrap/>
            <w:vAlign w:val="center"/>
            <w:hideMark/>
          </w:tcPr>
          <w:p w14:paraId="6D0BD994"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3.0915</w:t>
            </w:r>
          </w:p>
        </w:tc>
      </w:tr>
      <w:tr w:rsidR="00B77E65" w:rsidRPr="0021463F" w14:paraId="1A990CA7" w14:textId="77777777" w:rsidTr="00386D73">
        <w:trPr>
          <w:gridAfter w:val="1"/>
          <w:wAfter w:w="3" w:type="pct"/>
          <w:trHeight w:val="60"/>
          <w:jc w:val="center"/>
        </w:trPr>
        <w:tc>
          <w:tcPr>
            <w:tcW w:w="322" w:type="pct"/>
            <w:noWrap/>
            <w:vAlign w:val="center"/>
            <w:hideMark/>
          </w:tcPr>
          <w:p w14:paraId="73B3DB37"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6458</w:t>
            </w:r>
          </w:p>
        </w:tc>
        <w:tc>
          <w:tcPr>
            <w:tcW w:w="895" w:type="pct"/>
            <w:noWrap/>
            <w:vAlign w:val="center"/>
            <w:hideMark/>
          </w:tcPr>
          <w:p w14:paraId="55EDC3E4"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management</w:t>
            </w:r>
          </w:p>
        </w:tc>
        <w:tc>
          <w:tcPr>
            <w:tcW w:w="389" w:type="pct"/>
            <w:noWrap/>
            <w:vAlign w:val="center"/>
            <w:hideMark/>
          </w:tcPr>
          <w:p w14:paraId="1D80E5DC"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-0.0274</w:t>
            </w:r>
          </w:p>
        </w:tc>
        <w:tc>
          <w:tcPr>
            <w:tcW w:w="292" w:type="pct"/>
            <w:noWrap/>
            <w:vAlign w:val="center"/>
            <w:hideMark/>
          </w:tcPr>
          <w:p w14:paraId="74FEEF34"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0.1779</w:t>
            </w:r>
          </w:p>
        </w:tc>
        <w:tc>
          <w:tcPr>
            <w:tcW w:w="283" w:type="pct"/>
            <w:noWrap/>
            <w:vAlign w:val="center"/>
            <w:hideMark/>
          </w:tcPr>
          <w:p w14:paraId="732B8643"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67CAB997"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242</w:t>
            </w:r>
          </w:p>
        </w:tc>
        <w:tc>
          <w:tcPr>
            <w:tcW w:w="461" w:type="pct"/>
            <w:noWrap/>
            <w:vAlign w:val="center"/>
            <w:hideMark/>
          </w:tcPr>
          <w:p w14:paraId="673EBC6E"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653</w:t>
            </w:r>
          </w:p>
        </w:tc>
        <w:tc>
          <w:tcPr>
            <w:tcW w:w="508" w:type="pct"/>
            <w:noWrap/>
            <w:vAlign w:val="center"/>
            <w:hideMark/>
          </w:tcPr>
          <w:p w14:paraId="6CCFBB59"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135</w:t>
            </w:r>
          </w:p>
        </w:tc>
        <w:tc>
          <w:tcPr>
            <w:tcW w:w="461" w:type="pct"/>
            <w:noWrap/>
            <w:vAlign w:val="center"/>
            <w:hideMark/>
          </w:tcPr>
          <w:p w14:paraId="78533B0B"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2000.7926</w:t>
            </w:r>
          </w:p>
        </w:tc>
        <w:tc>
          <w:tcPr>
            <w:tcW w:w="461" w:type="pct"/>
            <w:noWrap/>
            <w:vAlign w:val="center"/>
            <w:hideMark/>
          </w:tcPr>
          <w:p w14:paraId="2C0CFCA0"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144.4593</w:t>
            </w:r>
          </w:p>
        </w:tc>
        <w:tc>
          <w:tcPr>
            <w:tcW w:w="464" w:type="pct"/>
            <w:noWrap/>
            <w:vAlign w:val="center"/>
            <w:hideMark/>
          </w:tcPr>
          <w:p w14:paraId="094441B2"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2.3143</w:t>
            </w:r>
          </w:p>
        </w:tc>
      </w:tr>
      <w:tr w:rsidR="00B77E65" w:rsidRPr="0021463F" w14:paraId="0B5BDA85" w14:textId="77777777" w:rsidTr="00386D73">
        <w:trPr>
          <w:gridAfter w:val="1"/>
          <w:wAfter w:w="3" w:type="pct"/>
          <w:trHeight w:val="60"/>
          <w:jc w:val="center"/>
        </w:trPr>
        <w:tc>
          <w:tcPr>
            <w:tcW w:w="322" w:type="pct"/>
            <w:noWrap/>
            <w:vAlign w:val="center"/>
            <w:hideMark/>
          </w:tcPr>
          <w:p w14:paraId="7C8724FA"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10961</w:t>
            </w:r>
          </w:p>
        </w:tc>
        <w:tc>
          <w:tcPr>
            <w:tcW w:w="895" w:type="pct"/>
            <w:noWrap/>
            <w:vAlign w:val="center"/>
            <w:hideMark/>
          </w:tcPr>
          <w:p w14:paraId="67A28181"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technology</w:t>
            </w:r>
          </w:p>
        </w:tc>
        <w:tc>
          <w:tcPr>
            <w:tcW w:w="389" w:type="pct"/>
            <w:noWrap/>
            <w:vAlign w:val="center"/>
            <w:hideMark/>
          </w:tcPr>
          <w:p w14:paraId="604F2746"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-0.3924</w:t>
            </w:r>
          </w:p>
        </w:tc>
        <w:tc>
          <w:tcPr>
            <w:tcW w:w="292" w:type="pct"/>
            <w:noWrap/>
            <w:vAlign w:val="center"/>
            <w:hideMark/>
          </w:tcPr>
          <w:p w14:paraId="57A29A78"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-0.1063</w:t>
            </w:r>
          </w:p>
        </w:tc>
        <w:tc>
          <w:tcPr>
            <w:tcW w:w="283" w:type="pct"/>
            <w:noWrap/>
            <w:vAlign w:val="center"/>
            <w:hideMark/>
          </w:tcPr>
          <w:p w14:paraId="140CD8F8"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4BEC60BC"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232</w:t>
            </w:r>
          </w:p>
        </w:tc>
        <w:tc>
          <w:tcPr>
            <w:tcW w:w="461" w:type="pct"/>
            <w:noWrap/>
            <w:vAlign w:val="center"/>
            <w:hideMark/>
          </w:tcPr>
          <w:p w14:paraId="4647E071"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633</w:t>
            </w:r>
          </w:p>
        </w:tc>
        <w:tc>
          <w:tcPr>
            <w:tcW w:w="508" w:type="pct"/>
            <w:noWrap/>
            <w:vAlign w:val="center"/>
            <w:hideMark/>
          </w:tcPr>
          <w:p w14:paraId="4E7A2837"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127</w:t>
            </w:r>
          </w:p>
        </w:tc>
        <w:tc>
          <w:tcPr>
            <w:tcW w:w="461" w:type="pct"/>
            <w:noWrap/>
            <w:vAlign w:val="center"/>
            <w:hideMark/>
          </w:tcPr>
          <w:p w14:paraId="3F65A5AA"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2000.3307</w:t>
            </w:r>
          </w:p>
        </w:tc>
        <w:tc>
          <w:tcPr>
            <w:tcW w:w="461" w:type="pct"/>
            <w:noWrap/>
            <w:vAlign w:val="center"/>
            <w:hideMark/>
          </w:tcPr>
          <w:p w14:paraId="399142E0"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190.2756</w:t>
            </w:r>
          </w:p>
        </w:tc>
        <w:tc>
          <w:tcPr>
            <w:tcW w:w="464" w:type="pct"/>
            <w:noWrap/>
            <w:vAlign w:val="center"/>
            <w:hideMark/>
          </w:tcPr>
          <w:p w14:paraId="14BF563B"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3.5345</w:t>
            </w:r>
          </w:p>
        </w:tc>
      </w:tr>
      <w:tr w:rsidR="00B77E65" w:rsidRPr="0021463F" w14:paraId="7D76995B" w14:textId="77777777" w:rsidTr="00386D73">
        <w:trPr>
          <w:gridAfter w:val="1"/>
          <w:wAfter w:w="3" w:type="pct"/>
          <w:trHeight w:val="60"/>
          <w:jc w:val="center"/>
        </w:trPr>
        <w:tc>
          <w:tcPr>
            <w:tcW w:w="322" w:type="pct"/>
            <w:noWrap/>
            <w:vAlign w:val="center"/>
            <w:hideMark/>
          </w:tcPr>
          <w:p w14:paraId="5DDAE5EC"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5895</w:t>
            </w:r>
          </w:p>
        </w:tc>
        <w:tc>
          <w:tcPr>
            <w:tcW w:w="895" w:type="pct"/>
            <w:noWrap/>
            <w:vAlign w:val="center"/>
            <w:hideMark/>
          </w:tcPr>
          <w:p w14:paraId="31B3851F"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knowledge</w:t>
            </w:r>
          </w:p>
        </w:tc>
        <w:tc>
          <w:tcPr>
            <w:tcW w:w="389" w:type="pct"/>
            <w:noWrap/>
            <w:vAlign w:val="center"/>
            <w:hideMark/>
          </w:tcPr>
          <w:p w14:paraId="4F06CFCD"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-0.4599</w:t>
            </w:r>
          </w:p>
        </w:tc>
        <w:tc>
          <w:tcPr>
            <w:tcW w:w="292" w:type="pct"/>
            <w:noWrap/>
            <w:vAlign w:val="center"/>
            <w:hideMark/>
          </w:tcPr>
          <w:p w14:paraId="535EC7A2"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0.1004</w:t>
            </w:r>
          </w:p>
        </w:tc>
        <w:tc>
          <w:tcPr>
            <w:tcW w:w="283" w:type="pct"/>
            <w:noWrap/>
            <w:vAlign w:val="center"/>
            <w:hideMark/>
          </w:tcPr>
          <w:p w14:paraId="761D7BB9"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64205B4C"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241</w:t>
            </w:r>
          </w:p>
        </w:tc>
        <w:tc>
          <w:tcPr>
            <w:tcW w:w="461" w:type="pct"/>
            <w:noWrap/>
            <w:vAlign w:val="center"/>
            <w:hideMark/>
          </w:tcPr>
          <w:p w14:paraId="485B4C73"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637</w:t>
            </w:r>
          </w:p>
        </w:tc>
        <w:tc>
          <w:tcPr>
            <w:tcW w:w="508" w:type="pct"/>
            <w:noWrap/>
            <w:vAlign w:val="center"/>
            <w:hideMark/>
          </w:tcPr>
          <w:p w14:paraId="7190A972"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122</w:t>
            </w:r>
          </w:p>
        </w:tc>
        <w:tc>
          <w:tcPr>
            <w:tcW w:w="461" w:type="pct"/>
            <w:noWrap/>
            <w:vAlign w:val="center"/>
            <w:hideMark/>
          </w:tcPr>
          <w:p w14:paraId="55C17A2A"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2002.4098</w:t>
            </w:r>
          </w:p>
        </w:tc>
        <w:tc>
          <w:tcPr>
            <w:tcW w:w="461" w:type="pct"/>
            <w:noWrap/>
            <w:vAlign w:val="center"/>
            <w:hideMark/>
          </w:tcPr>
          <w:p w14:paraId="7A7891EB"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241.8934</w:t>
            </w:r>
          </w:p>
        </w:tc>
        <w:tc>
          <w:tcPr>
            <w:tcW w:w="464" w:type="pct"/>
            <w:noWrap/>
            <w:vAlign w:val="center"/>
            <w:hideMark/>
          </w:tcPr>
          <w:p w14:paraId="7E82DD74"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3.9152</w:t>
            </w:r>
          </w:p>
        </w:tc>
      </w:tr>
      <w:tr w:rsidR="00B77E65" w:rsidRPr="0021463F" w14:paraId="220C2AF9" w14:textId="77777777" w:rsidTr="00386D73">
        <w:trPr>
          <w:gridAfter w:val="1"/>
          <w:wAfter w:w="3" w:type="pct"/>
          <w:trHeight w:val="60"/>
          <w:jc w:val="center"/>
        </w:trPr>
        <w:tc>
          <w:tcPr>
            <w:tcW w:w="322" w:type="pct"/>
            <w:noWrap/>
            <w:vAlign w:val="center"/>
            <w:hideMark/>
          </w:tcPr>
          <w:p w14:paraId="49E63FC1"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4638</w:t>
            </w:r>
          </w:p>
        </w:tc>
        <w:tc>
          <w:tcPr>
            <w:tcW w:w="895" w:type="pct"/>
            <w:noWrap/>
            <w:vAlign w:val="center"/>
            <w:hideMark/>
          </w:tcPr>
          <w:p w14:paraId="2128A728"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growth</w:t>
            </w:r>
          </w:p>
        </w:tc>
        <w:tc>
          <w:tcPr>
            <w:tcW w:w="389" w:type="pct"/>
            <w:noWrap/>
            <w:vAlign w:val="center"/>
            <w:hideMark/>
          </w:tcPr>
          <w:p w14:paraId="2FA16D6B"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-0.2787</w:t>
            </w:r>
          </w:p>
        </w:tc>
        <w:tc>
          <w:tcPr>
            <w:tcW w:w="292" w:type="pct"/>
            <w:noWrap/>
            <w:vAlign w:val="center"/>
            <w:hideMark/>
          </w:tcPr>
          <w:p w14:paraId="5EEF6B13"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-0.4835</w:t>
            </w:r>
          </w:p>
        </w:tc>
        <w:tc>
          <w:tcPr>
            <w:tcW w:w="283" w:type="pct"/>
            <w:noWrap/>
            <w:vAlign w:val="center"/>
            <w:hideMark/>
          </w:tcPr>
          <w:p w14:paraId="21EBA380"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67EC390B"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197</w:t>
            </w:r>
          </w:p>
        </w:tc>
        <w:tc>
          <w:tcPr>
            <w:tcW w:w="461" w:type="pct"/>
            <w:noWrap/>
            <w:vAlign w:val="center"/>
            <w:hideMark/>
          </w:tcPr>
          <w:p w14:paraId="6C554923"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494</w:t>
            </w:r>
          </w:p>
        </w:tc>
        <w:tc>
          <w:tcPr>
            <w:tcW w:w="508" w:type="pct"/>
            <w:noWrap/>
            <w:vAlign w:val="center"/>
            <w:hideMark/>
          </w:tcPr>
          <w:p w14:paraId="1EE3C45E"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101</w:t>
            </w:r>
          </w:p>
        </w:tc>
        <w:tc>
          <w:tcPr>
            <w:tcW w:w="461" w:type="pct"/>
            <w:noWrap/>
            <w:vAlign w:val="center"/>
            <w:hideMark/>
          </w:tcPr>
          <w:p w14:paraId="22F11F58"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2001.4752</w:t>
            </w:r>
          </w:p>
        </w:tc>
        <w:tc>
          <w:tcPr>
            <w:tcW w:w="461" w:type="pct"/>
            <w:noWrap/>
            <w:vAlign w:val="center"/>
            <w:hideMark/>
          </w:tcPr>
          <w:p w14:paraId="174C3A9A"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141.6238</w:t>
            </w:r>
          </w:p>
        </w:tc>
        <w:tc>
          <w:tcPr>
            <w:tcW w:w="464" w:type="pct"/>
            <w:noWrap/>
            <w:vAlign w:val="center"/>
            <w:hideMark/>
          </w:tcPr>
          <w:p w14:paraId="6270F24C"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2.4465</w:t>
            </w:r>
          </w:p>
        </w:tc>
      </w:tr>
      <w:tr w:rsidR="00B77E65" w:rsidRPr="0021463F" w14:paraId="2CE20BEF" w14:textId="77777777" w:rsidTr="00386D73">
        <w:trPr>
          <w:gridAfter w:val="1"/>
          <w:wAfter w:w="3" w:type="pct"/>
          <w:trHeight w:val="60"/>
          <w:jc w:val="center"/>
        </w:trPr>
        <w:tc>
          <w:tcPr>
            <w:tcW w:w="322" w:type="pct"/>
            <w:noWrap/>
            <w:vAlign w:val="center"/>
            <w:hideMark/>
          </w:tcPr>
          <w:p w14:paraId="47D9525F"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5243</w:t>
            </w:r>
          </w:p>
        </w:tc>
        <w:tc>
          <w:tcPr>
            <w:tcW w:w="895" w:type="pct"/>
            <w:noWrap/>
            <w:vAlign w:val="center"/>
            <w:hideMark/>
          </w:tcPr>
          <w:p w14:paraId="7739DE06"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industry</w:t>
            </w:r>
          </w:p>
        </w:tc>
        <w:tc>
          <w:tcPr>
            <w:tcW w:w="389" w:type="pct"/>
            <w:noWrap/>
            <w:vAlign w:val="center"/>
            <w:hideMark/>
          </w:tcPr>
          <w:p w14:paraId="02079261"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-0.5061</w:t>
            </w:r>
          </w:p>
        </w:tc>
        <w:tc>
          <w:tcPr>
            <w:tcW w:w="292" w:type="pct"/>
            <w:noWrap/>
            <w:vAlign w:val="center"/>
            <w:hideMark/>
          </w:tcPr>
          <w:p w14:paraId="77875300"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-0.1147</w:t>
            </w:r>
          </w:p>
        </w:tc>
        <w:tc>
          <w:tcPr>
            <w:tcW w:w="283" w:type="pct"/>
            <w:noWrap/>
            <w:vAlign w:val="center"/>
            <w:hideMark/>
          </w:tcPr>
          <w:p w14:paraId="1D8816F3"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08E51AB5"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194</w:t>
            </w:r>
          </w:p>
        </w:tc>
        <w:tc>
          <w:tcPr>
            <w:tcW w:w="461" w:type="pct"/>
            <w:noWrap/>
            <w:vAlign w:val="center"/>
            <w:hideMark/>
          </w:tcPr>
          <w:p w14:paraId="583E4E98"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517</w:t>
            </w:r>
          </w:p>
        </w:tc>
        <w:tc>
          <w:tcPr>
            <w:tcW w:w="508" w:type="pct"/>
            <w:noWrap/>
            <w:vAlign w:val="center"/>
            <w:hideMark/>
          </w:tcPr>
          <w:p w14:paraId="695A09F0"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95</w:t>
            </w:r>
          </w:p>
        </w:tc>
        <w:tc>
          <w:tcPr>
            <w:tcW w:w="461" w:type="pct"/>
            <w:noWrap/>
            <w:vAlign w:val="center"/>
            <w:hideMark/>
          </w:tcPr>
          <w:p w14:paraId="3E3C2B88"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2000.9263</w:t>
            </w:r>
          </w:p>
        </w:tc>
        <w:tc>
          <w:tcPr>
            <w:tcW w:w="461" w:type="pct"/>
            <w:noWrap/>
            <w:vAlign w:val="center"/>
            <w:hideMark/>
          </w:tcPr>
          <w:p w14:paraId="255ED71A"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178.1474</w:t>
            </w:r>
          </w:p>
        </w:tc>
        <w:tc>
          <w:tcPr>
            <w:tcW w:w="464" w:type="pct"/>
            <w:noWrap/>
            <w:vAlign w:val="center"/>
            <w:hideMark/>
          </w:tcPr>
          <w:p w14:paraId="426EB9FE"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2.9012</w:t>
            </w:r>
          </w:p>
        </w:tc>
      </w:tr>
      <w:tr w:rsidR="00B77E65" w:rsidRPr="0021463F" w14:paraId="7C551A29" w14:textId="77777777" w:rsidTr="00386D73">
        <w:trPr>
          <w:gridAfter w:val="1"/>
          <w:wAfter w:w="3" w:type="pct"/>
          <w:trHeight w:val="60"/>
          <w:jc w:val="center"/>
        </w:trPr>
        <w:tc>
          <w:tcPr>
            <w:tcW w:w="322" w:type="pct"/>
            <w:noWrap/>
            <w:vAlign w:val="center"/>
            <w:hideMark/>
          </w:tcPr>
          <w:p w14:paraId="76F08E50"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10827</w:t>
            </w:r>
          </w:p>
        </w:tc>
        <w:tc>
          <w:tcPr>
            <w:tcW w:w="895" w:type="pct"/>
            <w:noWrap/>
            <w:vAlign w:val="center"/>
            <w:hideMark/>
          </w:tcPr>
          <w:p w14:paraId="05907FA3"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systems</w:t>
            </w:r>
          </w:p>
        </w:tc>
        <w:tc>
          <w:tcPr>
            <w:tcW w:w="389" w:type="pct"/>
            <w:noWrap/>
            <w:vAlign w:val="center"/>
            <w:hideMark/>
          </w:tcPr>
          <w:p w14:paraId="137D4B56"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0.266</w:t>
            </w:r>
          </w:p>
        </w:tc>
        <w:tc>
          <w:tcPr>
            <w:tcW w:w="292" w:type="pct"/>
            <w:noWrap/>
            <w:vAlign w:val="center"/>
            <w:hideMark/>
          </w:tcPr>
          <w:p w14:paraId="48BFE1C8"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0.0826</w:t>
            </w:r>
          </w:p>
        </w:tc>
        <w:tc>
          <w:tcPr>
            <w:tcW w:w="283" w:type="pct"/>
            <w:noWrap/>
            <w:vAlign w:val="center"/>
            <w:hideMark/>
          </w:tcPr>
          <w:p w14:paraId="044590B3"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7BCCCABC"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179</w:t>
            </w:r>
          </w:p>
        </w:tc>
        <w:tc>
          <w:tcPr>
            <w:tcW w:w="461" w:type="pct"/>
            <w:noWrap/>
            <w:vAlign w:val="center"/>
            <w:hideMark/>
          </w:tcPr>
          <w:p w14:paraId="7A8A98D6"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302</w:t>
            </w:r>
          </w:p>
        </w:tc>
        <w:tc>
          <w:tcPr>
            <w:tcW w:w="508" w:type="pct"/>
            <w:noWrap/>
            <w:vAlign w:val="center"/>
            <w:hideMark/>
          </w:tcPr>
          <w:p w14:paraId="32164467"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89</w:t>
            </w:r>
          </w:p>
        </w:tc>
        <w:tc>
          <w:tcPr>
            <w:tcW w:w="461" w:type="pct"/>
            <w:noWrap/>
            <w:vAlign w:val="center"/>
            <w:hideMark/>
          </w:tcPr>
          <w:p w14:paraId="1B4AE43C"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2000.9101</w:t>
            </w:r>
          </w:p>
        </w:tc>
        <w:tc>
          <w:tcPr>
            <w:tcW w:w="461" w:type="pct"/>
            <w:noWrap/>
            <w:vAlign w:val="center"/>
            <w:hideMark/>
          </w:tcPr>
          <w:p w14:paraId="232289D8"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69.0899</w:t>
            </w:r>
          </w:p>
        </w:tc>
        <w:tc>
          <w:tcPr>
            <w:tcW w:w="464" w:type="pct"/>
            <w:noWrap/>
            <w:vAlign w:val="center"/>
            <w:hideMark/>
          </w:tcPr>
          <w:p w14:paraId="7F0EF836"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1.145</w:t>
            </w:r>
          </w:p>
        </w:tc>
      </w:tr>
      <w:tr w:rsidR="00B77E65" w:rsidRPr="0021463F" w14:paraId="5ED69631" w14:textId="77777777" w:rsidTr="00386D73">
        <w:trPr>
          <w:gridAfter w:val="1"/>
          <w:wAfter w:w="3" w:type="pct"/>
          <w:trHeight w:val="60"/>
          <w:jc w:val="center"/>
        </w:trPr>
        <w:tc>
          <w:tcPr>
            <w:tcW w:w="322" w:type="pct"/>
            <w:noWrap/>
            <w:vAlign w:val="center"/>
            <w:hideMark/>
          </w:tcPr>
          <w:p w14:paraId="67D9A27C"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4045</w:t>
            </w:r>
          </w:p>
        </w:tc>
        <w:tc>
          <w:tcPr>
            <w:tcW w:w="895" w:type="pct"/>
            <w:noWrap/>
            <w:vAlign w:val="center"/>
            <w:hideMark/>
          </w:tcPr>
          <w:p w14:paraId="233B582C"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firms</w:t>
            </w:r>
          </w:p>
        </w:tc>
        <w:tc>
          <w:tcPr>
            <w:tcW w:w="389" w:type="pct"/>
            <w:noWrap/>
            <w:vAlign w:val="center"/>
            <w:hideMark/>
          </w:tcPr>
          <w:p w14:paraId="36B263C1"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-0.6576</w:t>
            </w:r>
          </w:p>
        </w:tc>
        <w:tc>
          <w:tcPr>
            <w:tcW w:w="292" w:type="pct"/>
            <w:noWrap/>
            <w:vAlign w:val="center"/>
            <w:hideMark/>
          </w:tcPr>
          <w:p w14:paraId="74A9BFCC"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-0.2799</w:t>
            </w:r>
          </w:p>
        </w:tc>
        <w:tc>
          <w:tcPr>
            <w:tcW w:w="283" w:type="pct"/>
            <w:noWrap/>
            <w:vAlign w:val="center"/>
            <w:hideMark/>
          </w:tcPr>
          <w:p w14:paraId="2F2FE966"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5C19C44C"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195</w:t>
            </w:r>
          </w:p>
        </w:tc>
        <w:tc>
          <w:tcPr>
            <w:tcW w:w="461" w:type="pct"/>
            <w:noWrap/>
            <w:vAlign w:val="center"/>
            <w:hideMark/>
          </w:tcPr>
          <w:p w14:paraId="638C7412"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484</w:t>
            </w:r>
          </w:p>
        </w:tc>
        <w:tc>
          <w:tcPr>
            <w:tcW w:w="508" w:type="pct"/>
            <w:noWrap/>
            <w:vAlign w:val="center"/>
            <w:hideMark/>
          </w:tcPr>
          <w:p w14:paraId="1E4DB5ED"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88</w:t>
            </w:r>
          </w:p>
        </w:tc>
        <w:tc>
          <w:tcPr>
            <w:tcW w:w="461" w:type="pct"/>
            <w:noWrap/>
            <w:vAlign w:val="center"/>
            <w:hideMark/>
          </w:tcPr>
          <w:p w14:paraId="26490158"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2000.6591</w:t>
            </w:r>
          </w:p>
        </w:tc>
        <w:tc>
          <w:tcPr>
            <w:tcW w:w="461" w:type="pct"/>
            <w:noWrap/>
            <w:vAlign w:val="center"/>
            <w:hideMark/>
          </w:tcPr>
          <w:p w14:paraId="59C541F1"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265.2159</w:t>
            </w:r>
          </w:p>
        </w:tc>
        <w:tc>
          <w:tcPr>
            <w:tcW w:w="464" w:type="pct"/>
            <w:noWrap/>
            <w:vAlign w:val="center"/>
            <w:hideMark/>
          </w:tcPr>
          <w:p w14:paraId="7F7FA47F"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4.3165</w:t>
            </w:r>
          </w:p>
        </w:tc>
      </w:tr>
      <w:tr w:rsidR="00B77E65" w:rsidRPr="0021463F" w14:paraId="3A0D1D5D" w14:textId="77777777" w:rsidTr="00386D73">
        <w:trPr>
          <w:gridAfter w:val="1"/>
          <w:wAfter w:w="3" w:type="pct"/>
          <w:trHeight w:val="300"/>
          <w:jc w:val="center"/>
        </w:trPr>
        <w:tc>
          <w:tcPr>
            <w:tcW w:w="322" w:type="pct"/>
            <w:noWrap/>
            <w:vAlign w:val="center"/>
            <w:hideMark/>
          </w:tcPr>
          <w:p w14:paraId="694CD1F4"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9349</w:t>
            </w:r>
          </w:p>
        </w:tc>
        <w:tc>
          <w:tcPr>
            <w:tcW w:w="895" w:type="pct"/>
            <w:noWrap/>
            <w:vAlign w:val="center"/>
            <w:hideMark/>
          </w:tcPr>
          <w:p w14:paraId="431F7D05"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research-and-development</w:t>
            </w:r>
          </w:p>
        </w:tc>
        <w:tc>
          <w:tcPr>
            <w:tcW w:w="389" w:type="pct"/>
            <w:noWrap/>
            <w:vAlign w:val="center"/>
            <w:hideMark/>
          </w:tcPr>
          <w:p w14:paraId="2A0BFA91"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-0.8162</w:t>
            </w:r>
          </w:p>
        </w:tc>
        <w:tc>
          <w:tcPr>
            <w:tcW w:w="292" w:type="pct"/>
            <w:noWrap/>
            <w:vAlign w:val="center"/>
            <w:hideMark/>
          </w:tcPr>
          <w:p w14:paraId="289846AC"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-0.1781</w:t>
            </w:r>
          </w:p>
        </w:tc>
        <w:tc>
          <w:tcPr>
            <w:tcW w:w="283" w:type="pct"/>
            <w:noWrap/>
            <w:vAlign w:val="center"/>
            <w:hideMark/>
          </w:tcPr>
          <w:p w14:paraId="74DBFE96"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36C2B2FC"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181</w:t>
            </w:r>
          </w:p>
        </w:tc>
        <w:tc>
          <w:tcPr>
            <w:tcW w:w="461" w:type="pct"/>
            <w:noWrap/>
            <w:vAlign w:val="center"/>
            <w:hideMark/>
          </w:tcPr>
          <w:p w14:paraId="66593600"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525</w:t>
            </w:r>
          </w:p>
        </w:tc>
        <w:tc>
          <w:tcPr>
            <w:tcW w:w="508" w:type="pct"/>
            <w:noWrap/>
            <w:vAlign w:val="center"/>
            <w:hideMark/>
          </w:tcPr>
          <w:p w14:paraId="077990A5"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81</w:t>
            </w:r>
          </w:p>
        </w:tc>
        <w:tc>
          <w:tcPr>
            <w:tcW w:w="461" w:type="pct"/>
            <w:noWrap/>
            <w:vAlign w:val="center"/>
            <w:hideMark/>
          </w:tcPr>
          <w:p w14:paraId="5DAEB9F8"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2001.8519</w:t>
            </w:r>
          </w:p>
        </w:tc>
        <w:tc>
          <w:tcPr>
            <w:tcW w:w="461" w:type="pct"/>
            <w:noWrap/>
            <w:vAlign w:val="center"/>
            <w:hideMark/>
          </w:tcPr>
          <w:p w14:paraId="1321497F"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149.9259</w:t>
            </w:r>
          </w:p>
        </w:tc>
        <w:tc>
          <w:tcPr>
            <w:tcW w:w="464" w:type="pct"/>
            <w:noWrap/>
            <w:vAlign w:val="center"/>
            <w:hideMark/>
          </w:tcPr>
          <w:p w14:paraId="7F0D3DE9"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2.3946</w:t>
            </w:r>
          </w:p>
        </w:tc>
      </w:tr>
      <w:tr w:rsidR="00B77E65" w:rsidRPr="0021463F" w14:paraId="53C9C5A2" w14:textId="77777777" w:rsidTr="00386D73">
        <w:trPr>
          <w:gridAfter w:val="1"/>
          <w:wAfter w:w="3" w:type="pct"/>
          <w:trHeight w:val="60"/>
          <w:jc w:val="center"/>
        </w:trPr>
        <w:tc>
          <w:tcPr>
            <w:tcW w:w="322" w:type="pct"/>
            <w:noWrap/>
            <w:vAlign w:val="center"/>
            <w:hideMark/>
          </w:tcPr>
          <w:p w14:paraId="242C4D3B"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4028</w:t>
            </w:r>
          </w:p>
        </w:tc>
        <w:tc>
          <w:tcPr>
            <w:tcW w:w="895" w:type="pct"/>
            <w:noWrap/>
            <w:vAlign w:val="center"/>
            <w:hideMark/>
          </w:tcPr>
          <w:p w14:paraId="529B9F1C"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firm</w:t>
            </w:r>
          </w:p>
        </w:tc>
        <w:tc>
          <w:tcPr>
            <w:tcW w:w="389" w:type="pct"/>
            <w:noWrap/>
            <w:vAlign w:val="center"/>
            <w:hideMark/>
          </w:tcPr>
          <w:p w14:paraId="3733C45F"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-0.6817</w:t>
            </w:r>
          </w:p>
        </w:tc>
        <w:tc>
          <w:tcPr>
            <w:tcW w:w="292" w:type="pct"/>
            <w:noWrap/>
            <w:vAlign w:val="center"/>
            <w:hideMark/>
          </w:tcPr>
          <w:p w14:paraId="58014A20"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0.0351</w:t>
            </w:r>
          </w:p>
        </w:tc>
        <w:tc>
          <w:tcPr>
            <w:tcW w:w="283" w:type="pct"/>
            <w:noWrap/>
            <w:vAlign w:val="center"/>
            <w:hideMark/>
          </w:tcPr>
          <w:p w14:paraId="448590C1"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530F21DD"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171</w:t>
            </w:r>
          </w:p>
        </w:tc>
        <w:tc>
          <w:tcPr>
            <w:tcW w:w="461" w:type="pct"/>
            <w:noWrap/>
            <w:vAlign w:val="center"/>
            <w:hideMark/>
          </w:tcPr>
          <w:p w14:paraId="06930EC1"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431</w:t>
            </w:r>
          </w:p>
        </w:tc>
        <w:tc>
          <w:tcPr>
            <w:tcW w:w="508" w:type="pct"/>
            <w:noWrap/>
            <w:vAlign w:val="center"/>
            <w:hideMark/>
          </w:tcPr>
          <w:p w14:paraId="52A9B211"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78</w:t>
            </w:r>
          </w:p>
        </w:tc>
        <w:tc>
          <w:tcPr>
            <w:tcW w:w="461" w:type="pct"/>
            <w:noWrap/>
            <w:vAlign w:val="center"/>
            <w:hideMark/>
          </w:tcPr>
          <w:p w14:paraId="5321199B"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2000.8333</w:t>
            </w:r>
          </w:p>
        </w:tc>
        <w:tc>
          <w:tcPr>
            <w:tcW w:w="461" w:type="pct"/>
            <w:noWrap/>
            <w:vAlign w:val="center"/>
            <w:hideMark/>
          </w:tcPr>
          <w:p w14:paraId="37E02A92"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232.0769</w:t>
            </w:r>
          </w:p>
        </w:tc>
        <w:tc>
          <w:tcPr>
            <w:tcW w:w="464" w:type="pct"/>
            <w:noWrap/>
            <w:vAlign w:val="center"/>
            <w:hideMark/>
          </w:tcPr>
          <w:p w14:paraId="2DCE0605"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4.3485</w:t>
            </w:r>
          </w:p>
        </w:tc>
      </w:tr>
      <w:tr w:rsidR="00B77E65" w:rsidRPr="0021463F" w14:paraId="7B70F637" w14:textId="77777777" w:rsidTr="00386D73">
        <w:trPr>
          <w:gridAfter w:val="1"/>
          <w:wAfter w:w="3" w:type="pct"/>
          <w:trHeight w:val="60"/>
          <w:jc w:val="center"/>
        </w:trPr>
        <w:tc>
          <w:tcPr>
            <w:tcW w:w="322" w:type="pct"/>
            <w:noWrap/>
            <w:vAlign w:val="center"/>
            <w:hideMark/>
          </w:tcPr>
          <w:p w14:paraId="7EAFAD31"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2678</w:t>
            </w:r>
          </w:p>
        </w:tc>
        <w:tc>
          <w:tcPr>
            <w:tcW w:w="895" w:type="pct"/>
            <w:noWrap/>
            <w:vAlign w:val="center"/>
            <w:hideMark/>
          </w:tcPr>
          <w:p w14:paraId="34942CBC"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design</w:t>
            </w:r>
          </w:p>
        </w:tc>
        <w:tc>
          <w:tcPr>
            <w:tcW w:w="389" w:type="pct"/>
            <w:noWrap/>
            <w:vAlign w:val="center"/>
            <w:hideMark/>
          </w:tcPr>
          <w:p w14:paraId="3384EC8F"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0.4963</w:t>
            </w:r>
          </w:p>
        </w:tc>
        <w:tc>
          <w:tcPr>
            <w:tcW w:w="292" w:type="pct"/>
            <w:noWrap/>
            <w:vAlign w:val="center"/>
            <w:hideMark/>
          </w:tcPr>
          <w:p w14:paraId="0D73EFA3"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-0.004</w:t>
            </w:r>
          </w:p>
        </w:tc>
        <w:tc>
          <w:tcPr>
            <w:tcW w:w="283" w:type="pct"/>
            <w:noWrap/>
            <w:vAlign w:val="center"/>
            <w:hideMark/>
          </w:tcPr>
          <w:p w14:paraId="33BCF0D8"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727063E2"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123</w:t>
            </w:r>
          </w:p>
        </w:tc>
        <w:tc>
          <w:tcPr>
            <w:tcW w:w="461" w:type="pct"/>
            <w:noWrap/>
            <w:vAlign w:val="center"/>
            <w:hideMark/>
          </w:tcPr>
          <w:p w14:paraId="5CB4D800"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211</w:t>
            </w:r>
          </w:p>
        </w:tc>
        <w:tc>
          <w:tcPr>
            <w:tcW w:w="508" w:type="pct"/>
            <w:noWrap/>
            <w:vAlign w:val="center"/>
            <w:hideMark/>
          </w:tcPr>
          <w:p w14:paraId="20CF5E6E"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74</w:t>
            </w:r>
          </w:p>
        </w:tc>
        <w:tc>
          <w:tcPr>
            <w:tcW w:w="461" w:type="pct"/>
            <w:noWrap/>
            <w:vAlign w:val="center"/>
            <w:hideMark/>
          </w:tcPr>
          <w:p w14:paraId="4E66610D"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2000.0676</w:t>
            </w:r>
          </w:p>
        </w:tc>
        <w:tc>
          <w:tcPr>
            <w:tcW w:w="461" w:type="pct"/>
            <w:noWrap/>
            <w:vAlign w:val="center"/>
            <w:hideMark/>
          </w:tcPr>
          <w:p w14:paraId="48A60750"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58.5676</w:t>
            </w:r>
          </w:p>
        </w:tc>
        <w:tc>
          <w:tcPr>
            <w:tcW w:w="464" w:type="pct"/>
            <w:noWrap/>
            <w:vAlign w:val="center"/>
            <w:hideMark/>
          </w:tcPr>
          <w:p w14:paraId="24736EDE"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1.0566</w:t>
            </w:r>
          </w:p>
        </w:tc>
      </w:tr>
      <w:tr w:rsidR="00B77E65" w:rsidRPr="0021463F" w14:paraId="1FA44EFD" w14:textId="77777777" w:rsidTr="00386D73">
        <w:trPr>
          <w:gridAfter w:val="1"/>
          <w:wAfter w:w="3" w:type="pct"/>
          <w:trHeight w:val="60"/>
          <w:jc w:val="center"/>
        </w:trPr>
        <w:tc>
          <w:tcPr>
            <w:tcW w:w="322" w:type="pct"/>
            <w:tcBorders>
              <w:bottom w:val="nil"/>
            </w:tcBorders>
            <w:noWrap/>
            <w:vAlign w:val="center"/>
            <w:hideMark/>
          </w:tcPr>
          <w:p w14:paraId="37A28555"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7349</w:t>
            </w:r>
          </w:p>
        </w:tc>
        <w:tc>
          <w:tcPr>
            <w:tcW w:w="895" w:type="pct"/>
            <w:tcBorders>
              <w:bottom w:val="nil"/>
            </w:tcBorders>
            <w:noWrap/>
            <w:vAlign w:val="center"/>
            <w:hideMark/>
          </w:tcPr>
          <w:p w14:paraId="70E1D056"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networks</w:t>
            </w:r>
          </w:p>
        </w:tc>
        <w:tc>
          <w:tcPr>
            <w:tcW w:w="389" w:type="pct"/>
            <w:tcBorders>
              <w:bottom w:val="nil"/>
            </w:tcBorders>
            <w:noWrap/>
            <w:vAlign w:val="center"/>
            <w:hideMark/>
          </w:tcPr>
          <w:p w14:paraId="220277DE"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-0.4256</w:t>
            </w:r>
          </w:p>
        </w:tc>
        <w:tc>
          <w:tcPr>
            <w:tcW w:w="292" w:type="pct"/>
            <w:tcBorders>
              <w:bottom w:val="nil"/>
            </w:tcBorders>
            <w:noWrap/>
            <w:vAlign w:val="center"/>
            <w:hideMark/>
          </w:tcPr>
          <w:p w14:paraId="53BD469B"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0.3787</w:t>
            </w:r>
          </w:p>
        </w:tc>
        <w:tc>
          <w:tcPr>
            <w:tcW w:w="283" w:type="pct"/>
            <w:tcBorders>
              <w:bottom w:val="nil"/>
            </w:tcBorders>
            <w:noWrap/>
            <w:vAlign w:val="center"/>
            <w:hideMark/>
          </w:tcPr>
          <w:p w14:paraId="1F4A82AD"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tcBorders>
              <w:bottom w:val="nil"/>
            </w:tcBorders>
            <w:noWrap/>
            <w:vAlign w:val="center"/>
            <w:hideMark/>
          </w:tcPr>
          <w:p w14:paraId="0883DC93"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167</w:t>
            </w:r>
          </w:p>
        </w:tc>
        <w:tc>
          <w:tcPr>
            <w:tcW w:w="461" w:type="pct"/>
            <w:tcBorders>
              <w:bottom w:val="nil"/>
            </w:tcBorders>
            <w:noWrap/>
            <w:vAlign w:val="center"/>
            <w:hideMark/>
          </w:tcPr>
          <w:p w14:paraId="45B1AFF2"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405</w:t>
            </w:r>
          </w:p>
        </w:tc>
        <w:tc>
          <w:tcPr>
            <w:tcW w:w="508" w:type="pct"/>
            <w:tcBorders>
              <w:bottom w:val="nil"/>
            </w:tcBorders>
            <w:noWrap/>
            <w:vAlign w:val="center"/>
            <w:hideMark/>
          </w:tcPr>
          <w:p w14:paraId="4CB7A7C3"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74</w:t>
            </w:r>
          </w:p>
        </w:tc>
        <w:tc>
          <w:tcPr>
            <w:tcW w:w="461" w:type="pct"/>
            <w:tcBorders>
              <w:bottom w:val="nil"/>
            </w:tcBorders>
            <w:noWrap/>
            <w:vAlign w:val="center"/>
            <w:hideMark/>
          </w:tcPr>
          <w:p w14:paraId="3CABBD4E"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2001.3649</w:t>
            </w:r>
          </w:p>
        </w:tc>
        <w:tc>
          <w:tcPr>
            <w:tcW w:w="461" w:type="pct"/>
            <w:tcBorders>
              <w:bottom w:val="nil"/>
            </w:tcBorders>
            <w:noWrap/>
            <w:vAlign w:val="center"/>
            <w:hideMark/>
          </w:tcPr>
          <w:p w14:paraId="238A2E88"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188.0135</w:t>
            </w:r>
          </w:p>
        </w:tc>
        <w:tc>
          <w:tcPr>
            <w:tcW w:w="464" w:type="pct"/>
            <w:tcBorders>
              <w:bottom w:val="nil"/>
            </w:tcBorders>
            <w:noWrap/>
            <w:vAlign w:val="center"/>
            <w:hideMark/>
          </w:tcPr>
          <w:p w14:paraId="0727DF0B" w14:textId="77777777" w:rsidR="00B77E65" w:rsidRPr="0021463F" w:rsidRDefault="00B77E65" w:rsidP="00DC2E8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2.7895</w:t>
            </w:r>
          </w:p>
        </w:tc>
      </w:tr>
      <w:tr w:rsidR="00006D0F" w:rsidRPr="0021463F" w14:paraId="2EFF24D1" w14:textId="77777777" w:rsidTr="00386D73">
        <w:trPr>
          <w:gridAfter w:val="1"/>
          <w:wAfter w:w="3" w:type="pct"/>
          <w:trHeight w:val="60"/>
          <w:jc w:val="center"/>
        </w:trPr>
        <w:tc>
          <w:tcPr>
            <w:tcW w:w="322" w:type="pct"/>
            <w:noWrap/>
            <w:vAlign w:val="center"/>
          </w:tcPr>
          <w:p w14:paraId="10ACEB33" w14:textId="68A57DA4"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5292</w:t>
            </w:r>
          </w:p>
        </w:tc>
        <w:tc>
          <w:tcPr>
            <w:tcW w:w="895" w:type="pct"/>
            <w:noWrap/>
            <w:vAlign w:val="center"/>
          </w:tcPr>
          <w:p w14:paraId="54C7BF78" w14:textId="2FD1F13E"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information</w:t>
            </w:r>
          </w:p>
        </w:tc>
        <w:tc>
          <w:tcPr>
            <w:tcW w:w="389" w:type="pct"/>
            <w:noWrap/>
            <w:vAlign w:val="center"/>
          </w:tcPr>
          <w:p w14:paraId="0E094FED" w14:textId="2420AA3F"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-0.2015</w:t>
            </w:r>
          </w:p>
        </w:tc>
        <w:tc>
          <w:tcPr>
            <w:tcW w:w="292" w:type="pct"/>
            <w:noWrap/>
            <w:vAlign w:val="center"/>
          </w:tcPr>
          <w:p w14:paraId="164BF37E" w14:textId="142FFABF"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-0.0038</w:t>
            </w:r>
          </w:p>
        </w:tc>
        <w:tc>
          <w:tcPr>
            <w:tcW w:w="283" w:type="pct"/>
            <w:noWrap/>
            <w:vAlign w:val="center"/>
          </w:tcPr>
          <w:p w14:paraId="7AC8EBAE" w14:textId="0FB32C49"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tcPr>
          <w:p w14:paraId="09067A49" w14:textId="67B6972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166</w:t>
            </w:r>
          </w:p>
        </w:tc>
        <w:tc>
          <w:tcPr>
            <w:tcW w:w="461" w:type="pct"/>
            <w:noWrap/>
            <w:vAlign w:val="center"/>
          </w:tcPr>
          <w:p w14:paraId="588DF099" w14:textId="62D19A91"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324</w:t>
            </w:r>
          </w:p>
        </w:tc>
        <w:tc>
          <w:tcPr>
            <w:tcW w:w="508" w:type="pct"/>
            <w:noWrap/>
            <w:vAlign w:val="center"/>
          </w:tcPr>
          <w:p w14:paraId="5854129E" w14:textId="1E239FFE"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72</w:t>
            </w:r>
          </w:p>
        </w:tc>
        <w:tc>
          <w:tcPr>
            <w:tcW w:w="461" w:type="pct"/>
            <w:noWrap/>
            <w:vAlign w:val="center"/>
          </w:tcPr>
          <w:p w14:paraId="2C5B2CF6" w14:textId="57BD9BA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2001.0694</w:t>
            </w:r>
          </w:p>
        </w:tc>
        <w:tc>
          <w:tcPr>
            <w:tcW w:w="461" w:type="pct"/>
            <w:noWrap/>
            <w:vAlign w:val="center"/>
          </w:tcPr>
          <w:p w14:paraId="40D8B2FB" w14:textId="20094158"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230.5139</w:t>
            </w:r>
          </w:p>
        </w:tc>
        <w:tc>
          <w:tcPr>
            <w:tcW w:w="464" w:type="pct"/>
            <w:noWrap/>
            <w:vAlign w:val="center"/>
          </w:tcPr>
          <w:p w14:paraId="54572A50" w14:textId="1E1C811F"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3.902</w:t>
            </w:r>
          </w:p>
        </w:tc>
      </w:tr>
      <w:tr w:rsidR="00006D0F" w:rsidRPr="0021463F" w14:paraId="4CA2E4EA" w14:textId="77777777" w:rsidTr="00386D73">
        <w:trPr>
          <w:gridAfter w:val="1"/>
          <w:wAfter w:w="3" w:type="pct"/>
          <w:trHeight w:val="60"/>
          <w:jc w:val="center"/>
        </w:trPr>
        <w:tc>
          <w:tcPr>
            <w:tcW w:w="322" w:type="pct"/>
            <w:noWrap/>
            <w:vAlign w:val="center"/>
            <w:hideMark/>
          </w:tcPr>
          <w:p w14:paraId="75491C0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10557</w:t>
            </w:r>
          </w:p>
        </w:tc>
        <w:tc>
          <w:tcPr>
            <w:tcW w:w="895" w:type="pct"/>
            <w:noWrap/>
            <w:vAlign w:val="center"/>
            <w:hideMark/>
          </w:tcPr>
          <w:p w14:paraId="10C4BB8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strategy</w:t>
            </w:r>
          </w:p>
        </w:tc>
        <w:tc>
          <w:tcPr>
            <w:tcW w:w="389" w:type="pct"/>
            <w:noWrap/>
            <w:vAlign w:val="center"/>
            <w:hideMark/>
          </w:tcPr>
          <w:p w14:paraId="665B812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-0.5383</w:t>
            </w:r>
          </w:p>
        </w:tc>
        <w:tc>
          <w:tcPr>
            <w:tcW w:w="292" w:type="pct"/>
            <w:noWrap/>
            <w:vAlign w:val="center"/>
            <w:hideMark/>
          </w:tcPr>
          <w:p w14:paraId="5F76EE8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0.3808</w:t>
            </w:r>
          </w:p>
        </w:tc>
        <w:tc>
          <w:tcPr>
            <w:tcW w:w="283" w:type="pct"/>
            <w:noWrap/>
            <w:vAlign w:val="center"/>
            <w:hideMark/>
          </w:tcPr>
          <w:p w14:paraId="70AA0C8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46AEB20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166</w:t>
            </w:r>
          </w:p>
        </w:tc>
        <w:tc>
          <w:tcPr>
            <w:tcW w:w="461" w:type="pct"/>
            <w:noWrap/>
            <w:vAlign w:val="center"/>
            <w:hideMark/>
          </w:tcPr>
          <w:p w14:paraId="36F1092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392</w:t>
            </w:r>
          </w:p>
        </w:tc>
        <w:tc>
          <w:tcPr>
            <w:tcW w:w="508" w:type="pct"/>
            <w:noWrap/>
            <w:vAlign w:val="center"/>
            <w:hideMark/>
          </w:tcPr>
          <w:p w14:paraId="57F980C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72</w:t>
            </w:r>
          </w:p>
        </w:tc>
        <w:tc>
          <w:tcPr>
            <w:tcW w:w="461" w:type="pct"/>
            <w:noWrap/>
            <w:vAlign w:val="center"/>
            <w:hideMark/>
          </w:tcPr>
          <w:p w14:paraId="19CF0B9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2001.5694</w:t>
            </w:r>
          </w:p>
        </w:tc>
        <w:tc>
          <w:tcPr>
            <w:tcW w:w="461" w:type="pct"/>
            <w:noWrap/>
            <w:vAlign w:val="center"/>
            <w:hideMark/>
          </w:tcPr>
          <w:p w14:paraId="36FBA46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292.7778</w:t>
            </w:r>
          </w:p>
        </w:tc>
        <w:tc>
          <w:tcPr>
            <w:tcW w:w="464" w:type="pct"/>
            <w:noWrap/>
            <w:vAlign w:val="center"/>
            <w:hideMark/>
          </w:tcPr>
          <w:p w14:paraId="6EDDC38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4.4751</w:t>
            </w:r>
          </w:p>
        </w:tc>
      </w:tr>
      <w:tr w:rsidR="00006D0F" w:rsidRPr="0021463F" w14:paraId="54B27247" w14:textId="77777777" w:rsidTr="00386D73">
        <w:trPr>
          <w:gridAfter w:val="1"/>
          <w:wAfter w:w="3" w:type="pct"/>
          <w:trHeight w:val="60"/>
          <w:jc w:val="center"/>
        </w:trPr>
        <w:tc>
          <w:tcPr>
            <w:tcW w:w="322" w:type="pct"/>
            <w:noWrap/>
            <w:vAlign w:val="center"/>
            <w:hideMark/>
          </w:tcPr>
          <w:p w14:paraId="2034BAF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10397</w:t>
            </w:r>
          </w:p>
        </w:tc>
        <w:tc>
          <w:tcPr>
            <w:tcW w:w="895" w:type="pct"/>
            <w:noWrap/>
            <w:vAlign w:val="center"/>
            <w:hideMark/>
          </w:tcPr>
          <w:p w14:paraId="21F4E33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startup</w:t>
            </w:r>
          </w:p>
        </w:tc>
        <w:tc>
          <w:tcPr>
            <w:tcW w:w="389" w:type="pct"/>
            <w:noWrap/>
            <w:vAlign w:val="center"/>
            <w:hideMark/>
          </w:tcPr>
          <w:p w14:paraId="4ABE17F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0.8881</w:t>
            </w:r>
          </w:p>
        </w:tc>
        <w:tc>
          <w:tcPr>
            <w:tcW w:w="292" w:type="pct"/>
            <w:noWrap/>
            <w:vAlign w:val="center"/>
            <w:hideMark/>
          </w:tcPr>
          <w:p w14:paraId="79A9334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-0.1089</w:t>
            </w:r>
          </w:p>
        </w:tc>
        <w:tc>
          <w:tcPr>
            <w:tcW w:w="283" w:type="pct"/>
            <w:noWrap/>
            <w:vAlign w:val="center"/>
            <w:hideMark/>
          </w:tcPr>
          <w:p w14:paraId="6B21ADA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061068D8"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67</w:t>
            </w:r>
          </w:p>
        </w:tc>
        <w:tc>
          <w:tcPr>
            <w:tcW w:w="461" w:type="pct"/>
            <w:noWrap/>
            <w:vAlign w:val="center"/>
            <w:hideMark/>
          </w:tcPr>
          <w:p w14:paraId="3E92D35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126</w:t>
            </w:r>
          </w:p>
        </w:tc>
        <w:tc>
          <w:tcPr>
            <w:tcW w:w="508" w:type="pct"/>
            <w:noWrap/>
            <w:vAlign w:val="center"/>
            <w:hideMark/>
          </w:tcPr>
          <w:p w14:paraId="21C2F5F8"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63</w:t>
            </w:r>
          </w:p>
        </w:tc>
        <w:tc>
          <w:tcPr>
            <w:tcW w:w="461" w:type="pct"/>
            <w:noWrap/>
            <w:vAlign w:val="center"/>
            <w:hideMark/>
          </w:tcPr>
          <w:p w14:paraId="4F62EF8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1999.9524</w:t>
            </w:r>
          </w:p>
        </w:tc>
        <w:tc>
          <w:tcPr>
            <w:tcW w:w="461" w:type="pct"/>
            <w:noWrap/>
            <w:vAlign w:val="center"/>
            <w:hideMark/>
          </w:tcPr>
          <w:p w14:paraId="218AFB7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21.9048</w:t>
            </w:r>
          </w:p>
        </w:tc>
        <w:tc>
          <w:tcPr>
            <w:tcW w:w="464" w:type="pct"/>
            <w:noWrap/>
            <w:vAlign w:val="center"/>
            <w:hideMark/>
          </w:tcPr>
          <w:p w14:paraId="6BDE92C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0.3947</w:t>
            </w:r>
          </w:p>
        </w:tc>
      </w:tr>
      <w:tr w:rsidR="00006D0F" w:rsidRPr="0021463F" w14:paraId="397329BD" w14:textId="77777777" w:rsidTr="00386D73">
        <w:trPr>
          <w:gridAfter w:val="1"/>
          <w:wAfter w:w="3" w:type="pct"/>
          <w:trHeight w:val="60"/>
          <w:jc w:val="center"/>
        </w:trPr>
        <w:tc>
          <w:tcPr>
            <w:tcW w:w="322" w:type="pct"/>
            <w:noWrap/>
            <w:vAlign w:val="center"/>
            <w:hideMark/>
          </w:tcPr>
          <w:p w14:paraId="5CD6E36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11605</w:t>
            </w:r>
          </w:p>
        </w:tc>
        <w:tc>
          <w:tcPr>
            <w:tcW w:w="895" w:type="pct"/>
            <w:noWrap/>
            <w:vAlign w:val="center"/>
            <w:hideMark/>
          </w:tcPr>
          <w:p w14:paraId="3AE00AC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united-states</w:t>
            </w:r>
          </w:p>
        </w:tc>
        <w:tc>
          <w:tcPr>
            <w:tcW w:w="389" w:type="pct"/>
            <w:noWrap/>
            <w:vAlign w:val="center"/>
            <w:hideMark/>
          </w:tcPr>
          <w:p w14:paraId="4009DB3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-0.7395</w:t>
            </w:r>
          </w:p>
        </w:tc>
        <w:tc>
          <w:tcPr>
            <w:tcW w:w="292" w:type="pct"/>
            <w:noWrap/>
            <w:vAlign w:val="center"/>
            <w:hideMark/>
          </w:tcPr>
          <w:p w14:paraId="552AC66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-0.1134</w:t>
            </w:r>
          </w:p>
        </w:tc>
        <w:tc>
          <w:tcPr>
            <w:tcW w:w="283" w:type="pct"/>
            <w:noWrap/>
            <w:vAlign w:val="center"/>
            <w:hideMark/>
          </w:tcPr>
          <w:p w14:paraId="650A7B4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5E28BB38"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165</w:t>
            </w:r>
          </w:p>
        </w:tc>
        <w:tc>
          <w:tcPr>
            <w:tcW w:w="461" w:type="pct"/>
            <w:noWrap/>
            <w:vAlign w:val="center"/>
            <w:hideMark/>
          </w:tcPr>
          <w:p w14:paraId="5BA33E6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364</w:t>
            </w:r>
          </w:p>
        </w:tc>
        <w:tc>
          <w:tcPr>
            <w:tcW w:w="508" w:type="pct"/>
            <w:noWrap/>
            <w:vAlign w:val="center"/>
            <w:hideMark/>
          </w:tcPr>
          <w:p w14:paraId="209E580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59</w:t>
            </w:r>
          </w:p>
        </w:tc>
        <w:tc>
          <w:tcPr>
            <w:tcW w:w="461" w:type="pct"/>
            <w:noWrap/>
            <w:vAlign w:val="center"/>
            <w:hideMark/>
          </w:tcPr>
          <w:p w14:paraId="75A2DCA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1999.9492</w:t>
            </w:r>
          </w:p>
        </w:tc>
        <w:tc>
          <w:tcPr>
            <w:tcW w:w="461" w:type="pct"/>
            <w:noWrap/>
            <w:vAlign w:val="center"/>
            <w:hideMark/>
          </w:tcPr>
          <w:p w14:paraId="03F6E42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133.1356</w:t>
            </w:r>
          </w:p>
        </w:tc>
        <w:tc>
          <w:tcPr>
            <w:tcW w:w="464" w:type="pct"/>
            <w:noWrap/>
            <w:vAlign w:val="center"/>
            <w:hideMark/>
          </w:tcPr>
          <w:p w14:paraId="319B9A1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2.7535</w:t>
            </w:r>
          </w:p>
        </w:tc>
      </w:tr>
      <w:tr w:rsidR="00006D0F" w:rsidRPr="0021463F" w14:paraId="75492B1A" w14:textId="77777777" w:rsidTr="00386D73">
        <w:trPr>
          <w:gridAfter w:val="1"/>
          <w:wAfter w:w="3" w:type="pct"/>
          <w:trHeight w:val="60"/>
          <w:jc w:val="center"/>
        </w:trPr>
        <w:tc>
          <w:tcPr>
            <w:tcW w:w="322" w:type="pct"/>
            <w:noWrap/>
            <w:vAlign w:val="center"/>
            <w:hideMark/>
          </w:tcPr>
          <w:p w14:paraId="1215192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5093</w:t>
            </w:r>
          </w:p>
        </w:tc>
        <w:tc>
          <w:tcPr>
            <w:tcW w:w="895" w:type="pct"/>
            <w:noWrap/>
            <w:vAlign w:val="center"/>
            <w:hideMark/>
          </w:tcPr>
          <w:p w14:paraId="4E725FF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impact</w:t>
            </w:r>
          </w:p>
        </w:tc>
        <w:tc>
          <w:tcPr>
            <w:tcW w:w="389" w:type="pct"/>
            <w:noWrap/>
            <w:vAlign w:val="center"/>
            <w:hideMark/>
          </w:tcPr>
          <w:p w14:paraId="14D8FB3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-0.2724</w:t>
            </w:r>
          </w:p>
        </w:tc>
        <w:tc>
          <w:tcPr>
            <w:tcW w:w="292" w:type="pct"/>
            <w:noWrap/>
            <w:vAlign w:val="center"/>
            <w:hideMark/>
          </w:tcPr>
          <w:p w14:paraId="632A87C8"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0.3755</w:t>
            </w:r>
          </w:p>
        </w:tc>
        <w:tc>
          <w:tcPr>
            <w:tcW w:w="283" w:type="pct"/>
            <w:noWrap/>
            <w:vAlign w:val="center"/>
            <w:hideMark/>
          </w:tcPr>
          <w:p w14:paraId="71A7E7D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5175D0F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154</w:t>
            </w:r>
          </w:p>
        </w:tc>
        <w:tc>
          <w:tcPr>
            <w:tcW w:w="461" w:type="pct"/>
            <w:noWrap/>
            <w:vAlign w:val="center"/>
            <w:hideMark/>
          </w:tcPr>
          <w:p w14:paraId="2FDE4D8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298</w:t>
            </w:r>
          </w:p>
        </w:tc>
        <w:tc>
          <w:tcPr>
            <w:tcW w:w="508" w:type="pct"/>
            <w:noWrap/>
            <w:vAlign w:val="center"/>
            <w:hideMark/>
          </w:tcPr>
          <w:p w14:paraId="7E50030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58</w:t>
            </w:r>
          </w:p>
        </w:tc>
        <w:tc>
          <w:tcPr>
            <w:tcW w:w="461" w:type="pct"/>
            <w:noWrap/>
            <w:vAlign w:val="center"/>
            <w:hideMark/>
          </w:tcPr>
          <w:p w14:paraId="5E92554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2002.431</w:t>
            </w:r>
          </w:p>
        </w:tc>
        <w:tc>
          <w:tcPr>
            <w:tcW w:w="461" w:type="pct"/>
            <w:noWrap/>
            <w:vAlign w:val="center"/>
            <w:hideMark/>
          </w:tcPr>
          <w:p w14:paraId="2EDF58B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131.6034</w:t>
            </w:r>
          </w:p>
        </w:tc>
        <w:tc>
          <w:tcPr>
            <w:tcW w:w="464" w:type="pct"/>
            <w:noWrap/>
            <w:vAlign w:val="center"/>
            <w:hideMark/>
          </w:tcPr>
          <w:p w14:paraId="495C4ED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2.0624</w:t>
            </w:r>
          </w:p>
        </w:tc>
      </w:tr>
      <w:tr w:rsidR="00006D0F" w:rsidRPr="0021463F" w14:paraId="0F7FB7D3" w14:textId="77777777" w:rsidTr="00386D73">
        <w:trPr>
          <w:gridAfter w:val="1"/>
          <w:wAfter w:w="3" w:type="pct"/>
          <w:trHeight w:val="60"/>
          <w:jc w:val="center"/>
        </w:trPr>
        <w:tc>
          <w:tcPr>
            <w:tcW w:w="322" w:type="pct"/>
            <w:noWrap/>
            <w:vAlign w:val="center"/>
            <w:hideMark/>
          </w:tcPr>
          <w:p w14:paraId="1307699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1868</w:t>
            </w:r>
          </w:p>
        </w:tc>
        <w:tc>
          <w:tcPr>
            <w:tcW w:w="895" w:type="pct"/>
            <w:noWrap/>
            <w:vAlign w:val="center"/>
            <w:hideMark/>
          </w:tcPr>
          <w:p w14:paraId="1E6AF4D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competition</w:t>
            </w:r>
          </w:p>
        </w:tc>
        <w:tc>
          <w:tcPr>
            <w:tcW w:w="389" w:type="pct"/>
            <w:noWrap/>
            <w:vAlign w:val="center"/>
            <w:hideMark/>
          </w:tcPr>
          <w:p w14:paraId="083EAE6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-0.1839</w:t>
            </w:r>
          </w:p>
        </w:tc>
        <w:tc>
          <w:tcPr>
            <w:tcW w:w="292" w:type="pct"/>
            <w:noWrap/>
            <w:vAlign w:val="center"/>
            <w:hideMark/>
          </w:tcPr>
          <w:p w14:paraId="67B63D6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-0.3531</w:t>
            </w:r>
          </w:p>
        </w:tc>
        <w:tc>
          <w:tcPr>
            <w:tcW w:w="283" w:type="pct"/>
            <w:noWrap/>
            <w:vAlign w:val="center"/>
            <w:hideMark/>
          </w:tcPr>
          <w:p w14:paraId="555F506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449D003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150</w:t>
            </w:r>
          </w:p>
        </w:tc>
        <w:tc>
          <w:tcPr>
            <w:tcW w:w="461" w:type="pct"/>
            <w:noWrap/>
            <w:vAlign w:val="center"/>
            <w:hideMark/>
          </w:tcPr>
          <w:p w14:paraId="561D6A8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327</w:t>
            </w:r>
          </w:p>
        </w:tc>
        <w:tc>
          <w:tcPr>
            <w:tcW w:w="508" w:type="pct"/>
            <w:noWrap/>
            <w:vAlign w:val="center"/>
            <w:hideMark/>
          </w:tcPr>
          <w:p w14:paraId="418BF018"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57</w:t>
            </w:r>
          </w:p>
        </w:tc>
        <w:tc>
          <w:tcPr>
            <w:tcW w:w="461" w:type="pct"/>
            <w:noWrap/>
            <w:vAlign w:val="center"/>
            <w:hideMark/>
          </w:tcPr>
          <w:p w14:paraId="30868DA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2001.7193</w:t>
            </w:r>
          </w:p>
        </w:tc>
        <w:tc>
          <w:tcPr>
            <w:tcW w:w="461" w:type="pct"/>
            <w:noWrap/>
            <w:vAlign w:val="center"/>
            <w:hideMark/>
          </w:tcPr>
          <w:p w14:paraId="34F51DB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292.4386</w:t>
            </w:r>
          </w:p>
        </w:tc>
        <w:tc>
          <w:tcPr>
            <w:tcW w:w="464" w:type="pct"/>
            <w:noWrap/>
            <w:vAlign w:val="center"/>
            <w:hideMark/>
          </w:tcPr>
          <w:p w14:paraId="3A815AA8"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4.4732</w:t>
            </w:r>
          </w:p>
        </w:tc>
      </w:tr>
      <w:tr w:rsidR="00006D0F" w:rsidRPr="0021463F" w14:paraId="0F6A7F85" w14:textId="77777777" w:rsidTr="00386D73">
        <w:trPr>
          <w:gridAfter w:val="1"/>
          <w:wAfter w:w="3" w:type="pct"/>
          <w:trHeight w:val="60"/>
          <w:jc w:val="center"/>
        </w:trPr>
        <w:tc>
          <w:tcPr>
            <w:tcW w:w="322" w:type="pct"/>
            <w:noWrap/>
            <w:vAlign w:val="center"/>
            <w:hideMark/>
          </w:tcPr>
          <w:p w14:paraId="31BBD67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5929</w:t>
            </w:r>
          </w:p>
        </w:tc>
        <w:tc>
          <w:tcPr>
            <w:tcW w:w="895" w:type="pct"/>
            <w:noWrap/>
            <w:vAlign w:val="center"/>
            <w:hideMark/>
          </w:tcPr>
          <w:p w14:paraId="0E208C7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knowledge management</w:t>
            </w:r>
          </w:p>
        </w:tc>
        <w:tc>
          <w:tcPr>
            <w:tcW w:w="389" w:type="pct"/>
            <w:noWrap/>
            <w:vAlign w:val="center"/>
            <w:hideMark/>
          </w:tcPr>
          <w:p w14:paraId="11BAAD1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-0.3346</w:t>
            </w:r>
          </w:p>
        </w:tc>
        <w:tc>
          <w:tcPr>
            <w:tcW w:w="292" w:type="pct"/>
            <w:noWrap/>
            <w:vAlign w:val="center"/>
            <w:hideMark/>
          </w:tcPr>
          <w:p w14:paraId="41902E9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0.5498</w:t>
            </w:r>
          </w:p>
        </w:tc>
        <w:tc>
          <w:tcPr>
            <w:tcW w:w="283" w:type="pct"/>
            <w:noWrap/>
            <w:vAlign w:val="center"/>
            <w:hideMark/>
          </w:tcPr>
          <w:p w14:paraId="535836C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7A39C3D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140</w:t>
            </w:r>
          </w:p>
        </w:tc>
        <w:tc>
          <w:tcPr>
            <w:tcW w:w="461" w:type="pct"/>
            <w:noWrap/>
            <w:vAlign w:val="center"/>
            <w:hideMark/>
          </w:tcPr>
          <w:p w14:paraId="151BB3C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267</w:t>
            </w:r>
          </w:p>
        </w:tc>
        <w:tc>
          <w:tcPr>
            <w:tcW w:w="508" w:type="pct"/>
            <w:noWrap/>
            <w:vAlign w:val="center"/>
            <w:hideMark/>
          </w:tcPr>
          <w:p w14:paraId="62CC9FA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57</w:t>
            </w:r>
          </w:p>
        </w:tc>
        <w:tc>
          <w:tcPr>
            <w:tcW w:w="461" w:type="pct"/>
            <w:noWrap/>
            <w:vAlign w:val="center"/>
            <w:hideMark/>
          </w:tcPr>
          <w:p w14:paraId="5F1592A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2002.4912</w:t>
            </w:r>
          </w:p>
        </w:tc>
        <w:tc>
          <w:tcPr>
            <w:tcW w:w="461" w:type="pct"/>
            <w:noWrap/>
            <w:vAlign w:val="center"/>
            <w:hideMark/>
          </w:tcPr>
          <w:p w14:paraId="59A7C0F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128.9298</w:t>
            </w:r>
          </w:p>
        </w:tc>
        <w:tc>
          <w:tcPr>
            <w:tcW w:w="464" w:type="pct"/>
            <w:noWrap/>
            <w:vAlign w:val="center"/>
            <w:hideMark/>
          </w:tcPr>
          <w:p w14:paraId="13A3D68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2.0326</w:t>
            </w:r>
          </w:p>
        </w:tc>
      </w:tr>
      <w:tr w:rsidR="00006D0F" w:rsidRPr="0021463F" w14:paraId="0B4DE7D8" w14:textId="77777777" w:rsidTr="00386D73">
        <w:trPr>
          <w:gridAfter w:val="1"/>
          <w:wAfter w:w="3" w:type="pct"/>
          <w:trHeight w:val="60"/>
          <w:jc w:val="center"/>
        </w:trPr>
        <w:tc>
          <w:tcPr>
            <w:tcW w:w="322" w:type="pct"/>
            <w:noWrap/>
            <w:vAlign w:val="center"/>
            <w:hideMark/>
          </w:tcPr>
          <w:p w14:paraId="03AACFD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1284</w:t>
            </w:r>
          </w:p>
        </w:tc>
        <w:tc>
          <w:tcPr>
            <w:tcW w:w="895" w:type="pct"/>
            <w:noWrap/>
            <w:vAlign w:val="center"/>
            <w:hideMark/>
          </w:tcPr>
          <w:p w14:paraId="4AF2FE68"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capabilities</w:t>
            </w:r>
          </w:p>
        </w:tc>
        <w:tc>
          <w:tcPr>
            <w:tcW w:w="389" w:type="pct"/>
            <w:noWrap/>
            <w:vAlign w:val="center"/>
            <w:hideMark/>
          </w:tcPr>
          <w:p w14:paraId="6716BD3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-0.6258</w:t>
            </w:r>
          </w:p>
        </w:tc>
        <w:tc>
          <w:tcPr>
            <w:tcW w:w="292" w:type="pct"/>
            <w:noWrap/>
            <w:vAlign w:val="center"/>
            <w:hideMark/>
          </w:tcPr>
          <w:p w14:paraId="6E64B95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0.5225</w:t>
            </w:r>
          </w:p>
        </w:tc>
        <w:tc>
          <w:tcPr>
            <w:tcW w:w="283" w:type="pct"/>
            <w:noWrap/>
            <w:vAlign w:val="center"/>
            <w:hideMark/>
          </w:tcPr>
          <w:p w14:paraId="292850A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0AABA45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147</w:t>
            </w:r>
          </w:p>
        </w:tc>
        <w:tc>
          <w:tcPr>
            <w:tcW w:w="461" w:type="pct"/>
            <w:noWrap/>
            <w:vAlign w:val="center"/>
            <w:hideMark/>
          </w:tcPr>
          <w:p w14:paraId="75CC468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396</w:t>
            </w:r>
          </w:p>
        </w:tc>
        <w:tc>
          <w:tcPr>
            <w:tcW w:w="508" w:type="pct"/>
            <w:noWrap/>
            <w:vAlign w:val="center"/>
            <w:hideMark/>
          </w:tcPr>
          <w:p w14:paraId="38BA168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56</w:t>
            </w:r>
          </w:p>
        </w:tc>
        <w:tc>
          <w:tcPr>
            <w:tcW w:w="461" w:type="pct"/>
            <w:noWrap/>
            <w:vAlign w:val="center"/>
            <w:hideMark/>
          </w:tcPr>
          <w:p w14:paraId="55FF64D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2002.5714</w:t>
            </w:r>
          </w:p>
        </w:tc>
        <w:tc>
          <w:tcPr>
            <w:tcW w:w="461" w:type="pct"/>
            <w:noWrap/>
            <w:vAlign w:val="center"/>
            <w:hideMark/>
          </w:tcPr>
          <w:p w14:paraId="41CCEC4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797.0179</w:t>
            </w:r>
          </w:p>
        </w:tc>
        <w:tc>
          <w:tcPr>
            <w:tcW w:w="464" w:type="pct"/>
            <w:noWrap/>
            <w:vAlign w:val="center"/>
            <w:hideMark/>
          </w:tcPr>
          <w:p w14:paraId="6D91BEB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12.5096</w:t>
            </w:r>
          </w:p>
        </w:tc>
      </w:tr>
      <w:tr w:rsidR="00006D0F" w:rsidRPr="0021463F" w14:paraId="1EB994E0" w14:textId="77777777" w:rsidTr="00386D73">
        <w:trPr>
          <w:gridAfter w:val="1"/>
          <w:wAfter w:w="3" w:type="pct"/>
          <w:trHeight w:val="60"/>
          <w:jc w:val="center"/>
        </w:trPr>
        <w:tc>
          <w:tcPr>
            <w:tcW w:w="322" w:type="pct"/>
            <w:tcBorders>
              <w:bottom w:val="nil"/>
            </w:tcBorders>
            <w:noWrap/>
            <w:vAlign w:val="center"/>
            <w:hideMark/>
          </w:tcPr>
          <w:p w14:paraId="46C4050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5652</w:t>
            </w:r>
          </w:p>
        </w:tc>
        <w:tc>
          <w:tcPr>
            <w:tcW w:w="895" w:type="pct"/>
            <w:tcBorders>
              <w:bottom w:val="nil"/>
            </w:tcBorders>
            <w:noWrap/>
            <w:vAlign w:val="center"/>
            <w:hideMark/>
          </w:tcPr>
          <w:p w14:paraId="6902139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internet</w:t>
            </w:r>
          </w:p>
        </w:tc>
        <w:tc>
          <w:tcPr>
            <w:tcW w:w="389" w:type="pct"/>
            <w:tcBorders>
              <w:bottom w:val="nil"/>
            </w:tcBorders>
            <w:noWrap/>
            <w:vAlign w:val="center"/>
            <w:hideMark/>
          </w:tcPr>
          <w:p w14:paraId="0FB77D1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-0.0701</w:t>
            </w:r>
          </w:p>
        </w:tc>
        <w:tc>
          <w:tcPr>
            <w:tcW w:w="292" w:type="pct"/>
            <w:tcBorders>
              <w:bottom w:val="nil"/>
            </w:tcBorders>
            <w:noWrap/>
            <w:vAlign w:val="center"/>
            <w:hideMark/>
          </w:tcPr>
          <w:p w14:paraId="0D46123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0.585</w:t>
            </w:r>
          </w:p>
        </w:tc>
        <w:tc>
          <w:tcPr>
            <w:tcW w:w="283" w:type="pct"/>
            <w:tcBorders>
              <w:bottom w:val="nil"/>
            </w:tcBorders>
            <w:noWrap/>
            <w:vAlign w:val="center"/>
            <w:hideMark/>
          </w:tcPr>
          <w:p w14:paraId="54360A1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tcBorders>
              <w:bottom w:val="nil"/>
            </w:tcBorders>
            <w:noWrap/>
            <w:vAlign w:val="center"/>
            <w:hideMark/>
          </w:tcPr>
          <w:p w14:paraId="382F12F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77</w:t>
            </w:r>
          </w:p>
        </w:tc>
        <w:tc>
          <w:tcPr>
            <w:tcW w:w="461" w:type="pct"/>
            <w:tcBorders>
              <w:bottom w:val="nil"/>
            </w:tcBorders>
            <w:noWrap/>
            <w:vAlign w:val="center"/>
            <w:hideMark/>
          </w:tcPr>
          <w:p w14:paraId="00F66C9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132</w:t>
            </w:r>
          </w:p>
        </w:tc>
        <w:tc>
          <w:tcPr>
            <w:tcW w:w="508" w:type="pct"/>
            <w:tcBorders>
              <w:bottom w:val="nil"/>
            </w:tcBorders>
            <w:noWrap/>
            <w:vAlign w:val="center"/>
            <w:hideMark/>
          </w:tcPr>
          <w:p w14:paraId="08AF8EF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54</w:t>
            </w:r>
          </w:p>
        </w:tc>
        <w:tc>
          <w:tcPr>
            <w:tcW w:w="461" w:type="pct"/>
            <w:tcBorders>
              <w:bottom w:val="nil"/>
            </w:tcBorders>
            <w:noWrap/>
            <w:vAlign w:val="center"/>
            <w:hideMark/>
          </w:tcPr>
          <w:p w14:paraId="520BFAC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2002.3148</w:t>
            </w:r>
          </w:p>
        </w:tc>
        <w:tc>
          <w:tcPr>
            <w:tcW w:w="461" w:type="pct"/>
            <w:tcBorders>
              <w:bottom w:val="nil"/>
            </w:tcBorders>
            <w:noWrap/>
            <w:vAlign w:val="center"/>
            <w:hideMark/>
          </w:tcPr>
          <w:p w14:paraId="30A0D5B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100.7037</w:t>
            </w:r>
          </w:p>
        </w:tc>
        <w:tc>
          <w:tcPr>
            <w:tcW w:w="464" w:type="pct"/>
            <w:tcBorders>
              <w:bottom w:val="nil"/>
            </w:tcBorders>
            <w:noWrap/>
            <w:vAlign w:val="center"/>
            <w:hideMark/>
          </w:tcPr>
          <w:p w14:paraId="253288D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1.4055</w:t>
            </w:r>
          </w:p>
        </w:tc>
      </w:tr>
      <w:tr w:rsidR="00386D73" w:rsidRPr="0021463F" w14:paraId="76185700" w14:textId="77777777" w:rsidTr="00386D73">
        <w:trPr>
          <w:gridAfter w:val="1"/>
          <w:wAfter w:w="3" w:type="pct"/>
          <w:trHeight w:val="60"/>
          <w:jc w:val="center"/>
        </w:trPr>
        <w:tc>
          <w:tcPr>
            <w:tcW w:w="4997" w:type="pct"/>
            <w:gridSpan w:val="11"/>
            <w:tcBorders>
              <w:top w:val="nil"/>
              <w:left w:val="nil"/>
              <w:right w:val="nil"/>
            </w:tcBorders>
            <w:noWrap/>
            <w:vAlign w:val="center"/>
          </w:tcPr>
          <w:p w14:paraId="47245B0B" w14:textId="468F7CE2" w:rsidR="00386D73" w:rsidRPr="00386D73" w:rsidRDefault="00386D73" w:rsidP="00386D73">
            <w:pPr>
              <w:widowControl w:val="0"/>
              <w:ind w:hanging="105"/>
              <w:jc w:val="both"/>
              <w:rPr>
                <w:rFonts w:ascii="Times New Roman" w:eastAsia="Times New Roman" w:hAnsi="Times New Roman" w:cs="Times New Roman"/>
                <w:color w:val="000000" w:themeColor="text1"/>
                <w:sz w:val="28"/>
                <w:szCs w:val="28"/>
                <w:lang w:val="kk-KZ"/>
              </w:rPr>
            </w:pPr>
            <w:r w:rsidRPr="00386D73">
              <w:rPr>
                <w:rFonts w:ascii="Times New Roman" w:eastAsia="Times New Roman" w:hAnsi="Times New Roman" w:cs="Times New Roman"/>
                <w:color w:val="000000" w:themeColor="text1"/>
                <w:sz w:val="28"/>
                <w:szCs w:val="28"/>
                <w:lang w:val="kk-KZ"/>
              </w:rPr>
              <w:t xml:space="preserve">Продолжение таблицы </w:t>
            </w:r>
            <w:r w:rsidR="006D3AAD">
              <w:rPr>
                <w:rFonts w:ascii="Times New Roman" w:eastAsia="Times New Roman" w:hAnsi="Times New Roman" w:cs="Times New Roman"/>
                <w:color w:val="000000" w:themeColor="text1"/>
                <w:sz w:val="28"/>
                <w:szCs w:val="28"/>
                <w:lang w:val="kk-KZ"/>
              </w:rPr>
              <w:t>В</w:t>
            </w:r>
            <w:r w:rsidRPr="00386D73">
              <w:rPr>
                <w:rFonts w:ascii="Times New Roman" w:eastAsia="Times New Roman" w:hAnsi="Times New Roman" w:cs="Times New Roman"/>
                <w:color w:val="000000" w:themeColor="text1"/>
                <w:sz w:val="28"/>
                <w:szCs w:val="28"/>
                <w:lang w:val="kk-KZ"/>
              </w:rPr>
              <w:t>.1</w:t>
            </w:r>
          </w:p>
          <w:p w14:paraId="74763691" w14:textId="7A165E16" w:rsidR="00386D73" w:rsidRPr="00386D73" w:rsidRDefault="00386D73" w:rsidP="00006D0F">
            <w:pPr>
              <w:widowControl w:val="0"/>
              <w:jc w:val="center"/>
              <w:rPr>
                <w:rFonts w:ascii="Times New Roman" w:eastAsia="Times New Roman" w:hAnsi="Times New Roman" w:cs="Times New Roman"/>
                <w:color w:val="000000" w:themeColor="text1"/>
                <w:sz w:val="16"/>
                <w:szCs w:val="16"/>
                <w:lang w:val="kk-KZ"/>
              </w:rPr>
            </w:pPr>
          </w:p>
        </w:tc>
      </w:tr>
      <w:tr w:rsidR="00386D73" w:rsidRPr="0021463F" w14:paraId="71FF9A14" w14:textId="77777777" w:rsidTr="00386D73">
        <w:trPr>
          <w:gridAfter w:val="1"/>
          <w:wAfter w:w="3" w:type="pct"/>
          <w:trHeight w:val="60"/>
          <w:jc w:val="center"/>
        </w:trPr>
        <w:tc>
          <w:tcPr>
            <w:tcW w:w="322" w:type="pct"/>
            <w:noWrap/>
            <w:vAlign w:val="center"/>
          </w:tcPr>
          <w:p w14:paraId="4F2476F1" w14:textId="33D7D03B" w:rsidR="00386D73" w:rsidRPr="00386D73" w:rsidRDefault="00386D73" w:rsidP="00006D0F">
            <w:pPr>
              <w:widowControl w:val="0"/>
              <w:jc w:val="center"/>
              <w:rPr>
                <w:rFonts w:ascii="Times New Roman" w:eastAsia="Times New Roman" w:hAnsi="Times New Roman" w:cs="Times New Roman"/>
                <w:color w:val="000000" w:themeColor="text1"/>
                <w:sz w:val="20"/>
                <w:szCs w:val="20"/>
                <w:lang w:val="kk-KZ"/>
              </w:rPr>
            </w:pPr>
            <w:r>
              <w:rPr>
                <w:rFonts w:ascii="Times New Roman" w:eastAsia="Times New Roman" w:hAnsi="Times New Roman" w:cs="Times New Roman"/>
                <w:color w:val="000000" w:themeColor="text1"/>
                <w:sz w:val="20"/>
                <w:szCs w:val="20"/>
                <w:lang w:val="kk-KZ"/>
              </w:rPr>
              <w:t>1</w:t>
            </w:r>
          </w:p>
        </w:tc>
        <w:tc>
          <w:tcPr>
            <w:tcW w:w="895" w:type="pct"/>
            <w:noWrap/>
            <w:vAlign w:val="center"/>
          </w:tcPr>
          <w:p w14:paraId="44F3D82A" w14:textId="795C4876" w:rsidR="00386D73" w:rsidRPr="00386D73" w:rsidRDefault="00386D73" w:rsidP="00006D0F">
            <w:pPr>
              <w:widowControl w:val="0"/>
              <w:jc w:val="center"/>
              <w:rPr>
                <w:rFonts w:ascii="Times New Roman" w:eastAsia="Times New Roman" w:hAnsi="Times New Roman" w:cs="Times New Roman"/>
                <w:color w:val="000000" w:themeColor="text1"/>
                <w:sz w:val="20"/>
                <w:szCs w:val="20"/>
                <w:lang w:val="kk-KZ"/>
              </w:rPr>
            </w:pPr>
            <w:r>
              <w:rPr>
                <w:rFonts w:ascii="Times New Roman" w:eastAsia="Times New Roman" w:hAnsi="Times New Roman" w:cs="Times New Roman"/>
                <w:color w:val="000000" w:themeColor="text1"/>
                <w:sz w:val="20"/>
                <w:szCs w:val="20"/>
                <w:lang w:val="kk-KZ"/>
              </w:rPr>
              <w:t>2</w:t>
            </w:r>
          </w:p>
        </w:tc>
        <w:tc>
          <w:tcPr>
            <w:tcW w:w="389" w:type="pct"/>
            <w:noWrap/>
            <w:vAlign w:val="center"/>
          </w:tcPr>
          <w:p w14:paraId="59B88A37" w14:textId="6454DFAF" w:rsidR="00386D73" w:rsidRPr="00386D73" w:rsidRDefault="00386D73" w:rsidP="00006D0F">
            <w:pPr>
              <w:widowControl w:val="0"/>
              <w:jc w:val="center"/>
              <w:rPr>
                <w:rFonts w:ascii="Times New Roman" w:eastAsia="Times New Roman" w:hAnsi="Times New Roman" w:cs="Times New Roman"/>
                <w:color w:val="000000" w:themeColor="text1"/>
                <w:sz w:val="20"/>
                <w:szCs w:val="20"/>
                <w:lang w:val="kk-KZ"/>
              </w:rPr>
            </w:pPr>
            <w:r>
              <w:rPr>
                <w:rFonts w:ascii="Times New Roman" w:eastAsia="Times New Roman" w:hAnsi="Times New Roman" w:cs="Times New Roman"/>
                <w:color w:val="000000" w:themeColor="text1"/>
                <w:sz w:val="20"/>
                <w:szCs w:val="20"/>
                <w:lang w:val="kk-KZ"/>
              </w:rPr>
              <w:t>3</w:t>
            </w:r>
          </w:p>
        </w:tc>
        <w:tc>
          <w:tcPr>
            <w:tcW w:w="292" w:type="pct"/>
            <w:noWrap/>
            <w:vAlign w:val="center"/>
          </w:tcPr>
          <w:p w14:paraId="179B3A59" w14:textId="27163057" w:rsidR="00386D73" w:rsidRPr="00386D73" w:rsidRDefault="00386D73" w:rsidP="00006D0F">
            <w:pPr>
              <w:widowControl w:val="0"/>
              <w:jc w:val="center"/>
              <w:rPr>
                <w:rFonts w:ascii="Times New Roman" w:eastAsia="Times New Roman" w:hAnsi="Times New Roman" w:cs="Times New Roman"/>
                <w:color w:val="000000" w:themeColor="text1"/>
                <w:sz w:val="20"/>
                <w:szCs w:val="20"/>
                <w:lang w:val="kk-KZ"/>
              </w:rPr>
            </w:pPr>
            <w:r>
              <w:rPr>
                <w:rFonts w:ascii="Times New Roman" w:eastAsia="Times New Roman" w:hAnsi="Times New Roman" w:cs="Times New Roman"/>
                <w:color w:val="000000" w:themeColor="text1"/>
                <w:sz w:val="20"/>
                <w:szCs w:val="20"/>
                <w:lang w:val="kk-KZ"/>
              </w:rPr>
              <w:t>4</w:t>
            </w:r>
          </w:p>
        </w:tc>
        <w:tc>
          <w:tcPr>
            <w:tcW w:w="283" w:type="pct"/>
            <w:noWrap/>
            <w:vAlign w:val="center"/>
          </w:tcPr>
          <w:p w14:paraId="391A1E0E" w14:textId="19494570" w:rsidR="00386D73" w:rsidRPr="00386D73" w:rsidRDefault="00386D73" w:rsidP="00006D0F">
            <w:pPr>
              <w:widowControl w:val="0"/>
              <w:jc w:val="center"/>
              <w:rPr>
                <w:rFonts w:ascii="Times New Roman" w:eastAsia="Times New Roman" w:hAnsi="Times New Roman" w:cs="Times New Roman"/>
                <w:color w:val="000000" w:themeColor="text1"/>
                <w:sz w:val="20"/>
                <w:szCs w:val="20"/>
                <w:lang w:val="kk-KZ"/>
              </w:rPr>
            </w:pPr>
            <w:r>
              <w:rPr>
                <w:rFonts w:ascii="Times New Roman" w:eastAsia="Times New Roman" w:hAnsi="Times New Roman" w:cs="Times New Roman"/>
                <w:color w:val="000000" w:themeColor="text1"/>
                <w:sz w:val="20"/>
                <w:szCs w:val="20"/>
                <w:lang w:val="kk-KZ"/>
              </w:rPr>
              <w:t>5</w:t>
            </w:r>
          </w:p>
        </w:tc>
        <w:tc>
          <w:tcPr>
            <w:tcW w:w="461" w:type="pct"/>
            <w:noWrap/>
            <w:vAlign w:val="center"/>
          </w:tcPr>
          <w:p w14:paraId="39FFE1FE" w14:textId="2AF98645" w:rsidR="00386D73" w:rsidRPr="00386D73" w:rsidRDefault="00386D73" w:rsidP="00006D0F">
            <w:pPr>
              <w:widowControl w:val="0"/>
              <w:jc w:val="center"/>
              <w:rPr>
                <w:rFonts w:ascii="Times New Roman" w:eastAsia="Times New Roman" w:hAnsi="Times New Roman" w:cs="Times New Roman"/>
                <w:color w:val="000000" w:themeColor="text1"/>
                <w:sz w:val="20"/>
                <w:szCs w:val="20"/>
                <w:lang w:val="kk-KZ"/>
              </w:rPr>
            </w:pPr>
            <w:r>
              <w:rPr>
                <w:rFonts w:ascii="Times New Roman" w:eastAsia="Times New Roman" w:hAnsi="Times New Roman" w:cs="Times New Roman"/>
                <w:color w:val="000000" w:themeColor="text1"/>
                <w:sz w:val="20"/>
                <w:szCs w:val="20"/>
                <w:lang w:val="kk-KZ"/>
              </w:rPr>
              <w:t>6</w:t>
            </w:r>
          </w:p>
        </w:tc>
        <w:tc>
          <w:tcPr>
            <w:tcW w:w="461" w:type="pct"/>
            <w:noWrap/>
            <w:vAlign w:val="center"/>
          </w:tcPr>
          <w:p w14:paraId="288D9E1F" w14:textId="4586FAC4" w:rsidR="00386D73" w:rsidRPr="00386D73" w:rsidRDefault="00386D73" w:rsidP="00006D0F">
            <w:pPr>
              <w:widowControl w:val="0"/>
              <w:jc w:val="center"/>
              <w:rPr>
                <w:rFonts w:ascii="Times New Roman" w:eastAsia="Times New Roman" w:hAnsi="Times New Roman" w:cs="Times New Roman"/>
                <w:color w:val="000000" w:themeColor="text1"/>
                <w:sz w:val="20"/>
                <w:szCs w:val="20"/>
                <w:lang w:val="kk-KZ"/>
              </w:rPr>
            </w:pPr>
            <w:r>
              <w:rPr>
                <w:rFonts w:ascii="Times New Roman" w:eastAsia="Times New Roman" w:hAnsi="Times New Roman" w:cs="Times New Roman"/>
                <w:color w:val="000000" w:themeColor="text1"/>
                <w:sz w:val="20"/>
                <w:szCs w:val="20"/>
                <w:lang w:val="kk-KZ"/>
              </w:rPr>
              <w:t>7</w:t>
            </w:r>
          </w:p>
        </w:tc>
        <w:tc>
          <w:tcPr>
            <w:tcW w:w="508" w:type="pct"/>
            <w:noWrap/>
            <w:vAlign w:val="center"/>
          </w:tcPr>
          <w:p w14:paraId="5BF7E4BA" w14:textId="664F0E0A" w:rsidR="00386D73" w:rsidRPr="00386D73" w:rsidRDefault="00386D73" w:rsidP="00386D73">
            <w:pPr>
              <w:widowControl w:val="0"/>
              <w:jc w:val="center"/>
              <w:rPr>
                <w:rFonts w:ascii="Times New Roman" w:eastAsia="Times New Roman" w:hAnsi="Times New Roman" w:cs="Times New Roman"/>
                <w:color w:val="000000" w:themeColor="text1"/>
                <w:sz w:val="20"/>
                <w:szCs w:val="20"/>
                <w:lang w:val="kk-KZ"/>
              </w:rPr>
            </w:pPr>
            <w:r>
              <w:rPr>
                <w:rFonts w:ascii="Times New Roman" w:eastAsia="Times New Roman" w:hAnsi="Times New Roman" w:cs="Times New Roman"/>
                <w:color w:val="000000" w:themeColor="text1"/>
                <w:sz w:val="20"/>
                <w:szCs w:val="20"/>
                <w:lang w:val="kk-KZ"/>
              </w:rPr>
              <w:t>8</w:t>
            </w:r>
          </w:p>
        </w:tc>
        <w:tc>
          <w:tcPr>
            <w:tcW w:w="461" w:type="pct"/>
            <w:noWrap/>
            <w:vAlign w:val="center"/>
          </w:tcPr>
          <w:p w14:paraId="500E88C3" w14:textId="01DA7180" w:rsidR="00386D73" w:rsidRPr="00386D73" w:rsidRDefault="00386D73" w:rsidP="00386D73">
            <w:pPr>
              <w:widowControl w:val="0"/>
              <w:jc w:val="center"/>
              <w:rPr>
                <w:rFonts w:ascii="Times New Roman" w:eastAsia="Times New Roman" w:hAnsi="Times New Roman" w:cs="Times New Roman"/>
                <w:color w:val="000000" w:themeColor="text1"/>
                <w:sz w:val="20"/>
                <w:szCs w:val="20"/>
                <w:lang w:val="kk-KZ"/>
              </w:rPr>
            </w:pPr>
            <w:r>
              <w:rPr>
                <w:rFonts w:ascii="Times New Roman" w:eastAsia="Times New Roman" w:hAnsi="Times New Roman" w:cs="Times New Roman"/>
                <w:color w:val="000000" w:themeColor="text1"/>
                <w:sz w:val="20"/>
                <w:szCs w:val="20"/>
                <w:lang w:val="kk-KZ"/>
              </w:rPr>
              <w:t>9</w:t>
            </w:r>
          </w:p>
        </w:tc>
        <w:tc>
          <w:tcPr>
            <w:tcW w:w="461" w:type="pct"/>
            <w:noWrap/>
            <w:vAlign w:val="center"/>
          </w:tcPr>
          <w:p w14:paraId="58A18ED5" w14:textId="3440E323" w:rsidR="00386D73" w:rsidRPr="00386D73" w:rsidRDefault="00386D73" w:rsidP="00386D73">
            <w:pPr>
              <w:widowControl w:val="0"/>
              <w:jc w:val="center"/>
              <w:rPr>
                <w:rFonts w:ascii="Times New Roman" w:eastAsia="Times New Roman" w:hAnsi="Times New Roman" w:cs="Times New Roman"/>
                <w:color w:val="000000" w:themeColor="text1"/>
                <w:sz w:val="20"/>
                <w:szCs w:val="20"/>
                <w:lang w:val="kk-KZ"/>
              </w:rPr>
            </w:pPr>
            <w:r>
              <w:rPr>
                <w:rFonts w:ascii="Times New Roman" w:eastAsia="Times New Roman" w:hAnsi="Times New Roman" w:cs="Times New Roman"/>
                <w:color w:val="000000" w:themeColor="text1"/>
                <w:sz w:val="20"/>
                <w:szCs w:val="20"/>
                <w:lang w:val="kk-KZ"/>
              </w:rPr>
              <w:t>10</w:t>
            </w:r>
          </w:p>
        </w:tc>
        <w:tc>
          <w:tcPr>
            <w:tcW w:w="464" w:type="pct"/>
            <w:noWrap/>
            <w:vAlign w:val="center"/>
          </w:tcPr>
          <w:p w14:paraId="48F17418" w14:textId="385692EE" w:rsidR="00386D73" w:rsidRPr="00386D73" w:rsidRDefault="00386D73" w:rsidP="00386D73">
            <w:pPr>
              <w:widowControl w:val="0"/>
              <w:jc w:val="center"/>
              <w:rPr>
                <w:rFonts w:ascii="Times New Roman" w:eastAsia="Times New Roman" w:hAnsi="Times New Roman" w:cs="Times New Roman"/>
                <w:color w:val="000000" w:themeColor="text1"/>
                <w:sz w:val="20"/>
                <w:szCs w:val="20"/>
                <w:lang w:val="kk-KZ"/>
              </w:rPr>
            </w:pPr>
            <w:r>
              <w:rPr>
                <w:rFonts w:ascii="Times New Roman" w:eastAsia="Times New Roman" w:hAnsi="Times New Roman" w:cs="Times New Roman"/>
                <w:color w:val="000000" w:themeColor="text1"/>
                <w:sz w:val="20"/>
                <w:szCs w:val="20"/>
                <w:lang w:val="kk-KZ"/>
              </w:rPr>
              <w:t>11</w:t>
            </w:r>
          </w:p>
        </w:tc>
      </w:tr>
      <w:tr w:rsidR="00006D0F" w:rsidRPr="0021463F" w14:paraId="051B6F81" w14:textId="77777777" w:rsidTr="00386D73">
        <w:trPr>
          <w:gridAfter w:val="1"/>
          <w:wAfter w:w="3" w:type="pct"/>
          <w:trHeight w:val="60"/>
          <w:jc w:val="center"/>
        </w:trPr>
        <w:tc>
          <w:tcPr>
            <w:tcW w:w="322" w:type="pct"/>
            <w:noWrap/>
            <w:vAlign w:val="center"/>
            <w:hideMark/>
          </w:tcPr>
          <w:p w14:paraId="5091224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9660</w:t>
            </w:r>
          </w:p>
        </w:tc>
        <w:tc>
          <w:tcPr>
            <w:tcW w:w="895" w:type="pct"/>
            <w:noWrap/>
            <w:vAlign w:val="center"/>
            <w:hideMark/>
          </w:tcPr>
          <w:p w14:paraId="6ADBD90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science</w:t>
            </w:r>
          </w:p>
        </w:tc>
        <w:tc>
          <w:tcPr>
            <w:tcW w:w="389" w:type="pct"/>
            <w:noWrap/>
            <w:vAlign w:val="center"/>
            <w:hideMark/>
          </w:tcPr>
          <w:p w14:paraId="0F21AAF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-0.5372</w:t>
            </w:r>
          </w:p>
        </w:tc>
        <w:tc>
          <w:tcPr>
            <w:tcW w:w="292" w:type="pct"/>
            <w:noWrap/>
            <w:vAlign w:val="center"/>
            <w:hideMark/>
          </w:tcPr>
          <w:p w14:paraId="19A8EC9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-0.0622</w:t>
            </w:r>
          </w:p>
        </w:tc>
        <w:tc>
          <w:tcPr>
            <w:tcW w:w="283" w:type="pct"/>
            <w:noWrap/>
            <w:vAlign w:val="center"/>
            <w:hideMark/>
          </w:tcPr>
          <w:p w14:paraId="008970C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33B7D81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111</w:t>
            </w:r>
          </w:p>
        </w:tc>
        <w:tc>
          <w:tcPr>
            <w:tcW w:w="461" w:type="pct"/>
            <w:noWrap/>
            <w:vAlign w:val="center"/>
            <w:hideMark/>
          </w:tcPr>
          <w:p w14:paraId="2EEA79E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253</w:t>
            </w:r>
          </w:p>
        </w:tc>
        <w:tc>
          <w:tcPr>
            <w:tcW w:w="508" w:type="pct"/>
            <w:noWrap/>
            <w:vAlign w:val="center"/>
            <w:hideMark/>
          </w:tcPr>
          <w:p w14:paraId="745335B8"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53</w:t>
            </w:r>
          </w:p>
        </w:tc>
        <w:tc>
          <w:tcPr>
            <w:tcW w:w="461" w:type="pct"/>
            <w:noWrap/>
            <w:vAlign w:val="center"/>
            <w:hideMark/>
          </w:tcPr>
          <w:p w14:paraId="3740CF2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2001.3962</w:t>
            </w:r>
          </w:p>
        </w:tc>
        <w:tc>
          <w:tcPr>
            <w:tcW w:w="461" w:type="pct"/>
            <w:noWrap/>
            <w:vAlign w:val="center"/>
            <w:hideMark/>
          </w:tcPr>
          <w:p w14:paraId="4C575A8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105.0943</w:t>
            </w:r>
          </w:p>
        </w:tc>
        <w:tc>
          <w:tcPr>
            <w:tcW w:w="464" w:type="pct"/>
            <w:noWrap/>
            <w:vAlign w:val="center"/>
            <w:hideMark/>
          </w:tcPr>
          <w:p w14:paraId="4E393E6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1.6279</w:t>
            </w:r>
          </w:p>
        </w:tc>
      </w:tr>
      <w:tr w:rsidR="00006D0F" w:rsidRPr="0021463F" w14:paraId="2E207023" w14:textId="77777777" w:rsidTr="00386D73">
        <w:trPr>
          <w:gridAfter w:val="1"/>
          <w:wAfter w:w="3" w:type="pct"/>
          <w:trHeight w:val="300"/>
          <w:jc w:val="center"/>
        </w:trPr>
        <w:tc>
          <w:tcPr>
            <w:tcW w:w="322" w:type="pct"/>
            <w:noWrap/>
            <w:vAlign w:val="center"/>
            <w:hideMark/>
          </w:tcPr>
          <w:p w14:paraId="08914DE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8705</w:t>
            </w:r>
          </w:p>
        </w:tc>
        <w:tc>
          <w:tcPr>
            <w:tcW w:w="895" w:type="pct"/>
            <w:noWrap/>
            <w:vAlign w:val="center"/>
            <w:hideMark/>
          </w:tcPr>
          <w:p w14:paraId="4967616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productivity</w:t>
            </w:r>
          </w:p>
        </w:tc>
        <w:tc>
          <w:tcPr>
            <w:tcW w:w="389" w:type="pct"/>
            <w:noWrap/>
            <w:vAlign w:val="center"/>
            <w:hideMark/>
          </w:tcPr>
          <w:p w14:paraId="1E1174C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-0.3387</w:t>
            </w:r>
          </w:p>
        </w:tc>
        <w:tc>
          <w:tcPr>
            <w:tcW w:w="292" w:type="pct"/>
            <w:noWrap/>
            <w:vAlign w:val="center"/>
            <w:hideMark/>
          </w:tcPr>
          <w:p w14:paraId="1EB8E80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-0.3316</w:t>
            </w:r>
          </w:p>
        </w:tc>
        <w:tc>
          <w:tcPr>
            <w:tcW w:w="283" w:type="pct"/>
            <w:noWrap/>
            <w:vAlign w:val="center"/>
            <w:hideMark/>
          </w:tcPr>
          <w:p w14:paraId="36A94AA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17A2A04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138</w:t>
            </w:r>
          </w:p>
        </w:tc>
        <w:tc>
          <w:tcPr>
            <w:tcW w:w="461" w:type="pct"/>
            <w:noWrap/>
            <w:vAlign w:val="center"/>
            <w:hideMark/>
          </w:tcPr>
          <w:p w14:paraId="54EC4818"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285</w:t>
            </w:r>
          </w:p>
        </w:tc>
        <w:tc>
          <w:tcPr>
            <w:tcW w:w="508" w:type="pct"/>
            <w:noWrap/>
            <w:vAlign w:val="center"/>
            <w:hideMark/>
          </w:tcPr>
          <w:p w14:paraId="07969B5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51</w:t>
            </w:r>
          </w:p>
        </w:tc>
        <w:tc>
          <w:tcPr>
            <w:tcW w:w="461" w:type="pct"/>
            <w:noWrap/>
            <w:vAlign w:val="center"/>
            <w:hideMark/>
          </w:tcPr>
          <w:p w14:paraId="37D0F05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2001.6275</w:t>
            </w:r>
          </w:p>
        </w:tc>
        <w:tc>
          <w:tcPr>
            <w:tcW w:w="461" w:type="pct"/>
            <w:noWrap/>
            <w:vAlign w:val="center"/>
            <w:hideMark/>
          </w:tcPr>
          <w:p w14:paraId="65A09D0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227.5882</w:t>
            </w:r>
          </w:p>
        </w:tc>
        <w:tc>
          <w:tcPr>
            <w:tcW w:w="464" w:type="pct"/>
            <w:noWrap/>
            <w:vAlign w:val="center"/>
            <w:hideMark/>
          </w:tcPr>
          <w:p w14:paraId="5DB61A6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3.9023</w:t>
            </w:r>
          </w:p>
        </w:tc>
      </w:tr>
      <w:tr w:rsidR="00006D0F" w:rsidRPr="0021463F" w14:paraId="114D9AD8" w14:textId="77777777" w:rsidTr="00355DF3">
        <w:trPr>
          <w:gridAfter w:val="1"/>
          <w:wAfter w:w="3" w:type="pct"/>
          <w:trHeight w:val="60"/>
          <w:jc w:val="center"/>
        </w:trPr>
        <w:tc>
          <w:tcPr>
            <w:tcW w:w="322" w:type="pct"/>
            <w:noWrap/>
            <w:vAlign w:val="center"/>
            <w:hideMark/>
          </w:tcPr>
          <w:p w14:paraId="2D7AAC7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11309</w:t>
            </w:r>
          </w:p>
        </w:tc>
        <w:tc>
          <w:tcPr>
            <w:tcW w:w="895" w:type="pct"/>
            <w:noWrap/>
            <w:vAlign w:val="center"/>
            <w:hideMark/>
          </w:tcPr>
          <w:p w14:paraId="5636D1C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trade</w:t>
            </w:r>
          </w:p>
        </w:tc>
        <w:tc>
          <w:tcPr>
            <w:tcW w:w="389" w:type="pct"/>
            <w:noWrap/>
            <w:vAlign w:val="center"/>
            <w:hideMark/>
          </w:tcPr>
          <w:p w14:paraId="1019BD5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-0.5064</w:t>
            </w:r>
          </w:p>
        </w:tc>
        <w:tc>
          <w:tcPr>
            <w:tcW w:w="292" w:type="pct"/>
            <w:noWrap/>
            <w:vAlign w:val="center"/>
            <w:hideMark/>
          </w:tcPr>
          <w:p w14:paraId="46829A5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-0.7892</w:t>
            </w:r>
          </w:p>
        </w:tc>
        <w:tc>
          <w:tcPr>
            <w:tcW w:w="283" w:type="pct"/>
            <w:noWrap/>
            <w:vAlign w:val="center"/>
            <w:hideMark/>
          </w:tcPr>
          <w:p w14:paraId="1B67B14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7407E68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90</w:t>
            </w:r>
          </w:p>
        </w:tc>
        <w:tc>
          <w:tcPr>
            <w:tcW w:w="461" w:type="pct"/>
            <w:noWrap/>
            <w:vAlign w:val="center"/>
            <w:hideMark/>
          </w:tcPr>
          <w:p w14:paraId="6E24843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237</w:t>
            </w:r>
          </w:p>
        </w:tc>
        <w:tc>
          <w:tcPr>
            <w:tcW w:w="508" w:type="pct"/>
            <w:noWrap/>
            <w:vAlign w:val="center"/>
            <w:hideMark/>
          </w:tcPr>
          <w:p w14:paraId="09F0250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51</w:t>
            </w:r>
          </w:p>
        </w:tc>
        <w:tc>
          <w:tcPr>
            <w:tcW w:w="461" w:type="pct"/>
            <w:noWrap/>
            <w:vAlign w:val="center"/>
            <w:hideMark/>
          </w:tcPr>
          <w:p w14:paraId="5CC9D75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2000.4118</w:t>
            </w:r>
          </w:p>
        </w:tc>
        <w:tc>
          <w:tcPr>
            <w:tcW w:w="461" w:type="pct"/>
            <w:noWrap/>
            <w:vAlign w:val="center"/>
            <w:hideMark/>
          </w:tcPr>
          <w:p w14:paraId="4657BF6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60.1373</w:t>
            </w:r>
          </w:p>
        </w:tc>
        <w:tc>
          <w:tcPr>
            <w:tcW w:w="464" w:type="pct"/>
            <w:noWrap/>
            <w:vAlign w:val="center"/>
            <w:hideMark/>
          </w:tcPr>
          <w:p w14:paraId="2F56001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1.3216</w:t>
            </w:r>
          </w:p>
        </w:tc>
      </w:tr>
      <w:tr w:rsidR="00006D0F" w:rsidRPr="0021463F" w14:paraId="71FAC4D0" w14:textId="77777777" w:rsidTr="00386D73">
        <w:trPr>
          <w:gridAfter w:val="1"/>
          <w:wAfter w:w="3" w:type="pct"/>
          <w:trHeight w:val="300"/>
          <w:jc w:val="center"/>
        </w:trPr>
        <w:tc>
          <w:tcPr>
            <w:tcW w:w="322" w:type="pct"/>
            <w:noWrap/>
            <w:vAlign w:val="center"/>
            <w:hideMark/>
          </w:tcPr>
          <w:p w14:paraId="6939FDF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991</w:t>
            </w:r>
          </w:p>
        </w:tc>
        <w:tc>
          <w:tcPr>
            <w:tcW w:w="895" w:type="pct"/>
            <w:noWrap/>
            <w:vAlign w:val="center"/>
            <w:hideMark/>
          </w:tcPr>
          <w:p w14:paraId="70D036E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biotechnology</w:t>
            </w:r>
          </w:p>
        </w:tc>
        <w:tc>
          <w:tcPr>
            <w:tcW w:w="389" w:type="pct"/>
            <w:noWrap/>
            <w:vAlign w:val="center"/>
            <w:hideMark/>
          </w:tcPr>
          <w:p w14:paraId="7ED838A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-0.3604</w:t>
            </w:r>
          </w:p>
        </w:tc>
        <w:tc>
          <w:tcPr>
            <w:tcW w:w="292" w:type="pct"/>
            <w:noWrap/>
            <w:vAlign w:val="center"/>
            <w:hideMark/>
          </w:tcPr>
          <w:p w14:paraId="48014F2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-0.1338</w:t>
            </w:r>
          </w:p>
        </w:tc>
        <w:tc>
          <w:tcPr>
            <w:tcW w:w="283" w:type="pct"/>
            <w:noWrap/>
            <w:vAlign w:val="center"/>
            <w:hideMark/>
          </w:tcPr>
          <w:p w14:paraId="754777B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51C7B54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119</w:t>
            </w:r>
          </w:p>
        </w:tc>
        <w:tc>
          <w:tcPr>
            <w:tcW w:w="461" w:type="pct"/>
            <w:noWrap/>
            <w:vAlign w:val="center"/>
            <w:hideMark/>
          </w:tcPr>
          <w:p w14:paraId="7582B89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216</w:t>
            </w:r>
          </w:p>
        </w:tc>
        <w:tc>
          <w:tcPr>
            <w:tcW w:w="508" w:type="pct"/>
            <w:noWrap/>
            <w:vAlign w:val="center"/>
            <w:hideMark/>
          </w:tcPr>
          <w:p w14:paraId="32F14BF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50</w:t>
            </w:r>
          </w:p>
        </w:tc>
        <w:tc>
          <w:tcPr>
            <w:tcW w:w="461" w:type="pct"/>
            <w:noWrap/>
            <w:vAlign w:val="center"/>
            <w:hideMark/>
          </w:tcPr>
          <w:p w14:paraId="6DFCBA3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2001.32</w:t>
            </w:r>
          </w:p>
        </w:tc>
        <w:tc>
          <w:tcPr>
            <w:tcW w:w="461" w:type="pct"/>
            <w:noWrap/>
            <w:vAlign w:val="center"/>
            <w:hideMark/>
          </w:tcPr>
          <w:p w14:paraId="1380CE9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98.18</w:t>
            </w:r>
          </w:p>
        </w:tc>
        <w:tc>
          <w:tcPr>
            <w:tcW w:w="464" w:type="pct"/>
            <w:noWrap/>
            <w:vAlign w:val="center"/>
            <w:hideMark/>
          </w:tcPr>
          <w:p w14:paraId="4F830F9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1.6249</w:t>
            </w:r>
          </w:p>
        </w:tc>
      </w:tr>
      <w:tr w:rsidR="00006D0F" w:rsidRPr="0021463F" w14:paraId="6E58484B" w14:textId="77777777" w:rsidTr="00386D73">
        <w:trPr>
          <w:gridAfter w:val="1"/>
          <w:wAfter w:w="3" w:type="pct"/>
          <w:trHeight w:val="300"/>
          <w:jc w:val="center"/>
        </w:trPr>
        <w:tc>
          <w:tcPr>
            <w:tcW w:w="322" w:type="pct"/>
            <w:noWrap/>
            <w:vAlign w:val="center"/>
            <w:hideMark/>
          </w:tcPr>
          <w:p w14:paraId="3C5D440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2787</w:t>
            </w:r>
          </w:p>
        </w:tc>
        <w:tc>
          <w:tcPr>
            <w:tcW w:w="895" w:type="pct"/>
            <w:noWrap/>
            <w:vAlign w:val="center"/>
            <w:hideMark/>
          </w:tcPr>
          <w:p w14:paraId="610823C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diffusion</w:t>
            </w:r>
          </w:p>
        </w:tc>
        <w:tc>
          <w:tcPr>
            <w:tcW w:w="389" w:type="pct"/>
            <w:noWrap/>
            <w:vAlign w:val="center"/>
            <w:hideMark/>
          </w:tcPr>
          <w:p w14:paraId="10524618"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-0.1761</w:t>
            </w:r>
          </w:p>
        </w:tc>
        <w:tc>
          <w:tcPr>
            <w:tcW w:w="292" w:type="pct"/>
            <w:noWrap/>
            <w:vAlign w:val="center"/>
            <w:hideMark/>
          </w:tcPr>
          <w:p w14:paraId="3F57B94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0.0872</w:t>
            </w:r>
          </w:p>
        </w:tc>
        <w:tc>
          <w:tcPr>
            <w:tcW w:w="283" w:type="pct"/>
            <w:noWrap/>
            <w:vAlign w:val="center"/>
            <w:hideMark/>
          </w:tcPr>
          <w:p w14:paraId="236C636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102DB17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131</w:t>
            </w:r>
          </w:p>
        </w:tc>
        <w:tc>
          <w:tcPr>
            <w:tcW w:w="461" w:type="pct"/>
            <w:noWrap/>
            <w:vAlign w:val="center"/>
            <w:hideMark/>
          </w:tcPr>
          <w:p w14:paraId="43FD2C2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229</w:t>
            </w:r>
          </w:p>
        </w:tc>
        <w:tc>
          <w:tcPr>
            <w:tcW w:w="508" w:type="pct"/>
            <w:noWrap/>
            <w:vAlign w:val="center"/>
            <w:hideMark/>
          </w:tcPr>
          <w:p w14:paraId="6293571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50</w:t>
            </w:r>
          </w:p>
        </w:tc>
        <w:tc>
          <w:tcPr>
            <w:tcW w:w="461" w:type="pct"/>
            <w:noWrap/>
            <w:vAlign w:val="center"/>
            <w:hideMark/>
          </w:tcPr>
          <w:p w14:paraId="4980EA6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2001.68</w:t>
            </w:r>
          </w:p>
        </w:tc>
        <w:tc>
          <w:tcPr>
            <w:tcW w:w="461" w:type="pct"/>
            <w:noWrap/>
            <w:vAlign w:val="center"/>
            <w:hideMark/>
          </w:tcPr>
          <w:p w14:paraId="71ADD54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121.52</w:t>
            </w:r>
          </w:p>
        </w:tc>
        <w:tc>
          <w:tcPr>
            <w:tcW w:w="464" w:type="pct"/>
            <w:noWrap/>
            <w:vAlign w:val="center"/>
            <w:hideMark/>
          </w:tcPr>
          <w:p w14:paraId="34DBC66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1.8689</w:t>
            </w:r>
          </w:p>
        </w:tc>
      </w:tr>
      <w:tr w:rsidR="00006D0F" w:rsidRPr="0021463F" w14:paraId="10A666D0" w14:textId="77777777" w:rsidTr="00386D73">
        <w:trPr>
          <w:gridAfter w:val="1"/>
          <w:wAfter w:w="3" w:type="pct"/>
          <w:trHeight w:val="300"/>
          <w:jc w:val="center"/>
        </w:trPr>
        <w:tc>
          <w:tcPr>
            <w:tcW w:w="322" w:type="pct"/>
            <w:noWrap/>
            <w:vAlign w:val="center"/>
            <w:hideMark/>
          </w:tcPr>
          <w:p w14:paraId="4BDA596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3117</w:t>
            </w:r>
          </w:p>
        </w:tc>
        <w:tc>
          <w:tcPr>
            <w:tcW w:w="895" w:type="pct"/>
            <w:noWrap/>
            <w:vAlign w:val="center"/>
            <w:hideMark/>
          </w:tcPr>
          <w:p w14:paraId="12A3F36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dynamics</w:t>
            </w:r>
          </w:p>
        </w:tc>
        <w:tc>
          <w:tcPr>
            <w:tcW w:w="389" w:type="pct"/>
            <w:noWrap/>
            <w:vAlign w:val="center"/>
            <w:hideMark/>
          </w:tcPr>
          <w:p w14:paraId="36BE428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0.6467</w:t>
            </w:r>
          </w:p>
        </w:tc>
        <w:tc>
          <w:tcPr>
            <w:tcW w:w="292" w:type="pct"/>
            <w:noWrap/>
            <w:vAlign w:val="center"/>
            <w:hideMark/>
          </w:tcPr>
          <w:p w14:paraId="3C0A71F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-0.3123</w:t>
            </w:r>
          </w:p>
        </w:tc>
        <w:tc>
          <w:tcPr>
            <w:tcW w:w="283" w:type="pct"/>
            <w:noWrap/>
            <w:vAlign w:val="center"/>
            <w:hideMark/>
          </w:tcPr>
          <w:p w14:paraId="77C3949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2527EF4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125</w:t>
            </w:r>
          </w:p>
        </w:tc>
        <w:tc>
          <w:tcPr>
            <w:tcW w:w="461" w:type="pct"/>
            <w:noWrap/>
            <w:vAlign w:val="center"/>
            <w:hideMark/>
          </w:tcPr>
          <w:p w14:paraId="08130D8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196</w:t>
            </w:r>
          </w:p>
        </w:tc>
        <w:tc>
          <w:tcPr>
            <w:tcW w:w="508" w:type="pct"/>
            <w:noWrap/>
            <w:vAlign w:val="center"/>
            <w:hideMark/>
          </w:tcPr>
          <w:p w14:paraId="5DF99C6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50</w:t>
            </w:r>
          </w:p>
        </w:tc>
        <w:tc>
          <w:tcPr>
            <w:tcW w:w="461" w:type="pct"/>
            <w:noWrap/>
            <w:vAlign w:val="center"/>
            <w:hideMark/>
          </w:tcPr>
          <w:p w14:paraId="4BF1D80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2000.96</w:t>
            </w:r>
          </w:p>
        </w:tc>
        <w:tc>
          <w:tcPr>
            <w:tcW w:w="461" w:type="pct"/>
            <w:noWrap/>
            <w:vAlign w:val="center"/>
            <w:hideMark/>
          </w:tcPr>
          <w:p w14:paraId="17F9A91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147.04</w:t>
            </w:r>
          </w:p>
        </w:tc>
        <w:tc>
          <w:tcPr>
            <w:tcW w:w="464" w:type="pct"/>
            <w:noWrap/>
            <w:vAlign w:val="center"/>
            <w:hideMark/>
          </w:tcPr>
          <w:p w14:paraId="5FD8865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2.4133</w:t>
            </w:r>
          </w:p>
        </w:tc>
      </w:tr>
      <w:tr w:rsidR="00006D0F" w:rsidRPr="0021463F" w14:paraId="42270F99" w14:textId="77777777" w:rsidTr="00386D73">
        <w:trPr>
          <w:gridAfter w:val="1"/>
          <w:wAfter w:w="3" w:type="pct"/>
          <w:trHeight w:val="300"/>
          <w:jc w:val="center"/>
        </w:trPr>
        <w:tc>
          <w:tcPr>
            <w:tcW w:w="322" w:type="pct"/>
            <w:noWrap/>
            <w:vAlign w:val="center"/>
            <w:hideMark/>
          </w:tcPr>
          <w:p w14:paraId="5AC2FDA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8349</w:t>
            </w:r>
          </w:p>
        </w:tc>
        <w:tc>
          <w:tcPr>
            <w:tcW w:w="895" w:type="pct"/>
            <w:noWrap/>
            <w:vAlign w:val="center"/>
            <w:hideMark/>
          </w:tcPr>
          <w:p w14:paraId="058A8D9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policy</w:t>
            </w:r>
          </w:p>
        </w:tc>
        <w:tc>
          <w:tcPr>
            <w:tcW w:w="389" w:type="pct"/>
            <w:noWrap/>
            <w:vAlign w:val="center"/>
            <w:hideMark/>
          </w:tcPr>
          <w:p w14:paraId="2F66DF7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-0.2353</w:t>
            </w:r>
          </w:p>
        </w:tc>
        <w:tc>
          <w:tcPr>
            <w:tcW w:w="292" w:type="pct"/>
            <w:noWrap/>
            <w:vAlign w:val="center"/>
            <w:hideMark/>
          </w:tcPr>
          <w:p w14:paraId="189739D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-0.0886</w:t>
            </w:r>
          </w:p>
        </w:tc>
        <w:tc>
          <w:tcPr>
            <w:tcW w:w="283" w:type="pct"/>
            <w:noWrap/>
            <w:vAlign w:val="center"/>
            <w:hideMark/>
          </w:tcPr>
          <w:p w14:paraId="7C919DC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795EC47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101</w:t>
            </w:r>
          </w:p>
        </w:tc>
        <w:tc>
          <w:tcPr>
            <w:tcW w:w="461" w:type="pct"/>
            <w:noWrap/>
            <w:vAlign w:val="center"/>
            <w:hideMark/>
          </w:tcPr>
          <w:p w14:paraId="43A4F08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181</w:t>
            </w:r>
          </w:p>
        </w:tc>
        <w:tc>
          <w:tcPr>
            <w:tcW w:w="508" w:type="pct"/>
            <w:noWrap/>
            <w:vAlign w:val="center"/>
            <w:hideMark/>
          </w:tcPr>
          <w:p w14:paraId="29ABAA3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49</w:t>
            </w:r>
          </w:p>
        </w:tc>
        <w:tc>
          <w:tcPr>
            <w:tcW w:w="461" w:type="pct"/>
            <w:noWrap/>
            <w:vAlign w:val="center"/>
            <w:hideMark/>
          </w:tcPr>
          <w:p w14:paraId="39AE6EB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2000.4286</w:t>
            </w:r>
          </w:p>
        </w:tc>
        <w:tc>
          <w:tcPr>
            <w:tcW w:w="461" w:type="pct"/>
            <w:noWrap/>
            <w:vAlign w:val="center"/>
            <w:hideMark/>
          </w:tcPr>
          <w:p w14:paraId="73D9BDF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70.7143</w:t>
            </w:r>
          </w:p>
        </w:tc>
        <w:tc>
          <w:tcPr>
            <w:tcW w:w="464" w:type="pct"/>
            <w:noWrap/>
            <w:vAlign w:val="center"/>
            <w:hideMark/>
          </w:tcPr>
          <w:p w14:paraId="035A818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1.2236</w:t>
            </w:r>
          </w:p>
        </w:tc>
      </w:tr>
      <w:tr w:rsidR="00006D0F" w:rsidRPr="0021463F" w14:paraId="3FAAE244" w14:textId="77777777" w:rsidTr="00386D73">
        <w:trPr>
          <w:gridAfter w:val="1"/>
          <w:wAfter w:w="3" w:type="pct"/>
          <w:trHeight w:val="300"/>
          <w:jc w:val="center"/>
        </w:trPr>
        <w:tc>
          <w:tcPr>
            <w:tcW w:w="322" w:type="pct"/>
            <w:noWrap/>
            <w:vAlign w:val="center"/>
            <w:hideMark/>
          </w:tcPr>
          <w:p w14:paraId="6F8E435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851</w:t>
            </w:r>
          </w:p>
        </w:tc>
        <w:tc>
          <w:tcPr>
            <w:tcW w:w="895" w:type="pct"/>
            <w:noWrap/>
            <w:vAlign w:val="center"/>
            <w:hideMark/>
          </w:tcPr>
          <w:p w14:paraId="3FBA238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behavior</w:t>
            </w:r>
          </w:p>
        </w:tc>
        <w:tc>
          <w:tcPr>
            <w:tcW w:w="389" w:type="pct"/>
            <w:noWrap/>
            <w:vAlign w:val="center"/>
            <w:hideMark/>
          </w:tcPr>
          <w:p w14:paraId="62F160B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0.6113</w:t>
            </w:r>
          </w:p>
        </w:tc>
        <w:tc>
          <w:tcPr>
            <w:tcW w:w="292" w:type="pct"/>
            <w:noWrap/>
            <w:vAlign w:val="center"/>
            <w:hideMark/>
          </w:tcPr>
          <w:p w14:paraId="6118E7B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-0.0935</w:t>
            </w:r>
          </w:p>
        </w:tc>
        <w:tc>
          <w:tcPr>
            <w:tcW w:w="283" w:type="pct"/>
            <w:noWrap/>
            <w:vAlign w:val="center"/>
            <w:hideMark/>
          </w:tcPr>
          <w:p w14:paraId="137DFBA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632CC50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124</w:t>
            </w:r>
          </w:p>
        </w:tc>
        <w:tc>
          <w:tcPr>
            <w:tcW w:w="461" w:type="pct"/>
            <w:noWrap/>
            <w:vAlign w:val="center"/>
            <w:hideMark/>
          </w:tcPr>
          <w:p w14:paraId="4790A68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180</w:t>
            </w:r>
          </w:p>
        </w:tc>
        <w:tc>
          <w:tcPr>
            <w:tcW w:w="508" w:type="pct"/>
            <w:noWrap/>
            <w:vAlign w:val="center"/>
            <w:hideMark/>
          </w:tcPr>
          <w:p w14:paraId="1351F10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48</w:t>
            </w:r>
          </w:p>
        </w:tc>
        <w:tc>
          <w:tcPr>
            <w:tcW w:w="461" w:type="pct"/>
            <w:noWrap/>
            <w:vAlign w:val="center"/>
            <w:hideMark/>
          </w:tcPr>
          <w:p w14:paraId="4998347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2000.5</w:t>
            </w:r>
          </w:p>
        </w:tc>
        <w:tc>
          <w:tcPr>
            <w:tcW w:w="461" w:type="pct"/>
            <w:noWrap/>
            <w:vAlign w:val="center"/>
            <w:hideMark/>
          </w:tcPr>
          <w:p w14:paraId="6F20B4E8"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147.1458</w:t>
            </w:r>
          </w:p>
        </w:tc>
        <w:tc>
          <w:tcPr>
            <w:tcW w:w="464" w:type="pct"/>
            <w:noWrap/>
            <w:vAlign w:val="center"/>
            <w:hideMark/>
          </w:tcPr>
          <w:p w14:paraId="54C90AA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2.8719</w:t>
            </w:r>
          </w:p>
        </w:tc>
      </w:tr>
      <w:tr w:rsidR="00006D0F" w:rsidRPr="0021463F" w14:paraId="0491E959" w14:textId="77777777" w:rsidTr="00386D73">
        <w:trPr>
          <w:gridAfter w:val="1"/>
          <w:wAfter w:w="3" w:type="pct"/>
          <w:trHeight w:val="300"/>
          <w:jc w:val="center"/>
        </w:trPr>
        <w:tc>
          <w:tcPr>
            <w:tcW w:w="322" w:type="pct"/>
            <w:noWrap/>
            <w:vAlign w:val="center"/>
            <w:hideMark/>
          </w:tcPr>
          <w:p w14:paraId="19B7219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7827</w:t>
            </w:r>
          </w:p>
        </w:tc>
        <w:tc>
          <w:tcPr>
            <w:tcW w:w="895" w:type="pct"/>
            <w:noWrap/>
            <w:vAlign w:val="center"/>
            <w:hideMark/>
          </w:tcPr>
          <w:p w14:paraId="21919F3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organizations</w:t>
            </w:r>
          </w:p>
        </w:tc>
        <w:tc>
          <w:tcPr>
            <w:tcW w:w="389" w:type="pct"/>
            <w:noWrap/>
            <w:vAlign w:val="center"/>
            <w:hideMark/>
          </w:tcPr>
          <w:p w14:paraId="6A95BB4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-0.4241</w:t>
            </w:r>
          </w:p>
        </w:tc>
        <w:tc>
          <w:tcPr>
            <w:tcW w:w="292" w:type="pct"/>
            <w:noWrap/>
            <w:vAlign w:val="center"/>
            <w:hideMark/>
          </w:tcPr>
          <w:p w14:paraId="0D3E526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0.5571</w:t>
            </w:r>
          </w:p>
        </w:tc>
        <w:tc>
          <w:tcPr>
            <w:tcW w:w="283" w:type="pct"/>
            <w:noWrap/>
            <w:vAlign w:val="center"/>
            <w:hideMark/>
          </w:tcPr>
          <w:p w14:paraId="2AEC41C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44A4AC5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124</w:t>
            </w:r>
          </w:p>
        </w:tc>
        <w:tc>
          <w:tcPr>
            <w:tcW w:w="461" w:type="pct"/>
            <w:noWrap/>
            <w:vAlign w:val="center"/>
            <w:hideMark/>
          </w:tcPr>
          <w:p w14:paraId="7C7443C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262</w:t>
            </w:r>
          </w:p>
        </w:tc>
        <w:tc>
          <w:tcPr>
            <w:tcW w:w="508" w:type="pct"/>
            <w:noWrap/>
            <w:vAlign w:val="center"/>
            <w:hideMark/>
          </w:tcPr>
          <w:p w14:paraId="1359B9C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48</w:t>
            </w:r>
          </w:p>
        </w:tc>
        <w:tc>
          <w:tcPr>
            <w:tcW w:w="461" w:type="pct"/>
            <w:noWrap/>
            <w:vAlign w:val="center"/>
            <w:hideMark/>
          </w:tcPr>
          <w:p w14:paraId="743A05C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2001.7083</w:t>
            </w:r>
          </w:p>
        </w:tc>
        <w:tc>
          <w:tcPr>
            <w:tcW w:w="461" w:type="pct"/>
            <w:noWrap/>
            <w:vAlign w:val="center"/>
            <w:hideMark/>
          </w:tcPr>
          <w:p w14:paraId="70FD6DE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348.3125</w:t>
            </w:r>
          </w:p>
        </w:tc>
        <w:tc>
          <w:tcPr>
            <w:tcW w:w="464" w:type="pct"/>
            <w:noWrap/>
            <w:vAlign w:val="center"/>
            <w:hideMark/>
          </w:tcPr>
          <w:p w14:paraId="456D138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5.1043</w:t>
            </w:r>
          </w:p>
        </w:tc>
      </w:tr>
      <w:tr w:rsidR="00006D0F" w:rsidRPr="0021463F" w14:paraId="1509E34F" w14:textId="77777777" w:rsidTr="00386D73">
        <w:trPr>
          <w:gridAfter w:val="1"/>
          <w:wAfter w:w="3" w:type="pct"/>
          <w:trHeight w:val="300"/>
          <w:jc w:val="center"/>
        </w:trPr>
        <w:tc>
          <w:tcPr>
            <w:tcW w:w="322" w:type="pct"/>
            <w:noWrap/>
            <w:vAlign w:val="center"/>
            <w:hideMark/>
          </w:tcPr>
          <w:p w14:paraId="6CB1B89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10308</w:t>
            </w:r>
          </w:p>
        </w:tc>
        <w:tc>
          <w:tcPr>
            <w:tcW w:w="895" w:type="pct"/>
            <w:noWrap/>
            <w:vAlign w:val="center"/>
            <w:hideMark/>
          </w:tcPr>
          <w:p w14:paraId="79049BE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spillovers</w:t>
            </w:r>
          </w:p>
        </w:tc>
        <w:tc>
          <w:tcPr>
            <w:tcW w:w="389" w:type="pct"/>
            <w:noWrap/>
            <w:vAlign w:val="center"/>
            <w:hideMark/>
          </w:tcPr>
          <w:p w14:paraId="40DED02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-0.841</w:t>
            </w:r>
          </w:p>
        </w:tc>
        <w:tc>
          <w:tcPr>
            <w:tcW w:w="292" w:type="pct"/>
            <w:noWrap/>
            <w:vAlign w:val="center"/>
            <w:hideMark/>
          </w:tcPr>
          <w:p w14:paraId="3EE4482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-0.6381</w:t>
            </w:r>
          </w:p>
        </w:tc>
        <w:tc>
          <w:tcPr>
            <w:tcW w:w="283" w:type="pct"/>
            <w:noWrap/>
            <w:vAlign w:val="center"/>
            <w:hideMark/>
          </w:tcPr>
          <w:p w14:paraId="56B0CDC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57D3C57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104</w:t>
            </w:r>
          </w:p>
        </w:tc>
        <w:tc>
          <w:tcPr>
            <w:tcW w:w="461" w:type="pct"/>
            <w:noWrap/>
            <w:vAlign w:val="center"/>
            <w:hideMark/>
          </w:tcPr>
          <w:p w14:paraId="724BC64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261</w:t>
            </w:r>
          </w:p>
        </w:tc>
        <w:tc>
          <w:tcPr>
            <w:tcW w:w="508" w:type="pct"/>
            <w:noWrap/>
            <w:vAlign w:val="center"/>
            <w:hideMark/>
          </w:tcPr>
          <w:p w14:paraId="6001FC9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48</w:t>
            </w:r>
          </w:p>
        </w:tc>
        <w:tc>
          <w:tcPr>
            <w:tcW w:w="461" w:type="pct"/>
            <w:noWrap/>
            <w:vAlign w:val="center"/>
            <w:hideMark/>
          </w:tcPr>
          <w:p w14:paraId="4743F74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2002.6042</w:t>
            </w:r>
          </w:p>
        </w:tc>
        <w:tc>
          <w:tcPr>
            <w:tcW w:w="461" w:type="pct"/>
            <w:noWrap/>
            <w:vAlign w:val="center"/>
            <w:hideMark/>
          </w:tcPr>
          <w:p w14:paraId="157186F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194.5417</w:t>
            </w:r>
          </w:p>
        </w:tc>
        <w:tc>
          <w:tcPr>
            <w:tcW w:w="464" w:type="pct"/>
            <w:noWrap/>
            <w:vAlign w:val="center"/>
            <w:hideMark/>
          </w:tcPr>
          <w:p w14:paraId="3F540328"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3.3535</w:t>
            </w:r>
          </w:p>
        </w:tc>
      </w:tr>
      <w:tr w:rsidR="00006D0F" w:rsidRPr="0021463F" w14:paraId="21BBFF35" w14:textId="77777777" w:rsidTr="00386D73">
        <w:trPr>
          <w:gridAfter w:val="1"/>
          <w:wAfter w:w="3" w:type="pct"/>
          <w:trHeight w:val="300"/>
          <w:jc w:val="center"/>
        </w:trPr>
        <w:tc>
          <w:tcPr>
            <w:tcW w:w="322" w:type="pct"/>
            <w:noWrap/>
            <w:vAlign w:val="center"/>
            <w:hideMark/>
          </w:tcPr>
          <w:p w14:paraId="3762160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2188</w:t>
            </w:r>
          </w:p>
        </w:tc>
        <w:tc>
          <w:tcPr>
            <w:tcW w:w="895" w:type="pct"/>
            <w:noWrap/>
            <w:vAlign w:val="center"/>
            <w:hideMark/>
          </w:tcPr>
          <w:p w14:paraId="48F3091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cooperation</w:t>
            </w:r>
          </w:p>
        </w:tc>
        <w:tc>
          <w:tcPr>
            <w:tcW w:w="389" w:type="pct"/>
            <w:noWrap/>
            <w:vAlign w:val="center"/>
            <w:hideMark/>
          </w:tcPr>
          <w:p w14:paraId="2EAFAFD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-0.5797</w:t>
            </w:r>
          </w:p>
        </w:tc>
        <w:tc>
          <w:tcPr>
            <w:tcW w:w="292" w:type="pct"/>
            <w:noWrap/>
            <w:vAlign w:val="center"/>
            <w:hideMark/>
          </w:tcPr>
          <w:p w14:paraId="24F881D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0.1622</w:t>
            </w:r>
          </w:p>
        </w:tc>
        <w:tc>
          <w:tcPr>
            <w:tcW w:w="283" w:type="pct"/>
            <w:noWrap/>
            <w:vAlign w:val="center"/>
            <w:hideMark/>
          </w:tcPr>
          <w:p w14:paraId="6C9A400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7496BFA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134</w:t>
            </w:r>
          </w:p>
        </w:tc>
        <w:tc>
          <w:tcPr>
            <w:tcW w:w="461" w:type="pct"/>
            <w:noWrap/>
            <w:vAlign w:val="center"/>
            <w:hideMark/>
          </w:tcPr>
          <w:p w14:paraId="5643609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296</w:t>
            </w:r>
          </w:p>
        </w:tc>
        <w:tc>
          <w:tcPr>
            <w:tcW w:w="508" w:type="pct"/>
            <w:noWrap/>
            <w:vAlign w:val="center"/>
            <w:hideMark/>
          </w:tcPr>
          <w:p w14:paraId="71DCF1C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46</w:t>
            </w:r>
          </w:p>
        </w:tc>
        <w:tc>
          <w:tcPr>
            <w:tcW w:w="461" w:type="pct"/>
            <w:noWrap/>
            <w:vAlign w:val="center"/>
            <w:hideMark/>
          </w:tcPr>
          <w:p w14:paraId="4434E56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2000.3913</w:t>
            </w:r>
          </w:p>
        </w:tc>
        <w:tc>
          <w:tcPr>
            <w:tcW w:w="461" w:type="pct"/>
            <w:noWrap/>
            <w:vAlign w:val="center"/>
            <w:hideMark/>
          </w:tcPr>
          <w:p w14:paraId="3C5115D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226.1304</w:t>
            </w:r>
          </w:p>
        </w:tc>
        <w:tc>
          <w:tcPr>
            <w:tcW w:w="464" w:type="pct"/>
            <w:noWrap/>
            <w:vAlign w:val="center"/>
            <w:hideMark/>
          </w:tcPr>
          <w:p w14:paraId="0DC034F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3.9988</w:t>
            </w:r>
          </w:p>
        </w:tc>
      </w:tr>
      <w:tr w:rsidR="00006D0F" w:rsidRPr="0021463F" w14:paraId="42BABB9B" w14:textId="77777777" w:rsidTr="00386D73">
        <w:trPr>
          <w:gridAfter w:val="1"/>
          <w:wAfter w:w="3" w:type="pct"/>
          <w:trHeight w:val="300"/>
          <w:jc w:val="center"/>
        </w:trPr>
        <w:tc>
          <w:tcPr>
            <w:tcW w:w="322" w:type="pct"/>
            <w:noWrap/>
            <w:vAlign w:val="center"/>
            <w:hideMark/>
          </w:tcPr>
          <w:p w14:paraId="443A5F2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2721</w:t>
            </w:r>
          </w:p>
        </w:tc>
        <w:tc>
          <w:tcPr>
            <w:tcW w:w="895" w:type="pct"/>
            <w:noWrap/>
            <w:vAlign w:val="center"/>
            <w:hideMark/>
          </w:tcPr>
          <w:p w14:paraId="0E625A2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developing countries</w:t>
            </w:r>
          </w:p>
        </w:tc>
        <w:tc>
          <w:tcPr>
            <w:tcW w:w="389" w:type="pct"/>
            <w:noWrap/>
            <w:vAlign w:val="center"/>
            <w:hideMark/>
          </w:tcPr>
          <w:p w14:paraId="6E28657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0.0948</w:t>
            </w:r>
          </w:p>
        </w:tc>
        <w:tc>
          <w:tcPr>
            <w:tcW w:w="292" w:type="pct"/>
            <w:noWrap/>
            <w:vAlign w:val="center"/>
            <w:hideMark/>
          </w:tcPr>
          <w:p w14:paraId="1EC9C9B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-0.2101</w:t>
            </w:r>
          </w:p>
        </w:tc>
        <w:tc>
          <w:tcPr>
            <w:tcW w:w="283" w:type="pct"/>
            <w:noWrap/>
            <w:vAlign w:val="center"/>
            <w:hideMark/>
          </w:tcPr>
          <w:p w14:paraId="3E4C6DF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15225EB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90</w:t>
            </w:r>
          </w:p>
        </w:tc>
        <w:tc>
          <w:tcPr>
            <w:tcW w:w="461" w:type="pct"/>
            <w:noWrap/>
            <w:vAlign w:val="center"/>
            <w:hideMark/>
          </w:tcPr>
          <w:p w14:paraId="629853B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148</w:t>
            </w:r>
          </w:p>
        </w:tc>
        <w:tc>
          <w:tcPr>
            <w:tcW w:w="508" w:type="pct"/>
            <w:noWrap/>
            <w:vAlign w:val="center"/>
            <w:hideMark/>
          </w:tcPr>
          <w:p w14:paraId="08D181E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44</w:t>
            </w:r>
          </w:p>
        </w:tc>
        <w:tc>
          <w:tcPr>
            <w:tcW w:w="461" w:type="pct"/>
            <w:noWrap/>
            <w:vAlign w:val="center"/>
            <w:hideMark/>
          </w:tcPr>
          <w:p w14:paraId="6870771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2000.2045</w:t>
            </w:r>
          </w:p>
        </w:tc>
        <w:tc>
          <w:tcPr>
            <w:tcW w:w="461" w:type="pct"/>
            <w:noWrap/>
            <w:vAlign w:val="center"/>
            <w:hideMark/>
          </w:tcPr>
          <w:p w14:paraId="3D96A6B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24.1591</w:t>
            </w:r>
          </w:p>
        </w:tc>
        <w:tc>
          <w:tcPr>
            <w:tcW w:w="464" w:type="pct"/>
            <w:noWrap/>
            <w:vAlign w:val="center"/>
            <w:hideMark/>
          </w:tcPr>
          <w:p w14:paraId="5785CA9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0.4254</w:t>
            </w:r>
          </w:p>
        </w:tc>
      </w:tr>
      <w:tr w:rsidR="00006D0F" w:rsidRPr="0021463F" w14:paraId="3BAAE4FA" w14:textId="77777777" w:rsidTr="00386D73">
        <w:trPr>
          <w:gridAfter w:val="1"/>
          <w:wAfter w:w="3" w:type="pct"/>
          <w:trHeight w:val="300"/>
          <w:jc w:val="center"/>
        </w:trPr>
        <w:tc>
          <w:tcPr>
            <w:tcW w:w="322" w:type="pct"/>
            <w:noWrap/>
            <w:vAlign w:val="center"/>
            <w:hideMark/>
          </w:tcPr>
          <w:p w14:paraId="10BC0998"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6528</w:t>
            </w:r>
          </w:p>
        </w:tc>
        <w:tc>
          <w:tcPr>
            <w:tcW w:w="895" w:type="pct"/>
            <w:noWrap/>
            <w:vAlign w:val="center"/>
            <w:hideMark/>
          </w:tcPr>
          <w:p w14:paraId="18C8CF5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market</w:t>
            </w:r>
          </w:p>
        </w:tc>
        <w:tc>
          <w:tcPr>
            <w:tcW w:w="389" w:type="pct"/>
            <w:noWrap/>
            <w:vAlign w:val="center"/>
            <w:hideMark/>
          </w:tcPr>
          <w:p w14:paraId="6AC7A64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-0.5454</w:t>
            </w:r>
          </w:p>
        </w:tc>
        <w:tc>
          <w:tcPr>
            <w:tcW w:w="292" w:type="pct"/>
            <w:noWrap/>
            <w:vAlign w:val="center"/>
            <w:hideMark/>
          </w:tcPr>
          <w:p w14:paraId="0843ECC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-0.365</w:t>
            </w:r>
          </w:p>
        </w:tc>
        <w:tc>
          <w:tcPr>
            <w:tcW w:w="283" w:type="pct"/>
            <w:noWrap/>
            <w:vAlign w:val="center"/>
            <w:hideMark/>
          </w:tcPr>
          <w:p w14:paraId="30DF849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09EF00E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135</w:t>
            </w:r>
          </w:p>
        </w:tc>
        <w:tc>
          <w:tcPr>
            <w:tcW w:w="461" w:type="pct"/>
            <w:noWrap/>
            <w:vAlign w:val="center"/>
            <w:hideMark/>
          </w:tcPr>
          <w:p w14:paraId="3101980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224</w:t>
            </w:r>
          </w:p>
        </w:tc>
        <w:tc>
          <w:tcPr>
            <w:tcW w:w="508" w:type="pct"/>
            <w:noWrap/>
            <w:vAlign w:val="center"/>
            <w:hideMark/>
          </w:tcPr>
          <w:p w14:paraId="2531E15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44</w:t>
            </w:r>
          </w:p>
        </w:tc>
        <w:tc>
          <w:tcPr>
            <w:tcW w:w="461" w:type="pct"/>
            <w:noWrap/>
            <w:vAlign w:val="center"/>
            <w:hideMark/>
          </w:tcPr>
          <w:p w14:paraId="059DB0A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2001.0682</w:t>
            </w:r>
          </w:p>
        </w:tc>
        <w:tc>
          <w:tcPr>
            <w:tcW w:w="461" w:type="pct"/>
            <w:noWrap/>
            <w:vAlign w:val="center"/>
            <w:hideMark/>
          </w:tcPr>
          <w:p w14:paraId="0D8FA4E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98.9091</w:t>
            </w:r>
          </w:p>
        </w:tc>
        <w:tc>
          <w:tcPr>
            <w:tcW w:w="464" w:type="pct"/>
            <w:noWrap/>
            <w:vAlign w:val="center"/>
            <w:hideMark/>
          </w:tcPr>
          <w:p w14:paraId="5AB70E4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1.596</w:t>
            </w:r>
          </w:p>
        </w:tc>
      </w:tr>
      <w:tr w:rsidR="00006D0F" w:rsidRPr="0021463F" w14:paraId="1D0E799E" w14:textId="77777777" w:rsidTr="00386D73">
        <w:trPr>
          <w:gridAfter w:val="1"/>
          <w:wAfter w:w="3" w:type="pct"/>
          <w:trHeight w:val="300"/>
          <w:jc w:val="center"/>
        </w:trPr>
        <w:tc>
          <w:tcPr>
            <w:tcW w:w="322" w:type="pct"/>
            <w:noWrap/>
            <w:vAlign w:val="center"/>
            <w:hideMark/>
          </w:tcPr>
          <w:p w14:paraId="261F0CF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9947</w:t>
            </w:r>
          </w:p>
        </w:tc>
        <w:tc>
          <w:tcPr>
            <w:tcW w:w="895" w:type="pct"/>
            <w:noWrap/>
            <w:vAlign w:val="center"/>
            <w:hideMark/>
          </w:tcPr>
          <w:p w14:paraId="1041E1F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simulation</w:t>
            </w:r>
          </w:p>
        </w:tc>
        <w:tc>
          <w:tcPr>
            <w:tcW w:w="389" w:type="pct"/>
            <w:noWrap/>
            <w:vAlign w:val="center"/>
            <w:hideMark/>
          </w:tcPr>
          <w:p w14:paraId="4A85651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0.7256</w:t>
            </w:r>
          </w:p>
        </w:tc>
        <w:tc>
          <w:tcPr>
            <w:tcW w:w="292" w:type="pct"/>
            <w:noWrap/>
            <w:vAlign w:val="center"/>
            <w:hideMark/>
          </w:tcPr>
          <w:p w14:paraId="7A84FAD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-0.0924</w:t>
            </w:r>
          </w:p>
        </w:tc>
        <w:tc>
          <w:tcPr>
            <w:tcW w:w="283" w:type="pct"/>
            <w:noWrap/>
            <w:vAlign w:val="center"/>
            <w:hideMark/>
          </w:tcPr>
          <w:p w14:paraId="5A97631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7CC06B1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45</w:t>
            </w:r>
          </w:p>
        </w:tc>
        <w:tc>
          <w:tcPr>
            <w:tcW w:w="461" w:type="pct"/>
            <w:noWrap/>
            <w:vAlign w:val="center"/>
            <w:hideMark/>
          </w:tcPr>
          <w:p w14:paraId="7CD99BC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75</w:t>
            </w:r>
          </w:p>
        </w:tc>
        <w:tc>
          <w:tcPr>
            <w:tcW w:w="508" w:type="pct"/>
            <w:noWrap/>
            <w:vAlign w:val="center"/>
            <w:hideMark/>
          </w:tcPr>
          <w:p w14:paraId="433B4C9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44</w:t>
            </w:r>
          </w:p>
        </w:tc>
        <w:tc>
          <w:tcPr>
            <w:tcW w:w="461" w:type="pct"/>
            <w:noWrap/>
            <w:vAlign w:val="center"/>
            <w:hideMark/>
          </w:tcPr>
          <w:p w14:paraId="54F6D29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1999.4091</w:t>
            </w:r>
          </w:p>
        </w:tc>
        <w:tc>
          <w:tcPr>
            <w:tcW w:w="461" w:type="pct"/>
            <w:noWrap/>
            <w:vAlign w:val="center"/>
            <w:hideMark/>
          </w:tcPr>
          <w:p w14:paraId="1BFAB7F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23.6364</w:t>
            </w:r>
          </w:p>
        </w:tc>
        <w:tc>
          <w:tcPr>
            <w:tcW w:w="464" w:type="pct"/>
            <w:noWrap/>
            <w:vAlign w:val="center"/>
            <w:hideMark/>
          </w:tcPr>
          <w:p w14:paraId="7C712E6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0.4562</w:t>
            </w:r>
          </w:p>
        </w:tc>
      </w:tr>
      <w:tr w:rsidR="00006D0F" w:rsidRPr="0021463F" w14:paraId="71AFAEDF" w14:textId="77777777" w:rsidTr="00386D73">
        <w:trPr>
          <w:gridAfter w:val="1"/>
          <w:wAfter w:w="3" w:type="pct"/>
          <w:trHeight w:val="300"/>
          <w:jc w:val="center"/>
        </w:trPr>
        <w:tc>
          <w:tcPr>
            <w:tcW w:w="322" w:type="pct"/>
            <w:tcBorders>
              <w:bottom w:val="nil"/>
            </w:tcBorders>
            <w:noWrap/>
            <w:vAlign w:val="center"/>
            <w:hideMark/>
          </w:tcPr>
          <w:p w14:paraId="4F5C657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73</w:t>
            </w:r>
          </w:p>
        </w:tc>
        <w:tc>
          <w:tcPr>
            <w:tcW w:w="895" w:type="pct"/>
            <w:tcBorders>
              <w:bottom w:val="nil"/>
            </w:tcBorders>
            <w:noWrap/>
            <w:vAlign w:val="center"/>
            <w:hideMark/>
          </w:tcPr>
          <w:p w14:paraId="26AD292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absorptive-capacity</w:t>
            </w:r>
          </w:p>
        </w:tc>
        <w:tc>
          <w:tcPr>
            <w:tcW w:w="389" w:type="pct"/>
            <w:tcBorders>
              <w:bottom w:val="nil"/>
            </w:tcBorders>
            <w:noWrap/>
            <w:vAlign w:val="center"/>
            <w:hideMark/>
          </w:tcPr>
          <w:p w14:paraId="5C10630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-0.8315</w:t>
            </w:r>
          </w:p>
        </w:tc>
        <w:tc>
          <w:tcPr>
            <w:tcW w:w="292" w:type="pct"/>
            <w:tcBorders>
              <w:bottom w:val="nil"/>
            </w:tcBorders>
            <w:noWrap/>
            <w:vAlign w:val="center"/>
            <w:hideMark/>
          </w:tcPr>
          <w:p w14:paraId="7BB3132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0.4037</w:t>
            </w:r>
          </w:p>
        </w:tc>
        <w:tc>
          <w:tcPr>
            <w:tcW w:w="283" w:type="pct"/>
            <w:tcBorders>
              <w:bottom w:val="nil"/>
            </w:tcBorders>
            <w:noWrap/>
            <w:vAlign w:val="center"/>
            <w:hideMark/>
          </w:tcPr>
          <w:p w14:paraId="1FF2875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tcBorders>
              <w:bottom w:val="nil"/>
            </w:tcBorders>
            <w:noWrap/>
            <w:vAlign w:val="center"/>
            <w:hideMark/>
          </w:tcPr>
          <w:p w14:paraId="363E51F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136</w:t>
            </w:r>
          </w:p>
        </w:tc>
        <w:tc>
          <w:tcPr>
            <w:tcW w:w="461" w:type="pct"/>
            <w:tcBorders>
              <w:bottom w:val="nil"/>
            </w:tcBorders>
            <w:noWrap/>
            <w:vAlign w:val="center"/>
            <w:hideMark/>
          </w:tcPr>
          <w:p w14:paraId="0FDC6B1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321</w:t>
            </w:r>
          </w:p>
        </w:tc>
        <w:tc>
          <w:tcPr>
            <w:tcW w:w="508" w:type="pct"/>
            <w:tcBorders>
              <w:bottom w:val="nil"/>
            </w:tcBorders>
            <w:noWrap/>
            <w:vAlign w:val="center"/>
            <w:hideMark/>
          </w:tcPr>
          <w:p w14:paraId="160642A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43</w:t>
            </w:r>
          </w:p>
        </w:tc>
        <w:tc>
          <w:tcPr>
            <w:tcW w:w="461" w:type="pct"/>
            <w:tcBorders>
              <w:bottom w:val="nil"/>
            </w:tcBorders>
            <w:noWrap/>
            <w:vAlign w:val="center"/>
            <w:hideMark/>
          </w:tcPr>
          <w:p w14:paraId="0938CC7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2003.907</w:t>
            </w:r>
          </w:p>
        </w:tc>
        <w:tc>
          <w:tcPr>
            <w:tcW w:w="461" w:type="pct"/>
            <w:tcBorders>
              <w:bottom w:val="nil"/>
            </w:tcBorders>
            <w:noWrap/>
            <w:vAlign w:val="center"/>
            <w:hideMark/>
          </w:tcPr>
          <w:p w14:paraId="63083D4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326.6977</w:t>
            </w:r>
          </w:p>
        </w:tc>
        <w:tc>
          <w:tcPr>
            <w:tcW w:w="464" w:type="pct"/>
            <w:tcBorders>
              <w:bottom w:val="nil"/>
            </w:tcBorders>
            <w:noWrap/>
            <w:vAlign w:val="center"/>
            <w:hideMark/>
          </w:tcPr>
          <w:p w14:paraId="4E24B7E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4.5413</w:t>
            </w:r>
          </w:p>
        </w:tc>
      </w:tr>
      <w:tr w:rsidR="00006D0F" w:rsidRPr="0021463F" w14:paraId="3B43358B" w14:textId="77777777" w:rsidTr="00386D73">
        <w:trPr>
          <w:gridAfter w:val="1"/>
          <w:wAfter w:w="3" w:type="pct"/>
          <w:trHeight w:val="300"/>
          <w:jc w:val="center"/>
        </w:trPr>
        <w:tc>
          <w:tcPr>
            <w:tcW w:w="322" w:type="pct"/>
            <w:noWrap/>
            <w:vAlign w:val="center"/>
          </w:tcPr>
          <w:p w14:paraId="477D1748" w14:textId="0456709F"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1872</w:t>
            </w:r>
          </w:p>
        </w:tc>
        <w:tc>
          <w:tcPr>
            <w:tcW w:w="895" w:type="pct"/>
            <w:noWrap/>
            <w:vAlign w:val="center"/>
          </w:tcPr>
          <w:p w14:paraId="24F30CA2" w14:textId="032B3BD0"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competitive advantage</w:t>
            </w:r>
          </w:p>
        </w:tc>
        <w:tc>
          <w:tcPr>
            <w:tcW w:w="389" w:type="pct"/>
            <w:noWrap/>
            <w:vAlign w:val="center"/>
          </w:tcPr>
          <w:p w14:paraId="1B3876C6" w14:textId="2CA248F2"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-0.6336</w:t>
            </w:r>
          </w:p>
        </w:tc>
        <w:tc>
          <w:tcPr>
            <w:tcW w:w="292" w:type="pct"/>
            <w:noWrap/>
            <w:vAlign w:val="center"/>
          </w:tcPr>
          <w:p w14:paraId="60314E30" w14:textId="68D53019"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0.1545</w:t>
            </w:r>
          </w:p>
        </w:tc>
        <w:tc>
          <w:tcPr>
            <w:tcW w:w="283" w:type="pct"/>
            <w:noWrap/>
            <w:vAlign w:val="center"/>
          </w:tcPr>
          <w:p w14:paraId="5E91737C" w14:textId="55A32B2A"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tcPr>
          <w:p w14:paraId="0D08330B" w14:textId="6FBBBC4D"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134</w:t>
            </w:r>
          </w:p>
        </w:tc>
        <w:tc>
          <w:tcPr>
            <w:tcW w:w="461" w:type="pct"/>
            <w:noWrap/>
            <w:vAlign w:val="center"/>
          </w:tcPr>
          <w:p w14:paraId="0E9ADC0E" w14:textId="1033D235"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264</w:t>
            </w:r>
          </w:p>
        </w:tc>
        <w:tc>
          <w:tcPr>
            <w:tcW w:w="508" w:type="pct"/>
            <w:noWrap/>
            <w:vAlign w:val="center"/>
          </w:tcPr>
          <w:p w14:paraId="65F8BB42" w14:textId="2F13F506"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42</w:t>
            </w:r>
          </w:p>
        </w:tc>
        <w:tc>
          <w:tcPr>
            <w:tcW w:w="461" w:type="pct"/>
            <w:noWrap/>
            <w:vAlign w:val="center"/>
          </w:tcPr>
          <w:p w14:paraId="1234B955" w14:textId="2BABC2BE"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2001.0238</w:t>
            </w:r>
          </w:p>
        </w:tc>
        <w:tc>
          <w:tcPr>
            <w:tcW w:w="461" w:type="pct"/>
            <w:noWrap/>
            <w:vAlign w:val="center"/>
          </w:tcPr>
          <w:p w14:paraId="0BB6AA01" w14:textId="775ACB83"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320.4286</w:t>
            </w:r>
          </w:p>
        </w:tc>
        <w:tc>
          <w:tcPr>
            <w:tcW w:w="464" w:type="pct"/>
            <w:noWrap/>
            <w:vAlign w:val="center"/>
          </w:tcPr>
          <w:p w14:paraId="79A49DB6" w14:textId="713E4E48"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6.7471</w:t>
            </w:r>
          </w:p>
        </w:tc>
      </w:tr>
      <w:tr w:rsidR="00006D0F" w:rsidRPr="0021463F" w14:paraId="48EA5EF5" w14:textId="77777777" w:rsidTr="00386D73">
        <w:trPr>
          <w:gridAfter w:val="1"/>
          <w:wAfter w:w="3" w:type="pct"/>
          <w:trHeight w:val="300"/>
          <w:jc w:val="center"/>
        </w:trPr>
        <w:tc>
          <w:tcPr>
            <w:tcW w:w="322" w:type="pct"/>
            <w:noWrap/>
            <w:vAlign w:val="center"/>
            <w:hideMark/>
          </w:tcPr>
          <w:p w14:paraId="21B938F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8039</w:t>
            </w:r>
          </w:p>
        </w:tc>
        <w:tc>
          <w:tcPr>
            <w:tcW w:w="895" w:type="pct"/>
            <w:noWrap/>
            <w:vAlign w:val="center"/>
            <w:hideMark/>
          </w:tcPr>
          <w:p w14:paraId="59CA8F0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patents</w:t>
            </w:r>
          </w:p>
        </w:tc>
        <w:tc>
          <w:tcPr>
            <w:tcW w:w="389" w:type="pct"/>
            <w:noWrap/>
            <w:vAlign w:val="center"/>
            <w:hideMark/>
          </w:tcPr>
          <w:p w14:paraId="4ADCF33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-0.3583</w:t>
            </w:r>
          </w:p>
        </w:tc>
        <w:tc>
          <w:tcPr>
            <w:tcW w:w="292" w:type="pct"/>
            <w:noWrap/>
            <w:vAlign w:val="center"/>
            <w:hideMark/>
          </w:tcPr>
          <w:p w14:paraId="196AE39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-0.3823</w:t>
            </w:r>
          </w:p>
        </w:tc>
        <w:tc>
          <w:tcPr>
            <w:tcW w:w="283" w:type="pct"/>
            <w:noWrap/>
            <w:vAlign w:val="center"/>
            <w:hideMark/>
          </w:tcPr>
          <w:p w14:paraId="34A8E4B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4E5A9B9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84</w:t>
            </w:r>
          </w:p>
        </w:tc>
        <w:tc>
          <w:tcPr>
            <w:tcW w:w="461" w:type="pct"/>
            <w:noWrap/>
            <w:vAlign w:val="center"/>
            <w:hideMark/>
          </w:tcPr>
          <w:p w14:paraId="0510C828"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157</w:t>
            </w:r>
          </w:p>
        </w:tc>
        <w:tc>
          <w:tcPr>
            <w:tcW w:w="508" w:type="pct"/>
            <w:noWrap/>
            <w:vAlign w:val="center"/>
            <w:hideMark/>
          </w:tcPr>
          <w:p w14:paraId="6FDB4C2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42</w:t>
            </w:r>
          </w:p>
        </w:tc>
        <w:tc>
          <w:tcPr>
            <w:tcW w:w="461" w:type="pct"/>
            <w:noWrap/>
            <w:vAlign w:val="center"/>
            <w:hideMark/>
          </w:tcPr>
          <w:p w14:paraId="4B05085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2001.5238</w:t>
            </w:r>
          </w:p>
        </w:tc>
        <w:tc>
          <w:tcPr>
            <w:tcW w:w="461" w:type="pct"/>
            <w:noWrap/>
            <w:vAlign w:val="center"/>
            <w:hideMark/>
          </w:tcPr>
          <w:p w14:paraId="1B1D2CC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159.3333</w:t>
            </w:r>
          </w:p>
        </w:tc>
        <w:tc>
          <w:tcPr>
            <w:tcW w:w="464" w:type="pct"/>
            <w:noWrap/>
            <w:vAlign w:val="center"/>
            <w:hideMark/>
          </w:tcPr>
          <w:p w14:paraId="494A77F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2.6867</w:t>
            </w:r>
          </w:p>
        </w:tc>
      </w:tr>
      <w:tr w:rsidR="00006D0F" w:rsidRPr="0021463F" w14:paraId="4D85C1CA" w14:textId="77777777" w:rsidTr="00386D73">
        <w:trPr>
          <w:gridAfter w:val="1"/>
          <w:wAfter w:w="3" w:type="pct"/>
          <w:trHeight w:val="300"/>
          <w:jc w:val="center"/>
        </w:trPr>
        <w:tc>
          <w:tcPr>
            <w:tcW w:w="322" w:type="pct"/>
            <w:noWrap/>
            <w:vAlign w:val="center"/>
            <w:hideMark/>
          </w:tcPr>
          <w:p w14:paraId="6249B75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1810</w:t>
            </w:r>
          </w:p>
        </w:tc>
        <w:tc>
          <w:tcPr>
            <w:tcW w:w="895" w:type="pct"/>
            <w:noWrap/>
            <w:vAlign w:val="center"/>
            <w:hideMark/>
          </w:tcPr>
          <w:p w14:paraId="410C6D3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communication</w:t>
            </w:r>
          </w:p>
        </w:tc>
        <w:tc>
          <w:tcPr>
            <w:tcW w:w="389" w:type="pct"/>
            <w:noWrap/>
            <w:vAlign w:val="center"/>
            <w:hideMark/>
          </w:tcPr>
          <w:p w14:paraId="14C779B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0.0511</w:t>
            </w:r>
          </w:p>
        </w:tc>
        <w:tc>
          <w:tcPr>
            <w:tcW w:w="292" w:type="pct"/>
            <w:noWrap/>
            <w:vAlign w:val="center"/>
            <w:hideMark/>
          </w:tcPr>
          <w:p w14:paraId="4394BF3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0.1603</w:t>
            </w:r>
          </w:p>
        </w:tc>
        <w:tc>
          <w:tcPr>
            <w:tcW w:w="283" w:type="pct"/>
            <w:noWrap/>
            <w:vAlign w:val="center"/>
            <w:hideMark/>
          </w:tcPr>
          <w:p w14:paraId="3C7960A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177CAF5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105</w:t>
            </w:r>
          </w:p>
        </w:tc>
        <w:tc>
          <w:tcPr>
            <w:tcW w:w="461" w:type="pct"/>
            <w:noWrap/>
            <w:vAlign w:val="center"/>
            <w:hideMark/>
          </w:tcPr>
          <w:p w14:paraId="255EA46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174</w:t>
            </w:r>
          </w:p>
        </w:tc>
        <w:tc>
          <w:tcPr>
            <w:tcW w:w="508" w:type="pct"/>
            <w:noWrap/>
            <w:vAlign w:val="center"/>
            <w:hideMark/>
          </w:tcPr>
          <w:p w14:paraId="3AD68F9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41</w:t>
            </w:r>
          </w:p>
        </w:tc>
        <w:tc>
          <w:tcPr>
            <w:tcW w:w="461" w:type="pct"/>
            <w:noWrap/>
            <w:vAlign w:val="center"/>
            <w:hideMark/>
          </w:tcPr>
          <w:p w14:paraId="544F4AD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2000.6341</w:t>
            </w:r>
          </w:p>
        </w:tc>
        <w:tc>
          <w:tcPr>
            <w:tcW w:w="461" w:type="pct"/>
            <w:noWrap/>
            <w:vAlign w:val="center"/>
            <w:hideMark/>
          </w:tcPr>
          <w:p w14:paraId="00F7737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151.1707</w:t>
            </w:r>
          </w:p>
        </w:tc>
        <w:tc>
          <w:tcPr>
            <w:tcW w:w="464" w:type="pct"/>
            <w:noWrap/>
            <w:vAlign w:val="center"/>
            <w:hideMark/>
          </w:tcPr>
          <w:p w14:paraId="3015C07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2.4499</w:t>
            </w:r>
          </w:p>
        </w:tc>
      </w:tr>
      <w:tr w:rsidR="00006D0F" w:rsidRPr="0021463F" w14:paraId="1FF8603D" w14:textId="77777777" w:rsidTr="00386D73">
        <w:trPr>
          <w:gridAfter w:val="1"/>
          <w:wAfter w:w="3" w:type="pct"/>
          <w:trHeight w:val="300"/>
          <w:jc w:val="center"/>
        </w:trPr>
        <w:tc>
          <w:tcPr>
            <w:tcW w:w="322" w:type="pct"/>
            <w:noWrap/>
            <w:vAlign w:val="center"/>
            <w:hideMark/>
          </w:tcPr>
          <w:p w14:paraId="1F6853F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7764</w:t>
            </w:r>
          </w:p>
        </w:tc>
        <w:tc>
          <w:tcPr>
            <w:tcW w:w="895" w:type="pct"/>
            <w:noWrap/>
            <w:vAlign w:val="center"/>
            <w:hideMark/>
          </w:tcPr>
          <w:p w14:paraId="0068EF6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organization</w:t>
            </w:r>
          </w:p>
        </w:tc>
        <w:tc>
          <w:tcPr>
            <w:tcW w:w="389" w:type="pct"/>
            <w:noWrap/>
            <w:vAlign w:val="center"/>
            <w:hideMark/>
          </w:tcPr>
          <w:p w14:paraId="54B5651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-0.3943</w:t>
            </w:r>
          </w:p>
        </w:tc>
        <w:tc>
          <w:tcPr>
            <w:tcW w:w="292" w:type="pct"/>
            <w:noWrap/>
            <w:vAlign w:val="center"/>
            <w:hideMark/>
          </w:tcPr>
          <w:p w14:paraId="4DF3E3F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0.0047</w:t>
            </w:r>
          </w:p>
        </w:tc>
        <w:tc>
          <w:tcPr>
            <w:tcW w:w="283" w:type="pct"/>
            <w:noWrap/>
            <w:vAlign w:val="center"/>
            <w:hideMark/>
          </w:tcPr>
          <w:p w14:paraId="207C92C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6618C52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127</w:t>
            </w:r>
          </w:p>
        </w:tc>
        <w:tc>
          <w:tcPr>
            <w:tcW w:w="461" w:type="pct"/>
            <w:noWrap/>
            <w:vAlign w:val="center"/>
            <w:hideMark/>
          </w:tcPr>
          <w:p w14:paraId="5F50144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245</w:t>
            </w:r>
          </w:p>
        </w:tc>
        <w:tc>
          <w:tcPr>
            <w:tcW w:w="508" w:type="pct"/>
            <w:noWrap/>
            <w:vAlign w:val="center"/>
            <w:hideMark/>
          </w:tcPr>
          <w:p w14:paraId="1E25C61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40</w:t>
            </w:r>
          </w:p>
        </w:tc>
        <w:tc>
          <w:tcPr>
            <w:tcW w:w="461" w:type="pct"/>
            <w:noWrap/>
            <w:vAlign w:val="center"/>
            <w:hideMark/>
          </w:tcPr>
          <w:p w14:paraId="2A2D87A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2001.475</w:t>
            </w:r>
          </w:p>
        </w:tc>
        <w:tc>
          <w:tcPr>
            <w:tcW w:w="461" w:type="pct"/>
            <w:noWrap/>
            <w:vAlign w:val="center"/>
            <w:hideMark/>
          </w:tcPr>
          <w:p w14:paraId="2FBA9C1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237.825</w:t>
            </w:r>
          </w:p>
        </w:tc>
        <w:tc>
          <w:tcPr>
            <w:tcW w:w="464" w:type="pct"/>
            <w:noWrap/>
            <w:vAlign w:val="center"/>
            <w:hideMark/>
          </w:tcPr>
          <w:p w14:paraId="2503DB1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3.5669</w:t>
            </w:r>
          </w:p>
        </w:tc>
      </w:tr>
      <w:tr w:rsidR="00006D0F" w:rsidRPr="0021463F" w14:paraId="5AA80907" w14:textId="77777777" w:rsidTr="00386D73">
        <w:trPr>
          <w:gridAfter w:val="1"/>
          <w:wAfter w:w="3" w:type="pct"/>
          <w:trHeight w:val="300"/>
          <w:jc w:val="center"/>
        </w:trPr>
        <w:tc>
          <w:tcPr>
            <w:tcW w:w="322" w:type="pct"/>
            <w:noWrap/>
            <w:vAlign w:val="center"/>
            <w:hideMark/>
          </w:tcPr>
          <w:p w14:paraId="1690D31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8662</w:t>
            </w:r>
          </w:p>
        </w:tc>
        <w:tc>
          <w:tcPr>
            <w:tcW w:w="895" w:type="pct"/>
            <w:noWrap/>
            <w:vAlign w:val="center"/>
            <w:hideMark/>
          </w:tcPr>
          <w:p w14:paraId="4CFDCA8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product development</w:t>
            </w:r>
          </w:p>
        </w:tc>
        <w:tc>
          <w:tcPr>
            <w:tcW w:w="389" w:type="pct"/>
            <w:noWrap/>
            <w:vAlign w:val="center"/>
            <w:hideMark/>
          </w:tcPr>
          <w:p w14:paraId="3F5076D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-0.6808</w:t>
            </w:r>
          </w:p>
        </w:tc>
        <w:tc>
          <w:tcPr>
            <w:tcW w:w="292" w:type="pct"/>
            <w:noWrap/>
            <w:vAlign w:val="center"/>
            <w:hideMark/>
          </w:tcPr>
          <w:p w14:paraId="0CEBD40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0.5057</w:t>
            </w:r>
          </w:p>
        </w:tc>
        <w:tc>
          <w:tcPr>
            <w:tcW w:w="283" w:type="pct"/>
            <w:noWrap/>
            <w:vAlign w:val="center"/>
            <w:hideMark/>
          </w:tcPr>
          <w:p w14:paraId="4E30B8D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3E2F52A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101</w:t>
            </w:r>
          </w:p>
        </w:tc>
        <w:tc>
          <w:tcPr>
            <w:tcW w:w="461" w:type="pct"/>
            <w:noWrap/>
            <w:vAlign w:val="center"/>
            <w:hideMark/>
          </w:tcPr>
          <w:p w14:paraId="38831FB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210</w:t>
            </w:r>
          </w:p>
        </w:tc>
        <w:tc>
          <w:tcPr>
            <w:tcW w:w="508" w:type="pct"/>
            <w:noWrap/>
            <w:vAlign w:val="center"/>
            <w:hideMark/>
          </w:tcPr>
          <w:p w14:paraId="1963C4A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39</w:t>
            </w:r>
          </w:p>
        </w:tc>
        <w:tc>
          <w:tcPr>
            <w:tcW w:w="461" w:type="pct"/>
            <w:noWrap/>
            <w:vAlign w:val="center"/>
            <w:hideMark/>
          </w:tcPr>
          <w:p w14:paraId="237B53F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2001.0256</w:t>
            </w:r>
          </w:p>
        </w:tc>
        <w:tc>
          <w:tcPr>
            <w:tcW w:w="461" w:type="pct"/>
            <w:noWrap/>
            <w:vAlign w:val="center"/>
            <w:hideMark/>
          </w:tcPr>
          <w:p w14:paraId="4D501D4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107.7949</w:t>
            </w:r>
          </w:p>
        </w:tc>
        <w:tc>
          <w:tcPr>
            <w:tcW w:w="464" w:type="pct"/>
            <w:noWrap/>
            <w:vAlign w:val="center"/>
            <w:hideMark/>
          </w:tcPr>
          <w:p w14:paraId="157F95F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1.7731</w:t>
            </w:r>
          </w:p>
        </w:tc>
      </w:tr>
      <w:tr w:rsidR="00006D0F" w:rsidRPr="0021463F" w14:paraId="3EA417A7" w14:textId="77777777" w:rsidTr="00386D73">
        <w:trPr>
          <w:gridAfter w:val="1"/>
          <w:wAfter w:w="3" w:type="pct"/>
          <w:trHeight w:val="300"/>
          <w:jc w:val="center"/>
        </w:trPr>
        <w:tc>
          <w:tcPr>
            <w:tcW w:w="322" w:type="pct"/>
            <w:noWrap/>
            <w:vAlign w:val="center"/>
            <w:hideMark/>
          </w:tcPr>
          <w:p w14:paraId="7B6F408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5405</w:t>
            </w:r>
          </w:p>
        </w:tc>
        <w:tc>
          <w:tcPr>
            <w:tcW w:w="895" w:type="pct"/>
            <w:noWrap/>
            <w:vAlign w:val="center"/>
            <w:hideMark/>
          </w:tcPr>
          <w:p w14:paraId="760ABBC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innovation management</w:t>
            </w:r>
          </w:p>
        </w:tc>
        <w:tc>
          <w:tcPr>
            <w:tcW w:w="389" w:type="pct"/>
            <w:noWrap/>
            <w:vAlign w:val="center"/>
            <w:hideMark/>
          </w:tcPr>
          <w:p w14:paraId="14D39BF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-0.5099</w:t>
            </w:r>
          </w:p>
        </w:tc>
        <w:tc>
          <w:tcPr>
            <w:tcW w:w="292" w:type="pct"/>
            <w:noWrap/>
            <w:vAlign w:val="center"/>
            <w:hideMark/>
          </w:tcPr>
          <w:p w14:paraId="1513FDC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0.1645</w:t>
            </w:r>
          </w:p>
        </w:tc>
        <w:tc>
          <w:tcPr>
            <w:tcW w:w="283" w:type="pct"/>
            <w:noWrap/>
            <w:vAlign w:val="center"/>
            <w:hideMark/>
          </w:tcPr>
          <w:p w14:paraId="3AFB45A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54AB343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94</w:t>
            </w:r>
          </w:p>
        </w:tc>
        <w:tc>
          <w:tcPr>
            <w:tcW w:w="461" w:type="pct"/>
            <w:noWrap/>
            <w:vAlign w:val="center"/>
            <w:hideMark/>
          </w:tcPr>
          <w:p w14:paraId="46FFE09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160</w:t>
            </w:r>
          </w:p>
        </w:tc>
        <w:tc>
          <w:tcPr>
            <w:tcW w:w="508" w:type="pct"/>
            <w:noWrap/>
            <w:vAlign w:val="center"/>
            <w:hideMark/>
          </w:tcPr>
          <w:p w14:paraId="61574E2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38</w:t>
            </w:r>
          </w:p>
        </w:tc>
        <w:tc>
          <w:tcPr>
            <w:tcW w:w="461" w:type="pct"/>
            <w:noWrap/>
            <w:vAlign w:val="center"/>
            <w:hideMark/>
          </w:tcPr>
          <w:p w14:paraId="6D5D22F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2000.4211</w:t>
            </w:r>
          </w:p>
        </w:tc>
        <w:tc>
          <w:tcPr>
            <w:tcW w:w="461" w:type="pct"/>
            <w:noWrap/>
            <w:vAlign w:val="center"/>
            <w:hideMark/>
          </w:tcPr>
          <w:p w14:paraId="2912B1C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58.5789</w:t>
            </w:r>
          </w:p>
        </w:tc>
        <w:tc>
          <w:tcPr>
            <w:tcW w:w="464" w:type="pct"/>
            <w:noWrap/>
            <w:vAlign w:val="center"/>
            <w:hideMark/>
          </w:tcPr>
          <w:p w14:paraId="4D39D4C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1.0349</w:t>
            </w:r>
          </w:p>
        </w:tc>
      </w:tr>
      <w:tr w:rsidR="00006D0F" w:rsidRPr="0021463F" w14:paraId="4F038124" w14:textId="77777777" w:rsidTr="00386D73">
        <w:trPr>
          <w:gridAfter w:val="1"/>
          <w:wAfter w:w="3" w:type="pct"/>
          <w:trHeight w:val="300"/>
          <w:jc w:val="center"/>
        </w:trPr>
        <w:tc>
          <w:tcPr>
            <w:tcW w:w="322" w:type="pct"/>
            <w:noWrap/>
            <w:vAlign w:val="center"/>
            <w:hideMark/>
          </w:tcPr>
          <w:p w14:paraId="382C413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5730</w:t>
            </w:r>
          </w:p>
        </w:tc>
        <w:tc>
          <w:tcPr>
            <w:tcW w:w="895" w:type="pct"/>
            <w:noWrap/>
            <w:vAlign w:val="center"/>
            <w:hideMark/>
          </w:tcPr>
          <w:p w14:paraId="14CE321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investment</w:t>
            </w:r>
          </w:p>
        </w:tc>
        <w:tc>
          <w:tcPr>
            <w:tcW w:w="389" w:type="pct"/>
            <w:noWrap/>
            <w:vAlign w:val="center"/>
            <w:hideMark/>
          </w:tcPr>
          <w:p w14:paraId="4563AFA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-0.5132</w:t>
            </w:r>
          </w:p>
        </w:tc>
        <w:tc>
          <w:tcPr>
            <w:tcW w:w="292" w:type="pct"/>
            <w:noWrap/>
            <w:vAlign w:val="center"/>
            <w:hideMark/>
          </w:tcPr>
          <w:p w14:paraId="1C55C48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-0.5855</w:t>
            </w:r>
          </w:p>
        </w:tc>
        <w:tc>
          <w:tcPr>
            <w:tcW w:w="283" w:type="pct"/>
            <w:noWrap/>
            <w:vAlign w:val="center"/>
            <w:hideMark/>
          </w:tcPr>
          <w:p w14:paraId="216221E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4CBA613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116</w:t>
            </w:r>
          </w:p>
        </w:tc>
        <w:tc>
          <w:tcPr>
            <w:tcW w:w="461" w:type="pct"/>
            <w:noWrap/>
            <w:vAlign w:val="center"/>
            <w:hideMark/>
          </w:tcPr>
          <w:p w14:paraId="253183A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207</w:t>
            </w:r>
          </w:p>
        </w:tc>
        <w:tc>
          <w:tcPr>
            <w:tcW w:w="508" w:type="pct"/>
            <w:noWrap/>
            <w:vAlign w:val="center"/>
            <w:hideMark/>
          </w:tcPr>
          <w:p w14:paraId="7795833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38</w:t>
            </w:r>
          </w:p>
        </w:tc>
        <w:tc>
          <w:tcPr>
            <w:tcW w:w="461" w:type="pct"/>
            <w:noWrap/>
            <w:vAlign w:val="center"/>
            <w:hideMark/>
          </w:tcPr>
          <w:p w14:paraId="3DD819D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2001.7368</w:t>
            </w:r>
          </w:p>
        </w:tc>
        <w:tc>
          <w:tcPr>
            <w:tcW w:w="461" w:type="pct"/>
            <w:noWrap/>
            <w:vAlign w:val="center"/>
            <w:hideMark/>
          </w:tcPr>
          <w:p w14:paraId="2663475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67.7895</w:t>
            </w:r>
          </w:p>
        </w:tc>
        <w:tc>
          <w:tcPr>
            <w:tcW w:w="464" w:type="pct"/>
            <w:noWrap/>
            <w:vAlign w:val="center"/>
            <w:hideMark/>
          </w:tcPr>
          <w:p w14:paraId="49B5657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1.3102</w:t>
            </w:r>
          </w:p>
        </w:tc>
      </w:tr>
      <w:tr w:rsidR="00006D0F" w:rsidRPr="0021463F" w14:paraId="6FC9E907" w14:textId="77777777" w:rsidTr="00386D73">
        <w:trPr>
          <w:gridAfter w:val="1"/>
          <w:wAfter w:w="3" w:type="pct"/>
          <w:trHeight w:val="300"/>
          <w:jc w:val="center"/>
        </w:trPr>
        <w:tc>
          <w:tcPr>
            <w:tcW w:w="322" w:type="pct"/>
            <w:noWrap/>
            <w:vAlign w:val="center"/>
            <w:hideMark/>
          </w:tcPr>
          <w:p w14:paraId="547E314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5847</w:t>
            </w:r>
          </w:p>
        </w:tc>
        <w:tc>
          <w:tcPr>
            <w:tcW w:w="895" w:type="pct"/>
            <w:noWrap/>
            <w:vAlign w:val="center"/>
            <w:hideMark/>
          </w:tcPr>
          <w:p w14:paraId="0835133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joint ventures</w:t>
            </w:r>
          </w:p>
        </w:tc>
        <w:tc>
          <w:tcPr>
            <w:tcW w:w="389" w:type="pct"/>
            <w:noWrap/>
            <w:vAlign w:val="center"/>
            <w:hideMark/>
          </w:tcPr>
          <w:p w14:paraId="772DDA3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-0.8663</w:t>
            </w:r>
          </w:p>
        </w:tc>
        <w:tc>
          <w:tcPr>
            <w:tcW w:w="292" w:type="pct"/>
            <w:noWrap/>
            <w:vAlign w:val="center"/>
            <w:hideMark/>
          </w:tcPr>
          <w:p w14:paraId="3519A8F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-0.1613</w:t>
            </w:r>
          </w:p>
        </w:tc>
        <w:tc>
          <w:tcPr>
            <w:tcW w:w="283" w:type="pct"/>
            <w:noWrap/>
            <w:vAlign w:val="center"/>
            <w:hideMark/>
          </w:tcPr>
          <w:p w14:paraId="34746AC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7131BDC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114</w:t>
            </w:r>
          </w:p>
        </w:tc>
        <w:tc>
          <w:tcPr>
            <w:tcW w:w="461" w:type="pct"/>
            <w:noWrap/>
            <w:vAlign w:val="center"/>
            <w:hideMark/>
          </w:tcPr>
          <w:p w14:paraId="1C4A081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255</w:t>
            </w:r>
          </w:p>
        </w:tc>
        <w:tc>
          <w:tcPr>
            <w:tcW w:w="508" w:type="pct"/>
            <w:noWrap/>
            <w:vAlign w:val="center"/>
            <w:hideMark/>
          </w:tcPr>
          <w:p w14:paraId="5F25D00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37</w:t>
            </w:r>
          </w:p>
        </w:tc>
        <w:tc>
          <w:tcPr>
            <w:tcW w:w="461" w:type="pct"/>
            <w:noWrap/>
            <w:vAlign w:val="center"/>
            <w:hideMark/>
          </w:tcPr>
          <w:p w14:paraId="48AB26D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2000.6486</w:t>
            </w:r>
          </w:p>
        </w:tc>
        <w:tc>
          <w:tcPr>
            <w:tcW w:w="461" w:type="pct"/>
            <w:noWrap/>
            <w:vAlign w:val="center"/>
            <w:hideMark/>
          </w:tcPr>
          <w:p w14:paraId="68FDCEB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217.2973</w:t>
            </w:r>
          </w:p>
        </w:tc>
        <w:tc>
          <w:tcPr>
            <w:tcW w:w="464" w:type="pct"/>
            <w:noWrap/>
            <w:vAlign w:val="center"/>
            <w:hideMark/>
          </w:tcPr>
          <w:p w14:paraId="6BEFF65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3.9651</w:t>
            </w:r>
          </w:p>
        </w:tc>
      </w:tr>
      <w:tr w:rsidR="00006D0F" w:rsidRPr="0021463F" w14:paraId="2DE52921" w14:textId="77777777" w:rsidTr="00386D73">
        <w:trPr>
          <w:gridAfter w:val="1"/>
          <w:wAfter w:w="3" w:type="pct"/>
          <w:trHeight w:val="300"/>
          <w:jc w:val="center"/>
        </w:trPr>
        <w:tc>
          <w:tcPr>
            <w:tcW w:w="322" w:type="pct"/>
            <w:noWrap/>
            <w:vAlign w:val="center"/>
            <w:hideMark/>
          </w:tcPr>
          <w:p w14:paraId="2FFD9CC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1516</w:t>
            </w:r>
          </w:p>
        </w:tc>
        <w:tc>
          <w:tcPr>
            <w:tcW w:w="895" w:type="pct"/>
            <w:noWrap/>
            <w:vAlign w:val="center"/>
            <w:hideMark/>
          </w:tcPr>
          <w:p w14:paraId="2F73E25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china</w:t>
            </w:r>
          </w:p>
        </w:tc>
        <w:tc>
          <w:tcPr>
            <w:tcW w:w="389" w:type="pct"/>
            <w:noWrap/>
            <w:vAlign w:val="center"/>
            <w:hideMark/>
          </w:tcPr>
          <w:p w14:paraId="0BBF2D5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-0.5348</w:t>
            </w:r>
          </w:p>
        </w:tc>
        <w:tc>
          <w:tcPr>
            <w:tcW w:w="292" w:type="pct"/>
            <w:noWrap/>
            <w:vAlign w:val="center"/>
            <w:hideMark/>
          </w:tcPr>
          <w:p w14:paraId="403A9D7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-0.2318</w:t>
            </w:r>
          </w:p>
        </w:tc>
        <w:tc>
          <w:tcPr>
            <w:tcW w:w="283" w:type="pct"/>
            <w:noWrap/>
            <w:vAlign w:val="center"/>
            <w:hideMark/>
          </w:tcPr>
          <w:p w14:paraId="23B7058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3F5B706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86</w:t>
            </w:r>
          </w:p>
        </w:tc>
        <w:tc>
          <w:tcPr>
            <w:tcW w:w="461" w:type="pct"/>
            <w:noWrap/>
            <w:vAlign w:val="center"/>
            <w:hideMark/>
          </w:tcPr>
          <w:p w14:paraId="31F3AB8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130</w:t>
            </w:r>
          </w:p>
        </w:tc>
        <w:tc>
          <w:tcPr>
            <w:tcW w:w="508" w:type="pct"/>
            <w:noWrap/>
            <w:vAlign w:val="center"/>
            <w:hideMark/>
          </w:tcPr>
          <w:p w14:paraId="6C0950C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36</w:t>
            </w:r>
          </w:p>
        </w:tc>
        <w:tc>
          <w:tcPr>
            <w:tcW w:w="461" w:type="pct"/>
            <w:noWrap/>
            <w:vAlign w:val="center"/>
            <w:hideMark/>
          </w:tcPr>
          <w:p w14:paraId="3C6C0B1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2000.8889</w:t>
            </w:r>
          </w:p>
        </w:tc>
        <w:tc>
          <w:tcPr>
            <w:tcW w:w="461" w:type="pct"/>
            <w:noWrap/>
            <w:vAlign w:val="center"/>
            <w:hideMark/>
          </w:tcPr>
          <w:p w14:paraId="17F1C7A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49.3611</w:t>
            </w:r>
          </w:p>
        </w:tc>
        <w:tc>
          <w:tcPr>
            <w:tcW w:w="464" w:type="pct"/>
            <w:noWrap/>
            <w:vAlign w:val="center"/>
            <w:hideMark/>
          </w:tcPr>
          <w:p w14:paraId="3183F1E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0.8095</w:t>
            </w:r>
          </w:p>
        </w:tc>
      </w:tr>
      <w:tr w:rsidR="00006D0F" w:rsidRPr="0021463F" w14:paraId="6DE73AA9" w14:textId="77777777" w:rsidTr="00386D73">
        <w:trPr>
          <w:gridAfter w:val="1"/>
          <w:wAfter w:w="3" w:type="pct"/>
          <w:trHeight w:val="300"/>
          <w:jc w:val="center"/>
        </w:trPr>
        <w:tc>
          <w:tcPr>
            <w:tcW w:w="322" w:type="pct"/>
            <w:noWrap/>
            <w:vAlign w:val="center"/>
            <w:hideMark/>
          </w:tcPr>
          <w:p w14:paraId="4B679F8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10530</w:t>
            </w:r>
          </w:p>
        </w:tc>
        <w:tc>
          <w:tcPr>
            <w:tcW w:w="895" w:type="pct"/>
            <w:noWrap/>
            <w:vAlign w:val="center"/>
            <w:hideMark/>
          </w:tcPr>
          <w:p w14:paraId="615F848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strategic alliances</w:t>
            </w:r>
          </w:p>
        </w:tc>
        <w:tc>
          <w:tcPr>
            <w:tcW w:w="389" w:type="pct"/>
            <w:noWrap/>
            <w:vAlign w:val="center"/>
            <w:hideMark/>
          </w:tcPr>
          <w:p w14:paraId="286D5A9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-1.0213</w:t>
            </w:r>
          </w:p>
        </w:tc>
        <w:tc>
          <w:tcPr>
            <w:tcW w:w="292" w:type="pct"/>
            <w:noWrap/>
            <w:vAlign w:val="center"/>
            <w:hideMark/>
          </w:tcPr>
          <w:p w14:paraId="0638F0E8"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0.4055</w:t>
            </w:r>
          </w:p>
        </w:tc>
        <w:tc>
          <w:tcPr>
            <w:tcW w:w="283" w:type="pct"/>
            <w:noWrap/>
            <w:vAlign w:val="center"/>
            <w:hideMark/>
          </w:tcPr>
          <w:p w14:paraId="517EA18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0207F9E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102</w:t>
            </w:r>
          </w:p>
        </w:tc>
        <w:tc>
          <w:tcPr>
            <w:tcW w:w="461" w:type="pct"/>
            <w:noWrap/>
            <w:vAlign w:val="center"/>
            <w:hideMark/>
          </w:tcPr>
          <w:p w14:paraId="070A294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240</w:t>
            </w:r>
          </w:p>
        </w:tc>
        <w:tc>
          <w:tcPr>
            <w:tcW w:w="508" w:type="pct"/>
            <w:noWrap/>
            <w:vAlign w:val="center"/>
            <w:hideMark/>
          </w:tcPr>
          <w:p w14:paraId="2BDE119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36</w:t>
            </w:r>
          </w:p>
        </w:tc>
        <w:tc>
          <w:tcPr>
            <w:tcW w:w="461" w:type="pct"/>
            <w:noWrap/>
            <w:vAlign w:val="center"/>
            <w:hideMark/>
          </w:tcPr>
          <w:p w14:paraId="0154957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2001.8611</w:t>
            </w:r>
          </w:p>
        </w:tc>
        <w:tc>
          <w:tcPr>
            <w:tcW w:w="461" w:type="pct"/>
            <w:noWrap/>
            <w:vAlign w:val="center"/>
            <w:hideMark/>
          </w:tcPr>
          <w:p w14:paraId="24F626B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338.2222</w:t>
            </w:r>
          </w:p>
        </w:tc>
        <w:tc>
          <w:tcPr>
            <w:tcW w:w="464" w:type="pct"/>
            <w:noWrap/>
            <w:vAlign w:val="center"/>
            <w:hideMark/>
          </w:tcPr>
          <w:p w14:paraId="1237488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5.8018</w:t>
            </w:r>
          </w:p>
        </w:tc>
      </w:tr>
      <w:tr w:rsidR="00006D0F" w:rsidRPr="0021463F" w14:paraId="63611961" w14:textId="77777777" w:rsidTr="00386D73">
        <w:trPr>
          <w:gridAfter w:val="1"/>
          <w:wAfter w:w="3" w:type="pct"/>
          <w:trHeight w:val="300"/>
          <w:jc w:val="center"/>
        </w:trPr>
        <w:tc>
          <w:tcPr>
            <w:tcW w:w="322" w:type="pct"/>
            <w:tcBorders>
              <w:bottom w:val="single" w:sz="4" w:space="0" w:color="auto"/>
            </w:tcBorders>
            <w:noWrap/>
            <w:vAlign w:val="center"/>
            <w:hideMark/>
          </w:tcPr>
          <w:p w14:paraId="5AC265B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2713</w:t>
            </w:r>
          </w:p>
        </w:tc>
        <w:tc>
          <w:tcPr>
            <w:tcW w:w="895" w:type="pct"/>
            <w:tcBorders>
              <w:bottom w:val="single" w:sz="4" w:space="0" w:color="auto"/>
            </w:tcBorders>
            <w:noWrap/>
            <w:vAlign w:val="center"/>
            <w:hideMark/>
          </w:tcPr>
          <w:p w14:paraId="6EC6301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determinants</w:t>
            </w:r>
          </w:p>
        </w:tc>
        <w:tc>
          <w:tcPr>
            <w:tcW w:w="389" w:type="pct"/>
            <w:tcBorders>
              <w:bottom w:val="single" w:sz="4" w:space="0" w:color="auto"/>
            </w:tcBorders>
            <w:noWrap/>
            <w:vAlign w:val="center"/>
            <w:hideMark/>
          </w:tcPr>
          <w:p w14:paraId="442EFAA8"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-0.3311</w:t>
            </w:r>
          </w:p>
        </w:tc>
        <w:tc>
          <w:tcPr>
            <w:tcW w:w="292" w:type="pct"/>
            <w:tcBorders>
              <w:bottom w:val="single" w:sz="4" w:space="0" w:color="auto"/>
            </w:tcBorders>
            <w:noWrap/>
            <w:vAlign w:val="center"/>
            <w:hideMark/>
          </w:tcPr>
          <w:p w14:paraId="5952C9E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0.2158</w:t>
            </w:r>
          </w:p>
        </w:tc>
        <w:tc>
          <w:tcPr>
            <w:tcW w:w="283" w:type="pct"/>
            <w:tcBorders>
              <w:bottom w:val="single" w:sz="4" w:space="0" w:color="auto"/>
            </w:tcBorders>
            <w:noWrap/>
            <w:vAlign w:val="center"/>
            <w:hideMark/>
          </w:tcPr>
          <w:p w14:paraId="5817CE8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tcBorders>
              <w:bottom w:val="single" w:sz="4" w:space="0" w:color="auto"/>
            </w:tcBorders>
            <w:noWrap/>
            <w:vAlign w:val="center"/>
            <w:hideMark/>
          </w:tcPr>
          <w:p w14:paraId="245BBCD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135</w:t>
            </w:r>
          </w:p>
        </w:tc>
        <w:tc>
          <w:tcPr>
            <w:tcW w:w="461" w:type="pct"/>
            <w:tcBorders>
              <w:bottom w:val="single" w:sz="4" w:space="0" w:color="auto"/>
            </w:tcBorders>
            <w:noWrap/>
            <w:vAlign w:val="center"/>
            <w:hideMark/>
          </w:tcPr>
          <w:p w14:paraId="6E68076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232</w:t>
            </w:r>
          </w:p>
        </w:tc>
        <w:tc>
          <w:tcPr>
            <w:tcW w:w="508" w:type="pct"/>
            <w:tcBorders>
              <w:bottom w:val="single" w:sz="4" w:space="0" w:color="auto"/>
            </w:tcBorders>
            <w:noWrap/>
            <w:vAlign w:val="center"/>
            <w:hideMark/>
          </w:tcPr>
          <w:p w14:paraId="27F0D3F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w:t>
            </w:r>
          </w:p>
        </w:tc>
        <w:tc>
          <w:tcPr>
            <w:tcW w:w="461" w:type="pct"/>
            <w:tcBorders>
              <w:bottom w:val="single" w:sz="4" w:space="0" w:color="auto"/>
            </w:tcBorders>
            <w:noWrap/>
            <w:vAlign w:val="center"/>
            <w:hideMark/>
          </w:tcPr>
          <w:p w14:paraId="5D003A3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2001.9429</w:t>
            </w:r>
          </w:p>
        </w:tc>
        <w:tc>
          <w:tcPr>
            <w:tcW w:w="461" w:type="pct"/>
            <w:tcBorders>
              <w:bottom w:val="single" w:sz="4" w:space="0" w:color="auto"/>
            </w:tcBorders>
            <w:noWrap/>
            <w:vAlign w:val="center"/>
            <w:hideMark/>
          </w:tcPr>
          <w:p w14:paraId="6CC7270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171.6571</w:t>
            </w:r>
          </w:p>
        </w:tc>
        <w:tc>
          <w:tcPr>
            <w:tcW w:w="464" w:type="pct"/>
            <w:tcBorders>
              <w:bottom w:val="single" w:sz="4" w:space="0" w:color="auto"/>
            </w:tcBorders>
            <w:noWrap/>
            <w:vAlign w:val="center"/>
            <w:hideMark/>
          </w:tcPr>
          <w:p w14:paraId="2F3019F8"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2.6102</w:t>
            </w:r>
          </w:p>
        </w:tc>
      </w:tr>
      <w:tr w:rsidR="00006D0F" w:rsidRPr="0021463F" w14:paraId="270285B8" w14:textId="77777777" w:rsidTr="00386D73">
        <w:trPr>
          <w:gridAfter w:val="1"/>
          <w:wAfter w:w="3" w:type="pct"/>
          <w:trHeight w:val="300"/>
          <w:jc w:val="center"/>
        </w:trPr>
        <w:tc>
          <w:tcPr>
            <w:tcW w:w="322" w:type="pct"/>
            <w:tcBorders>
              <w:bottom w:val="nil"/>
            </w:tcBorders>
            <w:noWrap/>
            <w:vAlign w:val="center"/>
            <w:hideMark/>
          </w:tcPr>
          <w:p w14:paraId="1F1799B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3732</w:t>
            </w:r>
          </w:p>
        </w:tc>
        <w:tc>
          <w:tcPr>
            <w:tcW w:w="895" w:type="pct"/>
            <w:tcBorders>
              <w:bottom w:val="nil"/>
            </w:tcBorders>
            <w:noWrap/>
            <w:vAlign w:val="center"/>
            <w:hideMark/>
          </w:tcPr>
          <w:p w14:paraId="67710ED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experience</w:t>
            </w:r>
          </w:p>
        </w:tc>
        <w:tc>
          <w:tcPr>
            <w:tcW w:w="389" w:type="pct"/>
            <w:tcBorders>
              <w:bottom w:val="nil"/>
            </w:tcBorders>
            <w:noWrap/>
            <w:vAlign w:val="center"/>
            <w:hideMark/>
          </w:tcPr>
          <w:p w14:paraId="7754517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0.0392</w:t>
            </w:r>
          </w:p>
        </w:tc>
        <w:tc>
          <w:tcPr>
            <w:tcW w:w="292" w:type="pct"/>
            <w:tcBorders>
              <w:bottom w:val="nil"/>
            </w:tcBorders>
            <w:noWrap/>
            <w:vAlign w:val="center"/>
            <w:hideMark/>
          </w:tcPr>
          <w:p w14:paraId="78C6DF08"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0.3359</w:t>
            </w:r>
          </w:p>
        </w:tc>
        <w:tc>
          <w:tcPr>
            <w:tcW w:w="283" w:type="pct"/>
            <w:tcBorders>
              <w:bottom w:val="nil"/>
            </w:tcBorders>
            <w:noWrap/>
            <w:vAlign w:val="center"/>
            <w:hideMark/>
          </w:tcPr>
          <w:p w14:paraId="00671FC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tcBorders>
              <w:bottom w:val="nil"/>
            </w:tcBorders>
            <w:noWrap/>
            <w:vAlign w:val="center"/>
            <w:hideMark/>
          </w:tcPr>
          <w:p w14:paraId="0F3B087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100</w:t>
            </w:r>
          </w:p>
        </w:tc>
        <w:tc>
          <w:tcPr>
            <w:tcW w:w="461" w:type="pct"/>
            <w:tcBorders>
              <w:bottom w:val="nil"/>
            </w:tcBorders>
            <w:noWrap/>
            <w:vAlign w:val="center"/>
            <w:hideMark/>
          </w:tcPr>
          <w:p w14:paraId="66C0515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162</w:t>
            </w:r>
          </w:p>
        </w:tc>
        <w:tc>
          <w:tcPr>
            <w:tcW w:w="508" w:type="pct"/>
            <w:tcBorders>
              <w:bottom w:val="nil"/>
            </w:tcBorders>
            <w:noWrap/>
            <w:vAlign w:val="center"/>
            <w:hideMark/>
          </w:tcPr>
          <w:p w14:paraId="7AFC45F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w:t>
            </w:r>
          </w:p>
        </w:tc>
        <w:tc>
          <w:tcPr>
            <w:tcW w:w="461" w:type="pct"/>
            <w:tcBorders>
              <w:bottom w:val="nil"/>
            </w:tcBorders>
            <w:noWrap/>
            <w:vAlign w:val="center"/>
            <w:hideMark/>
          </w:tcPr>
          <w:p w14:paraId="3B158B0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2001.6</w:t>
            </w:r>
          </w:p>
        </w:tc>
        <w:tc>
          <w:tcPr>
            <w:tcW w:w="461" w:type="pct"/>
            <w:tcBorders>
              <w:bottom w:val="nil"/>
            </w:tcBorders>
            <w:noWrap/>
            <w:vAlign w:val="center"/>
            <w:hideMark/>
          </w:tcPr>
          <w:p w14:paraId="44831AC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99.4857</w:t>
            </w:r>
          </w:p>
        </w:tc>
        <w:tc>
          <w:tcPr>
            <w:tcW w:w="464" w:type="pct"/>
            <w:tcBorders>
              <w:bottom w:val="nil"/>
            </w:tcBorders>
            <w:noWrap/>
            <w:vAlign w:val="center"/>
            <w:hideMark/>
          </w:tcPr>
          <w:p w14:paraId="74A6331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1.7239</w:t>
            </w:r>
          </w:p>
        </w:tc>
      </w:tr>
      <w:tr w:rsidR="00386D73" w:rsidRPr="0021463F" w14:paraId="66156657" w14:textId="77777777" w:rsidTr="00386D73">
        <w:trPr>
          <w:gridAfter w:val="1"/>
          <w:wAfter w:w="3" w:type="pct"/>
          <w:trHeight w:val="300"/>
          <w:jc w:val="center"/>
        </w:trPr>
        <w:tc>
          <w:tcPr>
            <w:tcW w:w="4997" w:type="pct"/>
            <w:gridSpan w:val="11"/>
            <w:tcBorders>
              <w:top w:val="nil"/>
              <w:left w:val="nil"/>
              <w:right w:val="nil"/>
            </w:tcBorders>
            <w:noWrap/>
            <w:vAlign w:val="center"/>
          </w:tcPr>
          <w:p w14:paraId="6D082427" w14:textId="439065D6" w:rsidR="00386D73" w:rsidRDefault="00386D73" w:rsidP="00386D73">
            <w:pPr>
              <w:widowControl w:val="0"/>
              <w:ind w:hanging="105"/>
              <w:rPr>
                <w:rFonts w:ascii="Times New Roman" w:eastAsia="Times New Roman" w:hAnsi="Times New Roman" w:cs="Times New Roman"/>
                <w:color w:val="000000" w:themeColor="text1"/>
                <w:sz w:val="28"/>
                <w:szCs w:val="28"/>
                <w:lang w:val="kk-KZ"/>
              </w:rPr>
            </w:pPr>
            <w:r w:rsidRPr="00386D73">
              <w:rPr>
                <w:rFonts w:ascii="Times New Roman" w:eastAsia="Times New Roman" w:hAnsi="Times New Roman" w:cs="Times New Roman"/>
                <w:color w:val="000000" w:themeColor="text1"/>
                <w:sz w:val="28"/>
                <w:szCs w:val="28"/>
              </w:rPr>
              <w:t xml:space="preserve">Продолжение таблицы </w:t>
            </w:r>
            <w:r w:rsidR="006D3AAD">
              <w:rPr>
                <w:rFonts w:ascii="Times New Roman" w:eastAsia="Times New Roman" w:hAnsi="Times New Roman" w:cs="Times New Roman"/>
                <w:color w:val="000000" w:themeColor="text1"/>
                <w:sz w:val="28"/>
                <w:szCs w:val="28"/>
                <w:lang w:val="kk-KZ"/>
              </w:rPr>
              <w:t>В</w:t>
            </w:r>
            <w:r w:rsidRPr="00386D73">
              <w:rPr>
                <w:rFonts w:ascii="Times New Roman" w:eastAsia="Times New Roman" w:hAnsi="Times New Roman" w:cs="Times New Roman"/>
                <w:color w:val="000000" w:themeColor="text1"/>
                <w:sz w:val="28"/>
                <w:szCs w:val="28"/>
              </w:rPr>
              <w:t>.1</w:t>
            </w:r>
          </w:p>
          <w:p w14:paraId="24623198" w14:textId="77777777" w:rsidR="00386D73" w:rsidRPr="00386D73" w:rsidRDefault="00386D73" w:rsidP="00386D73">
            <w:pPr>
              <w:widowControl w:val="0"/>
              <w:ind w:hanging="105"/>
              <w:rPr>
                <w:rFonts w:ascii="Times New Roman" w:eastAsia="Times New Roman" w:hAnsi="Times New Roman" w:cs="Times New Roman"/>
                <w:color w:val="000000" w:themeColor="text1"/>
                <w:sz w:val="16"/>
                <w:szCs w:val="16"/>
                <w:lang w:val="kk-KZ"/>
              </w:rPr>
            </w:pPr>
          </w:p>
        </w:tc>
      </w:tr>
      <w:tr w:rsidR="00386D73" w:rsidRPr="0021463F" w14:paraId="600D0D47" w14:textId="77777777" w:rsidTr="00A730C8">
        <w:trPr>
          <w:gridAfter w:val="1"/>
          <w:wAfter w:w="3" w:type="pct"/>
          <w:trHeight w:val="300"/>
          <w:jc w:val="center"/>
        </w:trPr>
        <w:tc>
          <w:tcPr>
            <w:tcW w:w="322" w:type="pct"/>
            <w:noWrap/>
            <w:vAlign w:val="center"/>
          </w:tcPr>
          <w:p w14:paraId="5E03F471" w14:textId="77777777" w:rsidR="00386D73" w:rsidRPr="0021463F" w:rsidRDefault="00386D7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w:t>
            </w:r>
          </w:p>
        </w:tc>
        <w:tc>
          <w:tcPr>
            <w:tcW w:w="895" w:type="pct"/>
            <w:noWrap/>
            <w:vAlign w:val="center"/>
          </w:tcPr>
          <w:p w14:paraId="58C56EE9" w14:textId="77777777" w:rsidR="00386D73" w:rsidRPr="0021463F" w:rsidRDefault="00386D7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2</w:t>
            </w:r>
          </w:p>
        </w:tc>
        <w:tc>
          <w:tcPr>
            <w:tcW w:w="389" w:type="pct"/>
            <w:noWrap/>
            <w:vAlign w:val="center"/>
          </w:tcPr>
          <w:p w14:paraId="293CD503" w14:textId="77777777" w:rsidR="00386D73" w:rsidRPr="0021463F" w:rsidRDefault="00386D7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3</w:t>
            </w:r>
          </w:p>
        </w:tc>
        <w:tc>
          <w:tcPr>
            <w:tcW w:w="292" w:type="pct"/>
            <w:noWrap/>
            <w:vAlign w:val="center"/>
          </w:tcPr>
          <w:p w14:paraId="1DC48AF1" w14:textId="77777777" w:rsidR="00386D73" w:rsidRPr="0021463F" w:rsidRDefault="00386D7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4</w:t>
            </w:r>
          </w:p>
        </w:tc>
        <w:tc>
          <w:tcPr>
            <w:tcW w:w="283" w:type="pct"/>
            <w:noWrap/>
            <w:vAlign w:val="center"/>
          </w:tcPr>
          <w:p w14:paraId="1812F188" w14:textId="77777777" w:rsidR="00386D73" w:rsidRPr="0021463F" w:rsidRDefault="00386D7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5</w:t>
            </w:r>
          </w:p>
        </w:tc>
        <w:tc>
          <w:tcPr>
            <w:tcW w:w="461" w:type="pct"/>
            <w:noWrap/>
            <w:vAlign w:val="center"/>
          </w:tcPr>
          <w:p w14:paraId="29C8A7CE" w14:textId="77777777" w:rsidR="00386D73" w:rsidRPr="0021463F" w:rsidRDefault="00386D7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6</w:t>
            </w:r>
          </w:p>
        </w:tc>
        <w:tc>
          <w:tcPr>
            <w:tcW w:w="461" w:type="pct"/>
            <w:noWrap/>
            <w:vAlign w:val="center"/>
          </w:tcPr>
          <w:p w14:paraId="11DA428F" w14:textId="77777777" w:rsidR="00386D73" w:rsidRPr="0021463F" w:rsidRDefault="00386D7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7</w:t>
            </w:r>
          </w:p>
        </w:tc>
        <w:tc>
          <w:tcPr>
            <w:tcW w:w="508" w:type="pct"/>
            <w:noWrap/>
            <w:vAlign w:val="center"/>
          </w:tcPr>
          <w:p w14:paraId="7D382EAE" w14:textId="77777777" w:rsidR="00386D73" w:rsidRPr="0021463F" w:rsidRDefault="00386D7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8</w:t>
            </w:r>
          </w:p>
        </w:tc>
        <w:tc>
          <w:tcPr>
            <w:tcW w:w="461" w:type="pct"/>
            <w:noWrap/>
            <w:vAlign w:val="center"/>
          </w:tcPr>
          <w:p w14:paraId="6F63B508" w14:textId="77777777" w:rsidR="00386D73" w:rsidRPr="0021463F" w:rsidRDefault="00386D7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9</w:t>
            </w:r>
          </w:p>
        </w:tc>
        <w:tc>
          <w:tcPr>
            <w:tcW w:w="461" w:type="pct"/>
            <w:noWrap/>
            <w:vAlign w:val="center"/>
          </w:tcPr>
          <w:p w14:paraId="5F24DC6E" w14:textId="77777777" w:rsidR="00386D73" w:rsidRPr="0021463F" w:rsidRDefault="00386D7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10</w:t>
            </w:r>
          </w:p>
        </w:tc>
        <w:tc>
          <w:tcPr>
            <w:tcW w:w="464" w:type="pct"/>
            <w:noWrap/>
            <w:vAlign w:val="center"/>
          </w:tcPr>
          <w:p w14:paraId="242950CA" w14:textId="77777777" w:rsidR="00386D73" w:rsidRPr="0021463F" w:rsidRDefault="00386D7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11</w:t>
            </w:r>
          </w:p>
        </w:tc>
      </w:tr>
      <w:tr w:rsidR="00006D0F" w:rsidRPr="0021463F" w14:paraId="1E102F93" w14:textId="77777777" w:rsidTr="00386D73">
        <w:trPr>
          <w:gridAfter w:val="1"/>
          <w:wAfter w:w="3" w:type="pct"/>
          <w:trHeight w:val="300"/>
          <w:jc w:val="center"/>
        </w:trPr>
        <w:tc>
          <w:tcPr>
            <w:tcW w:w="322" w:type="pct"/>
            <w:noWrap/>
            <w:vAlign w:val="center"/>
            <w:hideMark/>
          </w:tcPr>
          <w:p w14:paraId="26D0BCA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4182</w:t>
            </w:r>
          </w:p>
        </w:tc>
        <w:tc>
          <w:tcPr>
            <w:tcW w:w="895" w:type="pct"/>
            <w:noWrap/>
            <w:vAlign w:val="center"/>
            <w:hideMark/>
          </w:tcPr>
          <w:p w14:paraId="30E1760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foreign direct investment</w:t>
            </w:r>
          </w:p>
        </w:tc>
        <w:tc>
          <w:tcPr>
            <w:tcW w:w="389" w:type="pct"/>
            <w:noWrap/>
            <w:vAlign w:val="center"/>
            <w:hideMark/>
          </w:tcPr>
          <w:p w14:paraId="547AE3C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-0.7747</w:t>
            </w:r>
          </w:p>
        </w:tc>
        <w:tc>
          <w:tcPr>
            <w:tcW w:w="292" w:type="pct"/>
            <w:noWrap/>
            <w:vAlign w:val="center"/>
            <w:hideMark/>
          </w:tcPr>
          <w:p w14:paraId="0982452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-0.6207</w:t>
            </w:r>
          </w:p>
        </w:tc>
        <w:tc>
          <w:tcPr>
            <w:tcW w:w="283" w:type="pct"/>
            <w:noWrap/>
            <w:vAlign w:val="center"/>
            <w:hideMark/>
          </w:tcPr>
          <w:p w14:paraId="65A4CC6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7E426B5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86</w:t>
            </w:r>
          </w:p>
        </w:tc>
        <w:tc>
          <w:tcPr>
            <w:tcW w:w="461" w:type="pct"/>
            <w:noWrap/>
            <w:vAlign w:val="center"/>
            <w:hideMark/>
          </w:tcPr>
          <w:p w14:paraId="551C3C2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168</w:t>
            </w:r>
          </w:p>
        </w:tc>
        <w:tc>
          <w:tcPr>
            <w:tcW w:w="508" w:type="pct"/>
            <w:noWrap/>
            <w:vAlign w:val="center"/>
            <w:hideMark/>
          </w:tcPr>
          <w:p w14:paraId="373D48E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34</w:t>
            </w:r>
          </w:p>
        </w:tc>
        <w:tc>
          <w:tcPr>
            <w:tcW w:w="461" w:type="pct"/>
            <w:noWrap/>
            <w:vAlign w:val="center"/>
            <w:hideMark/>
          </w:tcPr>
          <w:p w14:paraId="4523062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2000.3529</w:t>
            </w:r>
          </w:p>
        </w:tc>
        <w:tc>
          <w:tcPr>
            <w:tcW w:w="461" w:type="pct"/>
            <w:noWrap/>
            <w:vAlign w:val="center"/>
            <w:hideMark/>
          </w:tcPr>
          <w:p w14:paraId="6BB1165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57.8529</w:t>
            </w:r>
          </w:p>
        </w:tc>
        <w:tc>
          <w:tcPr>
            <w:tcW w:w="464" w:type="pct"/>
            <w:noWrap/>
            <w:vAlign w:val="center"/>
            <w:hideMark/>
          </w:tcPr>
          <w:p w14:paraId="03B3A6B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1.4196</w:t>
            </w:r>
          </w:p>
        </w:tc>
      </w:tr>
      <w:tr w:rsidR="00006D0F" w:rsidRPr="0021463F" w14:paraId="022BA781" w14:textId="77777777" w:rsidTr="00386D73">
        <w:trPr>
          <w:gridAfter w:val="1"/>
          <w:wAfter w:w="3" w:type="pct"/>
          <w:trHeight w:val="300"/>
          <w:jc w:val="center"/>
        </w:trPr>
        <w:tc>
          <w:tcPr>
            <w:tcW w:w="322" w:type="pct"/>
            <w:noWrap/>
            <w:vAlign w:val="center"/>
            <w:hideMark/>
          </w:tcPr>
          <w:p w14:paraId="6DFDD37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5503</w:t>
            </w:r>
          </w:p>
        </w:tc>
        <w:tc>
          <w:tcPr>
            <w:tcW w:w="895" w:type="pct"/>
            <w:noWrap/>
            <w:vAlign w:val="center"/>
            <w:hideMark/>
          </w:tcPr>
          <w:p w14:paraId="3DA798B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integration</w:t>
            </w:r>
          </w:p>
        </w:tc>
        <w:tc>
          <w:tcPr>
            <w:tcW w:w="389" w:type="pct"/>
            <w:noWrap/>
            <w:vAlign w:val="center"/>
            <w:hideMark/>
          </w:tcPr>
          <w:p w14:paraId="619A5568"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-0.3243</w:t>
            </w:r>
          </w:p>
        </w:tc>
        <w:tc>
          <w:tcPr>
            <w:tcW w:w="292" w:type="pct"/>
            <w:noWrap/>
            <w:vAlign w:val="center"/>
            <w:hideMark/>
          </w:tcPr>
          <w:p w14:paraId="78CB681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0.1053</w:t>
            </w:r>
          </w:p>
        </w:tc>
        <w:tc>
          <w:tcPr>
            <w:tcW w:w="283" w:type="pct"/>
            <w:noWrap/>
            <w:vAlign w:val="center"/>
            <w:hideMark/>
          </w:tcPr>
          <w:p w14:paraId="2E646CF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5DB4B49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109</w:t>
            </w:r>
          </w:p>
        </w:tc>
        <w:tc>
          <w:tcPr>
            <w:tcW w:w="461" w:type="pct"/>
            <w:noWrap/>
            <w:vAlign w:val="center"/>
            <w:hideMark/>
          </w:tcPr>
          <w:p w14:paraId="787FF60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185</w:t>
            </w:r>
          </w:p>
        </w:tc>
        <w:tc>
          <w:tcPr>
            <w:tcW w:w="508" w:type="pct"/>
            <w:noWrap/>
            <w:vAlign w:val="center"/>
            <w:hideMark/>
          </w:tcPr>
          <w:p w14:paraId="600ED5E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34</w:t>
            </w:r>
          </w:p>
        </w:tc>
        <w:tc>
          <w:tcPr>
            <w:tcW w:w="461" w:type="pct"/>
            <w:noWrap/>
            <w:vAlign w:val="center"/>
            <w:hideMark/>
          </w:tcPr>
          <w:p w14:paraId="34307A3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2002.4118</w:t>
            </w:r>
          </w:p>
        </w:tc>
        <w:tc>
          <w:tcPr>
            <w:tcW w:w="461" w:type="pct"/>
            <w:noWrap/>
            <w:vAlign w:val="center"/>
            <w:hideMark/>
          </w:tcPr>
          <w:p w14:paraId="42CCBF5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192.6471</w:t>
            </w:r>
          </w:p>
        </w:tc>
        <w:tc>
          <w:tcPr>
            <w:tcW w:w="464" w:type="pct"/>
            <w:noWrap/>
            <w:vAlign w:val="center"/>
            <w:hideMark/>
          </w:tcPr>
          <w:p w14:paraId="43D5F52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2.9809</w:t>
            </w:r>
          </w:p>
        </w:tc>
      </w:tr>
      <w:tr w:rsidR="00006D0F" w:rsidRPr="0021463F" w14:paraId="560A15C2" w14:textId="77777777" w:rsidTr="00386D73">
        <w:trPr>
          <w:gridAfter w:val="1"/>
          <w:wAfter w:w="3" w:type="pct"/>
          <w:trHeight w:val="300"/>
          <w:jc w:val="center"/>
        </w:trPr>
        <w:tc>
          <w:tcPr>
            <w:tcW w:w="322" w:type="pct"/>
            <w:noWrap/>
            <w:vAlign w:val="center"/>
            <w:hideMark/>
          </w:tcPr>
          <w:p w14:paraId="5FC59F68"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1188</w:t>
            </w:r>
          </w:p>
        </w:tc>
        <w:tc>
          <w:tcPr>
            <w:tcW w:w="895" w:type="pct"/>
            <w:noWrap/>
            <w:vAlign w:val="center"/>
            <w:hideMark/>
          </w:tcPr>
          <w:p w14:paraId="3B8144A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business model</w:t>
            </w:r>
          </w:p>
        </w:tc>
        <w:tc>
          <w:tcPr>
            <w:tcW w:w="389" w:type="pct"/>
            <w:noWrap/>
            <w:vAlign w:val="center"/>
            <w:hideMark/>
          </w:tcPr>
          <w:p w14:paraId="6934A74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-0.0435</w:t>
            </w:r>
          </w:p>
        </w:tc>
        <w:tc>
          <w:tcPr>
            <w:tcW w:w="292" w:type="pct"/>
            <w:noWrap/>
            <w:vAlign w:val="center"/>
            <w:hideMark/>
          </w:tcPr>
          <w:p w14:paraId="2401D6A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0.3356</w:t>
            </w:r>
          </w:p>
        </w:tc>
        <w:tc>
          <w:tcPr>
            <w:tcW w:w="283" w:type="pct"/>
            <w:noWrap/>
            <w:vAlign w:val="center"/>
            <w:hideMark/>
          </w:tcPr>
          <w:p w14:paraId="7594EE0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6D7B89A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44</w:t>
            </w:r>
          </w:p>
        </w:tc>
        <w:tc>
          <w:tcPr>
            <w:tcW w:w="461" w:type="pct"/>
            <w:noWrap/>
            <w:vAlign w:val="center"/>
            <w:hideMark/>
          </w:tcPr>
          <w:p w14:paraId="375DD90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56</w:t>
            </w:r>
          </w:p>
        </w:tc>
        <w:tc>
          <w:tcPr>
            <w:tcW w:w="508" w:type="pct"/>
            <w:noWrap/>
            <w:vAlign w:val="center"/>
            <w:hideMark/>
          </w:tcPr>
          <w:p w14:paraId="265B2B3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w:t>
            </w:r>
          </w:p>
        </w:tc>
        <w:tc>
          <w:tcPr>
            <w:tcW w:w="461" w:type="pct"/>
            <w:noWrap/>
            <w:vAlign w:val="center"/>
            <w:hideMark/>
          </w:tcPr>
          <w:p w14:paraId="1295E91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2002.5758</w:t>
            </w:r>
          </w:p>
        </w:tc>
        <w:tc>
          <w:tcPr>
            <w:tcW w:w="461" w:type="pct"/>
            <w:noWrap/>
            <w:vAlign w:val="center"/>
            <w:hideMark/>
          </w:tcPr>
          <w:p w14:paraId="1C1C313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147.9697</w:t>
            </w:r>
          </w:p>
        </w:tc>
        <w:tc>
          <w:tcPr>
            <w:tcW w:w="464" w:type="pct"/>
            <w:noWrap/>
            <w:vAlign w:val="center"/>
            <w:hideMark/>
          </w:tcPr>
          <w:p w14:paraId="0097AE6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2.4452</w:t>
            </w:r>
          </w:p>
        </w:tc>
      </w:tr>
      <w:tr w:rsidR="00006D0F" w:rsidRPr="0021463F" w14:paraId="78802E06" w14:textId="77777777" w:rsidTr="00386D73">
        <w:trPr>
          <w:gridAfter w:val="1"/>
          <w:wAfter w:w="3" w:type="pct"/>
          <w:trHeight w:val="300"/>
          <w:jc w:val="center"/>
        </w:trPr>
        <w:tc>
          <w:tcPr>
            <w:tcW w:w="322" w:type="pct"/>
            <w:noWrap/>
            <w:vAlign w:val="center"/>
            <w:hideMark/>
          </w:tcPr>
          <w:p w14:paraId="5BF18EB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3244</w:t>
            </w:r>
          </w:p>
        </w:tc>
        <w:tc>
          <w:tcPr>
            <w:tcW w:w="895" w:type="pct"/>
            <w:noWrap/>
            <w:vAlign w:val="center"/>
            <w:hideMark/>
          </w:tcPr>
          <w:p w14:paraId="5CFDD71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efficiency</w:t>
            </w:r>
          </w:p>
        </w:tc>
        <w:tc>
          <w:tcPr>
            <w:tcW w:w="389" w:type="pct"/>
            <w:noWrap/>
            <w:vAlign w:val="center"/>
            <w:hideMark/>
          </w:tcPr>
          <w:p w14:paraId="1131F69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-0.0598</w:t>
            </w:r>
          </w:p>
        </w:tc>
        <w:tc>
          <w:tcPr>
            <w:tcW w:w="292" w:type="pct"/>
            <w:noWrap/>
            <w:vAlign w:val="center"/>
            <w:hideMark/>
          </w:tcPr>
          <w:p w14:paraId="44CE834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-0.4421</w:t>
            </w:r>
          </w:p>
        </w:tc>
        <w:tc>
          <w:tcPr>
            <w:tcW w:w="283" w:type="pct"/>
            <w:noWrap/>
            <w:vAlign w:val="center"/>
            <w:hideMark/>
          </w:tcPr>
          <w:p w14:paraId="41902FD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5388F3A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93</w:t>
            </w:r>
          </w:p>
        </w:tc>
        <w:tc>
          <w:tcPr>
            <w:tcW w:w="461" w:type="pct"/>
            <w:noWrap/>
            <w:vAlign w:val="center"/>
            <w:hideMark/>
          </w:tcPr>
          <w:p w14:paraId="47F8E4C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155</w:t>
            </w:r>
          </w:p>
        </w:tc>
        <w:tc>
          <w:tcPr>
            <w:tcW w:w="508" w:type="pct"/>
            <w:noWrap/>
            <w:vAlign w:val="center"/>
            <w:hideMark/>
          </w:tcPr>
          <w:p w14:paraId="326D713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w:t>
            </w:r>
          </w:p>
        </w:tc>
        <w:tc>
          <w:tcPr>
            <w:tcW w:w="461" w:type="pct"/>
            <w:noWrap/>
            <w:vAlign w:val="center"/>
            <w:hideMark/>
          </w:tcPr>
          <w:p w14:paraId="2B9D63C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2001.1212</w:t>
            </w:r>
          </w:p>
        </w:tc>
        <w:tc>
          <w:tcPr>
            <w:tcW w:w="461" w:type="pct"/>
            <w:noWrap/>
            <w:vAlign w:val="center"/>
            <w:hideMark/>
          </w:tcPr>
          <w:p w14:paraId="5008F15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177.8182</w:t>
            </w:r>
          </w:p>
        </w:tc>
        <w:tc>
          <w:tcPr>
            <w:tcW w:w="464" w:type="pct"/>
            <w:noWrap/>
            <w:vAlign w:val="center"/>
            <w:hideMark/>
          </w:tcPr>
          <w:p w14:paraId="021EF3E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2.9677</w:t>
            </w:r>
          </w:p>
        </w:tc>
      </w:tr>
      <w:tr w:rsidR="00006D0F" w:rsidRPr="0021463F" w14:paraId="6F20C579" w14:textId="77777777" w:rsidTr="00386D73">
        <w:trPr>
          <w:gridAfter w:val="1"/>
          <w:wAfter w:w="3" w:type="pct"/>
          <w:trHeight w:val="300"/>
          <w:jc w:val="center"/>
        </w:trPr>
        <w:tc>
          <w:tcPr>
            <w:tcW w:w="322" w:type="pct"/>
            <w:noWrap/>
            <w:vAlign w:val="center"/>
            <w:hideMark/>
          </w:tcPr>
          <w:p w14:paraId="68728A1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3521</w:t>
            </w:r>
          </w:p>
        </w:tc>
        <w:tc>
          <w:tcPr>
            <w:tcW w:w="895" w:type="pct"/>
            <w:noWrap/>
            <w:vAlign w:val="center"/>
            <w:hideMark/>
          </w:tcPr>
          <w:p w14:paraId="0D28E3D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entrepreneurship</w:t>
            </w:r>
          </w:p>
        </w:tc>
        <w:tc>
          <w:tcPr>
            <w:tcW w:w="389" w:type="pct"/>
            <w:noWrap/>
            <w:vAlign w:val="center"/>
            <w:hideMark/>
          </w:tcPr>
          <w:p w14:paraId="74B93AC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-0.5879</w:t>
            </w:r>
          </w:p>
        </w:tc>
        <w:tc>
          <w:tcPr>
            <w:tcW w:w="292" w:type="pct"/>
            <w:noWrap/>
            <w:vAlign w:val="center"/>
            <w:hideMark/>
          </w:tcPr>
          <w:p w14:paraId="0111647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0.2437</w:t>
            </w:r>
          </w:p>
        </w:tc>
        <w:tc>
          <w:tcPr>
            <w:tcW w:w="283" w:type="pct"/>
            <w:noWrap/>
            <w:vAlign w:val="center"/>
            <w:hideMark/>
          </w:tcPr>
          <w:p w14:paraId="134850F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585814B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84</w:t>
            </w:r>
          </w:p>
        </w:tc>
        <w:tc>
          <w:tcPr>
            <w:tcW w:w="461" w:type="pct"/>
            <w:noWrap/>
            <w:vAlign w:val="center"/>
            <w:hideMark/>
          </w:tcPr>
          <w:p w14:paraId="461F79C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136</w:t>
            </w:r>
          </w:p>
        </w:tc>
        <w:tc>
          <w:tcPr>
            <w:tcW w:w="508" w:type="pct"/>
            <w:noWrap/>
            <w:vAlign w:val="center"/>
            <w:hideMark/>
          </w:tcPr>
          <w:p w14:paraId="40906A0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w:t>
            </w:r>
          </w:p>
        </w:tc>
        <w:tc>
          <w:tcPr>
            <w:tcW w:w="461" w:type="pct"/>
            <w:noWrap/>
            <w:vAlign w:val="center"/>
            <w:hideMark/>
          </w:tcPr>
          <w:p w14:paraId="7F3FEC4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2001.6364</w:t>
            </w:r>
          </w:p>
        </w:tc>
        <w:tc>
          <w:tcPr>
            <w:tcW w:w="461" w:type="pct"/>
            <w:noWrap/>
            <w:vAlign w:val="center"/>
            <w:hideMark/>
          </w:tcPr>
          <w:p w14:paraId="52591F7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182.8485</w:t>
            </w:r>
          </w:p>
        </w:tc>
        <w:tc>
          <w:tcPr>
            <w:tcW w:w="464" w:type="pct"/>
            <w:noWrap/>
            <w:vAlign w:val="center"/>
            <w:hideMark/>
          </w:tcPr>
          <w:p w14:paraId="4017E108"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2.871</w:t>
            </w:r>
          </w:p>
        </w:tc>
      </w:tr>
      <w:tr w:rsidR="00006D0F" w:rsidRPr="0021463F" w14:paraId="3D626E96" w14:textId="77777777" w:rsidTr="00386D73">
        <w:trPr>
          <w:gridAfter w:val="1"/>
          <w:wAfter w:w="3" w:type="pct"/>
          <w:trHeight w:val="300"/>
          <w:jc w:val="center"/>
        </w:trPr>
        <w:tc>
          <w:tcPr>
            <w:tcW w:w="322" w:type="pct"/>
            <w:noWrap/>
            <w:vAlign w:val="center"/>
            <w:hideMark/>
          </w:tcPr>
          <w:p w14:paraId="57449D6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10555</w:t>
            </w:r>
          </w:p>
        </w:tc>
        <w:tc>
          <w:tcPr>
            <w:tcW w:w="895" w:type="pct"/>
            <w:noWrap/>
            <w:vAlign w:val="center"/>
            <w:hideMark/>
          </w:tcPr>
          <w:p w14:paraId="7E58632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strategies</w:t>
            </w:r>
          </w:p>
        </w:tc>
        <w:tc>
          <w:tcPr>
            <w:tcW w:w="389" w:type="pct"/>
            <w:noWrap/>
            <w:vAlign w:val="center"/>
            <w:hideMark/>
          </w:tcPr>
          <w:p w14:paraId="1FE068A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-0.4088</w:t>
            </w:r>
          </w:p>
        </w:tc>
        <w:tc>
          <w:tcPr>
            <w:tcW w:w="292" w:type="pct"/>
            <w:noWrap/>
            <w:vAlign w:val="center"/>
            <w:hideMark/>
          </w:tcPr>
          <w:p w14:paraId="7F1B527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0.119</w:t>
            </w:r>
          </w:p>
        </w:tc>
        <w:tc>
          <w:tcPr>
            <w:tcW w:w="283" w:type="pct"/>
            <w:noWrap/>
            <w:vAlign w:val="center"/>
            <w:hideMark/>
          </w:tcPr>
          <w:p w14:paraId="5638695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4D2EFA9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108</w:t>
            </w:r>
          </w:p>
        </w:tc>
        <w:tc>
          <w:tcPr>
            <w:tcW w:w="461" w:type="pct"/>
            <w:noWrap/>
            <w:vAlign w:val="center"/>
            <w:hideMark/>
          </w:tcPr>
          <w:p w14:paraId="1E512D1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171</w:t>
            </w:r>
          </w:p>
        </w:tc>
        <w:tc>
          <w:tcPr>
            <w:tcW w:w="508" w:type="pct"/>
            <w:noWrap/>
            <w:vAlign w:val="center"/>
            <w:hideMark/>
          </w:tcPr>
          <w:p w14:paraId="2B3C370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461" w:type="pct"/>
            <w:noWrap/>
            <w:vAlign w:val="center"/>
            <w:hideMark/>
          </w:tcPr>
          <w:p w14:paraId="4017052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2002.5625</w:t>
            </w:r>
          </w:p>
        </w:tc>
        <w:tc>
          <w:tcPr>
            <w:tcW w:w="461" w:type="pct"/>
            <w:noWrap/>
            <w:vAlign w:val="center"/>
            <w:hideMark/>
          </w:tcPr>
          <w:p w14:paraId="4E2E1A5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165.375</w:t>
            </w:r>
          </w:p>
        </w:tc>
        <w:tc>
          <w:tcPr>
            <w:tcW w:w="464" w:type="pct"/>
            <w:noWrap/>
            <w:vAlign w:val="center"/>
            <w:hideMark/>
          </w:tcPr>
          <w:p w14:paraId="59B6302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2.5673</w:t>
            </w:r>
          </w:p>
        </w:tc>
      </w:tr>
      <w:tr w:rsidR="00006D0F" w:rsidRPr="0021463F" w14:paraId="1C78DFF8" w14:textId="77777777" w:rsidTr="00386D73">
        <w:trPr>
          <w:gridAfter w:val="1"/>
          <w:wAfter w:w="3" w:type="pct"/>
          <w:trHeight w:val="300"/>
          <w:jc w:val="center"/>
        </w:trPr>
        <w:tc>
          <w:tcPr>
            <w:tcW w:w="322" w:type="pct"/>
            <w:noWrap/>
            <w:vAlign w:val="center"/>
            <w:hideMark/>
          </w:tcPr>
          <w:p w14:paraId="0439343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5099</w:t>
            </w:r>
          </w:p>
        </w:tc>
        <w:tc>
          <w:tcPr>
            <w:tcW w:w="895" w:type="pct"/>
            <w:noWrap/>
            <w:vAlign w:val="center"/>
            <w:hideMark/>
          </w:tcPr>
          <w:p w14:paraId="219576B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implementation</w:t>
            </w:r>
          </w:p>
        </w:tc>
        <w:tc>
          <w:tcPr>
            <w:tcW w:w="389" w:type="pct"/>
            <w:noWrap/>
            <w:vAlign w:val="center"/>
            <w:hideMark/>
          </w:tcPr>
          <w:p w14:paraId="7DF7A4D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0.0563</w:t>
            </w:r>
          </w:p>
        </w:tc>
        <w:tc>
          <w:tcPr>
            <w:tcW w:w="292" w:type="pct"/>
            <w:noWrap/>
            <w:vAlign w:val="center"/>
            <w:hideMark/>
          </w:tcPr>
          <w:p w14:paraId="207CAB7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0.2946</w:t>
            </w:r>
          </w:p>
        </w:tc>
        <w:tc>
          <w:tcPr>
            <w:tcW w:w="283" w:type="pct"/>
            <w:noWrap/>
            <w:vAlign w:val="center"/>
            <w:hideMark/>
          </w:tcPr>
          <w:p w14:paraId="69CA035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05EDF82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115</w:t>
            </w:r>
          </w:p>
        </w:tc>
        <w:tc>
          <w:tcPr>
            <w:tcW w:w="461" w:type="pct"/>
            <w:noWrap/>
            <w:vAlign w:val="center"/>
            <w:hideMark/>
          </w:tcPr>
          <w:p w14:paraId="155656E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159</w:t>
            </w:r>
          </w:p>
        </w:tc>
        <w:tc>
          <w:tcPr>
            <w:tcW w:w="508" w:type="pct"/>
            <w:noWrap/>
            <w:vAlign w:val="center"/>
            <w:hideMark/>
          </w:tcPr>
          <w:p w14:paraId="2C4F8D4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w:t>
            </w:r>
          </w:p>
        </w:tc>
        <w:tc>
          <w:tcPr>
            <w:tcW w:w="461" w:type="pct"/>
            <w:noWrap/>
            <w:vAlign w:val="center"/>
            <w:hideMark/>
          </w:tcPr>
          <w:p w14:paraId="02EB44E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2000.6333</w:t>
            </w:r>
          </w:p>
        </w:tc>
        <w:tc>
          <w:tcPr>
            <w:tcW w:w="461" w:type="pct"/>
            <w:noWrap/>
            <w:vAlign w:val="center"/>
            <w:hideMark/>
          </w:tcPr>
          <w:p w14:paraId="16BEBAD8"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116.7333</w:t>
            </w:r>
          </w:p>
        </w:tc>
        <w:tc>
          <w:tcPr>
            <w:tcW w:w="464" w:type="pct"/>
            <w:noWrap/>
            <w:vAlign w:val="center"/>
            <w:hideMark/>
          </w:tcPr>
          <w:p w14:paraId="2E12A60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2.1702</w:t>
            </w:r>
          </w:p>
        </w:tc>
      </w:tr>
      <w:tr w:rsidR="00006D0F" w:rsidRPr="0021463F" w14:paraId="2E47F312" w14:textId="77777777" w:rsidTr="00386D73">
        <w:trPr>
          <w:gridAfter w:val="1"/>
          <w:wAfter w:w="3" w:type="pct"/>
          <w:trHeight w:val="300"/>
          <w:jc w:val="center"/>
        </w:trPr>
        <w:tc>
          <w:tcPr>
            <w:tcW w:w="322" w:type="pct"/>
            <w:noWrap/>
            <w:vAlign w:val="center"/>
            <w:hideMark/>
          </w:tcPr>
          <w:p w14:paraId="6434FD1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8982</w:t>
            </w:r>
          </w:p>
        </w:tc>
        <w:tc>
          <w:tcPr>
            <w:tcW w:w="895" w:type="pct"/>
            <w:noWrap/>
            <w:vAlign w:val="center"/>
            <w:hideMark/>
          </w:tcPr>
          <w:p w14:paraId="5FDF417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r-and-d</w:t>
            </w:r>
          </w:p>
        </w:tc>
        <w:tc>
          <w:tcPr>
            <w:tcW w:w="389" w:type="pct"/>
            <w:noWrap/>
            <w:vAlign w:val="center"/>
            <w:hideMark/>
          </w:tcPr>
          <w:p w14:paraId="12DE41D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-0.7608</w:t>
            </w:r>
          </w:p>
        </w:tc>
        <w:tc>
          <w:tcPr>
            <w:tcW w:w="292" w:type="pct"/>
            <w:noWrap/>
            <w:vAlign w:val="center"/>
            <w:hideMark/>
          </w:tcPr>
          <w:p w14:paraId="73910BB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-0.279</w:t>
            </w:r>
          </w:p>
        </w:tc>
        <w:tc>
          <w:tcPr>
            <w:tcW w:w="283" w:type="pct"/>
            <w:noWrap/>
            <w:vAlign w:val="center"/>
            <w:hideMark/>
          </w:tcPr>
          <w:p w14:paraId="1E7AEB7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6CA8A78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92</w:t>
            </w:r>
          </w:p>
        </w:tc>
        <w:tc>
          <w:tcPr>
            <w:tcW w:w="461" w:type="pct"/>
            <w:noWrap/>
            <w:vAlign w:val="center"/>
            <w:hideMark/>
          </w:tcPr>
          <w:p w14:paraId="1D2F915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159</w:t>
            </w:r>
          </w:p>
        </w:tc>
        <w:tc>
          <w:tcPr>
            <w:tcW w:w="508" w:type="pct"/>
            <w:noWrap/>
            <w:vAlign w:val="center"/>
            <w:hideMark/>
          </w:tcPr>
          <w:p w14:paraId="44E8033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w:t>
            </w:r>
          </w:p>
        </w:tc>
        <w:tc>
          <w:tcPr>
            <w:tcW w:w="461" w:type="pct"/>
            <w:noWrap/>
            <w:vAlign w:val="center"/>
            <w:hideMark/>
          </w:tcPr>
          <w:p w14:paraId="13D0F0F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1997.7</w:t>
            </w:r>
          </w:p>
        </w:tc>
        <w:tc>
          <w:tcPr>
            <w:tcW w:w="461" w:type="pct"/>
            <w:noWrap/>
            <w:vAlign w:val="center"/>
            <w:hideMark/>
          </w:tcPr>
          <w:p w14:paraId="51B8D0E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79.8667</w:t>
            </w:r>
          </w:p>
        </w:tc>
        <w:tc>
          <w:tcPr>
            <w:tcW w:w="464" w:type="pct"/>
            <w:noWrap/>
            <w:vAlign w:val="center"/>
            <w:hideMark/>
          </w:tcPr>
          <w:p w14:paraId="3A32147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1.6268</w:t>
            </w:r>
          </w:p>
        </w:tc>
      </w:tr>
      <w:tr w:rsidR="00006D0F" w:rsidRPr="0021463F" w14:paraId="002C241A" w14:textId="77777777" w:rsidTr="00386D73">
        <w:trPr>
          <w:gridAfter w:val="1"/>
          <w:wAfter w:w="3" w:type="pct"/>
          <w:trHeight w:val="300"/>
          <w:jc w:val="center"/>
        </w:trPr>
        <w:tc>
          <w:tcPr>
            <w:tcW w:w="322" w:type="pct"/>
            <w:noWrap/>
            <w:vAlign w:val="center"/>
            <w:hideMark/>
          </w:tcPr>
          <w:p w14:paraId="1944CB3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10805</w:t>
            </w:r>
          </w:p>
        </w:tc>
        <w:tc>
          <w:tcPr>
            <w:tcW w:w="895" w:type="pct"/>
            <w:noWrap/>
            <w:vAlign w:val="center"/>
            <w:hideMark/>
          </w:tcPr>
          <w:p w14:paraId="7F34B00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system</w:t>
            </w:r>
          </w:p>
        </w:tc>
        <w:tc>
          <w:tcPr>
            <w:tcW w:w="389" w:type="pct"/>
            <w:noWrap/>
            <w:vAlign w:val="center"/>
            <w:hideMark/>
          </w:tcPr>
          <w:p w14:paraId="23510AF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0.6864</w:t>
            </w:r>
          </w:p>
        </w:tc>
        <w:tc>
          <w:tcPr>
            <w:tcW w:w="292" w:type="pct"/>
            <w:noWrap/>
            <w:vAlign w:val="center"/>
            <w:hideMark/>
          </w:tcPr>
          <w:p w14:paraId="771DFE6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0.1126</w:t>
            </w:r>
          </w:p>
        </w:tc>
        <w:tc>
          <w:tcPr>
            <w:tcW w:w="283" w:type="pct"/>
            <w:noWrap/>
            <w:vAlign w:val="center"/>
            <w:hideMark/>
          </w:tcPr>
          <w:p w14:paraId="54B534A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46B2652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52</w:t>
            </w:r>
          </w:p>
        </w:tc>
        <w:tc>
          <w:tcPr>
            <w:tcW w:w="461" w:type="pct"/>
            <w:noWrap/>
            <w:vAlign w:val="center"/>
            <w:hideMark/>
          </w:tcPr>
          <w:p w14:paraId="44DF6BA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62</w:t>
            </w:r>
          </w:p>
        </w:tc>
        <w:tc>
          <w:tcPr>
            <w:tcW w:w="508" w:type="pct"/>
            <w:noWrap/>
            <w:vAlign w:val="center"/>
            <w:hideMark/>
          </w:tcPr>
          <w:p w14:paraId="4A30A68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w:t>
            </w:r>
          </w:p>
        </w:tc>
        <w:tc>
          <w:tcPr>
            <w:tcW w:w="461" w:type="pct"/>
            <w:noWrap/>
            <w:vAlign w:val="center"/>
            <w:hideMark/>
          </w:tcPr>
          <w:p w14:paraId="477154D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2001.4667</w:t>
            </w:r>
          </w:p>
        </w:tc>
        <w:tc>
          <w:tcPr>
            <w:tcW w:w="461" w:type="pct"/>
            <w:noWrap/>
            <w:vAlign w:val="center"/>
            <w:hideMark/>
          </w:tcPr>
          <w:p w14:paraId="61D1C1F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33.7333</w:t>
            </w:r>
          </w:p>
        </w:tc>
        <w:tc>
          <w:tcPr>
            <w:tcW w:w="464" w:type="pct"/>
            <w:noWrap/>
            <w:vAlign w:val="center"/>
            <w:hideMark/>
          </w:tcPr>
          <w:p w14:paraId="470AB0C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0.5964</w:t>
            </w:r>
          </w:p>
        </w:tc>
      </w:tr>
      <w:tr w:rsidR="00006D0F" w:rsidRPr="0021463F" w14:paraId="6B07FEBF" w14:textId="77777777" w:rsidTr="00386D73">
        <w:trPr>
          <w:gridAfter w:val="1"/>
          <w:wAfter w:w="3" w:type="pct"/>
          <w:trHeight w:val="300"/>
          <w:jc w:val="center"/>
        </w:trPr>
        <w:tc>
          <w:tcPr>
            <w:tcW w:w="322" w:type="pct"/>
            <w:tcBorders>
              <w:bottom w:val="nil"/>
            </w:tcBorders>
            <w:noWrap/>
            <w:vAlign w:val="center"/>
            <w:hideMark/>
          </w:tcPr>
          <w:p w14:paraId="3871A53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3230</w:t>
            </w:r>
          </w:p>
        </w:tc>
        <w:tc>
          <w:tcPr>
            <w:tcW w:w="895" w:type="pct"/>
            <w:tcBorders>
              <w:bottom w:val="nil"/>
            </w:tcBorders>
            <w:noWrap/>
            <w:vAlign w:val="center"/>
            <w:hideMark/>
          </w:tcPr>
          <w:p w14:paraId="7ADB98B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education</w:t>
            </w:r>
          </w:p>
        </w:tc>
        <w:tc>
          <w:tcPr>
            <w:tcW w:w="389" w:type="pct"/>
            <w:tcBorders>
              <w:bottom w:val="nil"/>
            </w:tcBorders>
            <w:noWrap/>
            <w:vAlign w:val="center"/>
            <w:hideMark/>
          </w:tcPr>
          <w:p w14:paraId="557F01D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0.4726</w:t>
            </w:r>
          </w:p>
        </w:tc>
        <w:tc>
          <w:tcPr>
            <w:tcW w:w="292" w:type="pct"/>
            <w:tcBorders>
              <w:bottom w:val="nil"/>
            </w:tcBorders>
            <w:noWrap/>
            <w:vAlign w:val="center"/>
            <w:hideMark/>
          </w:tcPr>
          <w:p w14:paraId="04759EA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0.439</w:t>
            </w:r>
          </w:p>
        </w:tc>
        <w:tc>
          <w:tcPr>
            <w:tcW w:w="283" w:type="pct"/>
            <w:tcBorders>
              <w:bottom w:val="nil"/>
            </w:tcBorders>
            <w:noWrap/>
            <w:vAlign w:val="center"/>
            <w:hideMark/>
          </w:tcPr>
          <w:p w14:paraId="2F53F31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tcBorders>
              <w:bottom w:val="nil"/>
            </w:tcBorders>
            <w:noWrap/>
            <w:vAlign w:val="center"/>
            <w:hideMark/>
          </w:tcPr>
          <w:p w14:paraId="42A26AD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47</w:t>
            </w:r>
          </w:p>
        </w:tc>
        <w:tc>
          <w:tcPr>
            <w:tcW w:w="461" w:type="pct"/>
            <w:tcBorders>
              <w:bottom w:val="nil"/>
            </w:tcBorders>
            <w:noWrap/>
            <w:vAlign w:val="center"/>
            <w:hideMark/>
          </w:tcPr>
          <w:p w14:paraId="6BE982A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63</w:t>
            </w:r>
          </w:p>
        </w:tc>
        <w:tc>
          <w:tcPr>
            <w:tcW w:w="508" w:type="pct"/>
            <w:tcBorders>
              <w:bottom w:val="nil"/>
            </w:tcBorders>
            <w:noWrap/>
            <w:vAlign w:val="center"/>
            <w:hideMark/>
          </w:tcPr>
          <w:p w14:paraId="78457A7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w:t>
            </w:r>
          </w:p>
        </w:tc>
        <w:tc>
          <w:tcPr>
            <w:tcW w:w="461" w:type="pct"/>
            <w:tcBorders>
              <w:bottom w:val="nil"/>
            </w:tcBorders>
            <w:noWrap/>
            <w:vAlign w:val="center"/>
            <w:hideMark/>
          </w:tcPr>
          <w:p w14:paraId="1C77D33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2000.5862</w:t>
            </w:r>
          </w:p>
        </w:tc>
        <w:tc>
          <w:tcPr>
            <w:tcW w:w="461" w:type="pct"/>
            <w:tcBorders>
              <w:bottom w:val="nil"/>
            </w:tcBorders>
            <w:noWrap/>
            <w:vAlign w:val="center"/>
            <w:hideMark/>
          </w:tcPr>
          <w:p w14:paraId="3BEEB06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26.9655</w:t>
            </w:r>
          </w:p>
        </w:tc>
        <w:tc>
          <w:tcPr>
            <w:tcW w:w="464" w:type="pct"/>
            <w:tcBorders>
              <w:bottom w:val="nil"/>
            </w:tcBorders>
            <w:noWrap/>
            <w:vAlign w:val="center"/>
            <w:hideMark/>
          </w:tcPr>
          <w:p w14:paraId="4EF368C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0.3928</w:t>
            </w:r>
          </w:p>
        </w:tc>
      </w:tr>
      <w:tr w:rsidR="00006D0F" w:rsidRPr="0021463F" w14:paraId="628127E1" w14:textId="77777777" w:rsidTr="00386D73">
        <w:trPr>
          <w:gridAfter w:val="1"/>
          <w:wAfter w:w="3" w:type="pct"/>
          <w:trHeight w:val="300"/>
          <w:jc w:val="center"/>
        </w:trPr>
        <w:tc>
          <w:tcPr>
            <w:tcW w:w="322" w:type="pct"/>
            <w:noWrap/>
            <w:vAlign w:val="center"/>
          </w:tcPr>
          <w:p w14:paraId="580FA989" w14:textId="4CCE6D9C"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3676</w:t>
            </w:r>
          </w:p>
        </w:tc>
        <w:tc>
          <w:tcPr>
            <w:tcW w:w="895" w:type="pct"/>
            <w:noWrap/>
            <w:vAlign w:val="center"/>
          </w:tcPr>
          <w:p w14:paraId="6BE7D6C1" w14:textId="264FD0AA"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evolution</w:t>
            </w:r>
          </w:p>
        </w:tc>
        <w:tc>
          <w:tcPr>
            <w:tcW w:w="389" w:type="pct"/>
            <w:noWrap/>
            <w:vAlign w:val="center"/>
          </w:tcPr>
          <w:p w14:paraId="38269483" w14:textId="5F04DF2D"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-0.2621</w:t>
            </w:r>
          </w:p>
        </w:tc>
        <w:tc>
          <w:tcPr>
            <w:tcW w:w="292" w:type="pct"/>
            <w:noWrap/>
            <w:vAlign w:val="center"/>
          </w:tcPr>
          <w:p w14:paraId="3B1C3CBB" w14:textId="58F29DE2"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-0.292</w:t>
            </w:r>
          </w:p>
        </w:tc>
        <w:tc>
          <w:tcPr>
            <w:tcW w:w="283" w:type="pct"/>
            <w:noWrap/>
            <w:vAlign w:val="center"/>
          </w:tcPr>
          <w:p w14:paraId="4552B54A" w14:textId="6E9FCD73"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tcPr>
          <w:p w14:paraId="1101AC2E" w14:textId="0399B9A1"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95</w:t>
            </w:r>
          </w:p>
        </w:tc>
        <w:tc>
          <w:tcPr>
            <w:tcW w:w="461" w:type="pct"/>
            <w:noWrap/>
            <w:vAlign w:val="center"/>
          </w:tcPr>
          <w:p w14:paraId="08372174" w14:textId="3B730AEA"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153</w:t>
            </w:r>
          </w:p>
        </w:tc>
        <w:tc>
          <w:tcPr>
            <w:tcW w:w="508" w:type="pct"/>
            <w:noWrap/>
            <w:vAlign w:val="center"/>
          </w:tcPr>
          <w:p w14:paraId="460B1038" w14:textId="47767A0A"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w:t>
            </w:r>
          </w:p>
        </w:tc>
        <w:tc>
          <w:tcPr>
            <w:tcW w:w="461" w:type="pct"/>
            <w:noWrap/>
            <w:vAlign w:val="center"/>
          </w:tcPr>
          <w:p w14:paraId="317A0D36" w14:textId="2734B2F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2001.5862</w:t>
            </w:r>
          </w:p>
        </w:tc>
        <w:tc>
          <w:tcPr>
            <w:tcW w:w="461" w:type="pct"/>
            <w:noWrap/>
            <w:vAlign w:val="center"/>
          </w:tcPr>
          <w:p w14:paraId="3259946E" w14:textId="2BC285B3"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144.2069</w:t>
            </w:r>
          </w:p>
        </w:tc>
        <w:tc>
          <w:tcPr>
            <w:tcW w:w="464" w:type="pct"/>
            <w:noWrap/>
            <w:vAlign w:val="center"/>
          </w:tcPr>
          <w:p w14:paraId="31A00233" w14:textId="608FE0F1"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2.53</w:t>
            </w:r>
          </w:p>
        </w:tc>
      </w:tr>
      <w:tr w:rsidR="00006D0F" w:rsidRPr="0021463F" w14:paraId="33306A56" w14:textId="77777777" w:rsidTr="00386D73">
        <w:trPr>
          <w:gridAfter w:val="1"/>
          <w:wAfter w:w="3" w:type="pct"/>
          <w:trHeight w:val="300"/>
          <w:jc w:val="center"/>
        </w:trPr>
        <w:tc>
          <w:tcPr>
            <w:tcW w:w="322" w:type="pct"/>
            <w:noWrap/>
            <w:vAlign w:val="center"/>
            <w:hideMark/>
          </w:tcPr>
          <w:p w14:paraId="67A9C15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6983</w:t>
            </w:r>
          </w:p>
        </w:tc>
        <w:tc>
          <w:tcPr>
            <w:tcW w:w="895" w:type="pct"/>
            <w:noWrap/>
            <w:vAlign w:val="center"/>
            <w:hideMark/>
          </w:tcPr>
          <w:p w14:paraId="766ADD7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models</w:t>
            </w:r>
          </w:p>
        </w:tc>
        <w:tc>
          <w:tcPr>
            <w:tcW w:w="389" w:type="pct"/>
            <w:noWrap/>
            <w:vAlign w:val="center"/>
            <w:hideMark/>
          </w:tcPr>
          <w:p w14:paraId="7CBE837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-0.1636</w:t>
            </w:r>
          </w:p>
        </w:tc>
        <w:tc>
          <w:tcPr>
            <w:tcW w:w="292" w:type="pct"/>
            <w:noWrap/>
            <w:vAlign w:val="center"/>
            <w:hideMark/>
          </w:tcPr>
          <w:p w14:paraId="33C6E58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0.155</w:t>
            </w:r>
          </w:p>
        </w:tc>
        <w:tc>
          <w:tcPr>
            <w:tcW w:w="283" w:type="pct"/>
            <w:noWrap/>
            <w:vAlign w:val="center"/>
            <w:hideMark/>
          </w:tcPr>
          <w:p w14:paraId="705FDF1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28FDF23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68</w:t>
            </w:r>
          </w:p>
        </w:tc>
        <w:tc>
          <w:tcPr>
            <w:tcW w:w="461" w:type="pct"/>
            <w:noWrap/>
            <w:vAlign w:val="center"/>
            <w:hideMark/>
          </w:tcPr>
          <w:p w14:paraId="3141C37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92</w:t>
            </w:r>
          </w:p>
        </w:tc>
        <w:tc>
          <w:tcPr>
            <w:tcW w:w="508" w:type="pct"/>
            <w:noWrap/>
            <w:vAlign w:val="center"/>
            <w:hideMark/>
          </w:tcPr>
          <w:p w14:paraId="42F5128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w:t>
            </w:r>
          </w:p>
        </w:tc>
        <w:tc>
          <w:tcPr>
            <w:tcW w:w="461" w:type="pct"/>
            <w:noWrap/>
            <w:vAlign w:val="center"/>
            <w:hideMark/>
          </w:tcPr>
          <w:p w14:paraId="4ED5DFB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2000.2069</w:t>
            </w:r>
          </w:p>
        </w:tc>
        <w:tc>
          <w:tcPr>
            <w:tcW w:w="461" w:type="pct"/>
            <w:noWrap/>
            <w:vAlign w:val="center"/>
            <w:hideMark/>
          </w:tcPr>
          <w:p w14:paraId="7DF4ABF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87.2759</w:t>
            </w:r>
          </w:p>
        </w:tc>
        <w:tc>
          <w:tcPr>
            <w:tcW w:w="464" w:type="pct"/>
            <w:noWrap/>
            <w:vAlign w:val="center"/>
            <w:hideMark/>
          </w:tcPr>
          <w:p w14:paraId="2E77562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1.6148</w:t>
            </w:r>
          </w:p>
        </w:tc>
      </w:tr>
      <w:tr w:rsidR="00006D0F" w:rsidRPr="0021463F" w14:paraId="700B357B" w14:textId="77777777" w:rsidTr="00386D73">
        <w:trPr>
          <w:gridAfter w:val="1"/>
          <w:wAfter w:w="3" w:type="pct"/>
          <w:trHeight w:val="300"/>
          <w:jc w:val="center"/>
        </w:trPr>
        <w:tc>
          <w:tcPr>
            <w:tcW w:w="322" w:type="pct"/>
            <w:noWrap/>
            <w:vAlign w:val="center"/>
            <w:hideMark/>
          </w:tcPr>
          <w:p w14:paraId="636C351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8144</w:t>
            </w:r>
          </w:p>
        </w:tc>
        <w:tc>
          <w:tcPr>
            <w:tcW w:w="895" w:type="pct"/>
            <w:noWrap/>
            <w:vAlign w:val="center"/>
            <w:hideMark/>
          </w:tcPr>
          <w:p w14:paraId="493E8B8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perspective</w:t>
            </w:r>
          </w:p>
        </w:tc>
        <w:tc>
          <w:tcPr>
            <w:tcW w:w="389" w:type="pct"/>
            <w:noWrap/>
            <w:vAlign w:val="center"/>
            <w:hideMark/>
          </w:tcPr>
          <w:p w14:paraId="7F7A91E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-0.3927</w:t>
            </w:r>
          </w:p>
        </w:tc>
        <w:tc>
          <w:tcPr>
            <w:tcW w:w="292" w:type="pct"/>
            <w:noWrap/>
            <w:vAlign w:val="center"/>
            <w:hideMark/>
          </w:tcPr>
          <w:p w14:paraId="1C3C340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0.4379</w:t>
            </w:r>
          </w:p>
        </w:tc>
        <w:tc>
          <w:tcPr>
            <w:tcW w:w="283" w:type="pct"/>
            <w:noWrap/>
            <w:vAlign w:val="center"/>
            <w:hideMark/>
          </w:tcPr>
          <w:p w14:paraId="4CA55DD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7F0DE4C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103</w:t>
            </w:r>
          </w:p>
        </w:tc>
        <w:tc>
          <w:tcPr>
            <w:tcW w:w="461" w:type="pct"/>
            <w:noWrap/>
            <w:vAlign w:val="center"/>
            <w:hideMark/>
          </w:tcPr>
          <w:p w14:paraId="530DD6A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178</w:t>
            </w:r>
          </w:p>
        </w:tc>
        <w:tc>
          <w:tcPr>
            <w:tcW w:w="508" w:type="pct"/>
            <w:noWrap/>
            <w:vAlign w:val="center"/>
            <w:hideMark/>
          </w:tcPr>
          <w:p w14:paraId="54F04EA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w:t>
            </w:r>
          </w:p>
        </w:tc>
        <w:tc>
          <w:tcPr>
            <w:tcW w:w="461" w:type="pct"/>
            <w:noWrap/>
            <w:vAlign w:val="center"/>
            <w:hideMark/>
          </w:tcPr>
          <w:p w14:paraId="22057CC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2000.8966</w:t>
            </w:r>
          </w:p>
        </w:tc>
        <w:tc>
          <w:tcPr>
            <w:tcW w:w="461" w:type="pct"/>
            <w:noWrap/>
            <w:vAlign w:val="center"/>
            <w:hideMark/>
          </w:tcPr>
          <w:p w14:paraId="47900B7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165.1034</w:t>
            </w:r>
          </w:p>
        </w:tc>
        <w:tc>
          <w:tcPr>
            <w:tcW w:w="464" w:type="pct"/>
            <w:noWrap/>
            <w:vAlign w:val="center"/>
            <w:hideMark/>
          </w:tcPr>
          <w:p w14:paraId="7C15EBF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3.0654</w:t>
            </w:r>
          </w:p>
        </w:tc>
      </w:tr>
      <w:tr w:rsidR="00006D0F" w:rsidRPr="0021463F" w14:paraId="6A1FBB73" w14:textId="77777777" w:rsidTr="00386D73">
        <w:trPr>
          <w:gridAfter w:val="1"/>
          <w:wAfter w:w="3" w:type="pct"/>
          <w:trHeight w:val="300"/>
          <w:jc w:val="center"/>
        </w:trPr>
        <w:tc>
          <w:tcPr>
            <w:tcW w:w="322" w:type="pct"/>
            <w:noWrap/>
            <w:vAlign w:val="center"/>
            <w:hideMark/>
          </w:tcPr>
          <w:p w14:paraId="790F912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215</w:t>
            </w:r>
          </w:p>
        </w:tc>
        <w:tc>
          <w:tcPr>
            <w:tcW w:w="895" w:type="pct"/>
            <w:noWrap/>
            <w:vAlign w:val="center"/>
            <w:hideMark/>
          </w:tcPr>
          <w:p w14:paraId="6540DE3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adoption</w:t>
            </w:r>
          </w:p>
        </w:tc>
        <w:tc>
          <w:tcPr>
            <w:tcW w:w="389" w:type="pct"/>
            <w:noWrap/>
            <w:vAlign w:val="center"/>
            <w:hideMark/>
          </w:tcPr>
          <w:p w14:paraId="049A85E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0.0045</w:t>
            </w:r>
          </w:p>
        </w:tc>
        <w:tc>
          <w:tcPr>
            <w:tcW w:w="292" w:type="pct"/>
            <w:noWrap/>
            <w:vAlign w:val="center"/>
            <w:hideMark/>
          </w:tcPr>
          <w:p w14:paraId="370ED9A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0.2882</w:t>
            </w:r>
          </w:p>
        </w:tc>
        <w:tc>
          <w:tcPr>
            <w:tcW w:w="283" w:type="pct"/>
            <w:noWrap/>
            <w:vAlign w:val="center"/>
            <w:hideMark/>
          </w:tcPr>
          <w:p w14:paraId="4FC108D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3B7C7E1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77</w:t>
            </w:r>
          </w:p>
        </w:tc>
        <w:tc>
          <w:tcPr>
            <w:tcW w:w="461" w:type="pct"/>
            <w:noWrap/>
            <w:vAlign w:val="center"/>
            <w:hideMark/>
          </w:tcPr>
          <w:p w14:paraId="31FE005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119</w:t>
            </w:r>
          </w:p>
        </w:tc>
        <w:tc>
          <w:tcPr>
            <w:tcW w:w="508" w:type="pct"/>
            <w:noWrap/>
            <w:vAlign w:val="center"/>
            <w:hideMark/>
          </w:tcPr>
          <w:p w14:paraId="7860B89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w:t>
            </w:r>
          </w:p>
        </w:tc>
        <w:tc>
          <w:tcPr>
            <w:tcW w:w="461" w:type="pct"/>
            <w:noWrap/>
            <w:vAlign w:val="center"/>
            <w:hideMark/>
          </w:tcPr>
          <w:p w14:paraId="31974E28"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2000.3929</w:t>
            </w:r>
          </w:p>
        </w:tc>
        <w:tc>
          <w:tcPr>
            <w:tcW w:w="461" w:type="pct"/>
            <w:noWrap/>
            <w:vAlign w:val="center"/>
            <w:hideMark/>
          </w:tcPr>
          <w:p w14:paraId="149E166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88.7857</w:t>
            </w:r>
          </w:p>
        </w:tc>
        <w:tc>
          <w:tcPr>
            <w:tcW w:w="464" w:type="pct"/>
            <w:noWrap/>
            <w:vAlign w:val="center"/>
            <w:hideMark/>
          </w:tcPr>
          <w:p w14:paraId="0FCDED9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1.4912</w:t>
            </w:r>
          </w:p>
        </w:tc>
      </w:tr>
      <w:tr w:rsidR="00006D0F" w:rsidRPr="0021463F" w14:paraId="1545ED0E" w14:textId="77777777" w:rsidTr="00386D73">
        <w:trPr>
          <w:gridAfter w:val="1"/>
          <w:wAfter w:w="3" w:type="pct"/>
          <w:trHeight w:val="300"/>
          <w:jc w:val="center"/>
        </w:trPr>
        <w:tc>
          <w:tcPr>
            <w:tcW w:w="322" w:type="pct"/>
            <w:noWrap/>
            <w:vAlign w:val="center"/>
            <w:hideMark/>
          </w:tcPr>
          <w:p w14:paraId="5E671A9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2726</w:t>
            </w:r>
          </w:p>
        </w:tc>
        <w:tc>
          <w:tcPr>
            <w:tcW w:w="895" w:type="pct"/>
            <w:noWrap/>
            <w:vAlign w:val="center"/>
            <w:hideMark/>
          </w:tcPr>
          <w:p w14:paraId="34732D2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developing-countries</w:t>
            </w:r>
          </w:p>
        </w:tc>
        <w:tc>
          <w:tcPr>
            <w:tcW w:w="389" w:type="pct"/>
            <w:noWrap/>
            <w:vAlign w:val="center"/>
            <w:hideMark/>
          </w:tcPr>
          <w:p w14:paraId="419904E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-0.1537</w:t>
            </w:r>
          </w:p>
        </w:tc>
        <w:tc>
          <w:tcPr>
            <w:tcW w:w="292" w:type="pct"/>
            <w:noWrap/>
            <w:vAlign w:val="center"/>
            <w:hideMark/>
          </w:tcPr>
          <w:p w14:paraId="265D8E1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-0.4579</w:t>
            </w:r>
          </w:p>
        </w:tc>
        <w:tc>
          <w:tcPr>
            <w:tcW w:w="283" w:type="pct"/>
            <w:noWrap/>
            <w:vAlign w:val="center"/>
            <w:hideMark/>
          </w:tcPr>
          <w:p w14:paraId="6E2124C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088DD6D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96</w:t>
            </w:r>
          </w:p>
        </w:tc>
        <w:tc>
          <w:tcPr>
            <w:tcW w:w="461" w:type="pct"/>
            <w:noWrap/>
            <w:vAlign w:val="center"/>
            <w:hideMark/>
          </w:tcPr>
          <w:p w14:paraId="4478C90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147</w:t>
            </w:r>
          </w:p>
        </w:tc>
        <w:tc>
          <w:tcPr>
            <w:tcW w:w="508" w:type="pct"/>
            <w:noWrap/>
            <w:vAlign w:val="center"/>
            <w:hideMark/>
          </w:tcPr>
          <w:p w14:paraId="68C41AB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w:t>
            </w:r>
          </w:p>
        </w:tc>
        <w:tc>
          <w:tcPr>
            <w:tcW w:w="461" w:type="pct"/>
            <w:noWrap/>
            <w:vAlign w:val="center"/>
            <w:hideMark/>
          </w:tcPr>
          <w:p w14:paraId="4641687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2000.0357</w:t>
            </w:r>
          </w:p>
        </w:tc>
        <w:tc>
          <w:tcPr>
            <w:tcW w:w="461" w:type="pct"/>
            <w:noWrap/>
            <w:vAlign w:val="center"/>
            <w:hideMark/>
          </w:tcPr>
          <w:p w14:paraId="5650BD5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48.1429</w:t>
            </w:r>
          </w:p>
        </w:tc>
        <w:tc>
          <w:tcPr>
            <w:tcW w:w="464" w:type="pct"/>
            <w:noWrap/>
            <w:vAlign w:val="center"/>
            <w:hideMark/>
          </w:tcPr>
          <w:p w14:paraId="727BDFC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0.9898</w:t>
            </w:r>
          </w:p>
        </w:tc>
      </w:tr>
      <w:tr w:rsidR="00006D0F" w:rsidRPr="0021463F" w14:paraId="3916BD1E" w14:textId="77777777" w:rsidTr="00386D73">
        <w:trPr>
          <w:gridAfter w:val="1"/>
          <w:wAfter w:w="3" w:type="pct"/>
          <w:trHeight w:val="300"/>
          <w:jc w:val="center"/>
        </w:trPr>
        <w:tc>
          <w:tcPr>
            <w:tcW w:w="322" w:type="pct"/>
            <w:noWrap/>
            <w:vAlign w:val="center"/>
            <w:hideMark/>
          </w:tcPr>
          <w:p w14:paraId="36A3F87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4243</w:t>
            </w:r>
          </w:p>
        </w:tc>
        <w:tc>
          <w:tcPr>
            <w:tcW w:w="895" w:type="pct"/>
            <w:noWrap/>
            <w:vAlign w:val="center"/>
            <w:hideMark/>
          </w:tcPr>
          <w:p w14:paraId="4B7EF66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framework</w:t>
            </w:r>
          </w:p>
        </w:tc>
        <w:tc>
          <w:tcPr>
            <w:tcW w:w="389" w:type="pct"/>
            <w:noWrap/>
            <w:vAlign w:val="center"/>
            <w:hideMark/>
          </w:tcPr>
          <w:p w14:paraId="60BF576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-0.1414</w:t>
            </w:r>
          </w:p>
        </w:tc>
        <w:tc>
          <w:tcPr>
            <w:tcW w:w="292" w:type="pct"/>
            <w:noWrap/>
            <w:vAlign w:val="center"/>
            <w:hideMark/>
          </w:tcPr>
          <w:p w14:paraId="27882A8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0.476</w:t>
            </w:r>
          </w:p>
        </w:tc>
        <w:tc>
          <w:tcPr>
            <w:tcW w:w="283" w:type="pct"/>
            <w:noWrap/>
            <w:vAlign w:val="center"/>
            <w:hideMark/>
          </w:tcPr>
          <w:p w14:paraId="2DD3AA4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2C3717B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92</w:t>
            </w:r>
          </w:p>
        </w:tc>
        <w:tc>
          <w:tcPr>
            <w:tcW w:w="461" w:type="pct"/>
            <w:noWrap/>
            <w:vAlign w:val="center"/>
            <w:hideMark/>
          </w:tcPr>
          <w:p w14:paraId="58969A3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125</w:t>
            </w:r>
          </w:p>
        </w:tc>
        <w:tc>
          <w:tcPr>
            <w:tcW w:w="508" w:type="pct"/>
            <w:noWrap/>
            <w:vAlign w:val="center"/>
            <w:hideMark/>
          </w:tcPr>
          <w:p w14:paraId="24A7AAD8"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w:t>
            </w:r>
          </w:p>
        </w:tc>
        <w:tc>
          <w:tcPr>
            <w:tcW w:w="461" w:type="pct"/>
            <w:noWrap/>
            <w:vAlign w:val="center"/>
            <w:hideMark/>
          </w:tcPr>
          <w:p w14:paraId="4F51D90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2001.25</w:t>
            </w:r>
          </w:p>
        </w:tc>
        <w:tc>
          <w:tcPr>
            <w:tcW w:w="461" w:type="pct"/>
            <w:noWrap/>
            <w:vAlign w:val="center"/>
            <w:hideMark/>
          </w:tcPr>
          <w:p w14:paraId="120033C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72.4286</w:t>
            </w:r>
          </w:p>
        </w:tc>
        <w:tc>
          <w:tcPr>
            <w:tcW w:w="464" w:type="pct"/>
            <w:noWrap/>
            <w:vAlign w:val="center"/>
            <w:hideMark/>
          </w:tcPr>
          <w:p w14:paraId="2CCFC07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1.1639</w:t>
            </w:r>
          </w:p>
        </w:tc>
      </w:tr>
      <w:tr w:rsidR="00006D0F" w:rsidRPr="0021463F" w14:paraId="27AC070D" w14:textId="77777777" w:rsidTr="00386D73">
        <w:trPr>
          <w:gridAfter w:val="1"/>
          <w:wAfter w:w="3" w:type="pct"/>
          <w:trHeight w:val="300"/>
          <w:jc w:val="center"/>
        </w:trPr>
        <w:tc>
          <w:tcPr>
            <w:tcW w:w="322" w:type="pct"/>
            <w:noWrap/>
            <w:vAlign w:val="center"/>
            <w:hideMark/>
          </w:tcPr>
          <w:p w14:paraId="3861EA5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1729</w:t>
            </w:r>
          </w:p>
        </w:tc>
        <w:tc>
          <w:tcPr>
            <w:tcW w:w="895" w:type="pct"/>
            <w:noWrap/>
            <w:vAlign w:val="center"/>
            <w:hideMark/>
          </w:tcPr>
          <w:p w14:paraId="1F68A9A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collaboration</w:t>
            </w:r>
          </w:p>
        </w:tc>
        <w:tc>
          <w:tcPr>
            <w:tcW w:w="389" w:type="pct"/>
            <w:noWrap/>
            <w:vAlign w:val="center"/>
            <w:hideMark/>
          </w:tcPr>
          <w:p w14:paraId="0D42656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-0.3771</w:t>
            </w:r>
          </w:p>
        </w:tc>
        <w:tc>
          <w:tcPr>
            <w:tcW w:w="292" w:type="pct"/>
            <w:noWrap/>
            <w:vAlign w:val="center"/>
            <w:hideMark/>
          </w:tcPr>
          <w:p w14:paraId="47382D0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0.2709</w:t>
            </w:r>
          </w:p>
        </w:tc>
        <w:tc>
          <w:tcPr>
            <w:tcW w:w="283" w:type="pct"/>
            <w:noWrap/>
            <w:vAlign w:val="center"/>
            <w:hideMark/>
          </w:tcPr>
          <w:p w14:paraId="512449D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7832D22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96</w:t>
            </w:r>
          </w:p>
        </w:tc>
        <w:tc>
          <w:tcPr>
            <w:tcW w:w="461" w:type="pct"/>
            <w:noWrap/>
            <w:vAlign w:val="center"/>
            <w:hideMark/>
          </w:tcPr>
          <w:p w14:paraId="50B5938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166</w:t>
            </w:r>
          </w:p>
        </w:tc>
        <w:tc>
          <w:tcPr>
            <w:tcW w:w="508" w:type="pct"/>
            <w:noWrap/>
            <w:vAlign w:val="center"/>
            <w:hideMark/>
          </w:tcPr>
          <w:p w14:paraId="60E8E4F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w:t>
            </w:r>
          </w:p>
        </w:tc>
        <w:tc>
          <w:tcPr>
            <w:tcW w:w="461" w:type="pct"/>
            <w:noWrap/>
            <w:vAlign w:val="center"/>
            <w:hideMark/>
          </w:tcPr>
          <w:p w14:paraId="61A5233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2002.4815</w:t>
            </w:r>
          </w:p>
        </w:tc>
        <w:tc>
          <w:tcPr>
            <w:tcW w:w="461" w:type="pct"/>
            <w:noWrap/>
            <w:vAlign w:val="center"/>
            <w:hideMark/>
          </w:tcPr>
          <w:p w14:paraId="17459B8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110.4815</w:t>
            </w:r>
          </w:p>
        </w:tc>
        <w:tc>
          <w:tcPr>
            <w:tcW w:w="464" w:type="pct"/>
            <w:noWrap/>
            <w:vAlign w:val="center"/>
            <w:hideMark/>
          </w:tcPr>
          <w:p w14:paraId="646C3EA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1.866</w:t>
            </w:r>
          </w:p>
        </w:tc>
      </w:tr>
      <w:tr w:rsidR="00006D0F" w:rsidRPr="0021463F" w14:paraId="42328F79" w14:textId="77777777" w:rsidTr="00386D73">
        <w:trPr>
          <w:gridAfter w:val="1"/>
          <w:wAfter w:w="3" w:type="pct"/>
          <w:trHeight w:val="300"/>
          <w:jc w:val="center"/>
        </w:trPr>
        <w:tc>
          <w:tcPr>
            <w:tcW w:w="322" w:type="pct"/>
            <w:noWrap/>
            <w:vAlign w:val="center"/>
            <w:hideMark/>
          </w:tcPr>
          <w:p w14:paraId="0D973FA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5510</w:t>
            </w:r>
          </w:p>
        </w:tc>
        <w:tc>
          <w:tcPr>
            <w:tcW w:w="895" w:type="pct"/>
            <w:noWrap/>
            <w:vAlign w:val="center"/>
            <w:hideMark/>
          </w:tcPr>
          <w:p w14:paraId="7E720A3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intellectual property</w:t>
            </w:r>
          </w:p>
        </w:tc>
        <w:tc>
          <w:tcPr>
            <w:tcW w:w="389" w:type="pct"/>
            <w:noWrap/>
            <w:vAlign w:val="center"/>
            <w:hideMark/>
          </w:tcPr>
          <w:p w14:paraId="77FFA9D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-0.4014</w:t>
            </w:r>
          </w:p>
        </w:tc>
        <w:tc>
          <w:tcPr>
            <w:tcW w:w="292" w:type="pct"/>
            <w:noWrap/>
            <w:vAlign w:val="center"/>
            <w:hideMark/>
          </w:tcPr>
          <w:p w14:paraId="262280E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-0.1896</w:t>
            </w:r>
          </w:p>
        </w:tc>
        <w:tc>
          <w:tcPr>
            <w:tcW w:w="283" w:type="pct"/>
            <w:noWrap/>
            <w:vAlign w:val="center"/>
            <w:hideMark/>
          </w:tcPr>
          <w:p w14:paraId="14B71C5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4FC819D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70</w:t>
            </w:r>
          </w:p>
        </w:tc>
        <w:tc>
          <w:tcPr>
            <w:tcW w:w="461" w:type="pct"/>
            <w:noWrap/>
            <w:vAlign w:val="center"/>
            <w:hideMark/>
          </w:tcPr>
          <w:p w14:paraId="4A932E5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115</w:t>
            </w:r>
          </w:p>
        </w:tc>
        <w:tc>
          <w:tcPr>
            <w:tcW w:w="508" w:type="pct"/>
            <w:noWrap/>
            <w:vAlign w:val="center"/>
            <w:hideMark/>
          </w:tcPr>
          <w:p w14:paraId="0B6550B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w:t>
            </w:r>
          </w:p>
        </w:tc>
        <w:tc>
          <w:tcPr>
            <w:tcW w:w="461" w:type="pct"/>
            <w:noWrap/>
            <w:vAlign w:val="center"/>
            <w:hideMark/>
          </w:tcPr>
          <w:p w14:paraId="48D559A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2001.1111</w:t>
            </w:r>
          </w:p>
        </w:tc>
        <w:tc>
          <w:tcPr>
            <w:tcW w:w="461" w:type="pct"/>
            <w:noWrap/>
            <w:vAlign w:val="center"/>
            <w:hideMark/>
          </w:tcPr>
          <w:p w14:paraId="3BDD8D8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100.3333</w:t>
            </w:r>
          </w:p>
        </w:tc>
        <w:tc>
          <w:tcPr>
            <w:tcW w:w="464" w:type="pct"/>
            <w:noWrap/>
            <w:vAlign w:val="center"/>
            <w:hideMark/>
          </w:tcPr>
          <w:p w14:paraId="3D8C15F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1.5658</w:t>
            </w:r>
          </w:p>
        </w:tc>
      </w:tr>
      <w:tr w:rsidR="00006D0F" w:rsidRPr="0021463F" w14:paraId="44BF6E7F" w14:textId="77777777" w:rsidTr="00386D73">
        <w:trPr>
          <w:gridAfter w:val="1"/>
          <w:wAfter w:w="3" w:type="pct"/>
          <w:trHeight w:val="300"/>
          <w:jc w:val="center"/>
        </w:trPr>
        <w:tc>
          <w:tcPr>
            <w:tcW w:w="322" w:type="pct"/>
            <w:noWrap/>
            <w:vAlign w:val="center"/>
            <w:hideMark/>
          </w:tcPr>
          <w:p w14:paraId="28B6F56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7723</w:t>
            </w:r>
          </w:p>
        </w:tc>
        <w:tc>
          <w:tcPr>
            <w:tcW w:w="895" w:type="pct"/>
            <w:noWrap/>
            <w:vAlign w:val="center"/>
            <w:hideMark/>
          </w:tcPr>
          <w:p w14:paraId="0DF0CE6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optimization</w:t>
            </w:r>
          </w:p>
        </w:tc>
        <w:tc>
          <w:tcPr>
            <w:tcW w:w="389" w:type="pct"/>
            <w:noWrap/>
            <w:vAlign w:val="center"/>
            <w:hideMark/>
          </w:tcPr>
          <w:p w14:paraId="6A2B0D6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0.6482</w:t>
            </w:r>
          </w:p>
        </w:tc>
        <w:tc>
          <w:tcPr>
            <w:tcW w:w="292" w:type="pct"/>
            <w:noWrap/>
            <w:vAlign w:val="center"/>
            <w:hideMark/>
          </w:tcPr>
          <w:p w14:paraId="10AED76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-0.1386</w:t>
            </w:r>
          </w:p>
        </w:tc>
        <w:tc>
          <w:tcPr>
            <w:tcW w:w="283" w:type="pct"/>
            <w:noWrap/>
            <w:vAlign w:val="center"/>
            <w:hideMark/>
          </w:tcPr>
          <w:p w14:paraId="1E8B5FB8"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63E3D7A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34</w:t>
            </w:r>
          </w:p>
        </w:tc>
        <w:tc>
          <w:tcPr>
            <w:tcW w:w="461" w:type="pct"/>
            <w:noWrap/>
            <w:vAlign w:val="center"/>
            <w:hideMark/>
          </w:tcPr>
          <w:p w14:paraId="36D427C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45</w:t>
            </w:r>
          </w:p>
        </w:tc>
        <w:tc>
          <w:tcPr>
            <w:tcW w:w="508" w:type="pct"/>
            <w:noWrap/>
            <w:vAlign w:val="center"/>
            <w:hideMark/>
          </w:tcPr>
          <w:p w14:paraId="0406296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w:t>
            </w:r>
          </w:p>
        </w:tc>
        <w:tc>
          <w:tcPr>
            <w:tcW w:w="461" w:type="pct"/>
            <w:noWrap/>
            <w:vAlign w:val="center"/>
            <w:hideMark/>
          </w:tcPr>
          <w:p w14:paraId="7B6E10E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1998.7778</w:t>
            </w:r>
          </w:p>
        </w:tc>
        <w:tc>
          <w:tcPr>
            <w:tcW w:w="461" w:type="pct"/>
            <w:noWrap/>
            <w:vAlign w:val="center"/>
            <w:hideMark/>
          </w:tcPr>
          <w:p w14:paraId="488C581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31.4815</w:t>
            </w:r>
          </w:p>
        </w:tc>
        <w:tc>
          <w:tcPr>
            <w:tcW w:w="464" w:type="pct"/>
            <w:noWrap/>
            <w:vAlign w:val="center"/>
            <w:hideMark/>
          </w:tcPr>
          <w:p w14:paraId="4B1D793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0.7191</w:t>
            </w:r>
          </w:p>
        </w:tc>
      </w:tr>
      <w:tr w:rsidR="00006D0F" w:rsidRPr="0021463F" w14:paraId="3941BEA6" w14:textId="77777777" w:rsidTr="00386D73">
        <w:trPr>
          <w:gridAfter w:val="1"/>
          <w:wAfter w:w="3" w:type="pct"/>
          <w:trHeight w:val="300"/>
          <w:jc w:val="center"/>
        </w:trPr>
        <w:tc>
          <w:tcPr>
            <w:tcW w:w="322" w:type="pct"/>
            <w:noWrap/>
            <w:vAlign w:val="center"/>
            <w:hideMark/>
          </w:tcPr>
          <w:p w14:paraId="7EFED73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11494</w:t>
            </w:r>
          </w:p>
        </w:tc>
        <w:tc>
          <w:tcPr>
            <w:tcW w:w="895" w:type="pct"/>
            <w:noWrap/>
            <w:vAlign w:val="center"/>
            <w:hideMark/>
          </w:tcPr>
          <w:p w14:paraId="1193A4C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trust</w:t>
            </w:r>
          </w:p>
        </w:tc>
        <w:tc>
          <w:tcPr>
            <w:tcW w:w="389" w:type="pct"/>
            <w:noWrap/>
            <w:vAlign w:val="center"/>
            <w:hideMark/>
          </w:tcPr>
          <w:p w14:paraId="68258F4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-0.6216</w:t>
            </w:r>
          </w:p>
        </w:tc>
        <w:tc>
          <w:tcPr>
            <w:tcW w:w="292" w:type="pct"/>
            <w:noWrap/>
            <w:vAlign w:val="center"/>
            <w:hideMark/>
          </w:tcPr>
          <w:p w14:paraId="03F5A17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0.627</w:t>
            </w:r>
          </w:p>
        </w:tc>
        <w:tc>
          <w:tcPr>
            <w:tcW w:w="283" w:type="pct"/>
            <w:noWrap/>
            <w:vAlign w:val="center"/>
            <w:hideMark/>
          </w:tcPr>
          <w:p w14:paraId="013FCE1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07D2E26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76</w:t>
            </w:r>
          </w:p>
        </w:tc>
        <w:tc>
          <w:tcPr>
            <w:tcW w:w="461" w:type="pct"/>
            <w:noWrap/>
            <w:vAlign w:val="center"/>
            <w:hideMark/>
          </w:tcPr>
          <w:p w14:paraId="4043BE1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142</w:t>
            </w:r>
          </w:p>
        </w:tc>
        <w:tc>
          <w:tcPr>
            <w:tcW w:w="508" w:type="pct"/>
            <w:noWrap/>
            <w:vAlign w:val="center"/>
            <w:hideMark/>
          </w:tcPr>
          <w:p w14:paraId="01E1553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w:t>
            </w:r>
          </w:p>
        </w:tc>
        <w:tc>
          <w:tcPr>
            <w:tcW w:w="461" w:type="pct"/>
            <w:noWrap/>
            <w:vAlign w:val="center"/>
            <w:hideMark/>
          </w:tcPr>
          <w:p w14:paraId="3C8DCAC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2003.2593</w:t>
            </w:r>
          </w:p>
        </w:tc>
        <w:tc>
          <w:tcPr>
            <w:tcW w:w="461" w:type="pct"/>
            <w:noWrap/>
            <w:vAlign w:val="center"/>
            <w:hideMark/>
          </w:tcPr>
          <w:p w14:paraId="26A94B4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334.4074</w:t>
            </w:r>
          </w:p>
        </w:tc>
        <w:tc>
          <w:tcPr>
            <w:tcW w:w="464" w:type="pct"/>
            <w:noWrap/>
            <w:vAlign w:val="center"/>
            <w:hideMark/>
          </w:tcPr>
          <w:p w14:paraId="47B9AD7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5.0142</w:t>
            </w:r>
          </w:p>
        </w:tc>
      </w:tr>
      <w:tr w:rsidR="00006D0F" w:rsidRPr="0021463F" w14:paraId="1AA2F4C1" w14:textId="77777777" w:rsidTr="00386D73">
        <w:trPr>
          <w:gridAfter w:val="1"/>
          <w:wAfter w:w="3" w:type="pct"/>
          <w:trHeight w:val="300"/>
          <w:jc w:val="center"/>
        </w:trPr>
        <w:tc>
          <w:tcPr>
            <w:tcW w:w="322" w:type="pct"/>
            <w:noWrap/>
            <w:vAlign w:val="center"/>
            <w:hideMark/>
          </w:tcPr>
          <w:p w14:paraId="2A3BB428"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1192</w:t>
            </w:r>
          </w:p>
        </w:tc>
        <w:tc>
          <w:tcPr>
            <w:tcW w:w="895" w:type="pct"/>
            <w:noWrap/>
            <w:vAlign w:val="center"/>
            <w:hideMark/>
          </w:tcPr>
          <w:p w14:paraId="4F7B31C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business models</w:t>
            </w:r>
          </w:p>
        </w:tc>
        <w:tc>
          <w:tcPr>
            <w:tcW w:w="389" w:type="pct"/>
            <w:noWrap/>
            <w:vAlign w:val="center"/>
            <w:hideMark/>
          </w:tcPr>
          <w:p w14:paraId="44328C6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-0.1643</w:t>
            </w:r>
          </w:p>
        </w:tc>
        <w:tc>
          <w:tcPr>
            <w:tcW w:w="292" w:type="pct"/>
            <w:noWrap/>
            <w:vAlign w:val="center"/>
            <w:hideMark/>
          </w:tcPr>
          <w:p w14:paraId="6241C3E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0.2575</w:t>
            </w:r>
          </w:p>
        </w:tc>
        <w:tc>
          <w:tcPr>
            <w:tcW w:w="283" w:type="pct"/>
            <w:noWrap/>
            <w:vAlign w:val="center"/>
            <w:hideMark/>
          </w:tcPr>
          <w:p w14:paraId="100474D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1604323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39</w:t>
            </w:r>
          </w:p>
        </w:tc>
        <w:tc>
          <w:tcPr>
            <w:tcW w:w="461" w:type="pct"/>
            <w:noWrap/>
            <w:vAlign w:val="center"/>
            <w:hideMark/>
          </w:tcPr>
          <w:p w14:paraId="3A07C32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46</w:t>
            </w:r>
          </w:p>
        </w:tc>
        <w:tc>
          <w:tcPr>
            <w:tcW w:w="508" w:type="pct"/>
            <w:noWrap/>
            <w:vAlign w:val="center"/>
            <w:hideMark/>
          </w:tcPr>
          <w:p w14:paraId="56D647B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w:t>
            </w:r>
          </w:p>
        </w:tc>
        <w:tc>
          <w:tcPr>
            <w:tcW w:w="461" w:type="pct"/>
            <w:noWrap/>
            <w:vAlign w:val="center"/>
            <w:hideMark/>
          </w:tcPr>
          <w:p w14:paraId="758B340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2003.0769</w:t>
            </w:r>
          </w:p>
        </w:tc>
        <w:tc>
          <w:tcPr>
            <w:tcW w:w="461" w:type="pct"/>
            <w:noWrap/>
            <w:vAlign w:val="center"/>
            <w:hideMark/>
          </w:tcPr>
          <w:p w14:paraId="785852A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68.0769</w:t>
            </w:r>
          </w:p>
        </w:tc>
        <w:tc>
          <w:tcPr>
            <w:tcW w:w="464" w:type="pct"/>
            <w:noWrap/>
            <w:vAlign w:val="center"/>
            <w:hideMark/>
          </w:tcPr>
          <w:p w14:paraId="6F68982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1.0672</w:t>
            </w:r>
          </w:p>
        </w:tc>
      </w:tr>
      <w:tr w:rsidR="00006D0F" w:rsidRPr="0021463F" w14:paraId="012EBDBA" w14:textId="77777777" w:rsidTr="00386D73">
        <w:trPr>
          <w:gridAfter w:val="1"/>
          <w:wAfter w:w="3" w:type="pct"/>
          <w:trHeight w:val="300"/>
          <w:jc w:val="center"/>
        </w:trPr>
        <w:tc>
          <w:tcPr>
            <w:tcW w:w="322" w:type="pct"/>
            <w:noWrap/>
            <w:vAlign w:val="center"/>
            <w:hideMark/>
          </w:tcPr>
          <w:p w14:paraId="7894541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3129</w:t>
            </w:r>
          </w:p>
        </w:tc>
        <w:tc>
          <w:tcPr>
            <w:tcW w:w="895" w:type="pct"/>
            <w:noWrap/>
            <w:vAlign w:val="center"/>
            <w:hideMark/>
          </w:tcPr>
          <w:p w14:paraId="6D6A2D1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e-commerce</w:t>
            </w:r>
          </w:p>
        </w:tc>
        <w:tc>
          <w:tcPr>
            <w:tcW w:w="389" w:type="pct"/>
            <w:noWrap/>
            <w:vAlign w:val="center"/>
            <w:hideMark/>
          </w:tcPr>
          <w:p w14:paraId="1D501988"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-0.0607</w:t>
            </w:r>
          </w:p>
        </w:tc>
        <w:tc>
          <w:tcPr>
            <w:tcW w:w="292" w:type="pct"/>
            <w:noWrap/>
            <w:vAlign w:val="center"/>
            <w:hideMark/>
          </w:tcPr>
          <w:p w14:paraId="24F031F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0.4947</w:t>
            </w:r>
          </w:p>
        </w:tc>
        <w:tc>
          <w:tcPr>
            <w:tcW w:w="283" w:type="pct"/>
            <w:noWrap/>
            <w:vAlign w:val="center"/>
            <w:hideMark/>
          </w:tcPr>
          <w:p w14:paraId="2DBA06C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54A3F58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61</w:t>
            </w:r>
          </w:p>
        </w:tc>
        <w:tc>
          <w:tcPr>
            <w:tcW w:w="461" w:type="pct"/>
            <w:noWrap/>
            <w:vAlign w:val="center"/>
            <w:hideMark/>
          </w:tcPr>
          <w:p w14:paraId="310E72E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87</w:t>
            </w:r>
          </w:p>
        </w:tc>
        <w:tc>
          <w:tcPr>
            <w:tcW w:w="508" w:type="pct"/>
            <w:noWrap/>
            <w:vAlign w:val="center"/>
            <w:hideMark/>
          </w:tcPr>
          <w:p w14:paraId="125B4A0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w:t>
            </w:r>
          </w:p>
        </w:tc>
        <w:tc>
          <w:tcPr>
            <w:tcW w:w="461" w:type="pct"/>
            <w:noWrap/>
            <w:vAlign w:val="center"/>
            <w:hideMark/>
          </w:tcPr>
          <w:p w14:paraId="5334ED2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2002.9615</w:t>
            </w:r>
          </w:p>
        </w:tc>
        <w:tc>
          <w:tcPr>
            <w:tcW w:w="461" w:type="pct"/>
            <w:noWrap/>
            <w:vAlign w:val="center"/>
            <w:hideMark/>
          </w:tcPr>
          <w:p w14:paraId="3079D00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49.7692</w:t>
            </w:r>
          </w:p>
        </w:tc>
        <w:tc>
          <w:tcPr>
            <w:tcW w:w="464" w:type="pct"/>
            <w:noWrap/>
            <w:vAlign w:val="center"/>
            <w:hideMark/>
          </w:tcPr>
          <w:p w14:paraId="4C2D4EA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0.7155</w:t>
            </w:r>
          </w:p>
        </w:tc>
      </w:tr>
      <w:tr w:rsidR="00006D0F" w:rsidRPr="0021463F" w14:paraId="7BFFA0E0" w14:textId="77777777" w:rsidTr="00386D73">
        <w:trPr>
          <w:gridAfter w:val="1"/>
          <w:wAfter w:w="3" w:type="pct"/>
          <w:trHeight w:val="300"/>
          <w:jc w:val="center"/>
        </w:trPr>
        <w:tc>
          <w:tcPr>
            <w:tcW w:w="322" w:type="pct"/>
            <w:noWrap/>
            <w:vAlign w:val="center"/>
            <w:hideMark/>
          </w:tcPr>
          <w:p w14:paraId="79313B5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3314</w:t>
            </w:r>
          </w:p>
        </w:tc>
        <w:tc>
          <w:tcPr>
            <w:tcW w:w="895" w:type="pct"/>
            <w:noWrap/>
            <w:vAlign w:val="center"/>
            <w:hideMark/>
          </w:tcPr>
          <w:p w14:paraId="70BF8B3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electronic commerce</w:t>
            </w:r>
          </w:p>
        </w:tc>
        <w:tc>
          <w:tcPr>
            <w:tcW w:w="389" w:type="pct"/>
            <w:noWrap/>
            <w:vAlign w:val="center"/>
            <w:hideMark/>
          </w:tcPr>
          <w:p w14:paraId="7F4BE0E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-0.1662</w:t>
            </w:r>
          </w:p>
        </w:tc>
        <w:tc>
          <w:tcPr>
            <w:tcW w:w="292" w:type="pct"/>
            <w:noWrap/>
            <w:vAlign w:val="center"/>
            <w:hideMark/>
          </w:tcPr>
          <w:p w14:paraId="1CFF820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0.5514</w:t>
            </w:r>
          </w:p>
        </w:tc>
        <w:tc>
          <w:tcPr>
            <w:tcW w:w="283" w:type="pct"/>
            <w:noWrap/>
            <w:vAlign w:val="center"/>
            <w:hideMark/>
          </w:tcPr>
          <w:p w14:paraId="112C932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7616DB2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58</w:t>
            </w:r>
          </w:p>
        </w:tc>
        <w:tc>
          <w:tcPr>
            <w:tcW w:w="461" w:type="pct"/>
            <w:noWrap/>
            <w:vAlign w:val="center"/>
            <w:hideMark/>
          </w:tcPr>
          <w:p w14:paraId="65E2045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78</w:t>
            </w:r>
          </w:p>
        </w:tc>
        <w:tc>
          <w:tcPr>
            <w:tcW w:w="508" w:type="pct"/>
            <w:noWrap/>
            <w:vAlign w:val="center"/>
            <w:hideMark/>
          </w:tcPr>
          <w:p w14:paraId="2ACC643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w:t>
            </w:r>
          </w:p>
        </w:tc>
        <w:tc>
          <w:tcPr>
            <w:tcW w:w="461" w:type="pct"/>
            <w:noWrap/>
            <w:vAlign w:val="center"/>
            <w:hideMark/>
          </w:tcPr>
          <w:p w14:paraId="7E2DE5E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2002.3077</w:t>
            </w:r>
          </w:p>
        </w:tc>
        <w:tc>
          <w:tcPr>
            <w:tcW w:w="461" w:type="pct"/>
            <w:noWrap/>
            <w:vAlign w:val="center"/>
            <w:hideMark/>
          </w:tcPr>
          <w:p w14:paraId="41D8B64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464" w:type="pct"/>
            <w:noWrap/>
            <w:vAlign w:val="center"/>
            <w:hideMark/>
          </w:tcPr>
          <w:p w14:paraId="31D60EB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0.4071</w:t>
            </w:r>
          </w:p>
        </w:tc>
      </w:tr>
      <w:tr w:rsidR="00006D0F" w:rsidRPr="0021463F" w14:paraId="7F0AD9CB" w14:textId="77777777" w:rsidTr="00386D73">
        <w:trPr>
          <w:gridAfter w:val="1"/>
          <w:wAfter w:w="3" w:type="pct"/>
          <w:trHeight w:val="300"/>
          <w:jc w:val="center"/>
        </w:trPr>
        <w:tc>
          <w:tcPr>
            <w:tcW w:w="322" w:type="pct"/>
            <w:noWrap/>
            <w:vAlign w:val="center"/>
            <w:hideMark/>
          </w:tcPr>
          <w:p w14:paraId="18CBB12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6088</w:t>
            </w:r>
          </w:p>
        </w:tc>
        <w:tc>
          <w:tcPr>
            <w:tcW w:w="895" w:type="pct"/>
            <w:noWrap/>
            <w:vAlign w:val="center"/>
            <w:hideMark/>
          </w:tcPr>
          <w:p w14:paraId="59570D4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learning</w:t>
            </w:r>
          </w:p>
        </w:tc>
        <w:tc>
          <w:tcPr>
            <w:tcW w:w="389" w:type="pct"/>
            <w:noWrap/>
            <w:vAlign w:val="center"/>
            <w:hideMark/>
          </w:tcPr>
          <w:p w14:paraId="7BA5A29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-0.3392</w:t>
            </w:r>
          </w:p>
        </w:tc>
        <w:tc>
          <w:tcPr>
            <w:tcW w:w="292" w:type="pct"/>
            <w:noWrap/>
            <w:vAlign w:val="center"/>
            <w:hideMark/>
          </w:tcPr>
          <w:p w14:paraId="1C5BDC2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0.2931</w:t>
            </w:r>
          </w:p>
        </w:tc>
        <w:tc>
          <w:tcPr>
            <w:tcW w:w="283" w:type="pct"/>
            <w:noWrap/>
            <w:vAlign w:val="center"/>
            <w:hideMark/>
          </w:tcPr>
          <w:p w14:paraId="0B1A1898"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032E30D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79</w:t>
            </w:r>
          </w:p>
        </w:tc>
        <w:tc>
          <w:tcPr>
            <w:tcW w:w="461" w:type="pct"/>
            <w:noWrap/>
            <w:vAlign w:val="center"/>
            <w:hideMark/>
          </w:tcPr>
          <w:p w14:paraId="1E13CB9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128</w:t>
            </w:r>
          </w:p>
        </w:tc>
        <w:tc>
          <w:tcPr>
            <w:tcW w:w="508" w:type="pct"/>
            <w:noWrap/>
            <w:vAlign w:val="center"/>
            <w:hideMark/>
          </w:tcPr>
          <w:p w14:paraId="78756D5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w:t>
            </w:r>
          </w:p>
        </w:tc>
        <w:tc>
          <w:tcPr>
            <w:tcW w:w="461" w:type="pct"/>
            <w:noWrap/>
            <w:vAlign w:val="center"/>
            <w:hideMark/>
          </w:tcPr>
          <w:p w14:paraId="4BF18B0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2000.8846</w:t>
            </w:r>
          </w:p>
        </w:tc>
        <w:tc>
          <w:tcPr>
            <w:tcW w:w="461" w:type="pct"/>
            <w:noWrap/>
            <w:vAlign w:val="center"/>
            <w:hideMark/>
          </w:tcPr>
          <w:p w14:paraId="0C6EC03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433.7308</w:t>
            </w:r>
          </w:p>
        </w:tc>
        <w:tc>
          <w:tcPr>
            <w:tcW w:w="464" w:type="pct"/>
            <w:noWrap/>
            <w:vAlign w:val="center"/>
            <w:hideMark/>
          </w:tcPr>
          <w:p w14:paraId="0FD1CF5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7.8099</w:t>
            </w:r>
          </w:p>
        </w:tc>
      </w:tr>
      <w:tr w:rsidR="00006D0F" w:rsidRPr="0021463F" w14:paraId="1D073AE1" w14:textId="77777777" w:rsidTr="00386D73">
        <w:trPr>
          <w:gridAfter w:val="1"/>
          <w:wAfter w:w="3" w:type="pct"/>
          <w:trHeight w:val="300"/>
          <w:jc w:val="center"/>
        </w:trPr>
        <w:tc>
          <w:tcPr>
            <w:tcW w:w="322" w:type="pct"/>
            <w:noWrap/>
            <w:vAlign w:val="center"/>
            <w:hideMark/>
          </w:tcPr>
          <w:p w14:paraId="5E52479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11217</w:t>
            </w:r>
          </w:p>
        </w:tc>
        <w:tc>
          <w:tcPr>
            <w:tcW w:w="895" w:type="pct"/>
            <w:noWrap/>
            <w:vAlign w:val="center"/>
            <w:hideMark/>
          </w:tcPr>
          <w:p w14:paraId="1592507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time</w:t>
            </w:r>
          </w:p>
        </w:tc>
        <w:tc>
          <w:tcPr>
            <w:tcW w:w="389" w:type="pct"/>
            <w:noWrap/>
            <w:vAlign w:val="center"/>
            <w:hideMark/>
          </w:tcPr>
          <w:p w14:paraId="2924C2F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0.5292</w:t>
            </w:r>
          </w:p>
        </w:tc>
        <w:tc>
          <w:tcPr>
            <w:tcW w:w="292" w:type="pct"/>
            <w:noWrap/>
            <w:vAlign w:val="center"/>
            <w:hideMark/>
          </w:tcPr>
          <w:p w14:paraId="02573A6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0.3133</w:t>
            </w:r>
          </w:p>
        </w:tc>
        <w:tc>
          <w:tcPr>
            <w:tcW w:w="283" w:type="pct"/>
            <w:noWrap/>
            <w:vAlign w:val="center"/>
            <w:hideMark/>
          </w:tcPr>
          <w:p w14:paraId="6767F9E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1AEBCCA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62</w:t>
            </w:r>
          </w:p>
        </w:tc>
        <w:tc>
          <w:tcPr>
            <w:tcW w:w="461" w:type="pct"/>
            <w:noWrap/>
            <w:vAlign w:val="center"/>
            <w:hideMark/>
          </w:tcPr>
          <w:p w14:paraId="6316B4B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104</w:t>
            </w:r>
          </w:p>
        </w:tc>
        <w:tc>
          <w:tcPr>
            <w:tcW w:w="508" w:type="pct"/>
            <w:noWrap/>
            <w:vAlign w:val="center"/>
            <w:hideMark/>
          </w:tcPr>
          <w:p w14:paraId="792014C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w:t>
            </w:r>
          </w:p>
        </w:tc>
        <w:tc>
          <w:tcPr>
            <w:tcW w:w="461" w:type="pct"/>
            <w:noWrap/>
            <w:vAlign w:val="center"/>
            <w:hideMark/>
          </w:tcPr>
          <w:p w14:paraId="5ECA85B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2001.3462</w:t>
            </w:r>
          </w:p>
        </w:tc>
        <w:tc>
          <w:tcPr>
            <w:tcW w:w="461" w:type="pct"/>
            <w:noWrap/>
            <w:vAlign w:val="center"/>
            <w:hideMark/>
          </w:tcPr>
          <w:p w14:paraId="1A7797F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74.0385</w:t>
            </w:r>
          </w:p>
        </w:tc>
        <w:tc>
          <w:tcPr>
            <w:tcW w:w="464" w:type="pct"/>
            <w:noWrap/>
            <w:vAlign w:val="center"/>
            <w:hideMark/>
          </w:tcPr>
          <w:p w14:paraId="790DAF3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1.1839</w:t>
            </w:r>
          </w:p>
        </w:tc>
      </w:tr>
      <w:tr w:rsidR="00006D0F" w:rsidRPr="0021463F" w14:paraId="26CC0B46" w14:textId="77777777" w:rsidTr="00355DF3">
        <w:trPr>
          <w:gridAfter w:val="1"/>
          <w:wAfter w:w="3" w:type="pct"/>
          <w:trHeight w:val="300"/>
          <w:jc w:val="center"/>
        </w:trPr>
        <w:tc>
          <w:tcPr>
            <w:tcW w:w="322" w:type="pct"/>
            <w:tcBorders>
              <w:bottom w:val="single" w:sz="4" w:space="0" w:color="auto"/>
            </w:tcBorders>
            <w:noWrap/>
            <w:vAlign w:val="center"/>
            <w:hideMark/>
          </w:tcPr>
          <w:p w14:paraId="396A8D4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3211</w:t>
            </w:r>
          </w:p>
        </w:tc>
        <w:tc>
          <w:tcPr>
            <w:tcW w:w="895" w:type="pct"/>
            <w:tcBorders>
              <w:bottom w:val="single" w:sz="4" w:space="0" w:color="auto"/>
            </w:tcBorders>
            <w:noWrap/>
            <w:vAlign w:val="center"/>
            <w:hideMark/>
          </w:tcPr>
          <w:p w14:paraId="47B99CF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economics</w:t>
            </w:r>
          </w:p>
        </w:tc>
        <w:tc>
          <w:tcPr>
            <w:tcW w:w="389" w:type="pct"/>
            <w:tcBorders>
              <w:bottom w:val="single" w:sz="4" w:space="0" w:color="auto"/>
            </w:tcBorders>
            <w:noWrap/>
            <w:vAlign w:val="center"/>
            <w:hideMark/>
          </w:tcPr>
          <w:p w14:paraId="36C7FCA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-0.95</w:t>
            </w:r>
          </w:p>
        </w:tc>
        <w:tc>
          <w:tcPr>
            <w:tcW w:w="292" w:type="pct"/>
            <w:tcBorders>
              <w:bottom w:val="single" w:sz="4" w:space="0" w:color="auto"/>
            </w:tcBorders>
            <w:noWrap/>
            <w:vAlign w:val="center"/>
            <w:hideMark/>
          </w:tcPr>
          <w:p w14:paraId="3134B11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0.0455</w:t>
            </w:r>
          </w:p>
        </w:tc>
        <w:tc>
          <w:tcPr>
            <w:tcW w:w="283" w:type="pct"/>
            <w:tcBorders>
              <w:bottom w:val="single" w:sz="4" w:space="0" w:color="auto"/>
            </w:tcBorders>
            <w:noWrap/>
            <w:vAlign w:val="center"/>
            <w:hideMark/>
          </w:tcPr>
          <w:p w14:paraId="4D79B29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tcBorders>
              <w:bottom w:val="single" w:sz="4" w:space="0" w:color="auto"/>
            </w:tcBorders>
            <w:noWrap/>
            <w:vAlign w:val="center"/>
            <w:hideMark/>
          </w:tcPr>
          <w:p w14:paraId="50C432E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80</w:t>
            </w:r>
          </w:p>
        </w:tc>
        <w:tc>
          <w:tcPr>
            <w:tcW w:w="461" w:type="pct"/>
            <w:tcBorders>
              <w:bottom w:val="single" w:sz="4" w:space="0" w:color="auto"/>
            </w:tcBorders>
            <w:noWrap/>
            <w:vAlign w:val="center"/>
            <w:hideMark/>
          </w:tcPr>
          <w:p w14:paraId="11E193A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132</w:t>
            </w:r>
          </w:p>
        </w:tc>
        <w:tc>
          <w:tcPr>
            <w:tcW w:w="508" w:type="pct"/>
            <w:tcBorders>
              <w:bottom w:val="single" w:sz="4" w:space="0" w:color="auto"/>
            </w:tcBorders>
            <w:noWrap/>
            <w:vAlign w:val="center"/>
            <w:hideMark/>
          </w:tcPr>
          <w:p w14:paraId="15EAF97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461" w:type="pct"/>
            <w:tcBorders>
              <w:bottom w:val="single" w:sz="4" w:space="0" w:color="auto"/>
            </w:tcBorders>
            <w:noWrap/>
            <w:vAlign w:val="center"/>
            <w:hideMark/>
          </w:tcPr>
          <w:p w14:paraId="727104B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1999.92</w:t>
            </w:r>
          </w:p>
        </w:tc>
        <w:tc>
          <w:tcPr>
            <w:tcW w:w="461" w:type="pct"/>
            <w:tcBorders>
              <w:bottom w:val="single" w:sz="4" w:space="0" w:color="auto"/>
            </w:tcBorders>
            <w:noWrap/>
            <w:vAlign w:val="center"/>
            <w:hideMark/>
          </w:tcPr>
          <w:p w14:paraId="74D00E4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117.52</w:t>
            </w:r>
          </w:p>
        </w:tc>
        <w:tc>
          <w:tcPr>
            <w:tcW w:w="464" w:type="pct"/>
            <w:tcBorders>
              <w:bottom w:val="single" w:sz="4" w:space="0" w:color="auto"/>
            </w:tcBorders>
            <w:noWrap/>
            <w:vAlign w:val="center"/>
            <w:hideMark/>
          </w:tcPr>
          <w:p w14:paraId="6CC042B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2.7459</w:t>
            </w:r>
          </w:p>
        </w:tc>
      </w:tr>
      <w:tr w:rsidR="00006D0F" w:rsidRPr="0021463F" w14:paraId="5ED2F92E" w14:textId="77777777" w:rsidTr="00355DF3">
        <w:trPr>
          <w:gridAfter w:val="1"/>
          <w:wAfter w:w="3" w:type="pct"/>
          <w:trHeight w:val="300"/>
          <w:jc w:val="center"/>
        </w:trPr>
        <w:tc>
          <w:tcPr>
            <w:tcW w:w="322" w:type="pct"/>
            <w:tcBorders>
              <w:bottom w:val="nil"/>
            </w:tcBorders>
            <w:noWrap/>
            <w:vAlign w:val="center"/>
            <w:hideMark/>
          </w:tcPr>
          <w:p w14:paraId="7CD93718"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4185</w:t>
            </w:r>
          </w:p>
        </w:tc>
        <w:tc>
          <w:tcPr>
            <w:tcW w:w="895" w:type="pct"/>
            <w:tcBorders>
              <w:bottom w:val="nil"/>
            </w:tcBorders>
            <w:noWrap/>
            <w:vAlign w:val="center"/>
            <w:hideMark/>
          </w:tcPr>
          <w:p w14:paraId="34239C8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foreign direct-investment</w:t>
            </w:r>
          </w:p>
        </w:tc>
        <w:tc>
          <w:tcPr>
            <w:tcW w:w="389" w:type="pct"/>
            <w:tcBorders>
              <w:bottom w:val="nil"/>
            </w:tcBorders>
            <w:noWrap/>
            <w:vAlign w:val="center"/>
            <w:hideMark/>
          </w:tcPr>
          <w:p w14:paraId="553927A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-0.955</w:t>
            </w:r>
          </w:p>
        </w:tc>
        <w:tc>
          <w:tcPr>
            <w:tcW w:w="292" w:type="pct"/>
            <w:tcBorders>
              <w:bottom w:val="nil"/>
            </w:tcBorders>
            <w:noWrap/>
            <w:vAlign w:val="center"/>
            <w:hideMark/>
          </w:tcPr>
          <w:p w14:paraId="0CB43E5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-0.4837</w:t>
            </w:r>
          </w:p>
        </w:tc>
        <w:tc>
          <w:tcPr>
            <w:tcW w:w="283" w:type="pct"/>
            <w:tcBorders>
              <w:bottom w:val="nil"/>
            </w:tcBorders>
            <w:noWrap/>
            <w:vAlign w:val="center"/>
            <w:hideMark/>
          </w:tcPr>
          <w:p w14:paraId="79C85A4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tcBorders>
              <w:bottom w:val="nil"/>
            </w:tcBorders>
            <w:noWrap/>
            <w:vAlign w:val="center"/>
            <w:hideMark/>
          </w:tcPr>
          <w:p w14:paraId="163D663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93</w:t>
            </w:r>
          </w:p>
        </w:tc>
        <w:tc>
          <w:tcPr>
            <w:tcW w:w="461" w:type="pct"/>
            <w:tcBorders>
              <w:bottom w:val="nil"/>
            </w:tcBorders>
            <w:noWrap/>
            <w:vAlign w:val="center"/>
            <w:hideMark/>
          </w:tcPr>
          <w:p w14:paraId="4C86F378"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176</w:t>
            </w:r>
          </w:p>
        </w:tc>
        <w:tc>
          <w:tcPr>
            <w:tcW w:w="508" w:type="pct"/>
            <w:tcBorders>
              <w:bottom w:val="nil"/>
            </w:tcBorders>
            <w:noWrap/>
            <w:vAlign w:val="center"/>
            <w:hideMark/>
          </w:tcPr>
          <w:p w14:paraId="703711D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461" w:type="pct"/>
            <w:tcBorders>
              <w:bottom w:val="nil"/>
            </w:tcBorders>
            <w:noWrap/>
            <w:vAlign w:val="center"/>
            <w:hideMark/>
          </w:tcPr>
          <w:p w14:paraId="0BB5523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2003.04</w:t>
            </w:r>
          </w:p>
        </w:tc>
        <w:tc>
          <w:tcPr>
            <w:tcW w:w="461" w:type="pct"/>
            <w:tcBorders>
              <w:bottom w:val="nil"/>
            </w:tcBorders>
            <w:noWrap/>
            <w:vAlign w:val="center"/>
            <w:hideMark/>
          </w:tcPr>
          <w:p w14:paraId="4620808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142.96</w:t>
            </w:r>
          </w:p>
        </w:tc>
        <w:tc>
          <w:tcPr>
            <w:tcW w:w="464" w:type="pct"/>
            <w:tcBorders>
              <w:bottom w:val="nil"/>
            </w:tcBorders>
            <w:noWrap/>
            <w:vAlign w:val="center"/>
            <w:hideMark/>
          </w:tcPr>
          <w:p w14:paraId="67EF350C"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2.4344</w:t>
            </w:r>
          </w:p>
        </w:tc>
      </w:tr>
      <w:tr w:rsidR="00355DF3" w:rsidRPr="0021463F" w14:paraId="105EBFD5" w14:textId="77777777" w:rsidTr="00355DF3">
        <w:trPr>
          <w:gridAfter w:val="1"/>
          <w:wAfter w:w="3" w:type="pct"/>
          <w:trHeight w:val="300"/>
          <w:jc w:val="center"/>
        </w:trPr>
        <w:tc>
          <w:tcPr>
            <w:tcW w:w="4997" w:type="pct"/>
            <w:gridSpan w:val="11"/>
            <w:tcBorders>
              <w:top w:val="nil"/>
              <w:left w:val="nil"/>
              <w:right w:val="nil"/>
            </w:tcBorders>
            <w:noWrap/>
            <w:vAlign w:val="center"/>
          </w:tcPr>
          <w:p w14:paraId="49120EF8" w14:textId="255B47EB" w:rsidR="00355DF3" w:rsidRDefault="00355DF3" w:rsidP="00A730C8">
            <w:pPr>
              <w:widowControl w:val="0"/>
              <w:ind w:hanging="105"/>
              <w:rPr>
                <w:rFonts w:ascii="Times New Roman" w:eastAsia="Times New Roman" w:hAnsi="Times New Roman" w:cs="Times New Roman"/>
                <w:color w:val="000000" w:themeColor="text1"/>
                <w:sz w:val="28"/>
                <w:szCs w:val="28"/>
                <w:lang w:val="kk-KZ"/>
              </w:rPr>
            </w:pPr>
            <w:r w:rsidRPr="00386D73">
              <w:rPr>
                <w:rFonts w:ascii="Times New Roman" w:eastAsia="Times New Roman" w:hAnsi="Times New Roman" w:cs="Times New Roman"/>
                <w:color w:val="000000" w:themeColor="text1"/>
                <w:sz w:val="28"/>
                <w:szCs w:val="28"/>
              </w:rPr>
              <w:t xml:space="preserve">Продолжение таблицы </w:t>
            </w:r>
            <w:r w:rsidR="006D3AAD">
              <w:rPr>
                <w:rFonts w:ascii="Times New Roman" w:eastAsia="Times New Roman" w:hAnsi="Times New Roman" w:cs="Times New Roman"/>
                <w:color w:val="000000" w:themeColor="text1"/>
                <w:sz w:val="28"/>
                <w:szCs w:val="28"/>
                <w:lang w:val="kk-KZ"/>
              </w:rPr>
              <w:t>В</w:t>
            </w:r>
            <w:r w:rsidRPr="00386D73">
              <w:rPr>
                <w:rFonts w:ascii="Times New Roman" w:eastAsia="Times New Roman" w:hAnsi="Times New Roman" w:cs="Times New Roman"/>
                <w:color w:val="000000" w:themeColor="text1"/>
                <w:sz w:val="28"/>
                <w:szCs w:val="28"/>
              </w:rPr>
              <w:t>.1</w:t>
            </w:r>
          </w:p>
          <w:p w14:paraId="54D527A5" w14:textId="77777777" w:rsidR="00355DF3" w:rsidRPr="00386D73" w:rsidRDefault="00355DF3" w:rsidP="00A730C8">
            <w:pPr>
              <w:widowControl w:val="0"/>
              <w:ind w:hanging="105"/>
              <w:rPr>
                <w:rFonts w:ascii="Times New Roman" w:eastAsia="Times New Roman" w:hAnsi="Times New Roman" w:cs="Times New Roman"/>
                <w:color w:val="000000" w:themeColor="text1"/>
                <w:sz w:val="16"/>
                <w:szCs w:val="16"/>
                <w:lang w:val="kk-KZ"/>
              </w:rPr>
            </w:pPr>
          </w:p>
        </w:tc>
      </w:tr>
      <w:tr w:rsidR="00355DF3" w:rsidRPr="0021463F" w14:paraId="366B739D" w14:textId="77777777" w:rsidTr="00A730C8">
        <w:trPr>
          <w:gridAfter w:val="1"/>
          <w:wAfter w:w="3" w:type="pct"/>
          <w:trHeight w:val="300"/>
          <w:jc w:val="center"/>
        </w:trPr>
        <w:tc>
          <w:tcPr>
            <w:tcW w:w="322" w:type="pct"/>
            <w:noWrap/>
            <w:vAlign w:val="center"/>
          </w:tcPr>
          <w:p w14:paraId="1DF20E85"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w:t>
            </w:r>
          </w:p>
        </w:tc>
        <w:tc>
          <w:tcPr>
            <w:tcW w:w="895" w:type="pct"/>
            <w:noWrap/>
            <w:vAlign w:val="center"/>
          </w:tcPr>
          <w:p w14:paraId="6A23CA5F"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2</w:t>
            </w:r>
          </w:p>
        </w:tc>
        <w:tc>
          <w:tcPr>
            <w:tcW w:w="389" w:type="pct"/>
            <w:noWrap/>
            <w:vAlign w:val="center"/>
          </w:tcPr>
          <w:p w14:paraId="7A179858"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3</w:t>
            </w:r>
          </w:p>
        </w:tc>
        <w:tc>
          <w:tcPr>
            <w:tcW w:w="292" w:type="pct"/>
            <w:noWrap/>
            <w:vAlign w:val="center"/>
          </w:tcPr>
          <w:p w14:paraId="763C4F24"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4</w:t>
            </w:r>
          </w:p>
        </w:tc>
        <w:tc>
          <w:tcPr>
            <w:tcW w:w="283" w:type="pct"/>
            <w:noWrap/>
            <w:vAlign w:val="center"/>
          </w:tcPr>
          <w:p w14:paraId="02B51CEE"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5</w:t>
            </w:r>
          </w:p>
        </w:tc>
        <w:tc>
          <w:tcPr>
            <w:tcW w:w="461" w:type="pct"/>
            <w:noWrap/>
            <w:vAlign w:val="center"/>
          </w:tcPr>
          <w:p w14:paraId="79238BE2"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6</w:t>
            </w:r>
          </w:p>
        </w:tc>
        <w:tc>
          <w:tcPr>
            <w:tcW w:w="461" w:type="pct"/>
            <w:noWrap/>
            <w:vAlign w:val="center"/>
          </w:tcPr>
          <w:p w14:paraId="63BA4A7F"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7</w:t>
            </w:r>
          </w:p>
        </w:tc>
        <w:tc>
          <w:tcPr>
            <w:tcW w:w="508" w:type="pct"/>
            <w:noWrap/>
            <w:vAlign w:val="center"/>
          </w:tcPr>
          <w:p w14:paraId="7CC8E265"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8</w:t>
            </w:r>
          </w:p>
        </w:tc>
        <w:tc>
          <w:tcPr>
            <w:tcW w:w="461" w:type="pct"/>
            <w:noWrap/>
            <w:vAlign w:val="center"/>
          </w:tcPr>
          <w:p w14:paraId="41A22AFC"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9</w:t>
            </w:r>
          </w:p>
        </w:tc>
        <w:tc>
          <w:tcPr>
            <w:tcW w:w="461" w:type="pct"/>
            <w:noWrap/>
            <w:vAlign w:val="center"/>
          </w:tcPr>
          <w:p w14:paraId="0557EDC7"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10</w:t>
            </w:r>
          </w:p>
        </w:tc>
        <w:tc>
          <w:tcPr>
            <w:tcW w:w="464" w:type="pct"/>
            <w:noWrap/>
            <w:vAlign w:val="center"/>
          </w:tcPr>
          <w:p w14:paraId="194991CF"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11</w:t>
            </w:r>
          </w:p>
        </w:tc>
      </w:tr>
      <w:tr w:rsidR="00006D0F" w:rsidRPr="0021463F" w14:paraId="3B1C7C7C" w14:textId="77777777" w:rsidTr="00386D73">
        <w:trPr>
          <w:gridAfter w:val="1"/>
          <w:wAfter w:w="3" w:type="pct"/>
          <w:trHeight w:val="300"/>
          <w:jc w:val="center"/>
        </w:trPr>
        <w:tc>
          <w:tcPr>
            <w:tcW w:w="322" w:type="pct"/>
            <w:noWrap/>
            <w:vAlign w:val="center"/>
            <w:hideMark/>
          </w:tcPr>
          <w:p w14:paraId="5EAE422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5338</w:t>
            </w:r>
          </w:p>
        </w:tc>
        <w:tc>
          <w:tcPr>
            <w:tcW w:w="895" w:type="pct"/>
            <w:noWrap/>
            <w:vAlign w:val="center"/>
            <w:hideMark/>
          </w:tcPr>
          <w:p w14:paraId="5E2D00A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information technology</w:t>
            </w:r>
          </w:p>
        </w:tc>
        <w:tc>
          <w:tcPr>
            <w:tcW w:w="389" w:type="pct"/>
            <w:noWrap/>
            <w:vAlign w:val="center"/>
            <w:hideMark/>
          </w:tcPr>
          <w:p w14:paraId="7F7FC84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0.0269</w:t>
            </w:r>
          </w:p>
        </w:tc>
        <w:tc>
          <w:tcPr>
            <w:tcW w:w="292" w:type="pct"/>
            <w:noWrap/>
            <w:vAlign w:val="center"/>
            <w:hideMark/>
          </w:tcPr>
          <w:p w14:paraId="64327CE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0.4646</w:t>
            </w:r>
          </w:p>
        </w:tc>
        <w:tc>
          <w:tcPr>
            <w:tcW w:w="283" w:type="pct"/>
            <w:noWrap/>
            <w:vAlign w:val="center"/>
            <w:hideMark/>
          </w:tcPr>
          <w:p w14:paraId="7FEE2CD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6F3B112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57</w:t>
            </w:r>
          </w:p>
        </w:tc>
        <w:tc>
          <w:tcPr>
            <w:tcW w:w="461" w:type="pct"/>
            <w:noWrap/>
            <w:vAlign w:val="center"/>
            <w:hideMark/>
          </w:tcPr>
          <w:p w14:paraId="480E692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71</w:t>
            </w:r>
          </w:p>
        </w:tc>
        <w:tc>
          <w:tcPr>
            <w:tcW w:w="508" w:type="pct"/>
            <w:noWrap/>
            <w:vAlign w:val="center"/>
            <w:hideMark/>
          </w:tcPr>
          <w:p w14:paraId="6BE5B2F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461" w:type="pct"/>
            <w:noWrap/>
            <w:vAlign w:val="center"/>
            <w:hideMark/>
          </w:tcPr>
          <w:p w14:paraId="6610BDB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2000.68</w:t>
            </w:r>
          </w:p>
        </w:tc>
        <w:tc>
          <w:tcPr>
            <w:tcW w:w="461" w:type="pct"/>
            <w:noWrap/>
            <w:vAlign w:val="center"/>
            <w:hideMark/>
          </w:tcPr>
          <w:p w14:paraId="2B4A469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33.92</w:t>
            </w:r>
          </w:p>
        </w:tc>
        <w:tc>
          <w:tcPr>
            <w:tcW w:w="464" w:type="pct"/>
            <w:noWrap/>
            <w:vAlign w:val="center"/>
            <w:hideMark/>
          </w:tcPr>
          <w:p w14:paraId="5B8291B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0.592</w:t>
            </w:r>
          </w:p>
        </w:tc>
      </w:tr>
      <w:tr w:rsidR="00006D0F" w:rsidRPr="0021463F" w14:paraId="24828841" w14:textId="77777777" w:rsidTr="00386D73">
        <w:trPr>
          <w:gridAfter w:val="1"/>
          <w:wAfter w:w="3" w:type="pct"/>
          <w:trHeight w:val="300"/>
          <w:jc w:val="center"/>
        </w:trPr>
        <w:tc>
          <w:tcPr>
            <w:tcW w:w="322" w:type="pct"/>
            <w:noWrap/>
            <w:vAlign w:val="center"/>
            <w:hideMark/>
          </w:tcPr>
          <w:p w14:paraId="4EE06F9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10643</w:t>
            </w:r>
          </w:p>
        </w:tc>
        <w:tc>
          <w:tcPr>
            <w:tcW w:w="895" w:type="pct"/>
            <w:noWrap/>
            <w:vAlign w:val="center"/>
            <w:hideMark/>
          </w:tcPr>
          <w:p w14:paraId="13251BA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success</w:t>
            </w:r>
          </w:p>
        </w:tc>
        <w:tc>
          <w:tcPr>
            <w:tcW w:w="389" w:type="pct"/>
            <w:noWrap/>
            <w:vAlign w:val="center"/>
            <w:hideMark/>
          </w:tcPr>
          <w:p w14:paraId="11A32A9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-0.121</w:t>
            </w:r>
          </w:p>
        </w:tc>
        <w:tc>
          <w:tcPr>
            <w:tcW w:w="292" w:type="pct"/>
            <w:noWrap/>
            <w:vAlign w:val="center"/>
            <w:hideMark/>
          </w:tcPr>
          <w:p w14:paraId="3BA6AB6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0.3007</w:t>
            </w:r>
          </w:p>
        </w:tc>
        <w:tc>
          <w:tcPr>
            <w:tcW w:w="283" w:type="pct"/>
            <w:noWrap/>
            <w:vAlign w:val="center"/>
            <w:hideMark/>
          </w:tcPr>
          <w:p w14:paraId="040AEE4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3264F64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76</w:t>
            </w:r>
          </w:p>
        </w:tc>
        <w:tc>
          <w:tcPr>
            <w:tcW w:w="461" w:type="pct"/>
            <w:noWrap/>
            <w:vAlign w:val="center"/>
            <w:hideMark/>
          </w:tcPr>
          <w:p w14:paraId="6649211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118</w:t>
            </w:r>
          </w:p>
        </w:tc>
        <w:tc>
          <w:tcPr>
            <w:tcW w:w="508" w:type="pct"/>
            <w:noWrap/>
            <w:vAlign w:val="center"/>
            <w:hideMark/>
          </w:tcPr>
          <w:p w14:paraId="1E874FA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461" w:type="pct"/>
            <w:noWrap/>
            <w:vAlign w:val="center"/>
            <w:hideMark/>
          </w:tcPr>
          <w:p w14:paraId="480709B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2000.2</w:t>
            </w:r>
          </w:p>
        </w:tc>
        <w:tc>
          <w:tcPr>
            <w:tcW w:w="461" w:type="pct"/>
            <w:noWrap/>
            <w:vAlign w:val="center"/>
            <w:hideMark/>
          </w:tcPr>
          <w:p w14:paraId="510C81B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68.96</w:t>
            </w:r>
          </w:p>
        </w:tc>
        <w:tc>
          <w:tcPr>
            <w:tcW w:w="464" w:type="pct"/>
            <w:noWrap/>
            <w:vAlign w:val="center"/>
            <w:hideMark/>
          </w:tcPr>
          <w:p w14:paraId="67D9AB0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1.1812</w:t>
            </w:r>
          </w:p>
        </w:tc>
      </w:tr>
      <w:tr w:rsidR="00006D0F" w:rsidRPr="0021463F" w14:paraId="1C5C4A9B" w14:textId="77777777" w:rsidTr="00386D73">
        <w:trPr>
          <w:gridAfter w:val="1"/>
          <w:wAfter w:w="3" w:type="pct"/>
          <w:trHeight w:val="300"/>
          <w:jc w:val="center"/>
        </w:trPr>
        <w:tc>
          <w:tcPr>
            <w:tcW w:w="322" w:type="pct"/>
            <w:noWrap/>
            <w:vAlign w:val="center"/>
            <w:hideMark/>
          </w:tcPr>
          <w:p w14:paraId="3EB1EA3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1163</w:t>
            </w:r>
          </w:p>
        </w:tc>
        <w:tc>
          <w:tcPr>
            <w:tcW w:w="895" w:type="pct"/>
            <w:noWrap/>
            <w:vAlign w:val="center"/>
            <w:hideMark/>
          </w:tcPr>
          <w:p w14:paraId="4A745B69"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business</w:t>
            </w:r>
          </w:p>
        </w:tc>
        <w:tc>
          <w:tcPr>
            <w:tcW w:w="389" w:type="pct"/>
            <w:noWrap/>
            <w:vAlign w:val="center"/>
            <w:hideMark/>
          </w:tcPr>
          <w:p w14:paraId="6CE3B3E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-0.1689</w:t>
            </w:r>
          </w:p>
        </w:tc>
        <w:tc>
          <w:tcPr>
            <w:tcW w:w="292" w:type="pct"/>
            <w:noWrap/>
            <w:vAlign w:val="center"/>
            <w:hideMark/>
          </w:tcPr>
          <w:p w14:paraId="76792F7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0.3482</w:t>
            </w:r>
          </w:p>
        </w:tc>
        <w:tc>
          <w:tcPr>
            <w:tcW w:w="283" w:type="pct"/>
            <w:noWrap/>
            <w:vAlign w:val="center"/>
            <w:hideMark/>
          </w:tcPr>
          <w:p w14:paraId="221F730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2B8D8CD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84</w:t>
            </w:r>
          </w:p>
        </w:tc>
        <w:tc>
          <w:tcPr>
            <w:tcW w:w="461" w:type="pct"/>
            <w:noWrap/>
            <w:vAlign w:val="center"/>
            <w:hideMark/>
          </w:tcPr>
          <w:p w14:paraId="7060189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110</w:t>
            </w:r>
          </w:p>
        </w:tc>
        <w:tc>
          <w:tcPr>
            <w:tcW w:w="508" w:type="pct"/>
            <w:noWrap/>
            <w:vAlign w:val="center"/>
            <w:hideMark/>
          </w:tcPr>
          <w:p w14:paraId="319D7EC7"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w:t>
            </w:r>
          </w:p>
        </w:tc>
        <w:tc>
          <w:tcPr>
            <w:tcW w:w="461" w:type="pct"/>
            <w:noWrap/>
            <w:vAlign w:val="center"/>
            <w:hideMark/>
          </w:tcPr>
          <w:p w14:paraId="02156B3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2001.7083</w:t>
            </w:r>
          </w:p>
        </w:tc>
        <w:tc>
          <w:tcPr>
            <w:tcW w:w="461" w:type="pct"/>
            <w:noWrap/>
            <w:vAlign w:val="center"/>
            <w:hideMark/>
          </w:tcPr>
          <w:p w14:paraId="0ABFDFED"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102.75</w:t>
            </w:r>
          </w:p>
        </w:tc>
        <w:tc>
          <w:tcPr>
            <w:tcW w:w="464" w:type="pct"/>
            <w:noWrap/>
            <w:vAlign w:val="center"/>
            <w:hideMark/>
          </w:tcPr>
          <w:p w14:paraId="7DFE35A1"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1.5396</w:t>
            </w:r>
          </w:p>
        </w:tc>
      </w:tr>
      <w:tr w:rsidR="00006D0F" w:rsidRPr="0021463F" w14:paraId="18E0CB72" w14:textId="77777777" w:rsidTr="00386D73">
        <w:trPr>
          <w:gridAfter w:val="1"/>
          <w:wAfter w:w="3" w:type="pct"/>
          <w:trHeight w:val="300"/>
          <w:jc w:val="center"/>
        </w:trPr>
        <w:tc>
          <w:tcPr>
            <w:tcW w:w="322" w:type="pct"/>
            <w:noWrap/>
            <w:vAlign w:val="center"/>
            <w:hideMark/>
          </w:tcPr>
          <w:p w14:paraId="1BA6E0D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11611</w:t>
            </w:r>
          </w:p>
        </w:tc>
        <w:tc>
          <w:tcPr>
            <w:tcW w:w="895" w:type="pct"/>
            <w:noWrap/>
            <w:vAlign w:val="center"/>
            <w:hideMark/>
          </w:tcPr>
          <w:p w14:paraId="6C0D863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university</w:t>
            </w:r>
          </w:p>
        </w:tc>
        <w:tc>
          <w:tcPr>
            <w:tcW w:w="389" w:type="pct"/>
            <w:noWrap/>
            <w:vAlign w:val="center"/>
            <w:hideMark/>
          </w:tcPr>
          <w:p w14:paraId="5DE265C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-0.0847</w:t>
            </w:r>
          </w:p>
        </w:tc>
        <w:tc>
          <w:tcPr>
            <w:tcW w:w="292" w:type="pct"/>
            <w:noWrap/>
            <w:vAlign w:val="center"/>
            <w:hideMark/>
          </w:tcPr>
          <w:p w14:paraId="5166C0D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-0.1943</w:t>
            </w:r>
          </w:p>
        </w:tc>
        <w:tc>
          <w:tcPr>
            <w:tcW w:w="283" w:type="pct"/>
            <w:noWrap/>
            <w:vAlign w:val="center"/>
            <w:hideMark/>
          </w:tcPr>
          <w:p w14:paraId="6E0080C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2459EEA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50</w:t>
            </w:r>
          </w:p>
        </w:tc>
        <w:tc>
          <w:tcPr>
            <w:tcW w:w="461" w:type="pct"/>
            <w:noWrap/>
            <w:vAlign w:val="center"/>
            <w:hideMark/>
          </w:tcPr>
          <w:p w14:paraId="2925165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80</w:t>
            </w:r>
          </w:p>
        </w:tc>
        <w:tc>
          <w:tcPr>
            <w:tcW w:w="508" w:type="pct"/>
            <w:noWrap/>
            <w:vAlign w:val="center"/>
            <w:hideMark/>
          </w:tcPr>
          <w:p w14:paraId="0ED7F99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w:t>
            </w:r>
          </w:p>
        </w:tc>
        <w:tc>
          <w:tcPr>
            <w:tcW w:w="461" w:type="pct"/>
            <w:noWrap/>
            <w:vAlign w:val="center"/>
            <w:hideMark/>
          </w:tcPr>
          <w:p w14:paraId="0E8F608A"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1999.8333</w:t>
            </w:r>
          </w:p>
        </w:tc>
        <w:tc>
          <w:tcPr>
            <w:tcW w:w="461" w:type="pct"/>
            <w:noWrap/>
            <w:vAlign w:val="center"/>
            <w:hideMark/>
          </w:tcPr>
          <w:p w14:paraId="2D774E93"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55.0417</w:t>
            </w:r>
          </w:p>
        </w:tc>
        <w:tc>
          <w:tcPr>
            <w:tcW w:w="464" w:type="pct"/>
            <w:noWrap/>
            <w:vAlign w:val="center"/>
            <w:hideMark/>
          </w:tcPr>
          <w:p w14:paraId="550E18F8"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0.9378</w:t>
            </w:r>
          </w:p>
        </w:tc>
      </w:tr>
      <w:tr w:rsidR="00006D0F" w:rsidRPr="0021463F" w14:paraId="07211C0F" w14:textId="77777777" w:rsidTr="00386D73">
        <w:trPr>
          <w:gridAfter w:val="1"/>
          <w:wAfter w:w="3" w:type="pct"/>
          <w:trHeight w:val="300"/>
          <w:jc w:val="center"/>
        </w:trPr>
        <w:tc>
          <w:tcPr>
            <w:tcW w:w="322" w:type="pct"/>
            <w:tcBorders>
              <w:bottom w:val="nil"/>
            </w:tcBorders>
            <w:noWrap/>
            <w:vAlign w:val="center"/>
            <w:hideMark/>
          </w:tcPr>
          <w:p w14:paraId="02E996B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1790</w:t>
            </w:r>
          </w:p>
        </w:tc>
        <w:tc>
          <w:tcPr>
            <w:tcW w:w="895" w:type="pct"/>
            <w:tcBorders>
              <w:bottom w:val="nil"/>
            </w:tcBorders>
            <w:noWrap/>
            <w:vAlign w:val="center"/>
            <w:hideMark/>
          </w:tcPr>
          <w:p w14:paraId="56482DE4"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commercialization</w:t>
            </w:r>
          </w:p>
        </w:tc>
        <w:tc>
          <w:tcPr>
            <w:tcW w:w="389" w:type="pct"/>
            <w:tcBorders>
              <w:bottom w:val="nil"/>
            </w:tcBorders>
            <w:noWrap/>
            <w:vAlign w:val="center"/>
            <w:hideMark/>
          </w:tcPr>
          <w:p w14:paraId="2A15793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-0.8778</w:t>
            </w:r>
          </w:p>
        </w:tc>
        <w:tc>
          <w:tcPr>
            <w:tcW w:w="292" w:type="pct"/>
            <w:tcBorders>
              <w:bottom w:val="nil"/>
            </w:tcBorders>
            <w:noWrap/>
            <w:vAlign w:val="center"/>
            <w:hideMark/>
          </w:tcPr>
          <w:p w14:paraId="14D92235"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0.0814</w:t>
            </w:r>
          </w:p>
        </w:tc>
        <w:tc>
          <w:tcPr>
            <w:tcW w:w="283" w:type="pct"/>
            <w:tcBorders>
              <w:bottom w:val="nil"/>
            </w:tcBorders>
            <w:noWrap/>
            <w:vAlign w:val="center"/>
            <w:hideMark/>
          </w:tcPr>
          <w:p w14:paraId="69020732"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tcBorders>
              <w:bottom w:val="nil"/>
            </w:tcBorders>
            <w:noWrap/>
            <w:vAlign w:val="center"/>
            <w:hideMark/>
          </w:tcPr>
          <w:p w14:paraId="0DDAEEFF"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51</w:t>
            </w:r>
          </w:p>
        </w:tc>
        <w:tc>
          <w:tcPr>
            <w:tcW w:w="461" w:type="pct"/>
            <w:tcBorders>
              <w:bottom w:val="nil"/>
            </w:tcBorders>
            <w:noWrap/>
            <w:vAlign w:val="center"/>
            <w:hideMark/>
          </w:tcPr>
          <w:p w14:paraId="230F5A58"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74</w:t>
            </w:r>
          </w:p>
        </w:tc>
        <w:tc>
          <w:tcPr>
            <w:tcW w:w="508" w:type="pct"/>
            <w:tcBorders>
              <w:bottom w:val="nil"/>
            </w:tcBorders>
            <w:noWrap/>
            <w:vAlign w:val="center"/>
            <w:hideMark/>
          </w:tcPr>
          <w:p w14:paraId="1F09B42B"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461" w:type="pct"/>
            <w:tcBorders>
              <w:bottom w:val="nil"/>
            </w:tcBorders>
            <w:noWrap/>
            <w:vAlign w:val="center"/>
            <w:hideMark/>
          </w:tcPr>
          <w:p w14:paraId="52519310"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w:t>
            </w:r>
          </w:p>
        </w:tc>
        <w:tc>
          <w:tcPr>
            <w:tcW w:w="461" w:type="pct"/>
            <w:tcBorders>
              <w:bottom w:val="nil"/>
            </w:tcBorders>
            <w:noWrap/>
            <w:vAlign w:val="center"/>
            <w:hideMark/>
          </w:tcPr>
          <w:p w14:paraId="1E83A48E"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90.913</w:t>
            </w:r>
          </w:p>
        </w:tc>
        <w:tc>
          <w:tcPr>
            <w:tcW w:w="464" w:type="pct"/>
            <w:tcBorders>
              <w:bottom w:val="nil"/>
            </w:tcBorders>
            <w:noWrap/>
            <w:vAlign w:val="center"/>
            <w:hideMark/>
          </w:tcPr>
          <w:p w14:paraId="3B4CA9F6" w14:textId="77777777" w:rsidR="00006D0F" w:rsidRPr="0021463F" w:rsidRDefault="00006D0F" w:rsidP="00006D0F">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1.513</w:t>
            </w:r>
          </w:p>
        </w:tc>
      </w:tr>
      <w:tr w:rsidR="00EC6290" w:rsidRPr="0021463F" w14:paraId="1309759D" w14:textId="77777777" w:rsidTr="00386D73">
        <w:trPr>
          <w:gridAfter w:val="1"/>
          <w:wAfter w:w="3" w:type="pct"/>
          <w:trHeight w:val="300"/>
          <w:jc w:val="center"/>
        </w:trPr>
        <w:tc>
          <w:tcPr>
            <w:tcW w:w="322" w:type="pct"/>
            <w:noWrap/>
            <w:vAlign w:val="center"/>
          </w:tcPr>
          <w:p w14:paraId="29759CFA" w14:textId="6F8CD832"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8057</w:t>
            </w:r>
          </w:p>
        </w:tc>
        <w:tc>
          <w:tcPr>
            <w:tcW w:w="895" w:type="pct"/>
            <w:noWrap/>
            <w:vAlign w:val="center"/>
          </w:tcPr>
          <w:p w14:paraId="2013DBC5" w14:textId="094EFB2B"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patterns</w:t>
            </w:r>
          </w:p>
        </w:tc>
        <w:tc>
          <w:tcPr>
            <w:tcW w:w="389" w:type="pct"/>
            <w:noWrap/>
            <w:vAlign w:val="center"/>
          </w:tcPr>
          <w:p w14:paraId="34E2C9D7" w14:textId="3606548C"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-0.3159</w:t>
            </w:r>
          </w:p>
        </w:tc>
        <w:tc>
          <w:tcPr>
            <w:tcW w:w="292" w:type="pct"/>
            <w:noWrap/>
            <w:vAlign w:val="center"/>
          </w:tcPr>
          <w:p w14:paraId="7B661C90" w14:textId="2BE653FB"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-0.0178</w:t>
            </w:r>
          </w:p>
        </w:tc>
        <w:tc>
          <w:tcPr>
            <w:tcW w:w="283" w:type="pct"/>
            <w:noWrap/>
            <w:vAlign w:val="center"/>
          </w:tcPr>
          <w:p w14:paraId="1762A9E4" w14:textId="3E3084D9"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tcPr>
          <w:p w14:paraId="3F1C40C2" w14:textId="6665494E"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81</w:t>
            </w:r>
          </w:p>
        </w:tc>
        <w:tc>
          <w:tcPr>
            <w:tcW w:w="461" w:type="pct"/>
            <w:noWrap/>
            <w:vAlign w:val="center"/>
          </w:tcPr>
          <w:p w14:paraId="39ED1D68" w14:textId="56BA1252"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138</w:t>
            </w:r>
          </w:p>
        </w:tc>
        <w:tc>
          <w:tcPr>
            <w:tcW w:w="508" w:type="pct"/>
            <w:noWrap/>
            <w:vAlign w:val="center"/>
          </w:tcPr>
          <w:p w14:paraId="588DEAD5" w14:textId="3B5DBD9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461" w:type="pct"/>
            <w:noWrap/>
            <w:vAlign w:val="center"/>
          </w:tcPr>
          <w:p w14:paraId="5776D53A" w14:textId="163F0F9E"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2000.7391</w:t>
            </w:r>
          </w:p>
        </w:tc>
        <w:tc>
          <w:tcPr>
            <w:tcW w:w="461" w:type="pct"/>
            <w:noWrap/>
            <w:vAlign w:val="center"/>
          </w:tcPr>
          <w:p w14:paraId="04DF08D6" w14:textId="0C46D800"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391.6522</w:t>
            </w:r>
          </w:p>
        </w:tc>
        <w:tc>
          <w:tcPr>
            <w:tcW w:w="464" w:type="pct"/>
            <w:noWrap/>
            <w:vAlign w:val="center"/>
          </w:tcPr>
          <w:p w14:paraId="7B62A965" w14:textId="14D922F0"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7.5188</w:t>
            </w:r>
          </w:p>
        </w:tc>
      </w:tr>
      <w:tr w:rsidR="00EC6290" w:rsidRPr="0021463F" w14:paraId="187C35A0" w14:textId="77777777" w:rsidTr="00386D73">
        <w:trPr>
          <w:gridAfter w:val="1"/>
          <w:wAfter w:w="3" w:type="pct"/>
          <w:trHeight w:val="300"/>
          <w:jc w:val="center"/>
        </w:trPr>
        <w:tc>
          <w:tcPr>
            <w:tcW w:w="322" w:type="pct"/>
            <w:noWrap/>
            <w:vAlign w:val="center"/>
            <w:hideMark/>
          </w:tcPr>
          <w:p w14:paraId="54F16F3E"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2416</w:t>
            </w:r>
          </w:p>
        </w:tc>
        <w:tc>
          <w:tcPr>
            <w:tcW w:w="895" w:type="pct"/>
            <w:noWrap/>
            <w:vAlign w:val="center"/>
            <w:hideMark/>
          </w:tcPr>
          <w:p w14:paraId="4D4573EA"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culture</w:t>
            </w:r>
          </w:p>
        </w:tc>
        <w:tc>
          <w:tcPr>
            <w:tcW w:w="389" w:type="pct"/>
            <w:noWrap/>
            <w:vAlign w:val="center"/>
            <w:hideMark/>
          </w:tcPr>
          <w:p w14:paraId="7C7CC267"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-0.112</w:t>
            </w:r>
          </w:p>
        </w:tc>
        <w:tc>
          <w:tcPr>
            <w:tcW w:w="292" w:type="pct"/>
            <w:noWrap/>
            <w:vAlign w:val="center"/>
            <w:hideMark/>
          </w:tcPr>
          <w:p w14:paraId="593AE6EC"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0.1369</w:t>
            </w:r>
          </w:p>
        </w:tc>
        <w:tc>
          <w:tcPr>
            <w:tcW w:w="283" w:type="pct"/>
            <w:noWrap/>
            <w:vAlign w:val="center"/>
            <w:hideMark/>
          </w:tcPr>
          <w:p w14:paraId="43B9CF2A"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4A4D5985"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66</w:t>
            </w:r>
          </w:p>
        </w:tc>
        <w:tc>
          <w:tcPr>
            <w:tcW w:w="461" w:type="pct"/>
            <w:noWrap/>
            <w:vAlign w:val="center"/>
            <w:hideMark/>
          </w:tcPr>
          <w:p w14:paraId="1470264D"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90</w:t>
            </w:r>
          </w:p>
        </w:tc>
        <w:tc>
          <w:tcPr>
            <w:tcW w:w="508" w:type="pct"/>
            <w:noWrap/>
            <w:vAlign w:val="center"/>
            <w:hideMark/>
          </w:tcPr>
          <w:p w14:paraId="2D7A096D"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w:t>
            </w:r>
          </w:p>
        </w:tc>
        <w:tc>
          <w:tcPr>
            <w:tcW w:w="461" w:type="pct"/>
            <w:noWrap/>
            <w:vAlign w:val="center"/>
            <w:hideMark/>
          </w:tcPr>
          <w:p w14:paraId="3DC86FF1"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2000.7273</w:t>
            </w:r>
          </w:p>
        </w:tc>
        <w:tc>
          <w:tcPr>
            <w:tcW w:w="461" w:type="pct"/>
            <w:noWrap/>
            <w:vAlign w:val="center"/>
            <w:hideMark/>
          </w:tcPr>
          <w:p w14:paraId="4D7B461E"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68.9545</w:t>
            </w:r>
          </w:p>
        </w:tc>
        <w:tc>
          <w:tcPr>
            <w:tcW w:w="464" w:type="pct"/>
            <w:noWrap/>
            <w:vAlign w:val="center"/>
            <w:hideMark/>
          </w:tcPr>
          <w:p w14:paraId="0D3DD760"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1.1785</w:t>
            </w:r>
          </w:p>
        </w:tc>
      </w:tr>
      <w:tr w:rsidR="00EC6290" w:rsidRPr="0021463F" w14:paraId="5969EF3F" w14:textId="77777777" w:rsidTr="00386D73">
        <w:trPr>
          <w:gridAfter w:val="1"/>
          <w:wAfter w:w="3" w:type="pct"/>
          <w:trHeight w:val="300"/>
          <w:jc w:val="center"/>
        </w:trPr>
        <w:tc>
          <w:tcPr>
            <w:tcW w:w="322" w:type="pct"/>
            <w:noWrap/>
            <w:vAlign w:val="center"/>
            <w:hideMark/>
          </w:tcPr>
          <w:p w14:paraId="7021F3FE"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4518</w:t>
            </w:r>
          </w:p>
        </w:tc>
        <w:tc>
          <w:tcPr>
            <w:tcW w:w="895" w:type="pct"/>
            <w:noWrap/>
            <w:vAlign w:val="center"/>
            <w:hideMark/>
          </w:tcPr>
          <w:p w14:paraId="619A524E"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globalization</w:t>
            </w:r>
          </w:p>
        </w:tc>
        <w:tc>
          <w:tcPr>
            <w:tcW w:w="389" w:type="pct"/>
            <w:noWrap/>
            <w:vAlign w:val="center"/>
            <w:hideMark/>
          </w:tcPr>
          <w:p w14:paraId="78545E10"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-0.5233</w:t>
            </w:r>
          </w:p>
        </w:tc>
        <w:tc>
          <w:tcPr>
            <w:tcW w:w="292" w:type="pct"/>
            <w:noWrap/>
            <w:vAlign w:val="center"/>
            <w:hideMark/>
          </w:tcPr>
          <w:p w14:paraId="57A982F3"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-0.158</w:t>
            </w:r>
          </w:p>
        </w:tc>
        <w:tc>
          <w:tcPr>
            <w:tcW w:w="283" w:type="pct"/>
            <w:noWrap/>
            <w:vAlign w:val="center"/>
            <w:hideMark/>
          </w:tcPr>
          <w:p w14:paraId="1D1176ED"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420C22FC"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69</w:t>
            </w:r>
          </w:p>
        </w:tc>
        <w:tc>
          <w:tcPr>
            <w:tcW w:w="461" w:type="pct"/>
            <w:noWrap/>
            <w:vAlign w:val="center"/>
            <w:hideMark/>
          </w:tcPr>
          <w:p w14:paraId="66A702EC"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112</w:t>
            </w:r>
          </w:p>
        </w:tc>
        <w:tc>
          <w:tcPr>
            <w:tcW w:w="508" w:type="pct"/>
            <w:noWrap/>
            <w:vAlign w:val="center"/>
            <w:hideMark/>
          </w:tcPr>
          <w:p w14:paraId="30280EB9"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w:t>
            </w:r>
          </w:p>
        </w:tc>
        <w:tc>
          <w:tcPr>
            <w:tcW w:w="461" w:type="pct"/>
            <w:noWrap/>
            <w:vAlign w:val="center"/>
            <w:hideMark/>
          </w:tcPr>
          <w:p w14:paraId="0BC993C5"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2002.0455</w:t>
            </w:r>
          </w:p>
        </w:tc>
        <w:tc>
          <w:tcPr>
            <w:tcW w:w="461" w:type="pct"/>
            <w:noWrap/>
            <w:vAlign w:val="center"/>
            <w:hideMark/>
          </w:tcPr>
          <w:p w14:paraId="4F36A7C2"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148.5</w:t>
            </w:r>
          </w:p>
        </w:tc>
        <w:tc>
          <w:tcPr>
            <w:tcW w:w="464" w:type="pct"/>
            <w:noWrap/>
            <w:vAlign w:val="center"/>
            <w:hideMark/>
          </w:tcPr>
          <w:p w14:paraId="7ECEAA58"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2.825</w:t>
            </w:r>
          </w:p>
        </w:tc>
      </w:tr>
      <w:tr w:rsidR="00EC6290" w:rsidRPr="0021463F" w14:paraId="2CD98D40" w14:textId="77777777" w:rsidTr="00386D73">
        <w:trPr>
          <w:gridAfter w:val="1"/>
          <w:wAfter w:w="3" w:type="pct"/>
          <w:trHeight w:val="300"/>
          <w:jc w:val="center"/>
        </w:trPr>
        <w:tc>
          <w:tcPr>
            <w:tcW w:w="322" w:type="pct"/>
            <w:noWrap/>
            <w:vAlign w:val="center"/>
            <w:hideMark/>
          </w:tcPr>
          <w:p w14:paraId="500C38B3"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9304</w:t>
            </w:r>
          </w:p>
        </w:tc>
        <w:tc>
          <w:tcPr>
            <w:tcW w:w="895" w:type="pct"/>
            <w:noWrap/>
            <w:vAlign w:val="center"/>
            <w:hideMark/>
          </w:tcPr>
          <w:p w14:paraId="7FE80BAE"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research</w:t>
            </w:r>
          </w:p>
        </w:tc>
        <w:tc>
          <w:tcPr>
            <w:tcW w:w="389" w:type="pct"/>
            <w:noWrap/>
            <w:vAlign w:val="center"/>
            <w:hideMark/>
          </w:tcPr>
          <w:p w14:paraId="04151E8E"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-0.1637</w:t>
            </w:r>
          </w:p>
        </w:tc>
        <w:tc>
          <w:tcPr>
            <w:tcW w:w="292" w:type="pct"/>
            <w:noWrap/>
            <w:vAlign w:val="center"/>
            <w:hideMark/>
          </w:tcPr>
          <w:p w14:paraId="3941E94E"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0.2267</w:t>
            </w:r>
          </w:p>
        </w:tc>
        <w:tc>
          <w:tcPr>
            <w:tcW w:w="283" w:type="pct"/>
            <w:noWrap/>
            <w:vAlign w:val="center"/>
            <w:hideMark/>
          </w:tcPr>
          <w:p w14:paraId="30A02642"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0AE8926A"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46</w:t>
            </w:r>
          </w:p>
        </w:tc>
        <w:tc>
          <w:tcPr>
            <w:tcW w:w="461" w:type="pct"/>
            <w:noWrap/>
            <w:vAlign w:val="center"/>
            <w:hideMark/>
          </w:tcPr>
          <w:p w14:paraId="17459738"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58</w:t>
            </w:r>
          </w:p>
        </w:tc>
        <w:tc>
          <w:tcPr>
            <w:tcW w:w="508" w:type="pct"/>
            <w:noWrap/>
            <w:vAlign w:val="center"/>
            <w:hideMark/>
          </w:tcPr>
          <w:p w14:paraId="63C70759"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w:t>
            </w:r>
          </w:p>
        </w:tc>
        <w:tc>
          <w:tcPr>
            <w:tcW w:w="461" w:type="pct"/>
            <w:noWrap/>
            <w:vAlign w:val="center"/>
            <w:hideMark/>
          </w:tcPr>
          <w:p w14:paraId="6571D086"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2000.1364</w:t>
            </w:r>
          </w:p>
        </w:tc>
        <w:tc>
          <w:tcPr>
            <w:tcW w:w="461" w:type="pct"/>
            <w:noWrap/>
            <w:vAlign w:val="center"/>
            <w:hideMark/>
          </w:tcPr>
          <w:p w14:paraId="5A5993CC"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57.5455</w:t>
            </w:r>
          </w:p>
        </w:tc>
        <w:tc>
          <w:tcPr>
            <w:tcW w:w="464" w:type="pct"/>
            <w:noWrap/>
            <w:vAlign w:val="center"/>
            <w:hideMark/>
          </w:tcPr>
          <w:p w14:paraId="3987E143"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0.9326</w:t>
            </w:r>
          </w:p>
        </w:tc>
      </w:tr>
      <w:tr w:rsidR="00EC6290" w:rsidRPr="0021463F" w14:paraId="5BBED8B2" w14:textId="77777777" w:rsidTr="00386D73">
        <w:trPr>
          <w:gridAfter w:val="1"/>
          <w:wAfter w:w="3" w:type="pct"/>
          <w:trHeight w:val="300"/>
          <w:jc w:val="center"/>
        </w:trPr>
        <w:tc>
          <w:tcPr>
            <w:tcW w:w="322" w:type="pct"/>
            <w:noWrap/>
            <w:vAlign w:val="center"/>
            <w:hideMark/>
          </w:tcPr>
          <w:p w14:paraId="310C95C9"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11326</w:t>
            </w:r>
          </w:p>
        </w:tc>
        <w:tc>
          <w:tcPr>
            <w:tcW w:w="895" w:type="pct"/>
            <w:noWrap/>
            <w:vAlign w:val="center"/>
            <w:hideMark/>
          </w:tcPr>
          <w:p w14:paraId="4ADB0913"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training</w:t>
            </w:r>
          </w:p>
        </w:tc>
        <w:tc>
          <w:tcPr>
            <w:tcW w:w="389" w:type="pct"/>
            <w:noWrap/>
            <w:vAlign w:val="center"/>
            <w:hideMark/>
          </w:tcPr>
          <w:p w14:paraId="4FF7FB90"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0.1419</w:t>
            </w:r>
          </w:p>
        </w:tc>
        <w:tc>
          <w:tcPr>
            <w:tcW w:w="292" w:type="pct"/>
            <w:noWrap/>
            <w:vAlign w:val="center"/>
            <w:hideMark/>
          </w:tcPr>
          <w:p w14:paraId="777A9F19"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0.3713</w:t>
            </w:r>
          </w:p>
        </w:tc>
        <w:tc>
          <w:tcPr>
            <w:tcW w:w="283" w:type="pct"/>
            <w:noWrap/>
            <w:vAlign w:val="center"/>
            <w:hideMark/>
          </w:tcPr>
          <w:p w14:paraId="36366F7A"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615F7CA7"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38</w:t>
            </w:r>
          </w:p>
        </w:tc>
        <w:tc>
          <w:tcPr>
            <w:tcW w:w="461" w:type="pct"/>
            <w:noWrap/>
            <w:vAlign w:val="center"/>
            <w:hideMark/>
          </w:tcPr>
          <w:p w14:paraId="273DEAA3"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47</w:t>
            </w:r>
          </w:p>
        </w:tc>
        <w:tc>
          <w:tcPr>
            <w:tcW w:w="508" w:type="pct"/>
            <w:noWrap/>
            <w:vAlign w:val="center"/>
            <w:hideMark/>
          </w:tcPr>
          <w:p w14:paraId="0D5F2C23"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w:t>
            </w:r>
          </w:p>
        </w:tc>
        <w:tc>
          <w:tcPr>
            <w:tcW w:w="461" w:type="pct"/>
            <w:noWrap/>
            <w:vAlign w:val="center"/>
            <w:hideMark/>
          </w:tcPr>
          <w:p w14:paraId="172CE1AE"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1999.3182</w:t>
            </w:r>
          </w:p>
        </w:tc>
        <w:tc>
          <w:tcPr>
            <w:tcW w:w="461" w:type="pct"/>
            <w:noWrap/>
            <w:vAlign w:val="center"/>
            <w:hideMark/>
          </w:tcPr>
          <w:p w14:paraId="2FDA9512"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24.2727</w:t>
            </w:r>
          </w:p>
        </w:tc>
        <w:tc>
          <w:tcPr>
            <w:tcW w:w="464" w:type="pct"/>
            <w:noWrap/>
            <w:vAlign w:val="center"/>
            <w:hideMark/>
          </w:tcPr>
          <w:p w14:paraId="6F95AA9A"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0.53</w:t>
            </w:r>
          </w:p>
        </w:tc>
      </w:tr>
      <w:tr w:rsidR="00EC6290" w:rsidRPr="0021463F" w14:paraId="532CCD15" w14:textId="77777777" w:rsidTr="00386D73">
        <w:trPr>
          <w:gridAfter w:val="1"/>
          <w:wAfter w:w="3" w:type="pct"/>
          <w:trHeight w:val="300"/>
          <w:jc w:val="center"/>
        </w:trPr>
        <w:tc>
          <w:tcPr>
            <w:tcW w:w="322" w:type="pct"/>
            <w:noWrap/>
            <w:vAlign w:val="center"/>
            <w:hideMark/>
          </w:tcPr>
          <w:p w14:paraId="438BFD28"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6571</w:t>
            </w:r>
          </w:p>
        </w:tc>
        <w:tc>
          <w:tcPr>
            <w:tcW w:w="895" w:type="pct"/>
            <w:noWrap/>
            <w:vAlign w:val="center"/>
            <w:hideMark/>
          </w:tcPr>
          <w:p w14:paraId="6C7BAEDC"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markets</w:t>
            </w:r>
          </w:p>
        </w:tc>
        <w:tc>
          <w:tcPr>
            <w:tcW w:w="389" w:type="pct"/>
            <w:noWrap/>
            <w:vAlign w:val="center"/>
            <w:hideMark/>
          </w:tcPr>
          <w:p w14:paraId="5FF02B20"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-0.552</w:t>
            </w:r>
          </w:p>
        </w:tc>
        <w:tc>
          <w:tcPr>
            <w:tcW w:w="292" w:type="pct"/>
            <w:noWrap/>
            <w:vAlign w:val="center"/>
            <w:hideMark/>
          </w:tcPr>
          <w:p w14:paraId="1BB3588C"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0.2027</w:t>
            </w:r>
          </w:p>
        </w:tc>
        <w:tc>
          <w:tcPr>
            <w:tcW w:w="283" w:type="pct"/>
            <w:noWrap/>
            <w:vAlign w:val="center"/>
            <w:hideMark/>
          </w:tcPr>
          <w:p w14:paraId="4A58B83E"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48A10401"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66</w:t>
            </w:r>
          </w:p>
        </w:tc>
        <w:tc>
          <w:tcPr>
            <w:tcW w:w="461" w:type="pct"/>
            <w:noWrap/>
            <w:vAlign w:val="center"/>
            <w:hideMark/>
          </w:tcPr>
          <w:p w14:paraId="64238044"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85</w:t>
            </w:r>
          </w:p>
        </w:tc>
        <w:tc>
          <w:tcPr>
            <w:tcW w:w="508" w:type="pct"/>
            <w:noWrap/>
            <w:vAlign w:val="center"/>
            <w:hideMark/>
          </w:tcPr>
          <w:p w14:paraId="40FC8BBE"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461" w:type="pct"/>
            <w:noWrap/>
            <w:vAlign w:val="center"/>
            <w:hideMark/>
          </w:tcPr>
          <w:p w14:paraId="3389C61A"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1999.8571</w:t>
            </w:r>
          </w:p>
        </w:tc>
        <w:tc>
          <w:tcPr>
            <w:tcW w:w="461" w:type="pct"/>
            <w:noWrap/>
            <w:vAlign w:val="center"/>
            <w:hideMark/>
          </w:tcPr>
          <w:p w14:paraId="47819143"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54.6667</w:t>
            </w:r>
          </w:p>
        </w:tc>
        <w:tc>
          <w:tcPr>
            <w:tcW w:w="464" w:type="pct"/>
            <w:noWrap/>
            <w:vAlign w:val="center"/>
            <w:hideMark/>
          </w:tcPr>
          <w:p w14:paraId="50AE8B8F"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1.0771</w:t>
            </w:r>
          </w:p>
        </w:tc>
      </w:tr>
      <w:tr w:rsidR="00EC6290" w:rsidRPr="0021463F" w14:paraId="507D7F77" w14:textId="77777777" w:rsidTr="00386D73">
        <w:trPr>
          <w:gridAfter w:val="1"/>
          <w:wAfter w:w="3" w:type="pct"/>
          <w:trHeight w:val="300"/>
          <w:jc w:val="center"/>
        </w:trPr>
        <w:tc>
          <w:tcPr>
            <w:tcW w:w="322" w:type="pct"/>
            <w:noWrap/>
            <w:vAlign w:val="center"/>
            <w:hideMark/>
          </w:tcPr>
          <w:p w14:paraId="78C47A30"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8907</w:t>
            </w:r>
          </w:p>
        </w:tc>
        <w:tc>
          <w:tcPr>
            <w:tcW w:w="895" w:type="pct"/>
            <w:noWrap/>
            <w:vAlign w:val="center"/>
            <w:hideMark/>
          </w:tcPr>
          <w:p w14:paraId="2490824B"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quality</w:t>
            </w:r>
          </w:p>
        </w:tc>
        <w:tc>
          <w:tcPr>
            <w:tcW w:w="389" w:type="pct"/>
            <w:noWrap/>
            <w:vAlign w:val="center"/>
            <w:hideMark/>
          </w:tcPr>
          <w:p w14:paraId="56E33EA7"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0.1962</w:t>
            </w:r>
          </w:p>
        </w:tc>
        <w:tc>
          <w:tcPr>
            <w:tcW w:w="292" w:type="pct"/>
            <w:noWrap/>
            <w:vAlign w:val="center"/>
            <w:hideMark/>
          </w:tcPr>
          <w:p w14:paraId="66E76A7A"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0.1564</w:t>
            </w:r>
          </w:p>
        </w:tc>
        <w:tc>
          <w:tcPr>
            <w:tcW w:w="283" w:type="pct"/>
            <w:noWrap/>
            <w:vAlign w:val="center"/>
            <w:hideMark/>
          </w:tcPr>
          <w:p w14:paraId="56ECB40B"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51C3EF26"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67</w:t>
            </w:r>
          </w:p>
        </w:tc>
        <w:tc>
          <w:tcPr>
            <w:tcW w:w="461" w:type="pct"/>
            <w:noWrap/>
            <w:vAlign w:val="center"/>
            <w:hideMark/>
          </w:tcPr>
          <w:p w14:paraId="64BA66E2"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81</w:t>
            </w:r>
          </w:p>
        </w:tc>
        <w:tc>
          <w:tcPr>
            <w:tcW w:w="508" w:type="pct"/>
            <w:noWrap/>
            <w:vAlign w:val="center"/>
            <w:hideMark/>
          </w:tcPr>
          <w:p w14:paraId="5E09E363"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461" w:type="pct"/>
            <w:noWrap/>
            <w:vAlign w:val="center"/>
            <w:hideMark/>
          </w:tcPr>
          <w:p w14:paraId="3C652D66"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2000.7143</w:t>
            </w:r>
          </w:p>
        </w:tc>
        <w:tc>
          <w:tcPr>
            <w:tcW w:w="461" w:type="pct"/>
            <w:noWrap/>
            <w:vAlign w:val="center"/>
            <w:hideMark/>
          </w:tcPr>
          <w:p w14:paraId="108B7321"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64.8095</w:t>
            </w:r>
          </w:p>
        </w:tc>
        <w:tc>
          <w:tcPr>
            <w:tcW w:w="464" w:type="pct"/>
            <w:noWrap/>
            <w:vAlign w:val="center"/>
            <w:hideMark/>
          </w:tcPr>
          <w:p w14:paraId="50CC80FE"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1.0806</w:t>
            </w:r>
          </w:p>
        </w:tc>
      </w:tr>
      <w:tr w:rsidR="00EC6290" w:rsidRPr="0021463F" w14:paraId="3FA51F2D" w14:textId="77777777" w:rsidTr="00386D73">
        <w:trPr>
          <w:gridAfter w:val="1"/>
          <w:wAfter w:w="3" w:type="pct"/>
          <w:trHeight w:val="300"/>
          <w:jc w:val="center"/>
        </w:trPr>
        <w:tc>
          <w:tcPr>
            <w:tcW w:w="322" w:type="pct"/>
            <w:noWrap/>
            <w:vAlign w:val="center"/>
            <w:hideMark/>
          </w:tcPr>
          <w:p w14:paraId="798FE759"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10754</w:t>
            </w:r>
          </w:p>
        </w:tc>
        <w:tc>
          <w:tcPr>
            <w:tcW w:w="895" w:type="pct"/>
            <w:noWrap/>
            <w:vAlign w:val="center"/>
            <w:hideMark/>
          </w:tcPr>
          <w:p w14:paraId="20AB297C"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sustainability</w:t>
            </w:r>
          </w:p>
        </w:tc>
        <w:tc>
          <w:tcPr>
            <w:tcW w:w="389" w:type="pct"/>
            <w:noWrap/>
            <w:vAlign w:val="center"/>
            <w:hideMark/>
          </w:tcPr>
          <w:p w14:paraId="6163401A"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0.2237</w:t>
            </w:r>
          </w:p>
        </w:tc>
        <w:tc>
          <w:tcPr>
            <w:tcW w:w="292" w:type="pct"/>
            <w:noWrap/>
            <w:vAlign w:val="center"/>
            <w:hideMark/>
          </w:tcPr>
          <w:p w14:paraId="379F1F48"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-0.0298</w:t>
            </w:r>
          </w:p>
        </w:tc>
        <w:tc>
          <w:tcPr>
            <w:tcW w:w="283" w:type="pct"/>
            <w:noWrap/>
            <w:vAlign w:val="center"/>
            <w:hideMark/>
          </w:tcPr>
          <w:p w14:paraId="6E7FCDF7"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380D8181"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39</w:t>
            </w:r>
          </w:p>
        </w:tc>
        <w:tc>
          <w:tcPr>
            <w:tcW w:w="461" w:type="pct"/>
            <w:noWrap/>
            <w:vAlign w:val="center"/>
            <w:hideMark/>
          </w:tcPr>
          <w:p w14:paraId="792E069B"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54</w:t>
            </w:r>
          </w:p>
        </w:tc>
        <w:tc>
          <w:tcPr>
            <w:tcW w:w="508" w:type="pct"/>
            <w:noWrap/>
            <w:vAlign w:val="center"/>
            <w:hideMark/>
          </w:tcPr>
          <w:p w14:paraId="75C052DB"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461" w:type="pct"/>
            <w:noWrap/>
            <w:vAlign w:val="center"/>
            <w:hideMark/>
          </w:tcPr>
          <w:p w14:paraId="6E3780C9"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2000.9524</w:t>
            </w:r>
          </w:p>
        </w:tc>
        <w:tc>
          <w:tcPr>
            <w:tcW w:w="461" w:type="pct"/>
            <w:noWrap/>
            <w:vAlign w:val="center"/>
            <w:hideMark/>
          </w:tcPr>
          <w:p w14:paraId="62548824"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60.6667</w:t>
            </w:r>
          </w:p>
        </w:tc>
        <w:tc>
          <w:tcPr>
            <w:tcW w:w="464" w:type="pct"/>
            <w:noWrap/>
            <w:vAlign w:val="center"/>
            <w:hideMark/>
          </w:tcPr>
          <w:p w14:paraId="5FF7C749"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0.8956</w:t>
            </w:r>
          </w:p>
        </w:tc>
      </w:tr>
      <w:tr w:rsidR="00EC6290" w:rsidRPr="0021463F" w14:paraId="27C19765" w14:textId="77777777" w:rsidTr="00386D73">
        <w:trPr>
          <w:gridAfter w:val="1"/>
          <w:wAfter w:w="3" w:type="pct"/>
          <w:trHeight w:val="300"/>
          <w:jc w:val="center"/>
        </w:trPr>
        <w:tc>
          <w:tcPr>
            <w:tcW w:w="322" w:type="pct"/>
            <w:noWrap/>
            <w:vAlign w:val="center"/>
            <w:hideMark/>
          </w:tcPr>
          <w:p w14:paraId="3CA9CB27"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11010</w:t>
            </w:r>
          </w:p>
        </w:tc>
        <w:tc>
          <w:tcPr>
            <w:tcW w:w="895" w:type="pct"/>
            <w:noWrap/>
            <w:vAlign w:val="center"/>
            <w:hideMark/>
          </w:tcPr>
          <w:p w14:paraId="58E36DC9"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technology management</w:t>
            </w:r>
          </w:p>
        </w:tc>
        <w:tc>
          <w:tcPr>
            <w:tcW w:w="389" w:type="pct"/>
            <w:noWrap/>
            <w:vAlign w:val="center"/>
            <w:hideMark/>
          </w:tcPr>
          <w:p w14:paraId="27F790F6"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-0.4703</w:t>
            </w:r>
          </w:p>
        </w:tc>
        <w:tc>
          <w:tcPr>
            <w:tcW w:w="292" w:type="pct"/>
            <w:noWrap/>
            <w:vAlign w:val="center"/>
            <w:hideMark/>
          </w:tcPr>
          <w:p w14:paraId="5F80F825"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0.3352</w:t>
            </w:r>
          </w:p>
        </w:tc>
        <w:tc>
          <w:tcPr>
            <w:tcW w:w="283" w:type="pct"/>
            <w:noWrap/>
            <w:vAlign w:val="center"/>
            <w:hideMark/>
          </w:tcPr>
          <w:p w14:paraId="71BC87EB"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68B73276"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53</w:t>
            </w:r>
          </w:p>
        </w:tc>
        <w:tc>
          <w:tcPr>
            <w:tcW w:w="461" w:type="pct"/>
            <w:noWrap/>
            <w:vAlign w:val="center"/>
            <w:hideMark/>
          </w:tcPr>
          <w:p w14:paraId="5717CEE1"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72</w:t>
            </w:r>
          </w:p>
        </w:tc>
        <w:tc>
          <w:tcPr>
            <w:tcW w:w="508" w:type="pct"/>
            <w:noWrap/>
            <w:vAlign w:val="center"/>
            <w:hideMark/>
          </w:tcPr>
          <w:p w14:paraId="47686ACD"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461" w:type="pct"/>
            <w:noWrap/>
            <w:vAlign w:val="center"/>
            <w:hideMark/>
          </w:tcPr>
          <w:p w14:paraId="0BD604E1"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1999.7</w:t>
            </w:r>
          </w:p>
        </w:tc>
        <w:tc>
          <w:tcPr>
            <w:tcW w:w="461" w:type="pct"/>
            <w:noWrap/>
            <w:vAlign w:val="center"/>
            <w:hideMark/>
          </w:tcPr>
          <w:p w14:paraId="2C85ED61"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464" w:type="pct"/>
            <w:noWrap/>
            <w:vAlign w:val="center"/>
            <w:hideMark/>
          </w:tcPr>
          <w:p w14:paraId="28F05A36"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0.4579</w:t>
            </w:r>
          </w:p>
        </w:tc>
      </w:tr>
      <w:tr w:rsidR="00EC6290" w:rsidRPr="0021463F" w14:paraId="162851B4" w14:textId="77777777" w:rsidTr="00386D73">
        <w:trPr>
          <w:gridAfter w:val="1"/>
          <w:wAfter w:w="3" w:type="pct"/>
          <w:trHeight w:val="300"/>
          <w:jc w:val="center"/>
        </w:trPr>
        <w:tc>
          <w:tcPr>
            <w:tcW w:w="322" w:type="pct"/>
            <w:noWrap/>
            <w:vAlign w:val="center"/>
            <w:hideMark/>
          </w:tcPr>
          <w:p w14:paraId="48D9C5FF"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12098</w:t>
            </w:r>
          </w:p>
        </w:tc>
        <w:tc>
          <w:tcPr>
            <w:tcW w:w="895" w:type="pct"/>
            <w:noWrap/>
            <w:vAlign w:val="center"/>
            <w:hideMark/>
          </w:tcPr>
          <w:p w14:paraId="658DAC57"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work</w:t>
            </w:r>
          </w:p>
        </w:tc>
        <w:tc>
          <w:tcPr>
            <w:tcW w:w="389" w:type="pct"/>
            <w:noWrap/>
            <w:vAlign w:val="center"/>
            <w:hideMark/>
          </w:tcPr>
          <w:p w14:paraId="0719643E"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0.179</w:t>
            </w:r>
          </w:p>
        </w:tc>
        <w:tc>
          <w:tcPr>
            <w:tcW w:w="292" w:type="pct"/>
            <w:noWrap/>
            <w:vAlign w:val="center"/>
            <w:hideMark/>
          </w:tcPr>
          <w:p w14:paraId="742761CE"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0.7428</w:t>
            </w:r>
          </w:p>
        </w:tc>
        <w:tc>
          <w:tcPr>
            <w:tcW w:w="283" w:type="pct"/>
            <w:noWrap/>
            <w:vAlign w:val="center"/>
            <w:hideMark/>
          </w:tcPr>
          <w:p w14:paraId="25E02063"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224735E1"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53</w:t>
            </w:r>
          </w:p>
        </w:tc>
        <w:tc>
          <w:tcPr>
            <w:tcW w:w="461" w:type="pct"/>
            <w:noWrap/>
            <w:vAlign w:val="center"/>
            <w:hideMark/>
          </w:tcPr>
          <w:p w14:paraId="20EAD042"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88</w:t>
            </w:r>
          </w:p>
        </w:tc>
        <w:tc>
          <w:tcPr>
            <w:tcW w:w="508" w:type="pct"/>
            <w:noWrap/>
            <w:vAlign w:val="center"/>
            <w:hideMark/>
          </w:tcPr>
          <w:p w14:paraId="6B442D72"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461" w:type="pct"/>
            <w:noWrap/>
            <w:vAlign w:val="center"/>
            <w:hideMark/>
          </w:tcPr>
          <w:p w14:paraId="31905478"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2002.7</w:t>
            </w:r>
          </w:p>
        </w:tc>
        <w:tc>
          <w:tcPr>
            <w:tcW w:w="461" w:type="pct"/>
            <w:noWrap/>
            <w:vAlign w:val="center"/>
            <w:hideMark/>
          </w:tcPr>
          <w:p w14:paraId="0905425C"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189</w:t>
            </w:r>
          </w:p>
        </w:tc>
        <w:tc>
          <w:tcPr>
            <w:tcW w:w="464" w:type="pct"/>
            <w:noWrap/>
            <w:vAlign w:val="center"/>
            <w:hideMark/>
          </w:tcPr>
          <w:p w14:paraId="29CF70D5"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2.9032</w:t>
            </w:r>
          </w:p>
        </w:tc>
      </w:tr>
      <w:tr w:rsidR="00EC6290" w:rsidRPr="0021463F" w14:paraId="6EC8C672" w14:textId="77777777" w:rsidTr="00386D73">
        <w:trPr>
          <w:gridAfter w:val="1"/>
          <w:wAfter w:w="3" w:type="pct"/>
          <w:trHeight w:val="300"/>
          <w:jc w:val="center"/>
        </w:trPr>
        <w:tc>
          <w:tcPr>
            <w:tcW w:w="322" w:type="pct"/>
            <w:noWrap/>
            <w:vAlign w:val="center"/>
            <w:hideMark/>
          </w:tcPr>
          <w:p w14:paraId="23D33451"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392</w:t>
            </w:r>
          </w:p>
        </w:tc>
        <w:tc>
          <w:tcPr>
            <w:tcW w:w="895" w:type="pct"/>
            <w:noWrap/>
            <w:vAlign w:val="center"/>
            <w:hideMark/>
          </w:tcPr>
          <w:p w14:paraId="788ADDAA"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alliances</w:t>
            </w:r>
          </w:p>
        </w:tc>
        <w:tc>
          <w:tcPr>
            <w:tcW w:w="389" w:type="pct"/>
            <w:noWrap/>
            <w:vAlign w:val="center"/>
            <w:hideMark/>
          </w:tcPr>
          <w:p w14:paraId="0266C596"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-0.8877</w:t>
            </w:r>
          </w:p>
        </w:tc>
        <w:tc>
          <w:tcPr>
            <w:tcW w:w="292" w:type="pct"/>
            <w:noWrap/>
            <w:vAlign w:val="center"/>
            <w:hideMark/>
          </w:tcPr>
          <w:p w14:paraId="3BB6C4AA"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0.2732</w:t>
            </w:r>
          </w:p>
        </w:tc>
        <w:tc>
          <w:tcPr>
            <w:tcW w:w="283" w:type="pct"/>
            <w:noWrap/>
            <w:vAlign w:val="center"/>
            <w:hideMark/>
          </w:tcPr>
          <w:p w14:paraId="6DA377F0"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333D1C49"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76</w:t>
            </w:r>
          </w:p>
        </w:tc>
        <w:tc>
          <w:tcPr>
            <w:tcW w:w="461" w:type="pct"/>
            <w:noWrap/>
            <w:vAlign w:val="center"/>
            <w:hideMark/>
          </w:tcPr>
          <w:p w14:paraId="4A72FE27"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125</w:t>
            </w:r>
          </w:p>
        </w:tc>
        <w:tc>
          <w:tcPr>
            <w:tcW w:w="508" w:type="pct"/>
            <w:noWrap/>
            <w:vAlign w:val="center"/>
            <w:hideMark/>
          </w:tcPr>
          <w:p w14:paraId="388CEBA5"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w:t>
            </w:r>
          </w:p>
        </w:tc>
        <w:tc>
          <w:tcPr>
            <w:tcW w:w="461" w:type="pct"/>
            <w:noWrap/>
            <w:vAlign w:val="center"/>
            <w:hideMark/>
          </w:tcPr>
          <w:p w14:paraId="1138EBBE"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2001.7368</w:t>
            </w:r>
          </w:p>
        </w:tc>
        <w:tc>
          <w:tcPr>
            <w:tcW w:w="461" w:type="pct"/>
            <w:noWrap/>
            <w:vAlign w:val="center"/>
            <w:hideMark/>
          </w:tcPr>
          <w:p w14:paraId="4FB8807C"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257.6842</w:t>
            </w:r>
          </w:p>
        </w:tc>
        <w:tc>
          <w:tcPr>
            <w:tcW w:w="464" w:type="pct"/>
            <w:noWrap/>
            <w:vAlign w:val="center"/>
            <w:hideMark/>
          </w:tcPr>
          <w:p w14:paraId="7425F22E"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4.9283</w:t>
            </w:r>
          </w:p>
        </w:tc>
      </w:tr>
      <w:tr w:rsidR="00EC6290" w:rsidRPr="0021463F" w14:paraId="45EE6D1A" w14:textId="77777777" w:rsidTr="00386D73">
        <w:trPr>
          <w:gridAfter w:val="1"/>
          <w:wAfter w:w="3" w:type="pct"/>
          <w:trHeight w:val="300"/>
          <w:jc w:val="center"/>
        </w:trPr>
        <w:tc>
          <w:tcPr>
            <w:tcW w:w="322" w:type="pct"/>
            <w:noWrap/>
            <w:vAlign w:val="center"/>
            <w:hideMark/>
          </w:tcPr>
          <w:p w14:paraId="2771E772"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6167</w:t>
            </w:r>
          </w:p>
        </w:tc>
        <w:tc>
          <w:tcPr>
            <w:tcW w:w="895" w:type="pct"/>
            <w:noWrap/>
            <w:vAlign w:val="center"/>
            <w:hideMark/>
          </w:tcPr>
          <w:p w14:paraId="57C8C6C5"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licensing</w:t>
            </w:r>
          </w:p>
        </w:tc>
        <w:tc>
          <w:tcPr>
            <w:tcW w:w="389" w:type="pct"/>
            <w:noWrap/>
            <w:vAlign w:val="center"/>
            <w:hideMark/>
          </w:tcPr>
          <w:p w14:paraId="4C7E62E9"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-0.3496</w:t>
            </w:r>
          </w:p>
        </w:tc>
        <w:tc>
          <w:tcPr>
            <w:tcW w:w="292" w:type="pct"/>
            <w:noWrap/>
            <w:vAlign w:val="center"/>
            <w:hideMark/>
          </w:tcPr>
          <w:p w14:paraId="27A55B57"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-0.5744</w:t>
            </w:r>
          </w:p>
        </w:tc>
        <w:tc>
          <w:tcPr>
            <w:tcW w:w="283" w:type="pct"/>
            <w:noWrap/>
            <w:vAlign w:val="center"/>
            <w:hideMark/>
          </w:tcPr>
          <w:p w14:paraId="0DADD227"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6063E8D3"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54</w:t>
            </w:r>
          </w:p>
        </w:tc>
        <w:tc>
          <w:tcPr>
            <w:tcW w:w="461" w:type="pct"/>
            <w:noWrap/>
            <w:vAlign w:val="center"/>
            <w:hideMark/>
          </w:tcPr>
          <w:p w14:paraId="73E7CB81"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78</w:t>
            </w:r>
          </w:p>
        </w:tc>
        <w:tc>
          <w:tcPr>
            <w:tcW w:w="508" w:type="pct"/>
            <w:noWrap/>
            <w:vAlign w:val="center"/>
            <w:hideMark/>
          </w:tcPr>
          <w:p w14:paraId="1E770070"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w:t>
            </w:r>
          </w:p>
        </w:tc>
        <w:tc>
          <w:tcPr>
            <w:tcW w:w="461" w:type="pct"/>
            <w:noWrap/>
            <w:vAlign w:val="center"/>
            <w:hideMark/>
          </w:tcPr>
          <w:p w14:paraId="565883CE"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2001.4211</w:t>
            </w:r>
          </w:p>
        </w:tc>
        <w:tc>
          <w:tcPr>
            <w:tcW w:w="461" w:type="pct"/>
            <w:noWrap/>
            <w:vAlign w:val="center"/>
            <w:hideMark/>
          </w:tcPr>
          <w:p w14:paraId="1CC55BBE"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61.4211</w:t>
            </w:r>
          </w:p>
        </w:tc>
        <w:tc>
          <w:tcPr>
            <w:tcW w:w="464" w:type="pct"/>
            <w:noWrap/>
            <w:vAlign w:val="center"/>
            <w:hideMark/>
          </w:tcPr>
          <w:p w14:paraId="5A5D3CB2"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0.9167</w:t>
            </w:r>
          </w:p>
        </w:tc>
      </w:tr>
      <w:tr w:rsidR="00EC6290" w:rsidRPr="0021463F" w14:paraId="75A386D6" w14:textId="77777777" w:rsidTr="00386D73">
        <w:trPr>
          <w:gridAfter w:val="1"/>
          <w:wAfter w:w="3" w:type="pct"/>
          <w:trHeight w:val="300"/>
          <w:jc w:val="center"/>
        </w:trPr>
        <w:tc>
          <w:tcPr>
            <w:tcW w:w="322" w:type="pct"/>
            <w:noWrap/>
            <w:vAlign w:val="center"/>
            <w:hideMark/>
          </w:tcPr>
          <w:p w14:paraId="66DC629F"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7801</w:t>
            </w:r>
          </w:p>
        </w:tc>
        <w:tc>
          <w:tcPr>
            <w:tcW w:w="895" w:type="pct"/>
            <w:noWrap/>
            <w:vAlign w:val="center"/>
            <w:hideMark/>
          </w:tcPr>
          <w:p w14:paraId="2FC06859"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organizational learning</w:t>
            </w:r>
          </w:p>
        </w:tc>
        <w:tc>
          <w:tcPr>
            <w:tcW w:w="389" w:type="pct"/>
            <w:noWrap/>
            <w:vAlign w:val="center"/>
            <w:hideMark/>
          </w:tcPr>
          <w:p w14:paraId="036FD81B"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-0.4565</w:t>
            </w:r>
          </w:p>
        </w:tc>
        <w:tc>
          <w:tcPr>
            <w:tcW w:w="292" w:type="pct"/>
            <w:noWrap/>
            <w:vAlign w:val="center"/>
            <w:hideMark/>
          </w:tcPr>
          <w:p w14:paraId="74C23901"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0.4119</w:t>
            </w:r>
          </w:p>
        </w:tc>
        <w:tc>
          <w:tcPr>
            <w:tcW w:w="283" w:type="pct"/>
            <w:noWrap/>
            <w:vAlign w:val="center"/>
            <w:hideMark/>
          </w:tcPr>
          <w:p w14:paraId="5A11DA37"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79ED5DBF"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68</w:t>
            </w:r>
          </w:p>
        </w:tc>
        <w:tc>
          <w:tcPr>
            <w:tcW w:w="461" w:type="pct"/>
            <w:noWrap/>
            <w:vAlign w:val="center"/>
            <w:hideMark/>
          </w:tcPr>
          <w:p w14:paraId="22326C90"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110</w:t>
            </w:r>
          </w:p>
        </w:tc>
        <w:tc>
          <w:tcPr>
            <w:tcW w:w="508" w:type="pct"/>
            <w:noWrap/>
            <w:vAlign w:val="center"/>
            <w:hideMark/>
          </w:tcPr>
          <w:p w14:paraId="037B93AD"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w:t>
            </w:r>
          </w:p>
        </w:tc>
        <w:tc>
          <w:tcPr>
            <w:tcW w:w="461" w:type="pct"/>
            <w:noWrap/>
            <w:vAlign w:val="center"/>
            <w:hideMark/>
          </w:tcPr>
          <w:p w14:paraId="36DD12A3"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2000.9474</w:t>
            </w:r>
          </w:p>
        </w:tc>
        <w:tc>
          <w:tcPr>
            <w:tcW w:w="461" w:type="pct"/>
            <w:noWrap/>
            <w:vAlign w:val="center"/>
            <w:hideMark/>
          </w:tcPr>
          <w:p w14:paraId="5A20D94B"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312.9474</w:t>
            </w:r>
          </w:p>
        </w:tc>
        <w:tc>
          <w:tcPr>
            <w:tcW w:w="464" w:type="pct"/>
            <w:noWrap/>
            <w:vAlign w:val="center"/>
            <w:hideMark/>
          </w:tcPr>
          <w:p w14:paraId="393D0988"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5.9458</w:t>
            </w:r>
          </w:p>
        </w:tc>
      </w:tr>
      <w:tr w:rsidR="00EC6290" w:rsidRPr="0021463F" w14:paraId="22425C05" w14:textId="77777777" w:rsidTr="00386D73">
        <w:trPr>
          <w:gridAfter w:val="1"/>
          <w:wAfter w:w="3" w:type="pct"/>
          <w:trHeight w:val="300"/>
          <w:jc w:val="center"/>
        </w:trPr>
        <w:tc>
          <w:tcPr>
            <w:tcW w:w="322" w:type="pct"/>
            <w:noWrap/>
            <w:vAlign w:val="center"/>
            <w:hideMark/>
          </w:tcPr>
          <w:p w14:paraId="1D78B72E"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8962</w:t>
            </w:r>
          </w:p>
        </w:tc>
        <w:tc>
          <w:tcPr>
            <w:tcW w:w="895" w:type="pct"/>
            <w:noWrap/>
            <w:vAlign w:val="center"/>
            <w:hideMark/>
          </w:tcPr>
          <w:p w14:paraId="3B1827DE"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r&amp;d</w:t>
            </w:r>
          </w:p>
        </w:tc>
        <w:tc>
          <w:tcPr>
            <w:tcW w:w="389" w:type="pct"/>
            <w:noWrap/>
            <w:vAlign w:val="center"/>
            <w:hideMark/>
          </w:tcPr>
          <w:p w14:paraId="28BE466B"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-0.8962</w:t>
            </w:r>
          </w:p>
        </w:tc>
        <w:tc>
          <w:tcPr>
            <w:tcW w:w="292" w:type="pct"/>
            <w:noWrap/>
            <w:vAlign w:val="center"/>
            <w:hideMark/>
          </w:tcPr>
          <w:p w14:paraId="26A03763"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-0.2145</w:t>
            </w:r>
          </w:p>
        </w:tc>
        <w:tc>
          <w:tcPr>
            <w:tcW w:w="283" w:type="pct"/>
            <w:noWrap/>
            <w:vAlign w:val="center"/>
            <w:hideMark/>
          </w:tcPr>
          <w:p w14:paraId="6B799380"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321C7ABB"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78</w:t>
            </w:r>
          </w:p>
        </w:tc>
        <w:tc>
          <w:tcPr>
            <w:tcW w:w="461" w:type="pct"/>
            <w:noWrap/>
            <w:vAlign w:val="center"/>
            <w:hideMark/>
          </w:tcPr>
          <w:p w14:paraId="099D1AB3"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114</w:t>
            </w:r>
          </w:p>
        </w:tc>
        <w:tc>
          <w:tcPr>
            <w:tcW w:w="508" w:type="pct"/>
            <w:noWrap/>
            <w:vAlign w:val="center"/>
            <w:hideMark/>
          </w:tcPr>
          <w:p w14:paraId="6B15F26E"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w:t>
            </w:r>
          </w:p>
        </w:tc>
        <w:tc>
          <w:tcPr>
            <w:tcW w:w="461" w:type="pct"/>
            <w:noWrap/>
            <w:vAlign w:val="center"/>
            <w:hideMark/>
          </w:tcPr>
          <w:p w14:paraId="44026903"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2001.5263</w:t>
            </w:r>
          </w:p>
        </w:tc>
        <w:tc>
          <w:tcPr>
            <w:tcW w:w="461" w:type="pct"/>
            <w:noWrap/>
            <w:vAlign w:val="center"/>
            <w:hideMark/>
          </w:tcPr>
          <w:p w14:paraId="2B836617"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64</w:t>
            </w:r>
          </w:p>
        </w:tc>
        <w:tc>
          <w:tcPr>
            <w:tcW w:w="464" w:type="pct"/>
            <w:noWrap/>
            <w:vAlign w:val="center"/>
            <w:hideMark/>
          </w:tcPr>
          <w:p w14:paraId="6AF05D90"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1.0533</w:t>
            </w:r>
          </w:p>
        </w:tc>
      </w:tr>
      <w:tr w:rsidR="00EC6290" w:rsidRPr="0021463F" w14:paraId="100C293E" w14:textId="77777777" w:rsidTr="00386D73">
        <w:trPr>
          <w:gridAfter w:val="1"/>
          <w:wAfter w:w="3" w:type="pct"/>
          <w:trHeight w:val="300"/>
          <w:jc w:val="center"/>
        </w:trPr>
        <w:tc>
          <w:tcPr>
            <w:tcW w:w="322" w:type="pct"/>
            <w:noWrap/>
            <w:vAlign w:val="center"/>
            <w:hideMark/>
          </w:tcPr>
          <w:p w14:paraId="66D0E549"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3524</w:t>
            </w:r>
          </w:p>
        </w:tc>
        <w:tc>
          <w:tcPr>
            <w:tcW w:w="895" w:type="pct"/>
            <w:noWrap/>
            <w:vAlign w:val="center"/>
            <w:hideMark/>
          </w:tcPr>
          <w:p w14:paraId="76F90792"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entry</w:t>
            </w:r>
          </w:p>
        </w:tc>
        <w:tc>
          <w:tcPr>
            <w:tcW w:w="389" w:type="pct"/>
            <w:noWrap/>
            <w:vAlign w:val="center"/>
            <w:hideMark/>
          </w:tcPr>
          <w:p w14:paraId="4AA45503"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-0.6141</w:t>
            </w:r>
          </w:p>
        </w:tc>
        <w:tc>
          <w:tcPr>
            <w:tcW w:w="292" w:type="pct"/>
            <w:noWrap/>
            <w:vAlign w:val="center"/>
            <w:hideMark/>
          </w:tcPr>
          <w:p w14:paraId="1D5E405D"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-0.4628</w:t>
            </w:r>
          </w:p>
        </w:tc>
        <w:tc>
          <w:tcPr>
            <w:tcW w:w="283" w:type="pct"/>
            <w:noWrap/>
            <w:vAlign w:val="center"/>
            <w:hideMark/>
          </w:tcPr>
          <w:p w14:paraId="43D7F552"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4EEB13D8"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72</w:t>
            </w:r>
          </w:p>
        </w:tc>
        <w:tc>
          <w:tcPr>
            <w:tcW w:w="461" w:type="pct"/>
            <w:noWrap/>
            <w:vAlign w:val="center"/>
            <w:hideMark/>
          </w:tcPr>
          <w:p w14:paraId="2B652321"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110</w:t>
            </w:r>
          </w:p>
        </w:tc>
        <w:tc>
          <w:tcPr>
            <w:tcW w:w="508" w:type="pct"/>
            <w:noWrap/>
            <w:vAlign w:val="center"/>
            <w:hideMark/>
          </w:tcPr>
          <w:p w14:paraId="620184C6"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461" w:type="pct"/>
            <w:noWrap/>
            <w:vAlign w:val="center"/>
            <w:hideMark/>
          </w:tcPr>
          <w:p w14:paraId="6F4F8D53"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2000.7222</w:t>
            </w:r>
          </w:p>
        </w:tc>
        <w:tc>
          <w:tcPr>
            <w:tcW w:w="461" w:type="pct"/>
            <w:noWrap/>
            <w:vAlign w:val="center"/>
            <w:hideMark/>
          </w:tcPr>
          <w:p w14:paraId="59ED8A7C"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129.5556</w:t>
            </w:r>
          </w:p>
        </w:tc>
        <w:tc>
          <w:tcPr>
            <w:tcW w:w="464" w:type="pct"/>
            <w:noWrap/>
            <w:vAlign w:val="center"/>
            <w:hideMark/>
          </w:tcPr>
          <w:p w14:paraId="08E68F17"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2.2429</w:t>
            </w:r>
          </w:p>
        </w:tc>
      </w:tr>
      <w:tr w:rsidR="00EC6290" w:rsidRPr="0021463F" w14:paraId="70EE14C1" w14:textId="77777777" w:rsidTr="00386D73">
        <w:trPr>
          <w:gridAfter w:val="1"/>
          <w:wAfter w:w="3" w:type="pct"/>
          <w:trHeight w:val="300"/>
          <w:jc w:val="center"/>
        </w:trPr>
        <w:tc>
          <w:tcPr>
            <w:tcW w:w="322" w:type="pct"/>
            <w:noWrap/>
            <w:vAlign w:val="center"/>
            <w:hideMark/>
          </w:tcPr>
          <w:p w14:paraId="3D96F8BB"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4698</w:t>
            </w:r>
          </w:p>
        </w:tc>
        <w:tc>
          <w:tcPr>
            <w:tcW w:w="895" w:type="pct"/>
            <w:noWrap/>
            <w:vAlign w:val="center"/>
            <w:hideMark/>
          </w:tcPr>
          <w:p w14:paraId="63D0E32A"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health</w:t>
            </w:r>
          </w:p>
        </w:tc>
        <w:tc>
          <w:tcPr>
            <w:tcW w:w="389" w:type="pct"/>
            <w:noWrap/>
            <w:vAlign w:val="center"/>
            <w:hideMark/>
          </w:tcPr>
          <w:p w14:paraId="5FA7BC2A"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0.4273</w:t>
            </w:r>
          </w:p>
        </w:tc>
        <w:tc>
          <w:tcPr>
            <w:tcW w:w="292" w:type="pct"/>
            <w:noWrap/>
            <w:vAlign w:val="center"/>
            <w:hideMark/>
          </w:tcPr>
          <w:p w14:paraId="40EA8567"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0.2031</w:t>
            </w:r>
          </w:p>
        </w:tc>
        <w:tc>
          <w:tcPr>
            <w:tcW w:w="283" w:type="pct"/>
            <w:noWrap/>
            <w:vAlign w:val="center"/>
            <w:hideMark/>
          </w:tcPr>
          <w:p w14:paraId="000C9AB6"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7E97E6DE"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45</w:t>
            </w:r>
          </w:p>
        </w:tc>
        <w:tc>
          <w:tcPr>
            <w:tcW w:w="461" w:type="pct"/>
            <w:noWrap/>
            <w:vAlign w:val="center"/>
            <w:hideMark/>
          </w:tcPr>
          <w:p w14:paraId="2480E00B"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57</w:t>
            </w:r>
          </w:p>
        </w:tc>
        <w:tc>
          <w:tcPr>
            <w:tcW w:w="508" w:type="pct"/>
            <w:noWrap/>
            <w:vAlign w:val="center"/>
            <w:hideMark/>
          </w:tcPr>
          <w:p w14:paraId="7F1FBDD0"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461" w:type="pct"/>
            <w:noWrap/>
            <w:vAlign w:val="center"/>
            <w:hideMark/>
          </w:tcPr>
          <w:p w14:paraId="7FC1E120"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2001.9444</w:t>
            </w:r>
          </w:p>
        </w:tc>
        <w:tc>
          <w:tcPr>
            <w:tcW w:w="461" w:type="pct"/>
            <w:noWrap/>
            <w:vAlign w:val="center"/>
            <w:hideMark/>
          </w:tcPr>
          <w:p w14:paraId="4BE67F89"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136.5556</w:t>
            </w:r>
          </w:p>
        </w:tc>
        <w:tc>
          <w:tcPr>
            <w:tcW w:w="464" w:type="pct"/>
            <w:noWrap/>
            <w:vAlign w:val="center"/>
            <w:hideMark/>
          </w:tcPr>
          <w:p w14:paraId="64B78ECC"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2.0712</w:t>
            </w:r>
          </w:p>
        </w:tc>
      </w:tr>
      <w:tr w:rsidR="00EC6290" w:rsidRPr="0021463F" w14:paraId="6CD980CB" w14:textId="77777777" w:rsidTr="00386D73">
        <w:trPr>
          <w:gridAfter w:val="1"/>
          <w:wAfter w:w="3" w:type="pct"/>
          <w:trHeight w:val="300"/>
          <w:jc w:val="center"/>
        </w:trPr>
        <w:tc>
          <w:tcPr>
            <w:tcW w:w="322" w:type="pct"/>
            <w:noWrap/>
            <w:vAlign w:val="center"/>
            <w:hideMark/>
          </w:tcPr>
          <w:p w14:paraId="789F187C"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9080</w:t>
            </w:r>
          </w:p>
        </w:tc>
        <w:tc>
          <w:tcPr>
            <w:tcW w:w="895" w:type="pct"/>
            <w:noWrap/>
            <w:vAlign w:val="center"/>
            <w:hideMark/>
          </w:tcPr>
          <w:p w14:paraId="0A7B4E4D"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reactor</w:t>
            </w:r>
          </w:p>
        </w:tc>
        <w:tc>
          <w:tcPr>
            <w:tcW w:w="389" w:type="pct"/>
            <w:noWrap/>
            <w:vAlign w:val="center"/>
            <w:hideMark/>
          </w:tcPr>
          <w:p w14:paraId="3777A030"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1.1122</w:t>
            </w:r>
          </w:p>
        </w:tc>
        <w:tc>
          <w:tcPr>
            <w:tcW w:w="292" w:type="pct"/>
            <w:noWrap/>
            <w:vAlign w:val="center"/>
            <w:hideMark/>
          </w:tcPr>
          <w:p w14:paraId="03491E78"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-0.0892</w:t>
            </w:r>
          </w:p>
        </w:tc>
        <w:tc>
          <w:tcPr>
            <w:tcW w:w="283" w:type="pct"/>
            <w:noWrap/>
            <w:vAlign w:val="center"/>
            <w:hideMark/>
          </w:tcPr>
          <w:p w14:paraId="27228A95"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732B3751"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34</w:t>
            </w:r>
          </w:p>
        </w:tc>
        <w:tc>
          <w:tcPr>
            <w:tcW w:w="461" w:type="pct"/>
            <w:noWrap/>
            <w:vAlign w:val="center"/>
            <w:hideMark/>
          </w:tcPr>
          <w:p w14:paraId="5BF61051"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44</w:t>
            </w:r>
          </w:p>
        </w:tc>
        <w:tc>
          <w:tcPr>
            <w:tcW w:w="508" w:type="pct"/>
            <w:noWrap/>
            <w:vAlign w:val="center"/>
            <w:hideMark/>
          </w:tcPr>
          <w:p w14:paraId="09DCD0DD"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461" w:type="pct"/>
            <w:noWrap/>
            <w:vAlign w:val="center"/>
            <w:hideMark/>
          </w:tcPr>
          <w:p w14:paraId="7745752A"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2000.2778</w:t>
            </w:r>
          </w:p>
        </w:tc>
        <w:tc>
          <w:tcPr>
            <w:tcW w:w="461" w:type="pct"/>
            <w:noWrap/>
            <w:vAlign w:val="center"/>
            <w:hideMark/>
          </w:tcPr>
          <w:p w14:paraId="3EACC604"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36.1111</w:t>
            </w:r>
          </w:p>
        </w:tc>
        <w:tc>
          <w:tcPr>
            <w:tcW w:w="464" w:type="pct"/>
            <w:noWrap/>
            <w:vAlign w:val="center"/>
            <w:hideMark/>
          </w:tcPr>
          <w:p w14:paraId="053567BD"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0.6203</w:t>
            </w:r>
          </w:p>
        </w:tc>
      </w:tr>
      <w:tr w:rsidR="00EC6290" w:rsidRPr="0021463F" w14:paraId="3EAFD610" w14:textId="77777777" w:rsidTr="00386D73">
        <w:trPr>
          <w:gridAfter w:val="1"/>
          <w:wAfter w:w="3" w:type="pct"/>
          <w:trHeight w:val="300"/>
          <w:jc w:val="center"/>
        </w:trPr>
        <w:tc>
          <w:tcPr>
            <w:tcW w:w="322" w:type="pct"/>
            <w:noWrap/>
            <w:vAlign w:val="center"/>
            <w:hideMark/>
          </w:tcPr>
          <w:p w14:paraId="6F2EE25B"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9993</w:t>
            </w:r>
          </w:p>
        </w:tc>
        <w:tc>
          <w:tcPr>
            <w:tcW w:w="895" w:type="pct"/>
            <w:noWrap/>
            <w:vAlign w:val="center"/>
            <w:hideMark/>
          </w:tcPr>
          <w:p w14:paraId="74AEAB93"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size</w:t>
            </w:r>
          </w:p>
        </w:tc>
        <w:tc>
          <w:tcPr>
            <w:tcW w:w="389" w:type="pct"/>
            <w:noWrap/>
            <w:vAlign w:val="center"/>
            <w:hideMark/>
          </w:tcPr>
          <w:p w14:paraId="6BF9239B"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-0.7483</w:t>
            </w:r>
          </w:p>
        </w:tc>
        <w:tc>
          <w:tcPr>
            <w:tcW w:w="292" w:type="pct"/>
            <w:noWrap/>
            <w:vAlign w:val="center"/>
            <w:hideMark/>
          </w:tcPr>
          <w:p w14:paraId="4FD7DF3A"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-0.2301</w:t>
            </w:r>
          </w:p>
        </w:tc>
        <w:tc>
          <w:tcPr>
            <w:tcW w:w="283" w:type="pct"/>
            <w:noWrap/>
            <w:vAlign w:val="center"/>
            <w:hideMark/>
          </w:tcPr>
          <w:p w14:paraId="279B9FE5"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1851D648"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64</w:t>
            </w:r>
          </w:p>
        </w:tc>
        <w:tc>
          <w:tcPr>
            <w:tcW w:w="461" w:type="pct"/>
            <w:noWrap/>
            <w:vAlign w:val="center"/>
            <w:hideMark/>
          </w:tcPr>
          <w:p w14:paraId="16964394"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104</w:t>
            </w:r>
          </w:p>
        </w:tc>
        <w:tc>
          <w:tcPr>
            <w:tcW w:w="508" w:type="pct"/>
            <w:noWrap/>
            <w:vAlign w:val="center"/>
            <w:hideMark/>
          </w:tcPr>
          <w:p w14:paraId="1DAB39D1"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461" w:type="pct"/>
            <w:noWrap/>
            <w:vAlign w:val="center"/>
            <w:hideMark/>
          </w:tcPr>
          <w:p w14:paraId="4CD5D17B"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2000.7222</w:t>
            </w:r>
          </w:p>
        </w:tc>
        <w:tc>
          <w:tcPr>
            <w:tcW w:w="461" w:type="pct"/>
            <w:noWrap/>
            <w:vAlign w:val="center"/>
            <w:hideMark/>
          </w:tcPr>
          <w:p w14:paraId="41D22B42"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99.6111</w:t>
            </w:r>
          </w:p>
        </w:tc>
        <w:tc>
          <w:tcPr>
            <w:tcW w:w="464" w:type="pct"/>
            <w:noWrap/>
            <w:vAlign w:val="center"/>
            <w:hideMark/>
          </w:tcPr>
          <w:p w14:paraId="36D25912"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1.8478</w:t>
            </w:r>
          </w:p>
        </w:tc>
      </w:tr>
      <w:tr w:rsidR="00EC6290" w:rsidRPr="0021463F" w14:paraId="3B11AB11" w14:textId="77777777" w:rsidTr="00386D73">
        <w:trPr>
          <w:gridAfter w:val="1"/>
          <w:wAfter w:w="3" w:type="pct"/>
          <w:trHeight w:val="300"/>
          <w:jc w:val="center"/>
        </w:trPr>
        <w:tc>
          <w:tcPr>
            <w:tcW w:w="322" w:type="pct"/>
            <w:noWrap/>
            <w:vAlign w:val="center"/>
            <w:hideMark/>
          </w:tcPr>
          <w:p w14:paraId="7AB40B6F"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134</w:t>
            </w:r>
          </w:p>
        </w:tc>
        <w:tc>
          <w:tcPr>
            <w:tcW w:w="895" w:type="pct"/>
            <w:noWrap/>
            <w:vAlign w:val="center"/>
            <w:hideMark/>
          </w:tcPr>
          <w:p w14:paraId="6827A98B"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acquisition</w:t>
            </w:r>
          </w:p>
        </w:tc>
        <w:tc>
          <w:tcPr>
            <w:tcW w:w="389" w:type="pct"/>
            <w:noWrap/>
            <w:vAlign w:val="center"/>
            <w:hideMark/>
          </w:tcPr>
          <w:p w14:paraId="54A01C07"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-0.1036</w:t>
            </w:r>
          </w:p>
        </w:tc>
        <w:tc>
          <w:tcPr>
            <w:tcW w:w="292" w:type="pct"/>
            <w:noWrap/>
            <w:vAlign w:val="center"/>
            <w:hideMark/>
          </w:tcPr>
          <w:p w14:paraId="1D600CEA"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0.1787</w:t>
            </w:r>
          </w:p>
        </w:tc>
        <w:tc>
          <w:tcPr>
            <w:tcW w:w="283" w:type="pct"/>
            <w:noWrap/>
            <w:vAlign w:val="center"/>
            <w:hideMark/>
          </w:tcPr>
          <w:p w14:paraId="08DC34B8"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02DF23CE"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58</w:t>
            </w:r>
          </w:p>
        </w:tc>
        <w:tc>
          <w:tcPr>
            <w:tcW w:w="461" w:type="pct"/>
            <w:noWrap/>
            <w:vAlign w:val="center"/>
            <w:hideMark/>
          </w:tcPr>
          <w:p w14:paraId="456D48B6"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83</w:t>
            </w:r>
          </w:p>
        </w:tc>
        <w:tc>
          <w:tcPr>
            <w:tcW w:w="508" w:type="pct"/>
            <w:noWrap/>
            <w:vAlign w:val="center"/>
            <w:hideMark/>
          </w:tcPr>
          <w:p w14:paraId="0C8B54C6"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461" w:type="pct"/>
            <w:noWrap/>
            <w:vAlign w:val="center"/>
            <w:hideMark/>
          </w:tcPr>
          <w:p w14:paraId="583FF490"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2001.0588</w:t>
            </w:r>
          </w:p>
        </w:tc>
        <w:tc>
          <w:tcPr>
            <w:tcW w:w="461" w:type="pct"/>
            <w:noWrap/>
            <w:vAlign w:val="center"/>
            <w:hideMark/>
          </w:tcPr>
          <w:p w14:paraId="289620D7"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251.9412</w:t>
            </w:r>
          </w:p>
        </w:tc>
        <w:tc>
          <w:tcPr>
            <w:tcW w:w="464" w:type="pct"/>
            <w:noWrap/>
            <w:vAlign w:val="center"/>
            <w:hideMark/>
          </w:tcPr>
          <w:p w14:paraId="22769A7E"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3.9551</w:t>
            </w:r>
          </w:p>
        </w:tc>
      </w:tr>
      <w:tr w:rsidR="00EC6290" w:rsidRPr="0021463F" w14:paraId="647522F1" w14:textId="77777777" w:rsidTr="00386D73">
        <w:trPr>
          <w:gridAfter w:val="1"/>
          <w:wAfter w:w="3" w:type="pct"/>
          <w:trHeight w:val="300"/>
          <w:jc w:val="center"/>
        </w:trPr>
        <w:tc>
          <w:tcPr>
            <w:tcW w:w="322" w:type="pct"/>
            <w:noWrap/>
            <w:vAlign w:val="center"/>
            <w:hideMark/>
          </w:tcPr>
          <w:p w14:paraId="2FDC761B"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1880</w:t>
            </w:r>
          </w:p>
        </w:tc>
        <w:tc>
          <w:tcPr>
            <w:tcW w:w="895" w:type="pct"/>
            <w:noWrap/>
            <w:vAlign w:val="center"/>
            <w:hideMark/>
          </w:tcPr>
          <w:p w14:paraId="37ABB5DD"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competitiveness</w:t>
            </w:r>
          </w:p>
        </w:tc>
        <w:tc>
          <w:tcPr>
            <w:tcW w:w="389" w:type="pct"/>
            <w:noWrap/>
            <w:vAlign w:val="center"/>
            <w:hideMark/>
          </w:tcPr>
          <w:p w14:paraId="516CA0C6"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-0.5398</w:t>
            </w:r>
          </w:p>
        </w:tc>
        <w:tc>
          <w:tcPr>
            <w:tcW w:w="292" w:type="pct"/>
            <w:noWrap/>
            <w:vAlign w:val="center"/>
            <w:hideMark/>
          </w:tcPr>
          <w:p w14:paraId="4F609C54"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-0.3066</w:t>
            </w:r>
          </w:p>
        </w:tc>
        <w:tc>
          <w:tcPr>
            <w:tcW w:w="283" w:type="pct"/>
            <w:noWrap/>
            <w:vAlign w:val="center"/>
            <w:hideMark/>
          </w:tcPr>
          <w:p w14:paraId="485A1888"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436C0753"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64</w:t>
            </w:r>
          </w:p>
        </w:tc>
        <w:tc>
          <w:tcPr>
            <w:tcW w:w="461" w:type="pct"/>
            <w:noWrap/>
            <w:vAlign w:val="center"/>
            <w:hideMark/>
          </w:tcPr>
          <w:p w14:paraId="2261E6E7"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90</w:t>
            </w:r>
          </w:p>
        </w:tc>
        <w:tc>
          <w:tcPr>
            <w:tcW w:w="508" w:type="pct"/>
            <w:noWrap/>
            <w:vAlign w:val="center"/>
            <w:hideMark/>
          </w:tcPr>
          <w:p w14:paraId="20E3E70A"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461" w:type="pct"/>
            <w:noWrap/>
            <w:vAlign w:val="center"/>
            <w:hideMark/>
          </w:tcPr>
          <w:p w14:paraId="62232A2C"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2000.4118</w:t>
            </w:r>
          </w:p>
        </w:tc>
        <w:tc>
          <w:tcPr>
            <w:tcW w:w="461" w:type="pct"/>
            <w:noWrap/>
            <w:vAlign w:val="center"/>
            <w:hideMark/>
          </w:tcPr>
          <w:p w14:paraId="7A15B505"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68.1176</w:t>
            </w:r>
          </w:p>
        </w:tc>
        <w:tc>
          <w:tcPr>
            <w:tcW w:w="464" w:type="pct"/>
            <w:noWrap/>
            <w:vAlign w:val="center"/>
            <w:hideMark/>
          </w:tcPr>
          <w:p w14:paraId="2DCE7542"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1.4637</w:t>
            </w:r>
          </w:p>
        </w:tc>
      </w:tr>
      <w:tr w:rsidR="00EC6290" w:rsidRPr="0021463F" w14:paraId="1FE5BA34" w14:textId="77777777" w:rsidTr="00355DF3">
        <w:trPr>
          <w:gridAfter w:val="1"/>
          <w:wAfter w:w="3" w:type="pct"/>
          <w:trHeight w:val="300"/>
          <w:jc w:val="center"/>
        </w:trPr>
        <w:tc>
          <w:tcPr>
            <w:tcW w:w="322" w:type="pct"/>
            <w:tcBorders>
              <w:bottom w:val="single" w:sz="4" w:space="0" w:color="auto"/>
            </w:tcBorders>
            <w:noWrap/>
            <w:vAlign w:val="center"/>
            <w:hideMark/>
          </w:tcPr>
          <w:p w14:paraId="7CCA59B4"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2262</w:t>
            </w:r>
          </w:p>
        </w:tc>
        <w:tc>
          <w:tcPr>
            <w:tcW w:w="895" w:type="pct"/>
            <w:tcBorders>
              <w:bottom w:val="single" w:sz="4" w:space="0" w:color="auto"/>
            </w:tcBorders>
            <w:noWrap/>
            <w:vAlign w:val="center"/>
            <w:hideMark/>
          </w:tcPr>
          <w:p w14:paraId="79E04CA4"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cost</w:t>
            </w:r>
          </w:p>
        </w:tc>
        <w:tc>
          <w:tcPr>
            <w:tcW w:w="389" w:type="pct"/>
            <w:tcBorders>
              <w:bottom w:val="single" w:sz="4" w:space="0" w:color="auto"/>
            </w:tcBorders>
            <w:noWrap/>
            <w:vAlign w:val="center"/>
            <w:hideMark/>
          </w:tcPr>
          <w:p w14:paraId="2CE93254"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0.1249</w:t>
            </w:r>
          </w:p>
        </w:tc>
        <w:tc>
          <w:tcPr>
            <w:tcW w:w="292" w:type="pct"/>
            <w:tcBorders>
              <w:bottom w:val="single" w:sz="4" w:space="0" w:color="auto"/>
            </w:tcBorders>
            <w:noWrap/>
            <w:vAlign w:val="center"/>
            <w:hideMark/>
          </w:tcPr>
          <w:p w14:paraId="093C9902"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-0.0651</w:t>
            </w:r>
          </w:p>
        </w:tc>
        <w:tc>
          <w:tcPr>
            <w:tcW w:w="283" w:type="pct"/>
            <w:tcBorders>
              <w:bottom w:val="single" w:sz="4" w:space="0" w:color="auto"/>
            </w:tcBorders>
            <w:noWrap/>
            <w:vAlign w:val="center"/>
            <w:hideMark/>
          </w:tcPr>
          <w:p w14:paraId="74C6A90E"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tcBorders>
              <w:bottom w:val="single" w:sz="4" w:space="0" w:color="auto"/>
            </w:tcBorders>
            <w:noWrap/>
            <w:vAlign w:val="center"/>
            <w:hideMark/>
          </w:tcPr>
          <w:p w14:paraId="04507B4C"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58</w:t>
            </w:r>
          </w:p>
        </w:tc>
        <w:tc>
          <w:tcPr>
            <w:tcW w:w="461" w:type="pct"/>
            <w:tcBorders>
              <w:bottom w:val="single" w:sz="4" w:space="0" w:color="auto"/>
            </w:tcBorders>
            <w:noWrap/>
            <w:vAlign w:val="center"/>
            <w:hideMark/>
          </w:tcPr>
          <w:p w14:paraId="1E96B3CE"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64</w:t>
            </w:r>
          </w:p>
        </w:tc>
        <w:tc>
          <w:tcPr>
            <w:tcW w:w="508" w:type="pct"/>
            <w:tcBorders>
              <w:bottom w:val="single" w:sz="4" w:space="0" w:color="auto"/>
            </w:tcBorders>
            <w:noWrap/>
            <w:vAlign w:val="center"/>
            <w:hideMark/>
          </w:tcPr>
          <w:p w14:paraId="167CAB39"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461" w:type="pct"/>
            <w:tcBorders>
              <w:bottom w:val="single" w:sz="4" w:space="0" w:color="auto"/>
            </w:tcBorders>
            <w:noWrap/>
            <w:vAlign w:val="center"/>
            <w:hideMark/>
          </w:tcPr>
          <w:p w14:paraId="47C164D3"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2000.1176</w:t>
            </w:r>
          </w:p>
        </w:tc>
        <w:tc>
          <w:tcPr>
            <w:tcW w:w="461" w:type="pct"/>
            <w:tcBorders>
              <w:bottom w:val="single" w:sz="4" w:space="0" w:color="auto"/>
            </w:tcBorders>
            <w:noWrap/>
            <w:vAlign w:val="center"/>
            <w:hideMark/>
          </w:tcPr>
          <w:p w14:paraId="6145D88E"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103.8824</w:t>
            </w:r>
          </w:p>
        </w:tc>
        <w:tc>
          <w:tcPr>
            <w:tcW w:w="464" w:type="pct"/>
            <w:tcBorders>
              <w:bottom w:val="single" w:sz="4" w:space="0" w:color="auto"/>
            </w:tcBorders>
            <w:noWrap/>
            <w:vAlign w:val="center"/>
            <w:hideMark/>
          </w:tcPr>
          <w:p w14:paraId="4F919AA0"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1.8875</w:t>
            </w:r>
          </w:p>
        </w:tc>
      </w:tr>
      <w:tr w:rsidR="00EC6290" w:rsidRPr="0021463F" w14:paraId="65FFAC1D" w14:textId="77777777" w:rsidTr="00355DF3">
        <w:trPr>
          <w:gridAfter w:val="1"/>
          <w:wAfter w:w="3" w:type="pct"/>
          <w:trHeight w:val="300"/>
          <w:jc w:val="center"/>
        </w:trPr>
        <w:tc>
          <w:tcPr>
            <w:tcW w:w="322" w:type="pct"/>
            <w:tcBorders>
              <w:bottom w:val="nil"/>
            </w:tcBorders>
            <w:noWrap/>
            <w:vAlign w:val="center"/>
            <w:hideMark/>
          </w:tcPr>
          <w:p w14:paraId="4B251AB5"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2288</w:t>
            </w:r>
          </w:p>
        </w:tc>
        <w:tc>
          <w:tcPr>
            <w:tcW w:w="895" w:type="pct"/>
            <w:tcBorders>
              <w:bottom w:val="nil"/>
            </w:tcBorders>
            <w:noWrap/>
            <w:vAlign w:val="center"/>
            <w:hideMark/>
          </w:tcPr>
          <w:p w14:paraId="697E65F9"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countries</w:t>
            </w:r>
          </w:p>
        </w:tc>
        <w:tc>
          <w:tcPr>
            <w:tcW w:w="389" w:type="pct"/>
            <w:tcBorders>
              <w:bottom w:val="nil"/>
            </w:tcBorders>
            <w:noWrap/>
            <w:vAlign w:val="center"/>
            <w:hideMark/>
          </w:tcPr>
          <w:p w14:paraId="311AE197"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-0.4751</w:t>
            </w:r>
          </w:p>
        </w:tc>
        <w:tc>
          <w:tcPr>
            <w:tcW w:w="292" w:type="pct"/>
            <w:tcBorders>
              <w:bottom w:val="nil"/>
            </w:tcBorders>
            <w:noWrap/>
            <w:vAlign w:val="center"/>
            <w:hideMark/>
          </w:tcPr>
          <w:p w14:paraId="6F4D396A"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-0.5611</w:t>
            </w:r>
          </w:p>
        </w:tc>
        <w:tc>
          <w:tcPr>
            <w:tcW w:w="283" w:type="pct"/>
            <w:tcBorders>
              <w:bottom w:val="nil"/>
            </w:tcBorders>
            <w:noWrap/>
            <w:vAlign w:val="center"/>
            <w:hideMark/>
          </w:tcPr>
          <w:p w14:paraId="00A0965E"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tcBorders>
              <w:bottom w:val="nil"/>
            </w:tcBorders>
            <w:noWrap/>
            <w:vAlign w:val="center"/>
            <w:hideMark/>
          </w:tcPr>
          <w:p w14:paraId="2BB53532"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63</w:t>
            </w:r>
          </w:p>
        </w:tc>
        <w:tc>
          <w:tcPr>
            <w:tcW w:w="461" w:type="pct"/>
            <w:tcBorders>
              <w:bottom w:val="nil"/>
            </w:tcBorders>
            <w:noWrap/>
            <w:vAlign w:val="center"/>
            <w:hideMark/>
          </w:tcPr>
          <w:p w14:paraId="61C6769C"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84</w:t>
            </w:r>
          </w:p>
        </w:tc>
        <w:tc>
          <w:tcPr>
            <w:tcW w:w="508" w:type="pct"/>
            <w:tcBorders>
              <w:bottom w:val="nil"/>
            </w:tcBorders>
            <w:noWrap/>
            <w:vAlign w:val="center"/>
            <w:hideMark/>
          </w:tcPr>
          <w:p w14:paraId="15C133E6"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461" w:type="pct"/>
            <w:tcBorders>
              <w:bottom w:val="nil"/>
            </w:tcBorders>
            <w:noWrap/>
            <w:vAlign w:val="center"/>
            <w:hideMark/>
          </w:tcPr>
          <w:p w14:paraId="2FF0CC08"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1999.7059</w:t>
            </w:r>
          </w:p>
        </w:tc>
        <w:tc>
          <w:tcPr>
            <w:tcW w:w="461" w:type="pct"/>
            <w:tcBorders>
              <w:bottom w:val="nil"/>
            </w:tcBorders>
            <w:noWrap/>
            <w:vAlign w:val="center"/>
            <w:hideMark/>
          </w:tcPr>
          <w:p w14:paraId="43D021B4"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45.1765</w:t>
            </w:r>
          </w:p>
        </w:tc>
        <w:tc>
          <w:tcPr>
            <w:tcW w:w="464" w:type="pct"/>
            <w:tcBorders>
              <w:bottom w:val="nil"/>
            </w:tcBorders>
            <w:noWrap/>
            <w:vAlign w:val="center"/>
            <w:hideMark/>
          </w:tcPr>
          <w:p w14:paraId="22A9C538"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0.9037</w:t>
            </w:r>
          </w:p>
        </w:tc>
      </w:tr>
      <w:tr w:rsidR="00355DF3" w:rsidRPr="0021463F" w14:paraId="4056BEC3" w14:textId="77777777" w:rsidTr="00355DF3">
        <w:trPr>
          <w:gridAfter w:val="1"/>
          <w:wAfter w:w="3" w:type="pct"/>
          <w:trHeight w:val="300"/>
          <w:jc w:val="center"/>
        </w:trPr>
        <w:tc>
          <w:tcPr>
            <w:tcW w:w="4997" w:type="pct"/>
            <w:gridSpan w:val="11"/>
            <w:tcBorders>
              <w:top w:val="nil"/>
              <w:left w:val="nil"/>
              <w:right w:val="nil"/>
            </w:tcBorders>
            <w:noWrap/>
            <w:vAlign w:val="center"/>
          </w:tcPr>
          <w:p w14:paraId="1CBEA5B2" w14:textId="4B751FD6" w:rsidR="00355DF3" w:rsidRDefault="00355DF3" w:rsidP="00A730C8">
            <w:pPr>
              <w:widowControl w:val="0"/>
              <w:ind w:hanging="105"/>
              <w:rPr>
                <w:rFonts w:ascii="Times New Roman" w:eastAsia="Times New Roman" w:hAnsi="Times New Roman" w:cs="Times New Roman"/>
                <w:color w:val="000000" w:themeColor="text1"/>
                <w:sz w:val="28"/>
                <w:szCs w:val="28"/>
                <w:lang w:val="kk-KZ"/>
              </w:rPr>
            </w:pPr>
            <w:r w:rsidRPr="00386D73">
              <w:rPr>
                <w:rFonts w:ascii="Times New Roman" w:eastAsia="Times New Roman" w:hAnsi="Times New Roman" w:cs="Times New Roman"/>
                <w:color w:val="000000" w:themeColor="text1"/>
                <w:sz w:val="28"/>
                <w:szCs w:val="28"/>
              </w:rPr>
              <w:t xml:space="preserve">Продолжение таблицы </w:t>
            </w:r>
            <w:r w:rsidR="006D3AAD">
              <w:rPr>
                <w:rFonts w:ascii="Times New Roman" w:eastAsia="Times New Roman" w:hAnsi="Times New Roman" w:cs="Times New Roman"/>
                <w:color w:val="000000" w:themeColor="text1"/>
                <w:sz w:val="28"/>
                <w:szCs w:val="28"/>
                <w:lang w:val="kk-KZ"/>
              </w:rPr>
              <w:t>В</w:t>
            </w:r>
            <w:r w:rsidRPr="00386D73">
              <w:rPr>
                <w:rFonts w:ascii="Times New Roman" w:eastAsia="Times New Roman" w:hAnsi="Times New Roman" w:cs="Times New Roman"/>
                <w:color w:val="000000" w:themeColor="text1"/>
                <w:sz w:val="28"/>
                <w:szCs w:val="28"/>
              </w:rPr>
              <w:t>.1</w:t>
            </w:r>
          </w:p>
          <w:p w14:paraId="58E76691" w14:textId="77777777" w:rsidR="00355DF3" w:rsidRPr="00386D73" w:rsidRDefault="00355DF3" w:rsidP="00A730C8">
            <w:pPr>
              <w:widowControl w:val="0"/>
              <w:ind w:hanging="105"/>
              <w:rPr>
                <w:rFonts w:ascii="Times New Roman" w:eastAsia="Times New Roman" w:hAnsi="Times New Roman" w:cs="Times New Roman"/>
                <w:color w:val="000000" w:themeColor="text1"/>
                <w:sz w:val="16"/>
                <w:szCs w:val="16"/>
                <w:lang w:val="kk-KZ"/>
              </w:rPr>
            </w:pPr>
          </w:p>
        </w:tc>
      </w:tr>
      <w:tr w:rsidR="00355DF3" w:rsidRPr="0021463F" w14:paraId="17FEA1A7" w14:textId="77777777" w:rsidTr="00A730C8">
        <w:trPr>
          <w:gridAfter w:val="1"/>
          <w:wAfter w:w="3" w:type="pct"/>
          <w:trHeight w:val="300"/>
          <w:jc w:val="center"/>
        </w:trPr>
        <w:tc>
          <w:tcPr>
            <w:tcW w:w="322" w:type="pct"/>
            <w:noWrap/>
            <w:vAlign w:val="center"/>
          </w:tcPr>
          <w:p w14:paraId="5AE122DE"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w:t>
            </w:r>
          </w:p>
        </w:tc>
        <w:tc>
          <w:tcPr>
            <w:tcW w:w="895" w:type="pct"/>
            <w:noWrap/>
            <w:vAlign w:val="center"/>
          </w:tcPr>
          <w:p w14:paraId="0A038B4C"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2</w:t>
            </w:r>
          </w:p>
        </w:tc>
        <w:tc>
          <w:tcPr>
            <w:tcW w:w="389" w:type="pct"/>
            <w:noWrap/>
            <w:vAlign w:val="center"/>
          </w:tcPr>
          <w:p w14:paraId="4503A49F"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3</w:t>
            </w:r>
          </w:p>
        </w:tc>
        <w:tc>
          <w:tcPr>
            <w:tcW w:w="292" w:type="pct"/>
            <w:noWrap/>
            <w:vAlign w:val="center"/>
          </w:tcPr>
          <w:p w14:paraId="37CF4293"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4</w:t>
            </w:r>
          </w:p>
        </w:tc>
        <w:tc>
          <w:tcPr>
            <w:tcW w:w="283" w:type="pct"/>
            <w:noWrap/>
            <w:vAlign w:val="center"/>
          </w:tcPr>
          <w:p w14:paraId="2539E0F0"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5</w:t>
            </w:r>
          </w:p>
        </w:tc>
        <w:tc>
          <w:tcPr>
            <w:tcW w:w="461" w:type="pct"/>
            <w:noWrap/>
            <w:vAlign w:val="center"/>
          </w:tcPr>
          <w:p w14:paraId="3877215E"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6</w:t>
            </w:r>
          </w:p>
        </w:tc>
        <w:tc>
          <w:tcPr>
            <w:tcW w:w="461" w:type="pct"/>
            <w:noWrap/>
            <w:vAlign w:val="center"/>
          </w:tcPr>
          <w:p w14:paraId="4D47E63E"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7</w:t>
            </w:r>
          </w:p>
        </w:tc>
        <w:tc>
          <w:tcPr>
            <w:tcW w:w="508" w:type="pct"/>
            <w:noWrap/>
            <w:vAlign w:val="center"/>
          </w:tcPr>
          <w:p w14:paraId="5A58C338"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8</w:t>
            </w:r>
          </w:p>
        </w:tc>
        <w:tc>
          <w:tcPr>
            <w:tcW w:w="461" w:type="pct"/>
            <w:noWrap/>
            <w:vAlign w:val="center"/>
          </w:tcPr>
          <w:p w14:paraId="1A462E5C"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9</w:t>
            </w:r>
          </w:p>
        </w:tc>
        <w:tc>
          <w:tcPr>
            <w:tcW w:w="461" w:type="pct"/>
            <w:noWrap/>
            <w:vAlign w:val="center"/>
          </w:tcPr>
          <w:p w14:paraId="116D524C"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10</w:t>
            </w:r>
          </w:p>
        </w:tc>
        <w:tc>
          <w:tcPr>
            <w:tcW w:w="464" w:type="pct"/>
            <w:noWrap/>
            <w:vAlign w:val="center"/>
          </w:tcPr>
          <w:p w14:paraId="29FADD0A"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11</w:t>
            </w:r>
          </w:p>
        </w:tc>
      </w:tr>
      <w:tr w:rsidR="00EC6290" w:rsidRPr="0021463F" w14:paraId="4956A4D1" w14:textId="77777777" w:rsidTr="00386D73">
        <w:trPr>
          <w:gridAfter w:val="1"/>
          <w:wAfter w:w="3" w:type="pct"/>
          <w:trHeight w:val="300"/>
          <w:jc w:val="center"/>
        </w:trPr>
        <w:tc>
          <w:tcPr>
            <w:tcW w:w="322" w:type="pct"/>
            <w:noWrap/>
            <w:vAlign w:val="center"/>
            <w:hideMark/>
          </w:tcPr>
          <w:p w14:paraId="1C7ACC46"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3657</w:t>
            </w:r>
          </w:p>
        </w:tc>
        <w:tc>
          <w:tcPr>
            <w:tcW w:w="895" w:type="pct"/>
            <w:noWrap/>
            <w:vAlign w:val="center"/>
            <w:hideMark/>
          </w:tcPr>
          <w:p w14:paraId="2DFB56F2"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evaluation</w:t>
            </w:r>
          </w:p>
        </w:tc>
        <w:tc>
          <w:tcPr>
            <w:tcW w:w="389" w:type="pct"/>
            <w:noWrap/>
            <w:vAlign w:val="center"/>
            <w:hideMark/>
          </w:tcPr>
          <w:p w14:paraId="1E4360A0"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-0.0413</w:t>
            </w:r>
          </w:p>
        </w:tc>
        <w:tc>
          <w:tcPr>
            <w:tcW w:w="292" w:type="pct"/>
            <w:noWrap/>
            <w:vAlign w:val="center"/>
            <w:hideMark/>
          </w:tcPr>
          <w:p w14:paraId="19DEA462"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-0.3528</w:t>
            </w:r>
          </w:p>
        </w:tc>
        <w:tc>
          <w:tcPr>
            <w:tcW w:w="283" w:type="pct"/>
            <w:noWrap/>
            <w:vAlign w:val="center"/>
            <w:hideMark/>
          </w:tcPr>
          <w:p w14:paraId="0D54F74E"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0FA02B8E"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38</w:t>
            </w:r>
          </w:p>
        </w:tc>
        <w:tc>
          <w:tcPr>
            <w:tcW w:w="461" w:type="pct"/>
            <w:noWrap/>
            <w:vAlign w:val="center"/>
            <w:hideMark/>
          </w:tcPr>
          <w:p w14:paraId="0EB38D41"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60</w:t>
            </w:r>
          </w:p>
        </w:tc>
        <w:tc>
          <w:tcPr>
            <w:tcW w:w="508" w:type="pct"/>
            <w:noWrap/>
            <w:vAlign w:val="center"/>
            <w:hideMark/>
          </w:tcPr>
          <w:p w14:paraId="193E9F9A"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461" w:type="pct"/>
            <w:noWrap/>
            <w:vAlign w:val="center"/>
            <w:hideMark/>
          </w:tcPr>
          <w:p w14:paraId="127D9823"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1999.3529</w:t>
            </w:r>
          </w:p>
        </w:tc>
        <w:tc>
          <w:tcPr>
            <w:tcW w:w="461" w:type="pct"/>
            <w:noWrap/>
            <w:vAlign w:val="center"/>
            <w:hideMark/>
          </w:tcPr>
          <w:p w14:paraId="77422B3D"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14.1176</w:t>
            </w:r>
          </w:p>
        </w:tc>
        <w:tc>
          <w:tcPr>
            <w:tcW w:w="464" w:type="pct"/>
            <w:noWrap/>
            <w:vAlign w:val="center"/>
            <w:hideMark/>
          </w:tcPr>
          <w:p w14:paraId="4081A9AA"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0.2584</w:t>
            </w:r>
          </w:p>
        </w:tc>
      </w:tr>
      <w:tr w:rsidR="00EC6290" w:rsidRPr="0021463F" w14:paraId="68330360" w14:textId="77777777" w:rsidTr="00386D73">
        <w:trPr>
          <w:gridAfter w:val="1"/>
          <w:wAfter w:w="3" w:type="pct"/>
          <w:trHeight w:val="300"/>
          <w:jc w:val="center"/>
        </w:trPr>
        <w:tc>
          <w:tcPr>
            <w:tcW w:w="322" w:type="pct"/>
            <w:noWrap/>
            <w:vAlign w:val="center"/>
            <w:hideMark/>
          </w:tcPr>
          <w:p w14:paraId="1BFDB966"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5430</w:t>
            </w:r>
          </w:p>
        </w:tc>
        <w:tc>
          <w:tcPr>
            <w:tcW w:w="895" w:type="pct"/>
            <w:noWrap/>
            <w:vAlign w:val="center"/>
            <w:hideMark/>
          </w:tcPr>
          <w:p w14:paraId="6FBE3EDD"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innovations</w:t>
            </w:r>
          </w:p>
        </w:tc>
        <w:tc>
          <w:tcPr>
            <w:tcW w:w="389" w:type="pct"/>
            <w:noWrap/>
            <w:vAlign w:val="center"/>
            <w:hideMark/>
          </w:tcPr>
          <w:p w14:paraId="707EA90E"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0.0476</w:t>
            </w:r>
          </w:p>
        </w:tc>
        <w:tc>
          <w:tcPr>
            <w:tcW w:w="292" w:type="pct"/>
            <w:noWrap/>
            <w:vAlign w:val="center"/>
            <w:hideMark/>
          </w:tcPr>
          <w:p w14:paraId="46287931"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0.2574</w:t>
            </w:r>
          </w:p>
        </w:tc>
        <w:tc>
          <w:tcPr>
            <w:tcW w:w="283" w:type="pct"/>
            <w:noWrap/>
            <w:vAlign w:val="center"/>
            <w:hideMark/>
          </w:tcPr>
          <w:p w14:paraId="19BE376D"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31611648"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55</w:t>
            </w:r>
          </w:p>
        </w:tc>
        <w:tc>
          <w:tcPr>
            <w:tcW w:w="461" w:type="pct"/>
            <w:noWrap/>
            <w:vAlign w:val="center"/>
            <w:hideMark/>
          </w:tcPr>
          <w:p w14:paraId="74A09F25"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75</w:t>
            </w:r>
          </w:p>
        </w:tc>
        <w:tc>
          <w:tcPr>
            <w:tcW w:w="508" w:type="pct"/>
            <w:noWrap/>
            <w:vAlign w:val="center"/>
            <w:hideMark/>
          </w:tcPr>
          <w:p w14:paraId="51064A39"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461" w:type="pct"/>
            <w:noWrap/>
            <w:vAlign w:val="center"/>
            <w:hideMark/>
          </w:tcPr>
          <w:p w14:paraId="795A493E"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2000.7647</w:t>
            </w:r>
          </w:p>
        </w:tc>
        <w:tc>
          <w:tcPr>
            <w:tcW w:w="461" w:type="pct"/>
            <w:noWrap/>
            <w:vAlign w:val="center"/>
            <w:hideMark/>
          </w:tcPr>
          <w:p w14:paraId="17B8B5E1"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95.5882</w:t>
            </w:r>
          </w:p>
        </w:tc>
        <w:tc>
          <w:tcPr>
            <w:tcW w:w="464" w:type="pct"/>
            <w:noWrap/>
            <w:vAlign w:val="center"/>
            <w:hideMark/>
          </w:tcPr>
          <w:p w14:paraId="24263103"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1.4185</w:t>
            </w:r>
          </w:p>
        </w:tc>
      </w:tr>
      <w:tr w:rsidR="00EC6290" w:rsidRPr="0021463F" w14:paraId="25301834" w14:textId="77777777" w:rsidTr="00386D73">
        <w:trPr>
          <w:gridAfter w:val="1"/>
          <w:wAfter w:w="3" w:type="pct"/>
          <w:trHeight w:val="300"/>
          <w:jc w:val="center"/>
        </w:trPr>
        <w:tc>
          <w:tcPr>
            <w:tcW w:w="322" w:type="pct"/>
            <w:tcBorders>
              <w:bottom w:val="nil"/>
            </w:tcBorders>
            <w:noWrap/>
            <w:vAlign w:val="center"/>
            <w:hideMark/>
          </w:tcPr>
          <w:p w14:paraId="08155810"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7326</w:t>
            </w:r>
          </w:p>
        </w:tc>
        <w:tc>
          <w:tcPr>
            <w:tcW w:w="895" w:type="pct"/>
            <w:tcBorders>
              <w:bottom w:val="nil"/>
            </w:tcBorders>
            <w:noWrap/>
            <w:vAlign w:val="center"/>
            <w:hideMark/>
          </w:tcPr>
          <w:p w14:paraId="35E01DA7"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network</w:t>
            </w:r>
          </w:p>
        </w:tc>
        <w:tc>
          <w:tcPr>
            <w:tcW w:w="389" w:type="pct"/>
            <w:tcBorders>
              <w:bottom w:val="nil"/>
            </w:tcBorders>
            <w:noWrap/>
            <w:vAlign w:val="center"/>
            <w:hideMark/>
          </w:tcPr>
          <w:p w14:paraId="71DE6037"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0.0326</w:t>
            </w:r>
          </w:p>
        </w:tc>
        <w:tc>
          <w:tcPr>
            <w:tcW w:w="292" w:type="pct"/>
            <w:tcBorders>
              <w:bottom w:val="nil"/>
            </w:tcBorders>
            <w:noWrap/>
            <w:vAlign w:val="center"/>
            <w:hideMark/>
          </w:tcPr>
          <w:p w14:paraId="7B1E01EE"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0.1019</w:t>
            </w:r>
          </w:p>
        </w:tc>
        <w:tc>
          <w:tcPr>
            <w:tcW w:w="283" w:type="pct"/>
            <w:tcBorders>
              <w:bottom w:val="nil"/>
            </w:tcBorders>
            <w:noWrap/>
            <w:vAlign w:val="center"/>
            <w:hideMark/>
          </w:tcPr>
          <w:p w14:paraId="493D13A7"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tcBorders>
              <w:bottom w:val="nil"/>
            </w:tcBorders>
            <w:noWrap/>
            <w:vAlign w:val="center"/>
            <w:hideMark/>
          </w:tcPr>
          <w:p w14:paraId="4727C1D0"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51</w:t>
            </w:r>
          </w:p>
        </w:tc>
        <w:tc>
          <w:tcPr>
            <w:tcW w:w="461" w:type="pct"/>
            <w:tcBorders>
              <w:bottom w:val="nil"/>
            </w:tcBorders>
            <w:noWrap/>
            <w:vAlign w:val="center"/>
            <w:hideMark/>
          </w:tcPr>
          <w:p w14:paraId="5B4321BA"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62</w:t>
            </w:r>
          </w:p>
        </w:tc>
        <w:tc>
          <w:tcPr>
            <w:tcW w:w="508" w:type="pct"/>
            <w:tcBorders>
              <w:bottom w:val="nil"/>
            </w:tcBorders>
            <w:noWrap/>
            <w:vAlign w:val="center"/>
            <w:hideMark/>
          </w:tcPr>
          <w:p w14:paraId="3971BC41"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461" w:type="pct"/>
            <w:tcBorders>
              <w:bottom w:val="nil"/>
            </w:tcBorders>
            <w:noWrap/>
            <w:vAlign w:val="center"/>
            <w:hideMark/>
          </w:tcPr>
          <w:p w14:paraId="5B4FE1BA"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2001.2353</w:t>
            </w:r>
          </w:p>
        </w:tc>
        <w:tc>
          <w:tcPr>
            <w:tcW w:w="461" w:type="pct"/>
            <w:tcBorders>
              <w:bottom w:val="nil"/>
            </w:tcBorders>
            <w:noWrap/>
            <w:vAlign w:val="center"/>
            <w:hideMark/>
          </w:tcPr>
          <w:p w14:paraId="22938DCA"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445.9412</w:t>
            </w:r>
          </w:p>
        </w:tc>
        <w:tc>
          <w:tcPr>
            <w:tcW w:w="464" w:type="pct"/>
            <w:tcBorders>
              <w:bottom w:val="nil"/>
            </w:tcBorders>
            <w:noWrap/>
            <w:vAlign w:val="center"/>
            <w:hideMark/>
          </w:tcPr>
          <w:p w14:paraId="11B34378" w14:textId="77777777" w:rsidR="00EC6290" w:rsidRPr="0021463F" w:rsidRDefault="00EC6290" w:rsidP="00EC629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8.6761</w:t>
            </w:r>
          </w:p>
        </w:tc>
      </w:tr>
      <w:tr w:rsidR="004E3DAB" w:rsidRPr="0021463F" w14:paraId="1C8F2CD5" w14:textId="77777777" w:rsidTr="00386D73">
        <w:trPr>
          <w:gridAfter w:val="1"/>
          <w:wAfter w:w="3" w:type="pct"/>
          <w:trHeight w:val="300"/>
          <w:jc w:val="center"/>
        </w:trPr>
        <w:tc>
          <w:tcPr>
            <w:tcW w:w="322" w:type="pct"/>
            <w:noWrap/>
            <w:vAlign w:val="center"/>
          </w:tcPr>
          <w:p w14:paraId="64C6C121" w14:textId="11EF785B"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7682</w:t>
            </w:r>
          </w:p>
        </w:tc>
        <w:tc>
          <w:tcPr>
            <w:tcW w:w="895" w:type="pct"/>
            <w:noWrap/>
            <w:vAlign w:val="center"/>
          </w:tcPr>
          <w:p w14:paraId="37EBEE86" w14:textId="2AE8EC5D"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operation</w:t>
            </w:r>
          </w:p>
        </w:tc>
        <w:tc>
          <w:tcPr>
            <w:tcW w:w="389" w:type="pct"/>
            <w:noWrap/>
            <w:vAlign w:val="center"/>
          </w:tcPr>
          <w:p w14:paraId="712A54DB" w14:textId="44C07331"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1.0641</w:t>
            </w:r>
          </w:p>
        </w:tc>
        <w:tc>
          <w:tcPr>
            <w:tcW w:w="292" w:type="pct"/>
            <w:noWrap/>
            <w:vAlign w:val="center"/>
          </w:tcPr>
          <w:p w14:paraId="00064F06" w14:textId="260FFC9D"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-0.2783</w:t>
            </w:r>
          </w:p>
        </w:tc>
        <w:tc>
          <w:tcPr>
            <w:tcW w:w="283" w:type="pct"/>
            <w:noWrap/>
            <w:vAlign w:val="center"/>
          </w:tcPr>
          <w:p w14:paraId="0D12373B" w14:textId="4E5AD665"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tcPr>
          <w:p w14:paraId="0EDD7FB2" w14:textId="0DDFC5D9"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461" w:type="pct"/>
            <w:noWrap/>
            <w:vAlign w:val="center"/>
          </w:tcPr>
          <w:p w14:paraId="627885B4" w14:textId="5CB5D18C"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w:t>
            </w:r>
          </w:p>
        </w:tc>
        <w:tc>
          <w:tcPr>
            <w:tcW w:w="508" w:type="pct"/>
            <w:noWrap/>
            <w:vAlign w:val="center"/>
          </w:tcPr>
          <w:p w14:paraId="44AE4152" w14:textId="4634DF25"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461" w:type="pct"/>
            <w:noWrap/>
            <w:vAlign w:val="center"/>
          </w:tcPr>
          <w:p w14:paraId="6C0CC2E0" w14:textId="75616EDF"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1997.0588</w:t>
            </w:r>
          </w:p>
        </w:tc>
        <w:tc>
          <w:tcPr>
            <w:tcW w:w="461" w:type="pct"/>
            <w:noWrap/>
            <w:vAlign w:val="center"/>
          </w:tcPr>
          <w:p w14:paraId="409CEE48" w14:textId="35E75873"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31.2353</w:t>
            </w:r>
          </w:p>
        </w:tc>
        <w:tc>
          <w:tcPr>
            <w:tcW w:w="464" w:type="pct"/>
            <w:noWrap/>
            <w:vAlign w:val="center"/>
          </w:tcPr>
          <w:p w14:paraId="5F6E1101" w14:textId="0738FBF0"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0.8749</w:t>
            </w:r>
          </w:p>
        </w:tc>
      </w:tr>
      <w:tr w:rsidR="004E3DAB" w:rsidRPr="0021463F" w14:paraId="7AC17C88" w14:textId="77777777" w:rsidTr="00386D73">
        <w:trPr>
          <w:gridAfter w:val="1"/>
          <w:wAfter w:w="3" w:type="pct"/>
          <w:trHeight w:val="300"/>
          <w:jc w:val="center"/>
        </w:trPr>
        <w:tc>
          <w:tcPr>
            <w:tcW w:w="322" w:type="pct"/>
            <w:noWrap/>
            <w:vAlign w:val="center"/>
            <w:hideMark/>
          </w:tcPr>
          <w:p w14:paraId="7A693C7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10541</w:t>
            </w:r>
          </w:p>
        </w:tc>
        <w:tc>
          <w:tcPr>
            <w:tcW w:w="895" w:type="pct"/>
            <w:noWrap/>
            <w:vAlign w:val="center"/>
            <w:hideMark/>
          </w:tcPr>
          <w:p w14:paraId="3240B70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strategic management</w:t>
            </w:r>
          </w:p>
        </w:tc>
        <w:tc>
          <w:tcPr>
            <w:tcW w:w="389" w:type="pct"/>
            <w:noWrap/>
            <w:vAlign w:val="center"/>
            <w:hideMark/>
          </w:tcPr>
          <w:p w14:paraId="77BB859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-0.4568</w:t>
            </w:r>
          </w:p>
        </w:tc>
        <w:tc>
          <w:tcPr>
            <w:tcW w:w="292" w:type="pct"/>
            <w:noWrap/>
            <w:vAlign w:val="center"/>
            <w:hideMark/>
          </w:tcPr>
          <w:p w14:paraId="700145E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0.4552</w:t>
            </w:r>
          </w:p>
        </w:tc>
        <w:tc>
          <w:tcPr>
            <w:tcW w:w="283" w:type="pct"/>
            <w:noWrap/>
            <w:vAlign w:val="center"/>
            <w:hideMark/>
          </w:tcPr>
          <w:p w14:paraId="7BE38A8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6347491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60</w:t>
            </w:r>
          </w:p>
        </w:tc>
        <w:tc>
          <w:tcPr>
            <w:tcW w:w="461" w:type="pct"/>
            <w:noWrap/>
            <w:vAlign w:val="center"/>
            <w:hideMark/>
          </w:tcPr>
          <w:p w14:paraId="40CCF48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90</w:t>
            </w:r>
          </w:p>
        </w:tc>
        <w:tc>
          <w:tcPr>
            <w:tcW w:w="508" w:type="pct"/>
            <w:noWrap/>
            <w:vAlign w:val="center"/>
            <w:hideMark/>
          </w:tcPr>
          <w:p w14:paraId="11CD460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461" w:type="pct"/>
            <w:noWrap/>
            <w:vAlign w:val="center"/>
            <w:hideMark/>
          </w:tcPr>
          <w:p w14:paraId="0B03EE0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1998.8235</w:t>
            </w:r>
          </w:p>
        </w:tc>
        <w:tc>
          <w:tcPr>
            <w:tcW w:w="461" w:type="pct"/>
            <w:noWrap/>
            <w:vAlign w:val="center"/>
            <w:hideMark/>
          </w:tcPr>
          <w:p w14:paraId="30CF75E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114.1765</w:t>
            </w:r>
          </w:p>
        </w:tc>
        <w:tc>
          <w:tcPr>
            <w:tcW w:w="464" w:type="pct"/>
            <w:noWrap/>
            <w:vAlign w:val="center"/>
            <w:hideMark/>
          </w:tcPr>
          <w:p w14:paraId="21EC212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2.2008</w:t>
            </w:r>
          </w:p>
        </w:tc>
      </w:tr>
      <w:tr w:rsidR="004E3DAB" w:rsidRPr="0021463F" w14:paraId="4CF796D2" w14:textId="77777777" w:rsidTr="00386D73">
        <w:trPr>
          <w:gridAfter w:val="1"/>
          <w:wAfter w:w="3" w:type="pct"/>
          <w:trHeight w:val="300"/>
          <w:jc w:val="center"/>
        </w:trPr>
        <w:tc>
          <w:tcPr>
            <w:tcW w:w="322" w:type="pct"/>
            <w:noWrap/>
            <w:vAlign w:val="center"/>
            <w:hideMark/>
          </w:tcPr>
          <w:p w14:paraId="6BD36EA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4544</w:t>
            </w:r>
          </w:p>
        </w:tc>
        <w:tc>
          <w:tcPr>
            <w:tcW w:w="895" w:type="pct"/>
            <w:noWrap/>
            <w:vAlign w:val="center"/>
            <w:hideMark/>
          </w:tcPr>
          <w:p w14:paraId="2949099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government</w:t>
            </w:r>
          </w:p>
        </w:tc>
        <w:tc>
          <w:tcPr>
            <w:tcW w:w="389" w:type="pct"/>
            <w:noWrap/>
            <w:vAlign w:val="center"/>
            <w:hideMark/>
          </w:tcPr>
          <w:p w14:paraId="720272C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-0.4686</w:t>
            </w:r>
          </w:p>
        </w:tc>
        <w:tc>
          <w:tcPr>
            <w:tcW w:w="292" w:type="pct"/>
            <w:noWrap/>
            <w:vAlign w:val="center"/>
            <w:hideMark/>
          </w:tcPr>
          <w:p w14:paraId="62F9EC3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0.0291</w:t>
            </w:r>
          </w:p>
        </w:tc>
        <w:tc>
          <w:tcPr>
            <w:tcW w:w="283" w:type="pct"/>
            <w:noWrap/>
            <w:vAlign w:val="center"/>
            <w:hideMark/>
          </w:tcPr>
          <w:p w14:paraId="28E9105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1023CEB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51</w:t>
            </w:r>
          </w:p>
        </w:tc>
        <w:tc>
          <w:tcPr>
            <w:tcW w:w="461" w:type="pct"/>
            <w:noWrap/>
            <w:vAlign w:val="center"/>
            <w:hideMark/>
          </w:tcPr>
          <w:p w14:paraId="48BD18E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82</w:t>
            </w:r>
          </w:p>
        </w:tc>
        <w:tc>
          <w:tcPr>
            <w:tcW w:w="508" w:type="pct"/>
            <w:noWrap/>
            <w:vAlign w:val="center"/>
            <w:hideMark/>
          </w:tcPr>
          <w:p w14:paraId="1971C73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461" w:type="pct"/>
            <w:noWrap/>
            <w:vAlign w:val="center"/>
            <w:hideMark/>
          </w:tcPr>
          <w:p w14:paraId="3CF351C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1999.9375</w:t>
            </w:r>
          </w:p>
        </w:tc>
        <w:tc>
          <w:tcPr>
            <w:tcW w:w="461" w:type="pct"/>
            <w:noWrap/>
            <w:vAlign w:val="center"/>
            <w:hideMark/>
          </w:tcPr>
          <w:p w14:paraId="5D953B3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94.75</w:t>
            </w:r>
          </w:p>
        </w:tc>
        <w:tc>
          <w:tcPr>
            <w:tcW w:w="464" w:type="pct"/>
            <w:noWrap/>
            <w:vAlign w:val="center"/>
            <w:hideMark/>
          </w:tcPr>
          <w:p w14:paraId="410DE42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1.5874</w:t>
            </w:r>
          </w:p>
        </w:tc>
      </w:tr>
      <w:tr w:rsidR="004E3DAB" w:rsidRPr="0021463F" w14:paraId="741DAFD9" w14:textId="77777777" w:rsidTr="00386D73">
        <w:trPr>
          <w:gridAfter w:val="1"/>
          <w:wAfter w:w="3" w:type="pct"/>
          <w:trHeight w:val="300"/>
          <w:jc w:val="center"/>
        </w:trPr>
        <w:tc>
          <w:tcPr>
            <w:tcW w:w="322" w:type="pct"/>
            <w:noWrap/>
            <w:vAlign w:val="center"/>
            <w:hideMark/>
          </w:tcPr>
          <w:p w14:paraId="5161D58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5077</w:t>
            </w:r>
          </w:p>
        </w:tc>
        <w:tc>
          <w:tcPr>
            <w:tcW w:w="895" w:type="pct"/>
            <w:noWrap/>
            <w:vAlign w:val="center"/>
            <w:hideMark/>
          </w:tcPr>
          <w:p w14:paraId="31494A5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imitation</w:t>
            </w:r>
          </w:p>
        </w:tc>
        <w:tc>
          <w:tcPr>
            <w:tcW w:w="389" w:type="pct"/>
            <w:noWrap/>
            <w:vAlign w:val="center"/>
            <w:hideMark/>
          </w:tcPr>
          <w:p w14:paraId="63B61BE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-0.6815</w:t>
            </w:r>
          </w:p>
        </w:tc>
        <w:tc>
          <w:tcPr>
            <w:tcW w:w="292" w:type="pct"/>
            <w:noWrap/>
            <w:vAlign w:val="center"/>
            <w:hideMark/>
          </w:tcPr>
          <w:p w14:paraId="5C59A2D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-0.237</w:t>
            </w:r>
          </w:p>
        </w:tc>
        <w:tc>
          <w:tcPr>
            <w:tcW w:w="283" w:type="pct"/>
            <w:noWrap/>
            <w:vAlign w:val="center"/>
            <w:hideMark/>
          </w:tcPr>
          <w:p w14:paraId="75C9133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3DF2B0D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53</w:t>
            </w:r>
          </w:p>
        </w:tc>
        <w:tc>
          <w:tcPr>
            <w:tcW w:w="461" w:type="pct"/>
            <w:noWrap/>
            <w:vAlign w:val="center"/>
            <w:hideMark/>
          </w:tcPr>
          <w:p w14:paraId="227636B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99</w:t>
            </w:r>
          </w:p>
        </w:tc>
        <w:tc>
          <w:tcPr>
            <w:tcW w:w="508" w:type="pct"/>
            <w:noWrap/>
            <w:vAlign w:val="center"/>
            <w:hideMark/>
          </w:tcPr>
          <w:p w14:paraId="2C1ED15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461" w:type="pct"/>
            <w:noWrap/>
            <w:vAlign w:val="center"/>
            <w:hideMark/>
          </w:tcPr>
          <w:p w14:paraId="3550F66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2000.9375</w:t>
            </w:r>
          </w:p>
        </w:tc>
        <w:tc>
          <w:tcPr>
            <w:tcW w:w="461" w:type="pct"/>
            <w:noWrap/>
            <w:vAlign w:val="center"/>
            <w:hideMark/>
          </w:tcPr>
          <w:p w14:paraId="7E09AF6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556.3125</w:t>
            </w:r>
          </w:p>
        </w:tc>
        <w:tc>
          <w:tcPr>
            <w:tcW w:w="464" w:type="pct"/>
            <w:noWrap/>
            <w:vAlign w:val="center"/>
            <w:hideMark/>
          </w:tcPr>
          <w:p w14:paraId="549BB28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9.0695</w:t>
            </w:r>
          </w:p>
        </w:tc>
      </w:tr>
      <w:tr w:rsidR="004E3DAB" w:rsidRPr="0021463F" w14:paraId="565BBA47" w14:textId="77777777" w:rsidTr="00386D73">
        <w:trPr>
          <w:gridAfter w:val="1"/>
          <w:wAfter w:w="3" w:type="pct"/>
          <w:trHeight w:val="300"/>
          <w:jc w:val="center"/>
        </w:trPr>
        <w:tc>
          <w:tcPr>
            <w:tcW w:w="322" w:type="pct"/>
            <w:noWrap/>
            <w:vAlign w:val="center"/>
            <w:hideMark/>
          </w:tcPr>
          <w:p w14:paraId="31F015D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5514</w:t>
            </w:r>
          </w:p>
        </w:tc>
        <w:tc>
          <w:tcPr>
            <w:tcW w:w="895" w:type="pct"/>
            <w:noWrap/>
            <w:vAlign w:val="center"/>
            <w:hideMark/>
          </w:tcPr>
          <w:p w14:paraId="628386D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intellectual property rights</w:t>
            </w:r>
          </w:p>
        </w:tc>
        <w:tc>
          <w:tcPr>
            <w:tcW w:w="389" w:type="pct"/>
            <w:noWrap/>
            <w:vAlign w:val="center"/>
            <w:hideMark/>
          </w:tcPr>
          <w:p w14:paraId="6AD8D1D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-0.2637</w:t>
            </w:r>
          </w:p>
        </w:tc>
        <w:tc>
          <w:tcPr>
            <w:tcW w:w="292" w:type="pct"/>
            <w:noWrap/>
            <w:vAlign w:val="center"/>
            <w:hideMark/>
          </w:tcPr>
          <w:p w14:paraId="1AF779A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-0.7762</w:t>
            </w:r>
          </w:p>
        </w:tc>
        <w:tc>
          <w:tcPr>
            <w:tcW w:w="283" w:type="pct"/>
            <w:noWrap/>
            <w:vAlign w:val="center"/>
            <w:hideMark/>
          </w:tcPr>
          <w:p w14:paraId="2303C7D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6315CBA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42</w:t>
            </w:r>
          </w:p>
        </w:tc>
        <w:tc>
          <w:tcPr>
            <w:tcW w:w="461" w:type="pct"/>
            <w:noWrap/>
            <w:vAlign w:val="center"/>
            <w:hideMark/>
          </w:tcPr>
          <w:p w14:paraId="5632DC5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71</w:t>
            </w:r>
          </w:p>
        </w:tc>
        <w:tc>
          <w:tcPr>
            <w:tcW w:w="508" w:type="pct"/>
            <w:noWrap/>
            <w:vAlign w:val="center"/>
            <w:hideMark/>
          </w:tcPr>
          <w:p w14:paraId="783C26E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461" w:type="pct"/>
            <w:noWrap/>
            <w:vAlign w:val="center"/>
            <w:hideMark/>
          </w:tcPr>
          <w:p w14:paraId="36ACA32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2000.75</w:t>
            </w:r>
          </w:p>
        </w:tc>
        <w:tc>
          <w:tcPr>
            <w:tcW w:w="461" w:type="pct"/>
            <w:noWrap/>
            <w:vAlign w:val="center"/>
            <w:hideMark/>
          </w:tcPr>
          <w:p w14:paraId="17FC4DD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38.6875</w:t>
            </w:r>
          </w:p>
        </w:tc>
        <w:tc>
          <w:tcPr>
            <w:tcW w:w="464" w:type="pct"/>
            <w:noWrap/>
            <w:vAlign w:val="center"/>
            <w:hideMark/>
          </w:tcPr>
          <w:p w14:paraId="4543D55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0.632</w:t>
            </w:r>
          </w:p>
        </w:tc>
      </w:tr>
      <w:tr w:rsidR="004E3DAB" w:rsidRPr="0021463F" w14:paraId="093C8161" w14:textId="77777777" w:rsidTr="00386D73">
        <w:trPr>
          <w:gridAfter w:val="1"/>
          <w:wAfter w:w="3" w:type="pct"/>
          <w:trHeight w:val="300"/>
          <w:jc w:val="center"/>
        </w:trPr>
        <w:tc>
          <w:tcPr>
            <w:tcW w:w="322" w:type="pct"/>
            <w:noWrap/>
            <w:vAlign w:val="center"/>
            <w:hideMark/>
          </w:tcPr>
          <w:p w14:paraId="1806099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5808</w:t>
            </w:r>
          </w:p>
        </w:tc>
        <w:tc>
          <w:tcPr>
            <w:tcW w:w="895" w:type="pct"/>
            <w:noWrap/>
            <w:vAlign w:val="center"/>
            <w:hideMark/>
          </w:tcPr>
          <w:p w14:paraId="3AA9B60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japan</w:t>
            </w:r>
          </w:p>
        </w:tc>
        <w:tc>
          <w:tcPr>
            <w:tcW w:w="389" w:type="pct"/>
            <w:noWrap/>
            <w:vAlign w:val="center"/>
            <w:hideMark/>
          </w:tcPr>
          <w:p w14:paraId="1BB7EBE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-0.3497</w:t>
            </w:r>
          </w:p>
        </w:tc>
        <w:tc>
          <w:tcPr>
            <w:tcW w:w="292" w:type="pct"/>
            <w:noWrap/>
            <w:vAlign w:val="center"/>
            <w:hideMark/>
          </w:tcPr>
          <w:p w14:paraId="79E2B95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-0.187</w:t>
            </w:r>
          </w:p>
        </w:tc>
        <w:tc>
          <w:tcPr>
            <w:tcW w:w="283" w:type="pct"/>
            <w:noWrap/>
            <w:vAlign w:val="center"/>
            <w:hideMark/>
          </w:tcPr>
          <w:p w14:paraId="09ED1B1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68343AB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58</w:t>
            </w:r>
          </w:p>
        </w:tc>
        <w:tc>
          <w:tcPr>
            <w:tcW w:w="461" w:type="pct"/>
            <w:noWrap/>
            <w:vAlign w:val="center"/>
            <w:hideMark/>
          </w:tcPr>
          <w:p w14:paraId="36BD224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83</w:t>
            </w:r>
          </w:p>
        </w:tc>
        <w:tc>
          <w:tcPr>
            <w:tcW w:w="508" w:type="pct"/>
            <w:noWrap/>
            <w:vAlign w:val="center"/>
            <w:hideMark/>
          </w:tcPr>
          <w:p w14:paraId="10D990B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461" w:type="pct"/>
            <w:noWrap/>
            <w:vAlign w:val="center"/>
            <w:hideMark/>
          </w:tcPr>
          <w:p w14:paraId="0591341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2000.3125</w:t>
            </w:r>
          </w:p>
        </w:tc>
        <w:tc>
          <w:tcPr>
            <w:tcW w:w="461" w:type="pct"/>
            <w:noWrap/>
            <w:vAlign w:val="center"/>
            <w:hideMark/>
          </w:tcPr>
          <w:p w14:paraId="2E88230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55.6875</w:t>
            </w:r>
          </w:p>
        </w:tc>
        <w:tc>
          <w:tcPr>
            <w:tcW w:w="464" w:type="pct"/>
            <w:noWrap/>
            <w:vAlign w:val="center"/>
            <w:hideMark/>
          </w:tcPr>
          <w:p w14:paraId="37B3D69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1.0921</w:t>
            </w:r>
          </w:p>
        </w:tc>
      </w:tr>
      <w:tr w:rsidR="004E3DAB" w:rsidRPr="0021463F" w14:paraId="09A4DE32" w14:textId="77777777" w:rsidTr="00386D73">
        <w:trPr>
          <w:gridAfter w:val="1"/>
          <w:wAfter w:w="3" w:type="pct"/>
          <w:trHeight w:val="300"/>
          <w:jc w:val="center"/>
        </w:trPr>
        <w:tc>
          <w:tcPr>
            <w:tcW w:w="322" w:type="pct"/>
            <w:noWrap/>
            <w:vAlign w:val="center"/>
            <w:hideMark/>
          </w:tcPr>
          <w:p w14:paraId="713C18E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5889</w:t>
            </w:r>
          </w:p>
        </w:tc>
        <w:tc>
          <w:tcPr>
            <w:tcW w:w="895" w:type="pct"/>
            <w:noWrap/>
            <w:vAlign w:val="center"/>
            <w:hideMark/>
          </w:tcPr>
          <w:p w14:paraId="2993B49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kinetics</w:t>
            </w:r>
          </w:p>
        </w:tc>
        <w:tc>
          <w:tcPr>
            <w:tcW w:w="389" w:type="pct"/>
            <w:noWrap/>
            <w:vAlign w:val="center"/>
            <w:hideMark/>
          </w:tcPr>
          <w:p w14:paraId="22834BD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1.1137</w:t>
            </w:r>
          </w:p>
        </w:tc>
        <w:tc>
          <w:tcPr>
            <w:tcW w:w="292" w:type="pct"/>
            <w:noWrap/>
            <w:vAlign w:val="center"/>
            <w:hideMark/>
          </w:tcPr>
          <w:p w14:paraId="220121D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-0.1652</w:t>
            </w:r>
          </w:p>
        </w:tc>
        <w:tc>
          <w:tcPr>
            <w:tcW w:w="283" w:type="pct"/>
            <w:noWrap/>
            <w:vAlign w:val="center"/>
            <w:hideMark/>
          </w:tcPr>
          <w:p w14:paraId="207B16E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2D2B97A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w:t>
            </w:r>
          </w:p>
        </w:tc>
        <w:tc>
          <w:tcPr>
            <w:tcW w:w="461" w:type="pct"/>
            <w:noWrap/>
            <w:vAlign w:val="center"/>
            <w:hideMark/>
          </w:tcPr>
          <w:p w14:paraId="7C65D0C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508" w:type="pct"/>
            <w:noWrap/>
            <w:vAlign w:val="center"/>
            <w:hideMark/>
          </w:tcPr>
          <w:p w14:paraId="6907972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461" w:type="pct"/>
            <w:noWrap/>
            <w:vAlign w:val="center"/>
            <w:hideMark/>
          </w:tcPr>
          <w:p w14:paraId="633F390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2000.5625</w:t>
            </w:r>
          </w:p>
        </w:tc>
        <w:tc>
          <w:tcPr>
            <w:tcW w:w="461" w:type="pct"/>
            <w:noWrap/>
            <w:vAlign w:val="center"/>
            <w:hideMark/>
          </w:tcPr>
          <w:p w14:paraId="0B7C2E7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26.0625</w:t>
            </w:r>
          </w:p>
        </w:tc>
        <w:tc>
          <w:tcPr>
            <w:tcW w:w="464" w:type="pct"/>
            <w:noWrap/>
            <w:vAlign w:val="center"/>
            <w:hideMark/>
          </w:tcPr>
          <w:p w14:paraId="360F726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0.4978</w:t>
            </w:r>
          </w:p>
        </w:tc>
      </w:tr>
      <w:tr w:rsidR="004E3DAB" w:rsidRPr="0021463F" w14:paraId="696A507B" w14:textId="77777777" w:rsidTr="00386D73">
        <w:trPr>
          <w:gridAfter w:val="1"/>
          <w:wAfter w:w="3" w:type="pct"/>
          <w:trHeight w:val="300"/>
          <w:jc w:val="center"/>
        </w:trPr>
        <w:tc>
          <w:tcPr>
            <w:tcW w:w="322" w:type="pct"/>
            <w:noWrap/>
            <w:vAlign w:val="center"/>
            <w:hideMark/>
          </w:tcPr>
          <w:p w14:paraId="14ECD28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6307</w:t>
            </w:r>
          </w:p>
        </w:tc>
        <w:tc>
          <w:tcPr>
            <w:tcW w:w="895" w:type="pct"/>
            <w:noWrap/>
            <w:vAlign w:val="center"/>
            <w:hideMark/>
          </w:tcPr>
          <w:p w14:paraId="5C56090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location</w:t>
            </w:r>
          </w:p>
        </w:tc>
        <w:tc>
          <w:tcPr>
            <w:tcW w:w="389" w:type="pct"/>
            <w:noWrap/>
            <w:vAlign w:val="center"/>
            <w:hideMark/>
          </w:tcPr>
          <w:p w14:paraId="6BA5D01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-0.585</w:t>
            </w:r>
          </w:p>
        </w:tc>
        <w:tc>
          <w:tcPr>
            <w:tcW w:w="292" w:type="pct"/>
            <w:noWrap/>
            <w:vAlign w:val="center"/>
            <w:hideMark/>
          </w:tcPr>
          <w:p w14:paraId="532C440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-0.2617</w:t>
            </w:r>
          </w:p>
        </w:tc>
        <w:tc>
          <w:tcPr>
            <w:tcW w:w="283" w:type="pct"/>
            <w:noWrap/>
            <w:vAlign w:val="center"/>
            <w:hideMark/>
          </w:tcPr>
          <w:p w14:paraId="643A227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254A423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67</w:t>
            </w:r>
          </w:p>
        </w:tc>
        <w:tc>
          <w:tcPr>
            <w:tcW w:w="461" w:type="pct"/>
            <w:noWrap/>
            <w:vAlign w:val="center"/>
            <w:hideMark/>
          </w:tcPr>
          <w:p w14:paraId="2CDA4CC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98</w:t>
            </w:r>
          </w:p>
        </w:tc>
        <w:tc>
          <w:tcPr>
            <w:tcW w:w="508" w:type="pct"/>
            <w:noWrap/>
            <w:vAlign w:val="center"/>
            <w:hideMark/>
          </w:tcPr>
          <w:p w14:paraId="4DBF8B1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461" w:type="pct"/>
            <w:noWrap/>
            <w:vAlign w:val="center"/>
            <w:hideMark/>
          </w:tcPr>
          <w:p w14:paraId="4847B85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2000.125</w:t>
            </w:r>
          </w:p>
        </w:tc>
        <w:tc>
          <w:tcPr>
            <w:tcW w:w="461" w:type="pct"/>
            <w:noWrap/>
            <w:vAlign w:val="center"/>
            <w:hideMark/>
          </w:tcPr>
          <w:p w14:paraId="0276AF6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84.0625</w:t>
            </w:r>
          </w:p>
        </w:tc>
        <w:tc>
          <w:tcPr>
            <w:tcW w:w="464" w:type="pct"/>
            <w:noWrap/>
            <w:vAlign w:val="center"/>
            <w:hideMark/>
          </w:tcPr>
          <w:p w14:paraId="1E34C4B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1.2966</w:t>
            </w:r>
          </w:p>
        </w:tc>
      </w:tr>
      <w:tr w:rsidR="004E3DAB" w:rsidRPr="0021463F" w14:paraId="5E6C570C" w14:textId="77777777" w:rsidTr="00386D73">
        <w:trPr>
          <w:gridAfter w:val="1"/>
          <w:wAfter w:w="3" w:type="pct"/>
          <w:trHeight w:val="300"/>
          <w:jc w:val="center"/>
        </w:trPr>
        <w:tc>
          <w:tcPr>
            <w:tcW w:w="322" w:type="pct"/>
            <w:noWrap/>
            <w:vAlign w:val="center"/>
            <w:hideMark/>
          </w:tcPr>
          <w:p w14:paraId="2E9E668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7154</w:t>
            </w:r>
          </w:p>
        </w:tc>
        <w:tc>
          <w:tcPr>
            <w:tcW w:w="895" w:type="pct"/>
            <w:noWrap/>
            <w:vAlign w:val="center"/>
            <w:hideMark/>
          </w:tcPr>
          <w:p w14:paraId="0DD0662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multinational firms</w:t>
            </w:r>
          </w:p>
        </w:tc>
        <w:tc>
          <w:tcPr>
            <w:tcW w:w="389" w:type="pct"/>
            <w:noWrap/>
            <w:vAlign w:val="center"/>
            <w:hideMark/>
          </w:tcPr>
          <w:p w14:paraId="0EEC55A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-0.9711</w:t>
            </w:r>
          </w:p>
        </w:tc>
        <w:tc>
          <w:tcPr>
            <w:tcW w:w="292" w:type="pct"/>
            <w:noWrap/>
            <w:vAlign w:val="center"/>
            <w:hideMark/>
          </w:tcPr>
          <w:p w14:paraId="1B9E3C2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-0.6893</w:t>
            </w:r>
          </w:p>
        </w:tc>
        <w:tc>
          <w:tcPr>
            <w:tcW w:w="283" w:type="pct"/>
            <w:noWrap/>
            <w:vAlign w:val="center"/>
            <w:hideMark/>
          </w:tcPr>
          <w:p w14:paraId="2075D01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62BD309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58</w:t>
            </w:r>
          </w:p>
        </w:tc>
        <w:tc>
          <w:tcPr>
            <w:tcW w:w="461" w:type="pct"/>
            <w:noWrap/>
            <w:vAlign w:val="center"/>
            <w:hideMark/>
          </w:tcPr>
          <w:p w14:paraId="0EFCEA3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96</w:t>
            </w:r>
          </w:p>
        </w:tc>
        <w:tc>
          <w:tcPr>
            <w:tcW w:w="508" w:type="pct"/>
            <w:noWrap/>
            <w:vAlign w:val="center"/>
            <w:hideMark/>
          </w:tcPr>
          <w:p w14:paraId="17B21B0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461" w:type="pct"/>
            <w:noWrap/>
            <w:vAlign w:val="center"/>
            <w:hideMark/>
          </w:tcPr>
          <w:p w14:paraId="26C35CE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2002.375</w:t>
            </w:r>
          </w:p>
        </w:tc>
        <w:tc>
          <w:tcPr>
            <w:tcW w:w="461" w:type="pct"/>
            <w:noWrap/>
            <w:vAlign w:val="center"/>
            <w:hideMark/>
          </w:tcPr>
          <w:p w14:paraId="2FCF7B0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206.5625</w:t>
            </w:r>
          </w:p>
        </w:tc>
        <w:tc>
          <w:tcPr>
            <w:tcW w:w="464" w:type="pct"/>
            <w:noWrap/>
            <w:vAlign w:val="center"/>
            <w:hideMark/>
          </w:tcPr>
          <w:p w14:paraId="45AECFF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4.2277</w:t>
            </w:r>
          </w:p>
        </w:tc>
      </w:tr>
      <w:tr w:rsidR="004E3DAB" w:rsidRPr="0021463F" w14:paraId="2AEC1D89" w14:textId="77777777" w:rsidTr="00386D73">
        <w:trPr>
          <w:gridAfter w:val="1"/>
          <w:wAfter w:w="3" w:type="pct"/>
          <w:trHeight w:val="300"/>
          <w:jc w:val="center"/>
        </w:trPr>
        <w:tc>
          <w:tcPr>
            <w:tcW w:w="322" w:type="pct"/>
            <w:noWrap/>
            <w:vAlign w:val="center"/>
            <w:hideMark/>
          </w:tcPr>
          <w:p w14:paraId="7D5442E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9455</w:t>
            </w:r>
          </w:p>
        </w:tc>
        <w:tc>
          <w:tcPr>
            <w:tcW w:w="895" w:type="pct"/>
            <w:noWrap/>
            <w:vAlign w:val="center"/>
            <w:hideMark/>
          </w:tcPr>
          <w:p w14:paraId="2498303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rheology</w:t>
            </w:r>
          </w:p>
        </w:tc>
        <w:tc>
          <w:tcPr>
            <w:tcW w:w="389" w:type="pct"/>
            <w:noWrap/>
            <w:vAlign w:val="center"/>
            <w:hideMark/>
          </w:tcPr>
          <w:p w14:paraId="7D7EE87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1.1765</w:t>
            </w:r>
          </w:p>
        </w:tc>
        <w:tc>
          <w:tcPr>
            <w:tcW w:w="292" w:type="pct"/>
            <w:noWrap/>
            <w:vAlign w:val="center"/>
            <w:hideMark/>
          </w:tcPr>
          <w:p w14:paraId="08A96E2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-0.5568</w:t>
            </w:r>
          </w:p>
        </w:tc>
        <w:tc>
          <w:tcPr>
            <w:tcW w:w="283" w:type="pct"/>
            <w:noWrap/>
            <w:vAlign w:val="center"/>
            <w:hideMark/>
          </w:tcPr>
          <w:p w14:paraId="66F2D1B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0C64184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w:t>
            </w:r>
          </w:p>
        </w:tc>
        <w:tc>
          <w:tcPr>
            <w:tcW w:w="461" w:type="pct"/>
            <w:noWrap/>
            <w:vAlign w:val="center"/>
            <w:hideMark/>
          </w:tcPr>
          <w:p w14:paraId="7703F12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48</w:t>
            </w:r>
          </w:p>
        </w:tc>
        <w:tc>
          <w:tcPr>
            <w:tcW w:w="508" w:type="pct"/>
            <w:noWrap/>
            <w:vAlign w:val="center"/>
            <w:hideMark/>
          </w:tcPr>
          <w:p w14:paraId="6D470FB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461" w:type="pct"/>
            <w:noWrap/>
            <w:vAlign w:val="center"/>
            <w:hideMark/>
          </w:tcPr>
          <w:p w14:paraId="5A33330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2001.4375</w:t>
            </w:r>
          </w:p>
        </w:tc>
        <w:tc>
          <w:tcPr>
            <w:tcW w:w="461" w:type="pct"/>
            <w:noWrap/>
            <w:vAlign w:val="center"/>
            <w:hideMark/>
          </w:tcPr>
          <w:p w14:paraId="79387E8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46.5625</w:t>
            </w:r>
          </w:p>
        </w:tc>
        <w:tc>
          <w:tcPr>
            <w:tcW w:w="464" w:type="pct"/>
            <w:noWrap/>
            <w:vAlign w:val="center"/>
            <w:hideMark/>
          </w:tcPr>
          <w:p w14:paraId="075A369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0.8172</w:t>
            </w:r>
          </w:p>
        </w:tc>
      </w:tr>
      <w:tr w:rsidR="004E3DAB" w:rsidRPr="0021463F" w14:paraId="6B873C28" w14:textId="77777777" w:rsidTr="00386D73">
        <w:trPr>
          <w:gridAfter w:val="1"/>
          <w:wAfter w:w="3" w:type="pct"/>
          <w:trHeight w:val="300"/>
          <w:jc w:val="center"/>
        </w:trPr>
        <w:tc>
          <w:tcPr>
            <w:tcW w:w="322" w:type="pct"/>
            <w:noWrap/>
            <w:vAlign w:val="center"/>
            <w:hideMark/>
          </w:tcPr>
          <w:p w14:paraId="3F35E7D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10701</w:t>
            </w:r>
          </w:p>
        </w:tc>
        <w:tc>
          <w:tcPr>
            <w:tcW w:w="895" w:type="pct"/>
            <w:noWrap/>
            <w:vAlign w:val="center"/>
            <w:hideMark/>
          </w:tcPr>
          <w:p w14:paraId="120BD92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supply chain management</w:t>
            </w:r>
          </w:p>
        </w:tc>
        <w:tc>
          <w:tcPr>
            <w:tcW w:w="389" w:type="pct"/>
            <w:noWrap/>
            <w:vAlign w:val="center"/>
            <w:hideMark/>
          </w:tcPr>
          <w:p w14:paraId="6B959F6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-0.0577</w:t>
            </w:r>
          </w:p>
        </w:tc>
        <w:tc>
          <w:tcPr>
            <w:tcW w:w="292" w:type="pct"/>
            <w:noWrap/>
            <w:vAlign w:val="center"/>
            <w:hideMark/>
          </w:tcPr>
          <w:p w14:paraId="6611192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0.5364</w:t>
            </w:r>
          </w:p>
        </w:tc>
        <w:tc>
          <w:tcPr>
            <w:tcW w:w="283" w:type="pct"/>
            <w:noWrap/>
            <w:vAlign w:val="center"/>
            <w:hideMark/>
          </w:tcPr>
          <w:p w14:paraId="38FE7B7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15D3EBC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42</w:t>
            </w:r>
          </w:p>
        </w:tc>
        <w:tc>
          <w:tcPr>
            <w:tcW w:w="461" w:type="pct"/>
            <w:noWrap/>
            <w:vAlign w:val="center"/>
            <w:hideMark/>
          </w:tcPr>
          <w:p w14:paraId="7E0855A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51</w:t>
            </w:r>
          </w:p>
        </w:tc>
        <w:tc>
          <w:tcPr>
            <w:tcW w:w="508" w:type="pct"/>
            <w:noWrap/>
            <w:vAlign w:val="center"/>
            <w:hideMark/>
          </w:tcPr>
          <w:p w14:paraId="20CAE24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461" w:type="pct"/>
            <w:noWrap/>
            <w:vAlign w:val="center"/>
            <w:hideMark/>
          </w:tcPr>
          <w:p w14:paraId="2256916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2003.875</w:t>
            </w:r>
          </w:p>
        </w:tc>
        <w:tc>
          <w:tcPr>
            <w:tcW w:w="461" w:type="pct"/>
            <w:noWrap/>
            <w:vAlign w:val="center"/>
            <w:hideMark/>
          </w:tcPr>
          <w:p w14:paraId="6E14382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96.8125</w:t>
            </w:r>
          </w:p>
        </w:tc>
        <w:tc>
          <w:tcPr>
            <w:tcW w:w="464" w:type="pct"/>
            <w:noWrap/>
            <w:vAlign w:val="center"/>
            <w:hideMark/>
          </w:tcPr>
          <w:p w14:paraId="18BB7BC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1.3334</w:t>
            </w:r>
          </w:p>
        </w:tc>
      </w:tr>
      <w:tr w:rsidR="004E3DAB" w:rsidRPr="0021463F" w14:paraId="795DC20A" w14:textId="77777777" w:rsidTr="00386D73">
        <w:trPr>
          <w:gridAfter w:val="1"/>
          <w:wAfter w:w="3" w:type="pct"/>
          <w:trHeight w:val="300"/>
          <w:jc w:val="center"/>
        </w:trPr>
        <w:tc>
          <w:tcPr>
            <w:tcW w:w="322" w:type="pct"/>
            <w:noWrap/>
            <w:vAlign w:val="center"/>
            <w:hideMark/>
          </w:tcPr>
          <w:p w14:paraId="3E1BA85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10747</w:t>
            </w:r>
          </w:p>
        </w:tc>
        <w:tc>
          <w:tcPr>
            <w:tcW w:w="895" w:type="pct"/>
            <w:noWrap/>
            <w:vAlign w:val="center"/>
            <w:hideMark/>
          </w:tcPr>
          <w:p w14:paraId="4615FB5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survival</w:t>
            </w:r>
          </w:p>
        </w:tc>
        <w:tc>
          <w:tcPr>
            <w:tcW w:w="389" w:type="pct"/>
            <w:noWrap/>
            <w:vAlign w:val="center"/>
            <w:hideMark/>
          </w:tcPr>
          <w:p w14:paraId="5457AAA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-0.2894</w:t>
            </w:r>
          </w:p>
        </w:tc>
        <w:tc>
          <w:tcPr>
            <w:tcW w:w="292" w:type="pct"/>
            <w:noWrap/>
            <w:vAlign w:val="center"/>
            <w:hideMark/>
          </w:tcPr>
          <w:p w14:paraId="423B443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0.0186</w:t>
            </w:r>
          </w:p>
        </w:tc>
        <w:tc>
          <w:tcPr>
            <w:tcW w:w="283" w:type="pct"/>
            <w:noWrap/>
            <w:vAlign w:val="center"/>
            <w:hideMark/>
          </w:tcPr>
          <w:p w14:paraId="76B44FC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7E66BEF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52</w:t>
            </w:r>
          </w:p>
        </w:tc>
        <w:tc>
          <w:tcPr>
            <w:tcW w:w="461" w:type="pct"/>
            <w:noWrap/>
            <w:vAlign w:val="center"/>
            <w:hideMark/>
          </w:tcPr>
          <w:p w14:paraId="46BA0DC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84</w:t>
            </w:r>
          </w:p>
        </w:tc>
        <w:tc>
          <w:tcPr>
            <w:tcW w:w="508" w:type="pct"/>
            <w:noWrap/>
            <w:vAlign w:val="center"/>
            <w:hideMark/>
          </w:tcPr>
          <w:p w14:paraId="6AAFA71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461" w:type="pct"/>
            <w:noWrap/>
            <w:vAlign w:val="center"/>
            <w:hideMark/>
          </w:tcPr>
          <w:p w14:paraId="6FA9293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2001.8125</w:t>
            </w:r>
          </w:p>
        </w:tc>
        <w:tc>
          <w:tcPr>
            <w:tcW w:w="461" w:type="pct"/>
            <w:noWrap/>
            <w:vAlign w:val="center"/>
            <w:hideMark/>
          </w:tcPr>
          <w:p w14:paraId="479F0E5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96.8125</w:t>
            </w:r>
          </w:p>
        </w:tc>
        <w:tc>
          <w:tcPr>
            <w:tcW w:w="464" w:type="pct"/>
            <w:noWrap/>
            <w:vAlign w:val="center"/>
            <w:hideMark/>
          </w:tcPr>
          <w:p w14:paraId="3BF677C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1.5462</w:t>
            </w:r>
          </w:p>
        </w:tc>
      </w:tr>
      <w:tr w:rsidR="004E3DAB" w:rsidRPr="0021463F" w14:paraId="24D91909" w14:textId="77777777" w:rsidTr="00386D73">
        <w:trPr>
          <w:gridAfter w:val="1"/>
          <w:wAfter w:w="3" w:type="pct"/>
          <w:trHeight w:val="300"/>
          <w:jc w:val="center"/>
        </w:trPr>
        <w:tc>
          <w:tcPr>
            <w:tcW w:w="322" w:type="pct"/>
            <w:noWrap/>
            <w:vAlign w:val="center"/>
            <w:hideMark/>
          </w:tcPr>
          <w:p w14:paraId="1CE9F50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237</w:t>
            </w:r>
          </w:p>
        </w:tc>
        <w:tc>
          <w:tcPr>
            <w:tcW w:w="895" w:type="pct"/>
            <w:noWrap/>
            <w:vAlign w:val="center"/>
            <w:hideMark/>
          </w:tcPr>
          <w:p w14:paraId="566A60C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advantage</w:t>
            </w:r>
          </w:p>
        </w:tc>
        <w:tc>
          <w:tcPr>
            <w:tcW w:w="389" w:type="pct"/>
            <w:noWrap/>
            <w:vAlign w:val="center"/>
            <w:hideMark/>
          </w:tcPr>
          <w:p w14:paraId="4A0F1AC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-0.6564</w:t>
            </w:r>
          </w:p>
        </w:tc>
        <w:tc>
          <w:tcPr>
            <w:tcW w:w="292" w:type="pct"/>
            <w:noWrap/>
            <w:vAlign w:val="center"/>
            <w:hideMark/>
          </w:tcPr>
          <w:p w14:paraId="4082A9B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0.1098</w:t>
            </w:r>
          </w:p>
        </w:tc>
        <w:tc>
          <w:tcPr>
            <w:tcW w:w="283" w:type="pct"/>
            <w:noWrap/>
            <w:vAlign w:val="center"/>
            <w:hideMark/>
          </w:tcPr>
          <w:p w14:paraId="6FB4D8F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07F5857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68</w:t>
            </w:r>
          </w:p>
        </w:tc>
        <w:tc>
          <w:tcPr>
            <w:tcW w:w="461" w:type="pct"/>
            <w:noWrap/>
            <w:vAlign w:val="center"/>
            <w:hideMark/>
          </w:tcPr>
          <w:p w14:paraId="710E873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100</w:t>
            </w:r>
          </w:p>
        </w:tc>
        <w:tc>
          <w:tcPr>
            <w:tcW w:w="508" w:type="pct"/>
            <w:noWrap/>
            <w:vAlign w:val="center"/>
            <w:hideMark/>
          </w:tcPr>
          <w:p w14:paraId="55671AE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461" w:type="pct"/>
            <w:noWrap/>
            <w:vAlign w:val="center"/>
            <w:hideMark/>
          </w:tcPr>
          <w:p w14:paraId="6F8017E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2001.7333</w:t>
            </w:r>
          </w:p>
        </w:tc>
        <w:tc>
          <w:tcPr>
            <w:tcW w:w="461" w:type="pct"/>
            <w:noWrap/>
            <w:vAlign w:val="center"/>
            <w:hideMark/>
          </w:tcPr>
          <w:p w14:paraId="2022397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150.0667</w:t>
            </w:r>
          </w:p>
        </w:tc>
        <w:tc>
          <w:tcPr>
            <w:tcW w:w="464" w:type="pct"/>
            <w:noWrap/>
            <w:vAlign w:val="center"/>
            <w:hideMark/>
          </w:tcPr>
          <w:p w14:paraId="5C041CF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2.5395</w:t>
            </w:r>
          </w:p>
        </w:tc>
      </w:tr>
      <w:tr w:rsidR="004E3DAB" w:rsidRPr="0021463F" w14:paraId="24120BF4" w14:textId="77777777" w:rsidTr="00386D73">
        <w:trPr>
          <w:gridAfter w:val="1"/>
          <w:wAfter w:w="3" w:type="pct"/>
          <w:trHeight w:val="300"/>
          <w:jc w:val="center"/>
        </w:trPr>
        <w:tc>
          <w:tcPr>
            <w:tcW w:w="322" w:type="pct"/>
            <w:noWrap/>
            <w:vAlign w:val="center"/>
            <w:hideMark/>
          </w:tcPr>
          <w:p w14:paraId="37A2432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1334</w:t>
            </w:r>
          </w:p>
        </w:tc>
        <w:tc>
          <w:tcPr>
            <w:tcW w:w="895" w:type="pct"/>
            <w:noWrap/>
            <w:vAlign w:val="center"/>
            <w:hideMark/>
          </w:tcPr>
          <w:p w14:paraId="66F7746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care</w:t>
            </w:r>
          </w:p>
        </w:tc>
        <w:tc>
          <w:tcPr>
            <w:tcW w:w="389" w:type="pct"/>
            <w:noWrap/>
            <w:vAlign w:val="center"/>
            <w:hideMark/>
          </w:tcPr>
          <w:p w14:paraId="3E388A1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0.4643</w:t>
            </w:r>
          </w:p>
        </w:tc>
        <w:tc>
          <w:tcPr>
            <w:tcW w:w="292" w:type="pct"/>
            <w:noWrap/>
            <w:vAlign w:val="center"/>
            <w:hideMark/>
          </w:tcPr>
          <w:p w14:paraId="1A15D6C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0.1688</w:t>
            </w:r>
          </w:p>
        </w:tc>
        <w:tc>
          <w:tcPr>
            <w:tcW w:w="283" w:type="pct"/>
            <w:noWrap/>
            <w:vAlign w:val="center"/>
            <w:hideMark/>
          </w:tcPr>
          <w:p w14:paraId="52DCEB3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0038071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37</w:t>
            </w:r>
          </w:p>
        </w:tc>
        <w:tc>
          <w:tcPr>
            <w:tcW w:w="461" w:type="pct"/>
            <w:noWrap/>
            <w:vAlign w:val="center"/>
            <w:hideMark/>
          </w:tcPr>
          <w:p w14:paraId="007548C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47</w:t>
            </w:r>
          </w:p>
        </w:tc>
        <w:tc>
          <w:tcPr>
            <w:tcW w:w="508" w:type="pct"/>
            <w:noWrap/>
            <w:vAlign w:val="center"/>
            <w:hideMark/>
          </w:tcPr>
          <w:p w14:paraId="2E7626C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461" w:type="pct"/>
            <w:noWrap/>
            <w:vAlign w:val="center"/>
            <w:hideMark/>
          </w:tcPr>
          <w:p w14:paraId="05BA8DC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2002.6</w:t>
            </w:r>
          </w:p>
        </w:tc>
        <w:tc>
          <w:tcPr>
            <w:tcW w:w="461" w:type="pct"/>
            <w:noWrap/>
            <w:vAlign w:val="center"/>
            <w:hideMark/>
          </w:tcPr>
          <w:p w14:paraId="60DCDBA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85.8667</w:t>
            </w:r>
          </w:p>
        </w:tc>
        <w:tc>
          <w:tcPr>
            <w:tcW w:w="464" w:type="pct"/>
            <w:noWrap/>
            <w:vAlign w:val="center"/>
            <w:hideMark/>
          </w:tcPr>
          <w:p w14:paraId="13E3C53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1.258</w:t>
            </w:r>
          </w:p>
        </w:tc>
      </w:tr>
      <w:tr w:rsidR="004E3DAB" w:rsidRPr="0021463F" w14:paraId="4275428D" w14:textId="77777777" w:rsidTr="00386D73">
        <w:trPr>
          <w:gridAfter w:val="1"/>
          <w:wAfter w:w="3" w:type="pct"/>
          <w:trHeight w:val="300"/>
          <w:jc w:val="center"/>
        </w:trPr>
        <w:tc>
          <w:tcPr>
            <w:tcW w:w="322" w:type="pct"/>
            <w:noWrap/>
            <w:vAlign w:val="center"/>
            <w:hideMark/>
          </w:tcPr>
          <w:p w14:paraId="636146D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1531</w:t>
            </w:r>
          </w:p>
        </w:tc>
        <w:tc>
          <w:tcPr>
            <w:tcW w:w="895" w:type="pct"/>
            <w:noWrap/>
            <w:vAlign w:val="center"/>
            <w:hideMark/>
          </w:tcPr>
          <w:p w14:paraId="25E8611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choice</w:t>
            </w:r>
          </w:p>
        </w:tc>
        <w:tc>
          <w:tcPr>
            <w:tcW w:w="389" w:type="pct"/>
            <w:noWrap/>
            <w:vAlign w:val="center"/>
            <w:hideMark/>
          </w:tcPr>
          <w:p w14:paraId="5EE213F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-0.9132</w:t>
            </w:r>
          </w:p>
        </w:tc>
        <w:tc>
          <w:tcPr>
            <w:tcW w:w="292" w:type="pct"/>
            <w:noWrap/>
            <w:vAlign w:val="center"/>
            <w:hideMark/>
          </w:tcPr>
          <w:p w14:paraId="2224A55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-0.3944</w:t>
            </w:r>
          </w:p>
        </w:tc>
        <w:tc>
          <w:tcPr>
            <w:tcW w:w="283" w:type="pct"/>
            <w:noWrap/>
            <w:vAlign w:val="center"/>
            <w:hideMark/>
          </w:tcPr>
          <w:p w14:paraId="72E73CA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2C0E311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66</w:t>
            </w:r>
          </w:p>
        </w:tc>
        <w:tc>
          <w:tcPr>
            <w:tcW w:w="461" w:type="pct"/>
            <w:noWrap/>
            <w:vAlign w:val="center"/>
            <w:hideMark/>
          </w:tcPr>
          <w:p w14:paraId="377E7DE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99</w:t>
            </w:r>
          </w:p>
        </w:tc>
        <w:tc>
          <w:tcPr>
            <w:tcW w:w="508" w:type="pct"/>
            <w:noWrap/>
            <w:vAlign w:val="center"/>
            <w:hideMark/>
          </w:tcPr>
          <w:p w14:paraId="0AB0B70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461" w:type="pct"/>
            <w:noWrap/>
            <w:vAlign w:val="center"/>
            <w:hideMark/>
          </w:tcPr>
          <w:p w14:paraId="386A2C2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2001.3333</w:t>
            </w:r>
          </w:p>
        </w:tc>
        <w:tc>
          <w:tcPr>
            <w:tcW w:w="461" w:type="pct"/>
            <w:noWrap/>
            <w:vAlign w:val="center"/>
            <w:hideMark/>
          </w:tcPr>
          <w:p w14:paraId="5C2DDA1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186.3333</w:t>
            </w:r>
          </w:p>
        </w:tc>
        <w:tc>
          <w:tcPr>
            <w:tcW w:w="464" w:type="pct"/>
            <w:noWrap/>
            <w:vAlign w:val="center"/>
            <w:hideMark/>
          </w:tcPr>
          <w:p w14:paraId="6614AE7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3.4635</w:t>
            </w:r>
          </w:p>
        </w:tc>
      </w:tr>
      <w:tr w:rsidR="004E3DAB" w:rsidRPr="0021463F" w14:paraId="6696604A" w14:textId="77777777" w:rsidTr="00386D73">
        <w:trPr>
          <w:gridAfter w:val="1"/>
          <w:wAfter w:w="3" w:type="pct"/>
          <w:trHeight w:val="300"/>
          <w:jc w:val="center"/>
        </w:trPr>
        <w:tc>
          <w:tcPr>
            <w:tcW w:w="322" w:type="pct"/>
            <w:noWrap/>
            <w:vAlign w:val="center"/>
            <w:hideMark/>
          </w:tcPr>
          <w:p w14:paraId="2786EDB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1864</w:t>
            </w:r>
          </w:p>
        </w:tc>
        <w:tc>
          <w:tcPr>
            <w:tcW w:w="895" w:type="pct"/>
            <w:noWrap/>
            <w:vAlign w:val="center"/>
            <w:hideMark/>
          </w:tcPr>
          <w:p w14:paraId="7E5A852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competence</w:t>
            </w:r>
          </w:p>
        </w:tc>
        <w:tc>
          <w:tcPr>
            <w:tcW w:w="389" w:type="pct"/>
            <w:noWrap/>
            <w:vAlign w:val="center"/>
            <w:hideMark/>
          </w:tcPr>
          <w:p w14:paraId="71B33D2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-0.8282</w:t>
            </w:r>
          </w:p>
        </w:tc>
        <w:tc>
          <w:tcPr>
            <w:tcW w:w="292" w:type="pct"/>
            <w:noWrap/>
            <w:vAlign w:val="center"/>
            <w:hideMark/>
          </w:tcPr>
          <w:p w14:paraId="043DD11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0.6437</w:t>
            </w:r>
          </w:p>
        </w:tc>
        <w:tc>
          <w:tcPr>
            <w:tcW w:w="283" w:type="pct"/>
            <w:noWrap/>
            <w:vAlign w:val="center"/>
            <w:hideMark/>
          </w:tcPr>
          <w:p w14:paraId="528C3E8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694841B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60</w:t>
            </w:r>
          </w:p>
        </w:tc>
        <w:tc>
          <w:tcPr>
            <w:tcW w:w="461" w:type="pct"/>
            <w:noWrap/>
            <w:vAlign w:val="center"/>
            <w:hideMark/>
          </w:tcPr>
          <w:p w14:paraId="140F21C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88</w:t>
            </w:r>
          </w:p>
        </w:tc>
        <w:tc>
          <w:tcPr>
            <w:tcW w:w="508" w:type="pct"/>
            <w:noWrap/>
            <w:vAlign w:val="center"/>
            <w:hideMark/>
          </w:tcPr>
          <w:p w14:paraId="238F2CD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461" w:type="pct"/>
            <w:noWrap/>
            <w:vAlign w:val="center"/>
            <w:hideMark/>
          </w:tcPr>
          <w:p w14:paraId="46B7859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2001.0667</w:t>
            </w:r>
          </w:p>
        </w:tc>
        <w:tc>
          <w:tcPr>
            <w:tcW w:w="461" w:type="pct"/>
            <w:noWrap/>
            <w:vAlign w:val="center"/>
            <w:hideMark/>
          </w:tcPr>
          <w:p w14:paraId="098C39F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593.0667</w:t>
            </w:r>
          </w:p>
        </w:tc>
        <w:tc>
          <w:tcPr>
            <w:tcW w:w="464" w:type="pct"/>
            <w:noWrap/>
            <w:vAlign w:val="center"/>
            <w:hideMark/>
          </w:tcPr>
          <w:p w14:paraId="639858D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12.1907</w:t>
            </w:r>
          </w:p>
        </w:tc>
      </w:tr>
      <w:tr w:rsidR="004E3DAB" w:rsidRPr="0021463F" w14:paraId="027ECF74" w14:textId="77777777" w:rsidTr="00386D73">
        <w:trPr>
          <w:gridAfter w:val="1"/>
          <w:wAfter w:w="3" w:type="pct"/>
          <w:trHeight w:val="300"/>
          <w:jc w:val="center"/>
        </w:trPr>
        <w:tc>
          <w:tcPr>
            <w:tcW w:w="322" w:type="pct"/>
            <w:noWrap/>
            <w:vAlign w:val="center"/>
            <w:hideMark/>
          </w:tcPr>
          <w:p w14:paraId="31F8EBB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6141</w:t>
            </w:r>
          </w:p>
        </w:tc>
        <w:tc>
          <w:tcPr>
            <w:tcW w:w="895" w:type="pct"/>
            <w:noWrap/>
            <w:vAlign w:val="center"/>
            <w:hideMark/>
          </w:tcPr>
          <w:p w14:paraId="3576EC5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lessons</w:t>
            </w:r>
          </w:p>
        </w:tc>
        <w:tc>
          <w:tcPr>
            <w:tcW w:w="389" w:type="pct"/>
            <w:noWrap/>
            <w:vAlign w:val="center"/>
            <w:hideMark/>
          </w:tcPr>
          <w:p w14:paraId="2E54EBC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-0.3555</w:t>
            </w:r>
          </w:p>
        </w:tc>
        <w:tc>
          <w:tcPr>
            <w:tcW w:w="292" w:type="pct"/>
            <w:noWrap/>
            <w:vAlign w:val="center"/>
            <w:hideMark/>
          </w:tcPr>
          <w:p w14:paraId="0AE5A03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-0.0717</w:t>
            </w:r>
          </w:p>
        </w:tc>
        <w:tc>
          <w:tcPr>
            <w:tcW w:w="283" w:type="pct"/>
            <w:noWrap/>
            <w:vAlign w:val="center"/>
            <w:hideMark/>
          </w:tcPr>
          <w:p w14:paraId="2640019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0089229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66</w:t>
            </w:r>
          </w:p>
        </w:tc>
        <w:tc>
          <w:tcPr>
            <w:tcW w:w="461" w:type="pct"/>
            <w:noWrap/>
            <w:vAlign w:val="center"/>
            <w:hideMark/>
          </w:tcPr>
          <w:p w14:paraId="2800F1E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81</w:t>
            </w:r>
          </w:p>
        </w:tc>
        <w:tc>
          <w:tcPr>
            <w:tcW w:w="508" w:type="pct"/>
            <w:noWrap/>
            <w:vAlign w:val="center"/>
            <w:hideMark/>
          </w:tcPr>
          <w:p w14:paraId="474D8FE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461" w:type="pct"/>
            <w:noWrap/>
            <w:vAlign w:val="center"/>
            <w:hideMark/>
          </w:tcPr>
          <w:p w14:paraId="0596537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1999.8667</w:t>
            </w:r>
          </w:p>
        </w:tc>
        <w:tc>
          <w:tcPr>
            <w:tcW w:w="461" w:type="pct"/>
            <w:noWrap/>
            <w:vAlign w:val="center"/>
            <w:hideMark/>
          </w:tcPr>
          <w:p w14:paraId="730DDE5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76.7333</w:t>
            </w:r>
          </w:p>
        </w:tc>
        <w:tc>
          <w:tcPr>
            <w:tcW w:w="464" w:type="pct"/>
            <w:noWrap/>
            <w:vAlign w:val="center"/>
            <w:hideMark/>
          </w:tcPr>
          <w:p w14:paraId="76179A1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1.7032</w:t>
            </w:r>
          </w:p>
        </w:tc>
      </w:tr>
      <w:tr w:rsidR="004E3DAB" w:rsidRPr="0021463F" w14:paraId="00E46867" w14:textId="77777777" w:rsidTr="00386D73">
        <w:trPr>
          <w:gridAfter w:val="1"/>
          <w:wAfter w:w="3" w:type="pct"/>
          <w:trHeight w:val="300"/>
          <w:jc w:val="center"/>
        </w:trPr>
        <w:tc>
          <w:tcPr>
            <w:tcW w:w="322" w:type="pct"/>
            <w:noWrap/>
            <w:vAlign w:val="center"/>
            <w:hideMark/>
          </w:tcPr>
          <w:p w14:paraId="55E9550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8468</w:t>
            </w:r>
          </w:p>
        </w:tc>
        <w:tc>
          <w:tcPr>
            <w:tcW w:w="895" w:type="pct"/>
            <w:noWrap/>
            <w:vAlign w:val="center"/>
            <w:hideMark/>
          </w:tcPr>
          <w:p w14:paraId="7370D19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power</w:t>
            </w:r>
          </w:p>
        </w:tc>
        <w:tc>
          <w:tcPr>
            <w:tcW w:w="389" w:type="pct"/>
            <w:noWrap/>
            <w:vAlign w:val="center"/>
            <w:hideMark/>
          </w:tcPr>
          <w:p w14:paraId="4A25F7C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-0.3246</w:t>
            </w:r>
          </w:p>
        </w:tc>
        <w:tc>
          <w:tcPr>
            <w:tcW w:w="292" w:type="pct"/>
            <w:noWrap/>
            <w:vAlign w:val="center"/>
            <w:hideMark/>
          </w:tcPr>
          <w:p w14:paraId="2D9F90C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0.3748</w:t>
            </w:r>
          </w:p>
        </w:tc>
        <w:tc>
          <w:tcPr>
            <w:tcW w:w="283" w:type="pct"/>
            <w:noWrap/>
            <w:vAlign w:val="center"/>
            <w:hideMark/>
          </w:tcPr>
          <w:p w14:paraId="5D828D1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746C9BC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w:t>
            </w:r>
          </w:p>
        </w:tc>
        <w:tc>
          <w:tcPr>
            <w:tcW w:w="461" w:type="pct"/>
            <w:noWrap/>
            <w:vAlign w:val="center"/>
            <w:hideMark/>
          </w:tcPr>
          <w:p w14:paraId="05A1000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38</w:t>
            </w:r>
          </w:p>
        </w:tc>
        <w:tc>
          <w:tcPr>
            <w:tcW w:w="508" w:type="pct"/>
            <w:noWrap/>
            <w:vAlign w:val="center"/>
            <w:hideMark/>
          </w:tcPr>
          <w:p w14:paraId="0C89F09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461" w:type="pct"/>
            <w:noWrap/>
            <w:vAlign w:val="center"/>
            <w:hideMark/>
          </w:tcPr>
          <w:p w14:paraId="22E0B77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2000.6</w:t>
            </w:r>
          </w:p>
        </w:tc>
        <w:tc>
          <w:tcPr>
            <w:tcW w:w="461" w:type="pct"/>
            <w:noWrap/>
            <w:vAlign w:val="center"/>
            <w:hideMark/>
          </w:tcPr>
          <w:p w14:paraId="21EB107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296.9333</w:t>
            </w:r>
          </w:p>
        </w:tc>
        <w:tc>
          <w:tcPr>
            <w:tcW w:w="464" w:type="pct"/>
            <w:noWrap/>
            <w:vAlign w:val="center"/>
            <w:hideMark/>
          </w:tcPr>
          <w:p w14:paraId="51E2B27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5.3879</w:t>
            </w:r>
          </w:p>
        </w:tc>
      </w:tr>
      <w:tr w:rsidR="004E3DAB" w:rsidRPr="0021463F" w14:paraId="4F908B3F" w14:textId="77777777" w:rsidTr="00386D73">
        <w:trPr>
          <w:gridAfter w:val="1"/>
          <w:wAfter w:w="3" w:type="pct"/>
          <w:trHeight w:val="300"/>
          <w:jc w:val="center"/>
        </w:trPr>
        <w:tc>
          <w:tcPr>
            <w:tcW w:w="322" w:type="pct"/>
            <w:noWrap/>
            <w:vAlign w:val="center"/>
            <w:hideMark/>
          </w:tcPr>
          <w:p w14:paraId="5585F89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8654</w:t>
            </w:r>
          </w:p>
        </w:tc>
        <w:tc>
          <w:tcPr>
            <w:tcW w:w="895" w:type="pct"/>
            <w:noWrap/>
            <w:vAlign w:val="center"/>
            <w:hideMark/>
          </w:tcPr>
          <w:p w14:paraId="0F9F2D3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product</w:t>
            </w:r>
          </w:p>
        </w:tc>
        <w:tc>
          <w:tcPr>
            <w:tcW w:w="389" w:type="pct"/>
            <w:noWrap/>
            <w:vAlign w:val="center"/>
            <w:hideMark/>
          </w:tcPr>
          <w:p w14:paraId="6895C92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-0.5275</w:t>
            </w:r>
          </w:p>
        </w:tc>
        <w:tc>
          <w:tcPr>
            <w:tcW w:w="292" w:type="pct"/>
            <w:noWrap/>
            <w:vAlign w:val="center"/>
            <w:hideMark/>
          </w:tcPr>
          <w:p w14:paraId="5551DB6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0.0837</w:t>
            </w:r>
          </w:p>
        </w:tc>
        <w:tc>
          <w:tcPr>
            <w:tcW w:w="283" w:type="pct"/>
            <w:noWrap/>
            <w:vAlign w:val="center"/>
            <w:hideMark/>
          </w:tcPr>
          <w:p w14:paraId="405A747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693259E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56</w:t>
            </w:r>
          </w:p>
        </w:tc>
        <w:tc>
          <w:tcPr>
            <w:tcW w:w="461" w:type="pct"/>
            <w:noWrap/>
            <w:vAlign w:val="center"/>
            <w:hideMark/>
          </w:tcPr>
          <w:p w14:paraId="4BB01C5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70</w:t>
            </w:r>
          </w:p>
        </w:tc>
        <w:tc>
          <w:tcPr>
            <w:tcW w:w="508" w:type="pct"/>
            <w:noWrap/>
            <w:vAlign w:val="center"/>
            <w:hideMark/>
          </w:tcPr>
          <w:p w14:paraId="3E3BB6C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461" w:type="pct"/>
            <w:noWrap/>
            <w:vAlign w:val="center"/>
            <w:hideMark/>
          </w:tcPr>
          <w:p w14:paraId="13E0D31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1999.3333</w:t>
            </w:r>
          </w:p>
        </w:tc>
        <w:tc>
          <w:tcPr>
            <w:tcW w:w="461" w:type="pct"/>
            <w:noWrap/>
            <w:vAlign w:val="center"/>
            <w:hideMark/>
          </w:tcPr>
          <w:p w14:paraId="330E82B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73.7333</w:t>
            </w:r>
          </w:p>
        </w:tc>
        <w:tc>
          <w:tcPr>
            <w:tcW w:w="464" w:type="pct"/>
            <w:noWrap/>
            <w:vAlign w:val="center"/>
            <w:hideMark/>
          </w:tcPr>
          <w:p w14:paraId="4EB9F8F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1.1203</w:t>
            </w:r>
          </w:p>
        </w:tc>
      </w:tr>
      <w:tr w:rsidR="004E3DAB" w:rsidRPr="0021463F" w14:paraId="5A52F3E6" w14:textId="77777777" w:rsidTr="00386D73">
        <w:trPr>
          <w:gridAfter w:val="1"/>
          <w:wAfter w:w="3" w:type="pct"/>
          <w:trHeight w:val="300"/>
          <w:jc w:val="center"/>
        </w:trPr>
        <w:tc>
          <w:tcPr>
            <w:tcW w:w="322" w:type="pct"/>
            <w:noWrap/>
            <w:vAlign w:val="center"/>
            <w:hideMark/>
          </w:tcPr>
          <w:p w14:paraId="773ACB3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9386</w:t>
            </w:r>
          </w:p>
        </w:tc>
        <w:tc>
          <w:tcPr>
            <w:tcW w:w="895" w:type="pct"/>
            <w:noWrap/>
            <w:vAlign w:val="center"/>
            <w:hideMark/>
          </w:tcPr>
          <w:p w14:paraId="259333A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resources</w:t>
            </w:r>
          </w:p>
        </w:tc>
        <w:tc>
          <w:tcPr>
            <w:tcW w:w="389" w:type="pct"/>
            <w:noWrap/>
            <w:vAlign w:val="center"/>
            <w:hideMark/>
          </w:tcPr>
          <w:p w14:paraId="1B3187E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-0.7233</w:t>
            </w:r>
          </w:p>
        </w:tc>
        <w:tc>
          <w:tcPr>
            <w:tcW w:w="292" w:type="pct"/>
            <w:noWrap/>
            <w:vAlign w:val="center"/>
            <w:hideMark/>
          </w:tcPr>
          <w:p w14:paraId="5636800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0.4376</w:t>
            </w:r>
          </w:p>
        </w:tc>
        <w:tc>
          <w:tcPr>
            <w:tcW w:w="283" w:type="pct"/>
            <w:noWrap/>
            <w:vAlign w:val="center"/>
            <w:hideMark/>
          </w:tcPr>
          <w:p w14:paraId="03DA7CB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6FEF28B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72</w:t>
            </w:r>
          </w:p>
        </w:tc>
        <w:tc>
          <w:tcPr>
            <w:tcW w:w="461" w:type="pct"/>
            <w:noWrap/>
            <w:vAlign w:val="center"/>
            <w:hideMark/>
          </w:tcPr>
          <w:p w14:paraId="44FA8D3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99</w:t>
            </w:r>
          </w:p>
        </w:tc>
        <w:tc>
          <w:tcPr>
            <w:tcW w:w="508" w:type="pct"/>
            <w:noWrap/>
            <w:vAlign w:val="center"/>
            <w:hideMark/>
          </w:tcPr>
          <w:p w14:paraId="5B09280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461" w:type="pct"/>
            <w:noWrap/>
            <w:vAlign w:val="center"/>
            <w:hideMark/>
          </w:tcPr>
          <w:p w14:paraId="0950E68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2002.8667</w:t>
            </w:r>
          </w:p>
        </w:tc>
        <w:tc>
          <w:tcPr>
            <w:tcW w:w="461" w:type="pct"/>
            <w:noWrap/>
            <w:vAlign w:val="center"/>
            <w:hideMark/>
          </w:tcPr>
          <w:p w14:paraId="7FA901B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361.7333</w:t>
            </w:r>
          </w:p>
        </w:tc>
        <w:tc>
          <w:tcPr>
            <w:tcW w:w="464" w:type="pct"/>
            <w:noWrap/>
            <w:vAlign w:val="center"/>
            <w:hideMark/>
          </w:tcPr>
          <w:p w14:paraId="11B4A60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6.8101</w:t>
            </w:r>
          </w:p>
        </w:tc>
      </w:tr>
      <w:tr w:rsidR="004E3DAB" w:rsidRPr="0021463F" w14:paraId="244D3BD3" w14:textId="77777777" w:rsidTr="00386D73">
        <w:trPr>
          <w:gridAfter w:val="1"/>
          <w:wAfter w:w="3" w:type="pct"/>
          <w:trHeight w:val="300"/>
          <w:jc w:val="center"/>
        </w:trPr>
        <w:tc>
          <w:tcPr>
            <w:tcW w:w="322" w:type="pct"/>
            <w:noWrap/>
            <w:vAlign w:val="center"/>
            <w:hideMark/>
          </w:tcPr>
          <w:p w14:paraId="3B639AB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10061</w:t>
            </w:r>
          </w:p>
        </w:tc>
        <w:tc>
          <w:tcPr>
            <w:tcW w:w="895" w:type="pct"/>
            <w:noWrap/>
            <w:vAlign w:val="center"/>
            <w:hideMark/>
          </w:tcPr>
          <w:p w14:paraId="7733485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smes</w:t>
            </w:r>
          </w:p>
        </w:tc>
        <w:tc>
          <w:tcPr>
            <w:tcW w:w="389" w:type="pct"/>
            <w:noWrap/>
            <w:vAlign w:val="center"/>
            <w:hideMark/>
          </w:tcPr>
          <w:p w14:paraId="056B97C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-0.4468</w:t>
            </w:r>
          </w:p>
        </w:tc>
        <w:tc>
          <w:tcPr>
            <w:tcW w:w="292" w:type="pct"/>
            <w:noWrap/>
            <w:vAlign w:val="center"/>
            <w:hideMark/>
          </w:tcPr>
          <w:p w14:paraId="0BAAD3D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-0.0962</w:t>
            </w:r>
          </w:p>
        </w:tc>
        <w:tc>
          <w:tcPr>
            <w:tcW w:w="283" w:type="pct"/>
            <w:noWrap/>
            <w:vAlign w:val="center"/>
            <w:hideMark/>
          </w:tcPr>
          <w:p w14:paraId="338E709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7A82509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46</w:t>
            </w:r>
          </w:p>
        </w:tc>
        <w:tc>
          <w:tcPr>
            <w:tcW w:w="461" w:type="pct"/>
            <w:noWrap/>
            <w:vAlign w:val="center"/>
            <w:hideMark/>
          </w:tcPr>
          <w:p w14:paraId="745B3EE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62</w:t>
            </w:r>
          </w:p>
        </w:tc>
        <w:tc>
          <w:tcPr>
            <w:tcW w:w="508" w:type="pct"/>
            <w:noWrap/>
            <w:vAlign w:val="center"/>
            <w:hideMark/>
          </w:tcPr>
          <w:p w14:paraId="6B88C94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461" w:type="pct"/>
            <w:noWrap/>
            <w:vAlign w:val="center"/>
            <w:hideMark/>
          </w:tcPr>
          <w:p w14:paraId="799FA7C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2001.2667</w:t>
            </w:r>
          </w:p>
        </w:tc>
        <w:tc>
          <w:tcPr>
            <w:tcW w:w="461" w:type="pct"/>
            <w:noWrap/>
            <w:vAlign w:val="center"/>
            <w:hideMark/>
          </w:tcPr>
          <w:p w14:paraId="7CF358A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59.8667</w:t>
            </w:r>
          </w:p>
        </w:tc>
        <w:tc>
          <w:tcPr>
            <w:tcW w:w="464" w:type="pct"/>
            <w:noWrap/>
            <w:vAlign w:val="center"/>
            <w:hideMark/>
          </w:tcPr>
          <w:p w14:paraId="1E9DBC4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0.8828</w:t>
            </w:r>
          </w:p>
        </w:tc>
      </w:tr>
      <w:tr w:rsidR="004E3DAB" w:rsidRPr="0021463F" w14:paraId="0A791675" w14:textId="77777777" w:rsidTr="00386D73">
        <w:trPr>
          <w:gridAfter w:val="1"/>
          <w:wAfter w:w="3" w:type="pct"/>
          <w:trHeight w:val="300"/>
          <w:jc w:val="center"/>
        </w:trPr>
        <w:tc>
          <w:tcPr>
            <w:tcW w:w="322" w:type="pct"/>
            <w:noWrap/>
            <w:vAlign w:val="center"/>
            <w:hideMark/>
          </w:tcPr>
          <w:p w14:paraId="41FCD86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10622</w:t>
            </w:r>
          </w:p>
        </w:tc>
        <w:tc>
          <w:tcPr>
            <w:tcW w:w="895" w:type="pct"/>
            <w:noWrap/>
            <w:vAlign w:val="center"/>
            <w:hideMark/>
          </w:tcPr>
          <w:p w14:paraId="1C07D87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subsidiaries</w:t>
            </w:r>
          </w:p>
        </w:tc>
        <w:tc>
          <w:tcPr>
            <w:tcW w:w="389" w:type="pct"/>
            <w:noWrap/>
            <w:vAlign w:val="center"/>
            <w:hideMark/>
          </w:tcPr>
          <w:p w14:paraId="740730C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-1.0053</w:t>
            </w:r>
          </w:p>
        </w:tc>
        <w:tc>
          <w:tcPr>
            <w:tcW w:w="292" w:type="pct"/>
            <w:noWrap/>
            <w:vAlign w:val="center"/>
            <w:hideMark/>
          </w:tcPr>
          <w:p w14:paraId="52E7384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-0.5345</w:t>
            </w:r>
          </w:p>
        </w:tc>
        <w:tc>
          <w:tcPr>
            <w:tcW w:w="283" w:type="pct"/>
            <w:noWrap/>
            <w:vAlign w:val="center"/>
            <w:hideMark/>
          </w:tcPr>
          <w:p w14:paraId="0B67E57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2BDB245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69</w:t>
            </w:r>
          </w:p>
        </w:tc>
        <w:tc>
          <w:tcPr>
            <w:tcW w:w="461" w:type="pct"/>
            <w:noWrap/>
            <w:vAlign w:val="center"/>
            <w:hideMark/>
          </w:tcPr>
          <w:p w14:paraId="110D8E6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121</w:t>
            </w:r>
          </w:p>
        </w:tc>
        <w:tc>
          <w:tcPr>
            <w:tcW w:w="508" w:type="pct"/>
            <w:noWrap/>
            <w:vAlign w:val="center"/>
            <w:hideMark/>
          </w:tcPr>
          <w:p w14:paraId="501C976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461" w:type="pct"/>
            <w:noWrap/>
            <w:vAlign w:val="center"/>
            <w:hideMark/>
          </w:tcPr>
          <w:p w14:paraId="73E914A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2001.8667</w:t>
            </w:r>
          </w:p>
        </w:tc>
        <w:tc>
          <w:tcPr>
            <w:tcW w:w="461" w:type="pct"/>
            <w:noWrap/>
            <w:vAlign w:val="center"/>
            <w:hideMark/>
          </w:tcPr>
          <w:p w14:paraId="4FCAE48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98.6</w:t>
            </w:r>
          </w:p>
        </w:tc>
        <w:tc>
          <w:tcPr>
            <w:tcW w:w="464" w:type="pct"/>
            <w:noWrap/>
            <w:vAlign w:val="center"/>
            <w:hideMark/>
          </w:tcPr>
          <w:p w14:paraId="35AEB59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1.6457</w:t>
            </w:r>
          </w:p>
        </w:tc>
      </w:tr>
      <w:tr w:rsidR="004E3DAB" w:rsidRPr="0021463F" w14:paraId="4A91C48D" w14:textId="77777777" w:rsidTr="00355DF3">
        <w:trPr>
          <w:gridAfter w:val="1"/>
          <w:wAfter w:w="3" w:type="pct"/>
          <w:trHeight w:val="300"/>
          <w:jc w:val="center"/>
        </w:trPr>
        <w:tc>
          <w:tcPr>
            <w:tcW w:w="322" w:type="pct"/>
            <w:tcBorders>
              <w:bottom w:val="single" w:sz="4" w:space="0" w:color="auto"/>
            </w:tcBorders>
            <w:noWrap/>
            <w:vAlign w:val="center"/>
            <w:hideMark/>
          </w:tcPr>
          <w:p w14:paraId="625F4D9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10934</w:t>
            </w:r>
          </w:p>
        </w:tc>
        <w:tc>
          <w:tcPr>
            <w:tcW w:w="895" w:type="pct"/>
            <w:tcBorders>
              <w:bottom w:val="single" w:sz="4" w:space="0" w:color="auto"/>
            </w:tcBorders>
            <w:noWrap/>
            <w:vAlign w:val="center"/>
            <w:hideMark/>
          </w:tcPr>
          <w:p w14:paraId="7D3141F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technological innovation</w:t>
            </w:r>
          </w:p>
        </w:tc>
        <w:tc>
          <w:tcPr>
            <w:tcW w:w="389" w:type="pct"/>
            <w:tcBorders>
              <w:bottom w:val="single" w:sz="4" w:space="0" w:color="auto"/>
            </w:tcBorders>
            <w:noWrap/>
            <w:vAlign w:val="center"/>
            <w:hideMark/>
          </w:tcPr>
          <w:p w14:paraId="65BCC14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-0.6244</w:t>
            </w:r>
          </w:p>
        </w:tc>
        <w:tc>
          <w:tcPr>
            <w:tcW w:w="292" w:type="pct"/>
            <w:tcBorders>
              <w:bottom w:val="single" w:sz="4" w:space="0" w:color="auto"/>
            </w:tcBorders>
            <w:noWrap/>
            <w:vAlign w:val="center"/>
            <w:hideMark/>
          </w:tcPr>
          <w:p w14:paraId="15508AB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0.2026</w:t>
            </w:r>
          </w:p>
        </w:tc>
        <w:tc>
          <w:tcPr>
            <w:tcW w:w="283" w:type="pct"/>
            <w:tcBorders>
              <w:bottom w:val="single" w:sz="4" w:space="0" w:color="auto"/>
            </w:tcBorders>
            <w:noWrap/>
            <w:vAlign w:val="center"/>
            <w:hideMark/>
          </w:tcPr>
          <w:p w14:paraId="4DE5EC2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tcBorders>
              <w:bottom w:val="single" w:sz="4" w:space="0" w:color="auto"/>
            </w:tcBorders>
            <w:noWrap/>
            <w:vAlign w:val="center"/>
            <w:hideMark/>
          </w:tcPr>
          <w:p w14:paraId="08A1D9C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60</w:t>
            </w:r>
          </w:p>
        </w:tc>
        <w:tc>
          <w:tcPr>
            <w:tcW w:w="461" w:type="pct"/>
            <w:tcBorders>
              <w:bottom w:val="single" w:sz="4" w:space="0" w:color="auto"/>
            </w:tcBorders>
            <w:noWrap/>
            <w:vAlign w:val="center"/>
            <w:hideMark/>
          </w:tcPr>
          <w:p w14:paraId="442B9A6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83</w:t>
            </w:r>
          </w:p>
        </w:tc>
        <w:tc>
          <w:tcPr>
            <w:tcW w:w="508" w:type="pct"/>
            <w:tcBorders>
              <w:bottom w:val="single" w:sz="4" w:space="0" w:color="auto"/>
            </w:tcBorders>
            <w:noWrap/>
            <w:vAlign w:val="center"/>
            <w:hideMark/>
          </w:tcPr>
          <w:p w14:paraId="57D0353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461" w:type="pct"/>
            <w:tcBorders>
              <w:bottom w:val="single" w:sz="4" w:space="0" w:color="auto"/>
            </w:tcBorders>
            <w:noWrap/>
            <w:vAlign w:val="center"/>
            <w:hideMark/>
          </w:tcPr>
          <w:p w14:paraId="6996753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1999.9333</w:t>
            </w:r>
          </w:p>
        </w:tc>
        <w:tc>
          <w:tcPr>
            <w:tcW w:w="461" w:type="pct"/>
            <w:tcBorders>
              <w:bottom w:val="single" w:sz="4" w:space="0" w:color="auto"/>
            </w:tcBorders>
            <w:noWrap/>
            <w:vAlign w:val="center"/>
            <w:hideMark/>
          </w:tcPr>
          <w:p w14:paraId="4C1BB0F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232.6667</w:t>
            </w:r>
          </w:p>
        </w:tc>
        <w:tc>
          <w:tcPr>
            <w:tcW w:w="464" w:type="pct"/>
            <w:tcBorders>
              <w:bottom w:val="single" w:sz="4" w:space="0" w:color="auto"/>
            </w:tcBorders>
            <w:noWrap/>
            <w:vAlign w:val="center"/>
            <w:hideMark/>
          </w:tcPr>
          <w:p w14:paraId="5D60185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3.3229</w:t>
            </w:r>
          </w:p>
        </w:tc>
      </w:tr>
      <w:tr w:rsidR="004E3DAB" w:rsidRPr="0021463F" w14:paraId="442CBDD9" w14:textId="77777777" w:rsidTr="00355DF3">
        <w:trPr>
          <w:gridAfter w:val="1"/>
          <w:wAfter w:w="3" w:type="pct"/>
          <w:trHeight w:val="300"/>
          <w:jc w:val="center"/>
        </w:trPr>
        <w:tc>
          <w:tcPr>
            <w:tcW w:w="322" w:type="pct"/>
            <w:tcBorders>
              <w:bottom w:val="nil"/>
            </w:tcBorders>
            <w:noWrap/>
            <w:vAlign w:val="center"/>
          </w:tcPr>
          <w:p w14:paraId="69CF830C" w14:textId="738054A0"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11609</w:t>
            </w:r>
          </w:p>
        </w:tc>
        <w:tc>
          <w:tcPr>
            <w:tcW w:w="895" w:type="pct"/>
            <w:tcBorders>
              <w:bottom w:val="nil"/>
            </w:tcBorders>
            <w:noWrap/>
            <w:vAlign w:val="center"/>
          </w:tcPr>
          <w:p w14:paraId="58E349C9" w14:textId="1D3B7F0B"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universities</w:t>
            </w:r>
          </w:p>
        </w:tc>
        <w:tc>
          <w:tcPr>
            <w:tcW w:w="389" w:type="pct"/>
            <w:tcBorders>
              <w:bottom w:val="nil"/>
            </w:tcBorders>
            <w:noWrap/>
            <w:vAlign w:val="center"/>
          </w:tcPr>
          <w:p w14:paraId="22928979" w14:textId="0E857D13"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-1.0316</w:t>
            </w:r>
          </w:p>
        </w:tc>
        <w:tc>
          <w:tcPr>
            <w:tcW w:w="292" w:type="pct"/>
            <w:tcBorders>
              <w:bottom w:val="nil"/>
            </w:tcBorders>
            <w:noWrap/>
            <w:vAlign w:val="center"/>
          </w:tcPr>
          <w:p w14:paraId="6AB0BE8C" w14:textId="321BFE98"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-0.1781</w:t>
            </w:r>
          </w:p>
        </w:tc>
        <w:tc>
          <w:tcPr>
            <w:tcW w:w="283" w:type="pct"/>
            <w:tcBorders>
              <w:bottom w:val="nil"/>
            </w:tcBorders>
            <w:noWrap/>
            <w:vAlign w:val="center"/>
          </w:tcPr>
          <w:p w14:paraId="198AE7AA" w14:textId="7702EC00"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tcBorders>
              <w:bottom w:val="nil"/>
            </w:tcBorders>
            <w:noWrap/>
            <w:vAlign w:val="center"/>
          </w:tcPr>
          <w:p w14:paraId="00E62054" w14:textId="4624B396"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40</w:t>
            </w:r>
          </w:p>
        </w:tc>
        <w:tc>
          <w:tcPr>
            <w:tcW w:w="461" w:type="pct"/>
            <w:tcBorders>
              <w:bottom w:val="nil"/>
            </w:tcBorders>
            <w:noWrap/>
            <w:vAlign w:val="center"/>
          </w:tcPr>
          <w:p w14:paraId="1772F981" w14:textId="090A5770"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85</w:t>
            </w:r>
          </w:p>
        </w:tc>
        <w:tc>
          <w:tcPr>
            <w:tcW w:w="508" w:type="pct"/>
            <w:tcBorders>
              <w:bottom w:val="nil"/>
            </w:tcBorders>
            <w:noWrap/>
            <w:vAlign w:val="center"/>
          </w:tcPr>
          <w:p w14:paraId="30DA8C2D" w14:textId="6CC92446"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461" w:type="pct"/>
            <w:tcBorders>
              <w:bottom w:val="nil"/>
            </w:tcBorders>
            <w:noWrap/>
            <w:vAlign w:val="center"/>
          </w:tcPr>
          <w:p w14:paraId="4B40762C" w14:textId="7B81814B"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2002.6</w:t>
            </w:r>
          </w:p>
        </w:tc>
        <w:tc>
          <w:tcPr>
            <w:tcW w:w="461" w:type="pct"/>
            <w:tcBorders>
              <w:bottom w:val="nil"/>
            </w:tcBorders>
            <w:noWrap/>
            <w:vAlign w:val="center"/>
          </w:tcPr>
          <w:p w14:paraId="030253B0" w14:textId="324A21CB"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151.4667</w:t>
            </w:r>
          </w:p>
        </w:tc>
        <w:tc>
          <w:tcPr>
            <w:tcW w:w="464" w:type="pct"/>
            <w:tcBorders>
              <w:bottom w:val="nil"/>
            </w:tcBorders>
            <w:noWrap/>
            <w:vAlign w:val="center"/>
          </w:tcPr>
          <w:p w14:paraId="0B512CB4" w14:textId="60FF32D9"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2.2442</w:t>
            </w:r>
          </w:p>
        </w:tc>
      </w:tr>
      <w:tr w:rsidR="00355DF3" w:rsidRPr="0021463F" w14:paraId="1E42720F" w14:textId="77777777" w:rsidTr="00355DF3">
        <w:trPr>
          <w:gridAfter w:val="1"/>
          <w:wAfter w:w="3" w:type="pct"/>
          <w:trHeight w:val="300"/>
          <w:jc w:val="center"/>
        </w:trPr>
        <w:tc>
          <w:tcPr>
            <w:tcW w:w="4997" w:type="pct"/>
            <w:gridSpan w:val="11"/>
            <w:tcBorders>
              <w:top w:val="nil"/>
              <w:left w:val="nil"/>
              <w:right w:val="nil"/>
            </w:tcBorders>
            <w:noWrap/>
            <w:vAlign w:val="center"/>
          </w:tcPr>
          <w:p w14:paraId="2E887DBC" w14:textId="7F14A5F1" w:rsidR="00355DF3" w:rsidRDefault="00355DF3" w:rsidP="00A730C8">
            <w:pPr>
              <w:widowControl w:val="0"/>
              <w:ind w:hanging="105"/>
              <w:rPr>
                <w:rFonts w:ascii="Times New Roman" w:eastAsia="Times New Roman" w:hAnsi="Times New Roman" w:cs="Times New Roman"/>
                <w:color w:val="000000" w:themeColor="text1"/>
                <w:sz w:val="28"/>
                <w:szCs w:val="28"/>
                <w:lang w:val="kk-KZ"/>
              </w:rPr>
            </w:pPr>
            <w:r w:rsidRPr="00386D73">
              <w:rPr>
                <w:rFonts w:ascii="Times New Roman" w:eastAsia="Times New Roman" w:hAnsi="Times New Roman" w:cs="Times New Roman"/>
                <w:color w:val="000000" w:themeColor="text1"/>
                <w:sz w:val="28"/>
                <w:szCs w:val="28"/>
              </w:rPr>
              <w:t xml:space="preserve">Продолжение таблицы </w:t>
            </w:r>
            <w:r w:rsidR="006D3AAD">
              <w:rPr>
                <w:rFonts w:ascii="Times New Roman" w:eastAsia="Times New Roman" w:hAnsi="Times New Roman" w:cs="Times New Roman"/>
                <w:color w:val="000000" w:themeColor="text1"/>
                <w:sz w:val="28"/>
                <w:szCs w:val="28"/>
                <w:lang w:val="kk-KZ"/>
              </w:rPr>
              <w:t>В</w:t>
            </w:r>
            <w:r w:rsidRPr="00386D73">
              <w:rPr>
                <w:rFonts w:ascii="Times New Roman" w:eastAsia="Times New Roman" w:hAnsi="Times New Roman" w:cs="Times New Roman"/>
                <w:color w:val="000000" w:themeColor="text1"/>
                <w:sz w:val="28"/>
                <w:szCs w:val="28"/>
              </w:rPr>
              <w:t>.1</w:t>
            </w:r>
          </w:p>
          <w:p w14:paraId="454C616D" w14:textId="77777777" w:rsidR="00355DF3" w:rsidRPr="00386D73" w:rsidRDefault="00355DF3" w:rsidP="00A730C8">
            <w:pPr>
              <w:widowControl w:val="0"/>
              <w:ind w:hanging="105"/>
              <w:rPr>
                <w:rFonts w:ascii="Times New Roman" w:eastAsia="Times New Roman" w:hAnsi="Times New Roman" w:cs="Times New Roman"/>
                <w:color w:val="000000" w:themeColor="text1"/>
                <w:sz w:val="16"/>
                <w:szCs w:val="16"/>
                <w:lang w:val="kk-KZ"/>
              </w:rPr>
            </w:pPr>
          </w:p>
        </w:tc>
      </w:tr>
      <w:tr w:rsidR="00355DF3" w:rsidRPr="0021463F" w14:paraId="1BAED3CB" w14:textId="77777777" w:rsidTr="00A730C8">
        <w:trPr>
          <w:gridAfter w:val="1"/>
          <w:wAfter w:w="3" w:type="pct"/>
          <w:trHeight w:val="300"/>
          <w:jc w:val="center"/>
        </w:trPr>
        <w:tc>
          <w:tcPr>
            <w:tcW w:w="322" w:type="pct"/>
            <w:noWrap/>
            <w:vAlign w:val="center"/>
          </w:tcPr>
          <w:p w14:paraId="761E6CA8"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w:t>
            </w:r>
          </w:p>
        </w:tc>
        <w:tc>
          <w:tcPr>
            <w:tcW w:w="895" w:type="pct"/>
            <w:noWrap/>
            <w:vAlign w:val="center"/>
          </w:tcPr>
          <w:p w14:paraId="083B669D"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2</w:t>
            </w:r>
          </w:p>
        </w:tc>
        <w:tc>
          <w:tcPr>
            <w:tcW w:w="389" w:type="pct"/>
            <w:noWrap/>
            <w:vAlign w:val="center"/>
          </w:tcPr>
          <w:p w14:paraId="69DC58FE"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3</w:t>
            </w:r>
          </w:p>
        </w:tc>
        <w:tc>
          <w:tcPr>
            <w:tcW w:w="292" w:type="pct"/>
            <w:noWrap/>
            <w:vAlign w:val="center"/>
          </w:tcPr>
          <w:p w14:paraId="454EFECF"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4</w:t>
            </w:r>
          </w:p>
        </w:tc>
        <w:tc>
          <w:tcPr>
            <w:tcW w:w="283" w:type="pct"/>
            <w:noWrap/>
            <w:vAlign w:val="center"/>
          </w:tcPr>
          <w:p w14:paraId="029232AE"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5</w:t>
            </w:r>
          </w:p>
        </w:tc>
        <w:tc>
          <w:tcPr>
            <w:tcW w:w="461" w:type="pct"/>
            <w:noWrap/>
            <w:vAlign w:val="center"/>
          </w:tcPr>
          <w:p w14:paraId="3DAEEAC5"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6</w:t>
            </w:r>
          </w:p>
        </w:tc>
        <w:tc>
          <w:tcPr>
            <w:tcW w:w="461" w:type="pct"/>
            <w:noWrap/>
            <w:vAlign w:val="center"/>
          </w:tcPr>
          <w:p w14:paraId="7A714BD3"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7</w:t>
            </w:r>
          </w:p>
        </w:tc>
        <w:tc>
          <w:tcPr>
            <w:tcW w:w="508" w:type="pct"/>
            <w:noWrap/>
            <w:vAlign w:val="center"/>
          </w:tcPr>
          <w:p w14:paraId="6776E0B3"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8</w:t>
            </w:r>
          </w:p>
        </w:tc>
        <w:tc>
          <w:tcPr>
            <w:tcW w:w="461" w:type="pct"/>
            <w:noWrap/>
            <w:vAlign w:val="center"/>
          </w:tcPr>
          <w:p w14:paraId="56972764"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9</w:t>
            </w:r>
          </w:p>
        </w:tc>
        <w:tc>
          <w:tcPr>
            <w:tcW w:w="461" w:type="pct"/>
            <w:noWrap/>
            <w:vAlign w:val="center"/>
          </w:tcPr>
          <w:p w14:paraId="7FCF0489"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10</w:t>
            </w:r>
          </w:p>
        </w:tc>
        <w:tc>
          <w:tcPr>
            <w:tcW w:w="464" w:type="pct"/>
            <w:noWrap/>
            <w:vAlign w:val="center"/>
          </w:tcPr>
          <w:p w14:paraId="43EDFA79"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11</w:t>
            </w:r>
          </w:p>
        </w:tc>
      </w:tr>
      <w:tr w:rsidR="004E3DAB" w:rsidRPr="0021463F" w14:paraId="5C577B58" w14:textId="77777777" w:rsidTr="00386D73">
        <w:trPr>
          <w:gridAfter w:val="1"/>
          <w:wAfter w:w="3" w:type="pct"/>
          <w:trHeight w:val="300"/>
          <w:jc w:val="center"/>
        </w:trPr>
        <w:tc>
          <w:tcPr>
            <w:tcW w:w="322" w:type="pct"/>
            <w:noWrap/>
            <w:vAlign w:val="center"/>
            <w:hideMark/>
          </w:tcPr>
          <w:p w14:paraId="4AEADB0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306</w:t>
            </w:r>
          </w:p>
        </w:tc>
        <w:tc>
          <w:tcPr>
            <w:tcW w:w="895" w:type="pct"/>
            <w:noWrap/>
            <w:vAlign w:val="center"/>
            <w:hideMark/>
          </w:tcPr>
          <w:p w14:paraId="2EE08E4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agriculture</w:t>
            </w:r>
          </w:p>
        </w:tc>
        <w:tc>
          <w:tcPr>
            <w:tcW w:w="389" w:type="pct"/>
            <w:noWrap/>
            <w:vAlign w:val="center"/>
            <w:hideMark/>
          </w:tcPr>
          <w:p w14:paraId="77C0111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0.414</w:t>
            </w:r>
          </w:p>
        </w:tc>
        <w:tc>
          <w:tcPr>
            <w:tcW w:w="292" w:type="pct"/>
            <w:noWrap/>
            <w:vAlign w:val="center"/>
            <w:hideMark/>
          </w:tcPr>
          <w:p w14:paraId="1E5D6A0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-0.3412</w:t>
            </w:r>
          </w:p>
        </w:tc>
        <w:tc>
          <w:tcPr>
            <w:tcW w:w="283" w:type="pct"/>
            <w:noWrap/>
            <w:vAlign w:val="center"/>
            <w:hideMark/>
          </w:tcPr>
          <w:p w14:paraId="00B8E54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503FEB9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38</w:t>
            </w:r>
          </w:p>
        </w:tc>
        <w:tc>
          <w:tcPr>
            <w:tcW w:w="461" w:type="pct"/>
            <w:noWrap/>
            <w:vAlign w:val="center"/>
            <w:hideMark/>
          </w:tcPr>
          <w:p w14:paraId="3F3DFF2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48</w:t>
            </w:r>
          </w:p>
        </w:tc>
        <w:tc>
          <w:tcPr>
            <w:tcW w:w="508" w:type="pct"/>
            <w:noWrap/>
            <w:vAlign w:val="center"/>
            <w:hideMark/>
          </w:tcPr>
          <w:p w14:paraId="48729E2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461" w:type="pct"/>
            <w:noWrap/>
            <w:vAlign w:val="center"/>
            <w:hideMark/>
          </w:tcPr>
          <w:p w14:paraId="7029812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1999.8571</w:t>
            </w:r>
          </w:p>
        </w:tc>
        <w:tc>
          <w:tcPr>
            <w:tcW w:w="461" w:type="pct"/>
            <w:noWrap/>
            <w:vAlign w:val="center"/>
            <w:hideMark/>
          </w:tcPr>
          <w:p w14:paraId="034D7AB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34.5714</w:t>
            </w:r>
          </w:p>
        </w:tc>
        <w:tc>
          <w:tcPr>
            <w:tcW w:w="464" w:type="pct"/>
            <w:noWrap/>
            <w:vAlign w:val="center"/>
            <w:hideMark/>
          </w:tcPr>
          <w:p w14:paraId="4E6A3A9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0.6548</w:t>
            </w:r>
          </w:p>
        </w:tc>
      </w:tr>
      <w:tr w:rsidR="004E3DAB" w:rsidRPr="0021463F" w14:paraId="6E30ADE5" w14:textId="77777777" w:rsidTr="00386D73">
        <w:trPr>
          <w:gridAfter w:val="1"/>
          <w:wAfter w:w="3" w:type="pct"/>
          <w:trHeight w:val="300"/>
          <w:jc w:val="center"/>
        </w:trPr>
        <w:tc>
          <w:tcPr>
            <w:tcW w:w="322" w:type="pct"/>
            <w:noWrap/>
            <w:vAlign w:val="center"/>
            <w:hideMark/>
          </w:tcPr>
          <w:p w14:paraId="2323B57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2895</w:t>
            </w:r>
          </w:p>
        </w:tc>
        <w:tc>
          <w:tcPr>
            <w:tcW w:w="895" w:type="pct"/>
            <w:noWrap/>
            <w:vAlign w:val="center"/>
            <w:hideMark/>
          </w:tcPr>
          <w:p w14:paraId="2BF454B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dissemination</w:t>
            </w:r>
          </w:p>
        </w:tc>
        <w:tc>
          <w:tcPr>
            <w:tcW w:w="389" w:type="pct"/>
            <w:noWrap/>
            <w:vAlign w:val="center"/>
            <w:hideMark/>
          </w:tcPr>
          <w:p w14:paraId="5761DD5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0.4987</w:t>
            </w:r>
          </w:p>
        </w:tc>
        <w:tc>
          <w:tcPr>
            <w:tcW w:w="292" w:type="pct"/>
            <w:noWrap/>
            <w:vAlign w:val="center"/>
            <w:hideMark/>
          </w:tcPr>
          <w:p w14:paraId="6074768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0.5303</w:t>
            </w:r>
          </w:p>
        </w:tc>
        <w:tc>
          <w:tcPr>
            <w:tcW w:w="283" w:type="pct"/>
            <w:noWrap/>
            <w:vAlign w:val="center"/>
            <w:hideMark/>
          </w:tcPr>
          <w:p w14:paraId="6EF39D1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12DE4DD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36</w:t>
            </w:r>
          </w:p>
        </w:tc>
        <w:tc>
          <w:tcPr>
            <w:tcW w:w="461" w:type="pct"/>
            <w:noWrap/>
            <w:vAlign w:val="center"/>
            <w:hideMark/>
          </w:tcPr>
          <w:p w14:paraId="755D7D9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57</w:t>
            </w:r>
          </w:p>
        </w:tc>
        <w:tc>
          <w:tcPr>
            <w:tcW w:w="508" w:type="pct"/>
            <w:noWrap/>
            <w:vAlign w:val="center"/>
            <w:hideMark/>
          </w:tcPr>
          <w:p w14:paraId="1EA7B1B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461" w:type="pct"/>
            <w:noWrap/>
            <w:vAlign w:val="center"/>
            <w:hideMark/>
          </w:tcPr>
          <w:p w14:paraId="2259AB9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2002.3571</w:t>
            </w:r>
          </w:p>
        </w:tc>
        <w:tc>
          <w:tcPr>
            <w:tcW w:w="461" w:type="pct"/>
            <w:noWrap/>
            <w:vAlign w:val="center"/>
            <w:hideMark/>
          </w:tcPr>
          <w:p w14:paraId="6518D88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99.9286</w:t>
            </w:r>
          </w:p>
        </w:tc>
        <w:tc>
          <w:tcPr>
            <w:tcW w:w="464" w:type="pct"/>
            <w:noWrap/>
            <w:vAlign w:val="center"/>
            <w:hideMark/>
          </w:tcPr>
          <w:p w14:paraId="0538C6D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1.4101</w:t>
            </w:r>
          </w:p>
        </w:tc>
      </w:tr>
      <w:tr w:rsidR="004E3DAB" w:rsidRPr="0021463F" w14:paraId="5E415F1C" w14:textId="77777777" w:rsidTr="00386D73">
        <w:trPr>
          <w:gridAfter w:val="1"/>
          <w:wAfter w:w="3" w:type="pct"/>
          <w:trHeight w:val="300"/>
          <w:jc w:val="center"/>
        </w:trPr>
        <w:tc>
          <w:tcPr>
            <w:tcW w:w="322" w:type="pct"/>
            <w:noWrap/>
            <w:vAlign w:val="center"/>
            <w:hideMark/>
          </w:tcPr>
          <w:p w14:paraId="5C8C263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2945</w:t>
            </w:r>
          </w:p>
        </w:tc>
        <w:tc>
          <w:tcPr>
            <w:tcW w:w="895" w:type="pct"/>
            <w:noWrap/>
            <w:vAlign w:val="center"/>
            <w:hideMark/>
          </w:tcPr>
          <w:p w14:paraId="07A23DA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diversification</w:t>
            </w:r>
          </w:p>
        </w:tc>
        <w:tc>
          <w:tcPr>
            <w:tcW w:w="389" w:type="pct"/>
            <w:noWrap/>
            <w:vAlign w:val="center"/>
            <w:hideMark/>
          </w:tcPr>
          <w:p w14:paraId="76251D2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-0.7936</w:t>
            </w:r>
          </w:p>
        </w:tc>
        <w:tc>
          <w:tcPr>
            <w:tcW w:w="292" w:type="pct"/>
            <w:noWrap/>
            <w:vAlign w:val="center"/>
            <w:hideMark/>
          </w:tcPr>
          <w:p w14:paraId="08DCD61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-0.4032</w:t>
            </w:r>
          </w:p>
        </w:tc>
        <w:tc>
          <w:tcPr>
            <w:tcW w:w="283" w:type="pct"/>
            <w:noWrap/>
            <w:vAlign w:val="center"/>
            <w:hideMark/>
          </w:tcPr>
          <w:p w14:paraId="1B0EC1C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202C74F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41</w:t>
            </w:r>
          </w:p>
        </w:tc>
        <w:tc>
          <w:tcPr>
            <w:tcW w:w="461" w:type="pct"/>
            <w:noWrap/>
            <w:vAlign w:val="center"/>
            <w:hideMark/>
          </w:tcPr>
          <w:p w14:paraId="6490E04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59</w:t>
            </w:r>
          </w:p>
        </w:tc>
        <w:tc>
          <w:tcPr>
            <w:tcW w:w="508" w:type="pct"/>
            <w:noWrap/>
            <w:vAlign w:val="center"/>
            <w:hideMark/>
          </w:tcPr>
          <w:p w14:paraId="24F80F5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461" w:type="pct"/>
            <w:noWrap/>
            <w:vAlign w:val="center"/>
            <w:hideMark/>
          </w:tcPr>
          <w:p w14:paraId="5B71E58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2001.5</w:t>
            </w:r>
          </w:p>
        </w:tc>
        <w:tc>
          <w:tcPr>
            <w:tcW w:w="461" w:type="pct"/>
            <w:noWrap/>
            <w:vAlign w:val="center"/>
            <w:hideMark/>
          </w:tcPr>
          <w:p w14:paraId="3B806E1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139.0714</w:t>
            </w:r>
          </w:p>
        </w:tc>
        <w:tc>
          <w:tcPr>
            <w:tcW w:w="464" w:type="pct"/>
            <w:noWrap/>
            <w:vAlign w:val="center"/>
            <w:hideMark/>
          </w:tcPr>
          <w:p w14:paraId="490BA18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2.2002</w:t>
            </w:r>
          </w:p>
        </w:tc>
      </w:tr>
      <w:tr w:rsidR="004E3DAB" w:rsidRPr="0021463F" w14:paraId="0AB45C8A" w14:textId="77777777" w:rsidTr="00386D73">
        <w:trPr>
          <w:gridAfter w:val="1"/>
          <w:wAfter w:w="3" w:type="pct"/>
          <w:trHeight w:val="300"/>
          <w:jc w:val="center"/>
        </w:trPr>
        <w:tc>
          <w:tcPr>
            <w:tcW w:w="322" w:type="pct"/>
            <w:noWrap/>
            <w:vAlign w:val="center"/>
            <w:hideMark/>
          </w:tcPr>
          <w:p w14:paraId="0CEA9A8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3205</w:t>
            </w:r>
          </w:p>
        </w:tc>
        <w:tc>
          <w:tcPr>
            <w:tcW w:w="895" w:type="pct"/>
            <w:noWrap/>
            <w:vAlign w:val="center"/>
            <w:hideMark/>
          </w:tcPr>
          <w:p w14:paraId="1F37E3D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economic-growth</w:t>
            </w:r>
          </w:p>
        </w:tc>
        <w:tc>
          <w:tcPr>
            <w:tcW w:w="389" w:type="pct"/>
            <w:noWrap/>
            <w:vAlign w:val="center"/>
            <w:hideMark/>
          </w:tcPr>
          <w:p w14:paraId="3E2CC06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-0.6977</w:t>
            </w:r>
          </w:p>
        </w:tc>
        <w:tc>
          <w:tcPr>
            <w:tcW w:w="292" w:type="pct"/>
            <w:noWrap/>
            <w:vAlign w:val="center"/>
            <w:hideMark/>
          </w:tcPr>
          <w:p w14:paraId="55DD9DE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-0.884</w:t>
            </w:r>
          </w:p>
        </w:tc>
        <w:tc>
          <w:tcPr>
            <w:tcW w:w="283" w:type="pct"/>
            <w:noWrap/>
            <w:vAlign w:val="center"/>
            <w:hideMark/>
          </w:tcPr>
          <w:p w14:paraId="31FED3F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1816CE6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38</w:t>
            </w:r>
          </w:p>
        </w:tc>
        <w:tc>
          <w:tcPr>
            <w:tcW w:w="461" w:type="pct"/>
            <w:noWrap/>
            <w:vAlign w:val="center"/>
            <w:hideMark/>
          </w:tcPr>
          <w:p w14:paraId="3DF8075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59</w:t>
            </w:r>
          </w:p>
        </w:tc>
        <w:tc>
          <w:tcPr>
            <w:tcW w:w="508" w:type="pct"/>
            <w:noWrap/>
            <w:vAlign w:val="center"/>
            <w:hideMark/>
          </w:tcPr>
          <w:p w14:paraId="6F3DDBC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461" w:type="pct"/>
            <w:noWrap/>
            <w:vAlign w:val="center"/>
            <w:hideMark/>
          </w:tcPr>
          <w:p w14:paraId="33267A2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2000.3571</w:t>
            </w:r>
          </w:p>
        </w:tc>
        <w:tc>
          <w:tcPr>
            <w:tcW w:w="461" w:type="pct"/>
            <w:noWrap/>
            <w:vAlign w:val="center"/>
            <w:hideMark/>
          </w:tcPr>
          <w:p w14:paraId="6629F26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68.7857</w:t>
            </w:r>
          </w:p>
        </w:tc>
        <w:tc>
          <w:tcPr>
            <w:tcW w:w="464" w:type="pct"/>
            <w:noWrap/>
            <w:vAlign w:val="center"/>
            <w:hideMark/>
          </w:tcPr>
          <w:p w14:paraId="724636E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1.3835</w:t>
            </w:r>
          </w:p>
        </w:tc>
      </w:tr>
      <w:tr w:rsidR="004E3DAB" w:rsidRPr="0021463F" w14:paraId="55598618" w14:textId="77777777" w:rsidTr="00386D73">
        <w:trPr>
          <w:gridAfter w:val="1"/>
          <w:wAfter w:w="3" w:type="pct"/>
          <w:trHeight w:val="300"/>
          <w:jc w:val="center"/>
        </w:trPr>
        <w:tc>
          <w:tcPr>
            <w:tcW w:w="322" w:type="pct"/>
            <w:noWrap/>
            <w:vAlign w:val="center"/>
            <w:hideMark/>
          </w:tcPr>
          <w:p w14:paraId="444EC4E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3366</w:t>
            </w:r>
          </w:p>
        </w:tc>
        <w:tc>
          <w:tcPr>
            <w:tcW w:w="895" w:type="pct"/>
            <w:noWrap/>
            <w:vAlign w:val="center"/>
            <w:hideMark/>
          </w:tcPr>
          <w:p w14:paraId="1CE53A5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embeddedness</w:t>
            </w:r>
          </w:p>
        </w:tc>
        <w:tc>
          <w:tcPr>
            <w:tcW w:w="389" w:type="pct"/>
            <w:noWrap/>
            <w:vAlign w:val="center"/>
            <w:hideMark/>
          </w:tcPr>
          <w:p w14:paraId="20FC2D0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-0.6664</w:t>
            </w:r>
          </w:p>
        </w:tc>
        <w:tc>
          <w:tcPr>
            <w:tcW w:w="292" w:type="pct"/>
            <w:noWrap/>
            <w:vAlign w:val="center"/>
            <w:hideMark/>
          </w:tcPr>
          <w:p w14:paraId="0558C82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0.6599</w:t>
            </w:r>
          </w:p>
        </w:tc>
        <w:tc>
          <w:tcPr>
            <w:tcW w:w="283" w:type="pct"/>
            <w:noWrap/>
            <w:vAlign w:val="center"/>
            <w:hideMark/>
          </w:tcPr>
          <w:p w14:paraId="3A02584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07008D4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57</w:t>
            </w:r>
          </w:p>
        </w:tc>
        <w:tc>
          <w:tcPr>
            <w:tcW w:w="461" w:type="pct"/>
            <w:noWrap/>
            <w:vAlign w:val="center"/>
            <w:hideMark/>
          </w:tcPr>
          <w:p w14:paraId="3B38CA9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98</w:t>
            </w:r>
          </w:p>
        </w:tc>
        <w:tc>
          <w:tcPr>
            <w:tcW w:w="508" w:type="pct"/>
            <w:noWrap/>
            <w:vAlign w:val="center"/>
            <w:hideMark/>
          </w:tcPr>
          <w:p w14:paraId="0CBFD42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461" w:type="pct"/>
            <w:noWrap/>
            <w:vAlign w:val="center"/>
            <w:hideMark/>
          </w:tcPr>
          <w:p w14:paraId="363992F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2002.6429</w:t>
            </w:r>
          </w:p>
        </w:tc>
        <w:tc>
          <w:tcPr>
            <w:tcW w:w="461" w:type="pct"/>
            <w:noWrap/>
            <w:vAlign w:val="center"/>
            <w:hideMark/>
          </w:tcPr>
          <w:p w14:paraId="59C8B2B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911.5714</w:t>
            </w:r>
          </w:p>
        </w:tc>
        <w:tc>
          <w:tcPr>
            <w:tcW w:w="464" w:type="pct"/>
            <w:noWrap/>
            <w:vAlign w:val="center"/>
            <w:hideMark/>
          </w:tcPr>
          <w:p w14:paraId="037C5F1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12.9963</w:t>
            </w:r>
          </w:p>
        </w:tc>
      </w:tr>
      <w:tr w:rsidR="004E3DAB" w:rsidRPr="0021463F" w14:paraId="6E02BEB8" w14:textId="77777777" w:rsidTr="00386D73">
        <w:trPr>
          <w:gridAfter w:val="1"/>
          <w:wAfter w:w="3" w:type="pct"/>
          <w:trHeight w:val="300"/>
          <w:jc w:val="center"/>
        </w:trPr>
        <w:tc>
          <w:tcPr>
            <w:tcW w:w="322" w:type="pct"/>
            <w:noWrap/>
            <w:vAlign w:val="center"/>
            <w:hideMark/>
          </w:tcPr>
          <w:p w14:paraId="667A272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4094</w:t>
            </w:r>
          </w:p>
        </w:tc>
        <w:tc>
          <w:tcPr>
            <w:tcW w:w="895" w:type="pct"/>
            <w:noWrap/>
            <w:vAlign w:val="center"/>
            <w:hideMark/>
          </w:tcPr>
          <w:p w14:paraId="773CD43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flow</w:t>
            </w:r>
          </w:p>
        </w:tc>
        <w:tc>
          <w:tcPr>
            <w:tcW w:w="389" w:type="pct"/>
            <w:noWrap/>
            <w:vAlign w:val="center"/>
            <w:hideMark/>
          </w:tcPr>
          <w:p w14:paraId="73A7168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1.0355</w:t>
            </w:r>
          </w:p>
        </w:tc>
        <w:tc>
          <w:tcPr>
            <w:tcW w:w="292" w:type="pct"/>
            <w:noWrap/>
            <w:vAlign w:val="center"/>
            <w:hideMark/>
          </w:tcPr>
          <w:p w14:paraId="6C18284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-0.2355</w:t>
            </w:r>
          </w:p>
        </w:tc>
        <w:tc>
          <w:tcPr>
            <w:tcW w:w="283" w:type="pct"/>
            <w:noWrap/>
            <w:vAlign w:val="center"/>
            <w:hideMark/>
          </w:tcPr>
          <w:p w14:paraId="75CF54D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2DF766F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w:t>
            </w:r>
          </w:p>
        </w:tc>
        <w:tc>
          <w:tcPr>
            <w:tcW w:w="461" w:type="pct"/>
            <w:noWrap/>
            <w:vAlign w:val="center"/>
            <w:hideMark/>
          </w:tcPr>
          <w:p w14:paraId="07370DD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36</w:t>
            </w:r>
          </w:p>
        </w:tc>
        <w:tc>
          <w:tcPr>
            <w:tcW w:w="508" w:type="pct"/>
            <w:noWrap/>
            <w:vAlign w:val="center"/>
            <w:hideMark/>
          </w:tcPr>
          <w:p w14:paraId="661ADCB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461" w:type="pct"/>
            <w:noWrap/>
            <w:vAlign w:val="center"/>
            <w:hideMark/>
          </w:tcPr>
          <w:p w14:paraId="2F91B8F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w:t>
            </w:r>
          </w:p>
        </w:tc>
        <w:tc>
          <w:tcPr>
            <w:tcW w:w="461" w:type="pct"/>
            <w:noWrap/>
            <w:vAlign w:val="center"/>
            <w:hideMark/>
          </w:tcPr>
          <w:p w14:paraId="047096F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46.9286</w:t>
            </w:r>
          </w:p>
        </w:tc>
        <w:tc>
          <w:tcPr>
            <w:tcW w:w="464" w:type="pct"/>
            <w:noWrap/>
            <w:vAlign w:val="center"/>
            <w:hideMark/>
          </w:tcPr>
          <w:p w14:paraId="6E5C826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0.6868</w:t>
            </w:r>
          </w:p>
        </w:tc>
      </w:tr>
      <w:tr w:rsidR="004E3DAB" w:rsidRPr="0021463F" w14:paraId="62BC5855" w14:textId="77777777" w:rsidTr="00386D73">
        <w:trPr>
          <w:gridAfter w:val="1"/>
          <w:wAfter w:w="3" w:type="pct"/>
          <w:trHeight w:val="300"/>
          <w:jc w:val="center"/>
        </w:trPr>
        <w:tc>
          <w:tcPr>
            <w:tcW w:w="322" w:type="pct"/>
            <w:noWrap/>
            <w:vAlign w:val="center"/>
            <w:hideMark/>
          </w:tcPr>
          <w:p w14:paraId="7A5B7FD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8301</w:t>
            </w:r>
          </w:p>
        </w:tc>
        <w:tc>
          <w:tcPr>
            <w:tcW w:w="895" w:type="pct"/>
            <w:noWrap/>
            <w:vAlign w:val="center"/>
            <w:hideMark/>
          </w:tcPr>
          <w:p w14:paraId="23455E9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plants</w:t>
            </w:r>
          </w:p>
        </w:tc>
        <w:tc>
          <w:tcPr>
            <w:tcW w:w="389" w:type="pct"/>
            <w:noWrap/>
            <w:vAlign w:val="center"/>
            <w:hideMark/>
          </w:tcPr>
          <w:p w14:paraId="374977F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0.3377</w:t>
            </w:r>
          </w:p>
        </w:tc>
        <w:tc>
          <w:tcPr>
            <w:tcW w:w="292" w:type="pct"/>
            <w:noWrap/>
            <w:vAlign w:val="center"/>
            <w:hideMark/>
          </w:tcPr>
          <w:p w14:paraId="188C9E7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-0.0604</w:t>
            </w:r>
          </w:p>
        </w:tc>
        <w:tc>
          <w:tcPr>
            <w:tcW w:w="283" w:type="pct"/>
            <w:noWrap/>
            <w:vAlign w:val="center"/>
            <w:hideMark/>
          </w:tcPr>
          <w:p w14:paraId="65A8239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7E6ACC1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45</w:t>
            </w:r>
          </w:p>
        </w:tc>
        <w:tc>
          <w:tcPr>
            <w:tcW w:w="461" w:type="pct"/>
            <w:noWrap/>
            <w:vAlign w:val="center"/>
            <w:hideMark/>
          </w:tcPr>
          <w:p w14:paraId="6225A0C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53</w:t>
            </w:r>
          </w:p>
        </w:tc>
        <w:tc>
          <w:tcPr>
            <w:tcW w:w="508" w:type="pct"/>
            <w:noWrap/>
            <w:vAlign w:val="center"/>
            <w:hideMark/>
          </w:tcPr>
          <w:p w14:paraId="58967C5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461" w:type="pct"/>
            <w:noWrap/>
            <w:vAlign w:val="center"/>
            <w:hideMark/>
          </w:tcPr>
          <w:p w14:paraId="202DD5D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2000.5</w:t>
            </w:r>
          </w:p>
        </w:tc>
        <w:tc>
          <w:tcPr>
            <w:tcW w:w="461" w:type="pct"/>
            <w:noWrap/>
            <w:vAlign w:val="center"/>
            <w:hideMark/>
          </w:tcPr>
          <w:p w14:paraId="1971CC6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28.3571</w:t>
            </w:r>
          </w:p>
        </w:tc>
        <w:tc>
          <w:tcPr>
            <w:tcW w:w="464" w:type="pct"/>
            <w:noWrap/>
            <w:vAlign w:val="center"/>
            <w:hideMark/>
          </w:tcPr>
          <w:p w14:paraId="3DBBA52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0.5655</w:t>
            </w:r>
          </w:p>
        </w:tc>
      </w:tr>
      <w:tr w:rsidR="004E3DAB" w:rsidRPr="0021463F" w14:paraId="2C749C5B" w14:textId="77777777" w:rsidTr="00386D73">
        <w:trPr>
          <w:gridAfter w:val="1"/>
          <w:wAfter w:w="3" w:type="pct"/>
          <w:trHeight w:val="300"/>
          <w:jc w:val="center"/>
        </w:trPr>
        <w:tc>
          <w:tcPr>
            <w:tcW w:w="322" w:type="pct"/>
            <w:noWrap/>
            <w:vAlign w:val="center"/>
            <w:hideMark/>
          </w:tcPr>
          <w:p w14:paraId="6E959C6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8742</w:t>
            </w:r>
          </w:p>
        </w:tc>
        <w:tc>
          <w:tcPr>
            <w:tcW w:w="895" w:type="pct"/>
            <w:noWrap/>
            <w:vAlign w:val="center"/>
            <w:hideMark/>
          </w:tcPr>
          <w:p w14:paraId="7C9F02D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project management</w:t>
            </w:r>
          </w:p>
        </w:tc>
        <w:tc>
          <w:tcPr>
            <w:tcW w:w="389" w:type="pct"/>
            <w:noWrap/>
            <w:vAlign w:val="center"/>
            <w:hideMark/>
          </w:tcPr>
          <w:p w14:paraId="7B3D256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-0.1742</w:t>
            </w:r>
          </w:p>
        </w:tc>
        <w:tc>
          <w:tcPr>
            <w:tcW w:w="292" w:type="pct"/>
            <w:noWrap/>
            <w:vAlign w:val="center"/>
            <w:hideMark/>
          </w:tcPr>
          <w:p w14:paraId="73D0FA3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0.4269</w:t>
            </w:r>
          </w:p>
        </w:tc>
        <w:tc>
          <w:tcPr>
            <w:tcW w:w="283" w:type="pct"/>
            <w:noWrap/>
            <w:vAlign w:val="center"/>
            <w:hideMark/>
          </w:tcPr>
          <w:p w14:paraId="331D194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7E5FA34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43</w:t>
            </w:r>
          </w:p>
        </w:tc>
        <w:tc>
          <w:tcPr>
            <w:tcW w:w="461" w:type="pct"/>
            <w:noWrap/>
            <w:vAlign w:val="center"/>
            <w:hideMark/>
          </w:tcPr>
          <w:p w14:paraId="360745D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57</w:t>
            </w:r>
          </w:p>
        </w:tc>
        <w:tc>
          <w:tcPr>
            <w:tcW w:w="508" w:type="pct"/>
            <w:noWrap/>
            <w:vAlign w:val="center"/>
            <w:hideMark/>
          </w:tcPr>
          <w:p w14:paraId="500E1BC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461" w:type="pct"/>
            <w:noWrap/>
            <w:vAlign w:val="center"/>
            <w:hideMark/>
          </w:tcPr>
          <w:p w14:paraId="484D35C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w:t>
            </w:r>
          </w:p>
        </w:tc>
        <w:tc>
          <w:tcPr>
            <w:tcW w:w="461" w:type="pct"/>
            <w:noWrap/>
            <w:vAlign w:val="center"/>
            <w:hideMark/>
          </w:tcPr>
          <w:p w14:paraId="5514F6D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62.2143</w:t>
            </w:r>
          </w:p>
        </w:tc>
        <w:tc>
          <w:tcPr>
            <w:tcW w:w="464" w:type="pct"/>
            <w:noWrap/>
            <w:vAlign w:val="center"/>
            <w:hideMark/>
          </w:tcPr>
          <w:p w14:paraId="204FB23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1.0446</w:t>
            </w:r>
          </w:p>
        </w:tc>
      </w:tr>
      <w:tr w:rsidR="004E3DAB" w:rsidRPr="0021463F" w14:paraId="75920B1A" w14:textId="77777777" w:rsidTr="00386D73">
        <w:trPr>
          <w:gridAfter w:val="1"/>
          <w:wAfter w:w="3" w:type="pct"/>
          <w:trHeight w:val="300"/>
          <w:jc w:val="center"/>
        </w:trPr>
        <w:tc>
          <w:tcPr>
            <w:tcW w:w="322" w:type="pct"/>
            <w:noWrap/>
            <w:vAlign w:val="center"/>
            <w:hideMark/>
          </w:tcPr>
          <w:p w14:paraId="109F27A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8774</w:t>
            </w:r>
          </w:p>
        </w:tc>
        <w:tc>
          <w:tcPr>
            <w:tcW w:w="895" w:type="pct"/>
            <w:noWrap/>
            <w:vAlign w:val="center"/>
            <w:hideMark/>
          </w:tcPr>
          <w:p w14:paraId="44BFF36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protection</w:t>
            </w:r>
          </w:p>
        </w:tc>
        <w:tc>
          <w:tcPr>
            <w:tcW w:w="389" w:type="pct"/>
            <w:noWrap/>
            <w:vAlign w:val="center"/>
            <w:hideMark/>
          </w:tcPr>
          <w:p w14:paraId="12EA6F5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-0.5453</w:t>
            </w:r>
          </w:p>
        </w:tc>
        <w:tc>
          <w:tcPr>
            <w:tcW w:w="292" w:type="pct"/>
            <w:noWrap/>
            <w:vAlign w:val="center"/>
            <w:hideMark/>
          </w:tcPr>
          <w:p w14:paraId="46BD64A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-0.9279</w:t>
            </w:r>
          </w:p>
        </w:tc>
        <w:tc>
          <w:tcPr>
            <w:tcW w:w="283" w:type="pct"/>
            <w:noWrap/>
            <w:vAlign w:val="center"/>
            <w:hideMark/>
          </w:tcPr>
          <w:p w14:paraId="6ACAEF3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0647488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w:t>
            </w:r>
          </w:p>
        </w:tc>
        <w:tc>
          <w:tcPr>
            <w:tcW w:w="461" w:type="pct"/>
            <w:noWrap/>
            <w:vAlign w:val="center"/>
            <w:hideMark/>
          </w:tcPr>
          <w:p w14:paraId="77B6242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44</w:t>
            </w:r>
          </w:p>
        </w:tc>
        <w:tc>
          <w:tcPr>
            <w:tcW w:w="508" w:type="pct"/>
            <w:noWrap/>
            <w:vAlign w:val="center"/>
            <w:hideMark/>
          </w:tcPr>
          <w:p w14:paraId="2195E67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461" w:type="pct"/>
            <w:noWrap/>
            <w:vAlign w:val="center"/>
            <w:hideMark/>
          </w:tcPr>
          <w:p w14:paraId="0EB6B46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2001.7857</w:t>
            </w:r>
          </w:p>
        </w:tc>
        <w:tc>
          <w:tcPr>
            <w:tcW w:w="461" w:type="pct"/>
            <w:noWrap/>
            <w:vAlign w:val="center"/>
            <w:hideMark/>
          </w:tcPr>
          <w:p w14:paraId="1233991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63.5</w:t>
            </w:r>
          </w:p>
        </w:tc>
        <w:tc>
          <w:tcPr>
            <w:tcW w:w="464" w:type="pct"/>
            <w:noWrap/>
            <w:vAlign w:val="center"/>
            <w:hideMark/>
          </w:tcPr>
          <w:p w14:paraId="6085516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0.8962</w:t>
            </w:r>
          </w:p>
        </w:tc>
      </w:tr>
      <w:tr w:rsidR="004E3DAB" w:rsidRPr="0021463F" w14:paraId="15FF42D7" w14:textId="77777777" w:rsidTr="00386D73">
        <w:trPr>
          <w:gridAfter w:val="1"/>
          <w:wAfter w:w="3" w:type="pct"/>
          <w:trHeight w:val="300"/>
          <w:jc w:val="center"/>
        </w:trPr>
        <w:tc>
          <w:tcPr>
            <w:tcW w:w="322" w:type="pct"/>
            <w:noWrap/>
            <w:vAlign w:val="center"/>
            <w:hideMark/>
          </w:tcPr>
          <w:p w14:paraId="7EC0E75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11571</w:t>
            </w:r>
          </w:p>
        </w:tc>
        <w:tc>
          <w:tcPr>
            <w:tcW w:w="895" w:type="pct"/>
            <w:noWrap/>
            <w:vAlign w:val="center"/>
            <w:hideMark/>
          </w:tcPr>
          <w:p w14:paraId="4978016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uncertainty</w:t>
            </w:r>
          </w:p>
        </w:tc>
        <w:tc>
          <w:tcPr>
            <w:tcW w:w="389" w:type="pct"/>
            <w:noWrap/>
            <w:vAlign w:val="center"/>
            <w:hideMark/>
          </w:tcPr>
          <w:p w14:paraId="1BDA653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0.0883</w:t>
            </w:r>
          </w:p>
        </w:tc>
        <w:tc>
          <w:tcPr>
            <w:tcW w:w="292" w:type="pct"/>
            <w:noWrap/>
            <w:vAlign w:val="center"/>
            <w:hideMark/>
          </w:tcPr>
          <w:p w14:paraId="2469F3E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-0.1451</w:t>
            </w:r>
          </w:p>
        </w:tc>
        <w:tc>
          <w:tcPr>
            <w:tcW w:w="283" w:type="pct"/>
            <w:noWrap/>
            <w:vAlign w:val="center"/>
            <w:hideMark/>
          </w:tcPr>
          <w:p w14:paraId="0FBEC79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24FC1AE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47</w:t>
            </w:r>
          </w:p>
        </w:tc>
        <w:tc>
          <w:tcPr>
            <w:tcW w:w="461" w:type="pct"/>
            <w:noWrap/>
            <w:vAlign w:val="center"/>
            <w:hideMark/>
          </w:tcPr>
          <w:p w14:paraId="76A05C4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57</w:t>
            </w:r>
          </w:p>
        </w:tc>
        <w:tc>
          <w:tcPr>
            <w:tcW w:w="508" w:type="pct"/>
            <w:noWrap/>
            <w:vAlign w:val="center"/>
            <w:hideMark/>
          </w:tcPr>
          <w:p w14:paraId="01017D5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461" w:type="pct"/>
            <w:noWrap/>
            <w:vAlign w:val="center"/>
            <w:hideMark/>
          </w:tcPr>
          <w:p w14:paraId="31315EC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2001.2143</w:t>
            </w:r>
          </w:p>
        </w:tc>
        <w:tc>
          <w:tcPr>
            <w:tcW w:w="461" w:type="pct"/>
            <w:noWrap/>
            <w:vAlign w:val="center"/>
            <w:hideMark/>
          </w:tcPr>
          <w:p w14:paraId="4E0D9D4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69.6429</w:t>
            </w:r>
          </w:p>
        </w:tc>
        <w:tc>
          <w:tcPr>
            <w:tcW w:w="464" w:type="pct"/>
            <w:noWrap/>
            <w:vAlign w:val="center"/>
            <w:hideMark/>
          </w:tcPr>
          <w:p w14:paraId="7B58BAB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1.1388</w:t>
            </w:r>
          </w:p>
        </w:tc>
      </w:tr>
      <w:tr w:rsidR="004E3DAB" w:rsidRPr="0021463F" w14:paraId="149BCE27" w14:textId="77777777" w:rsidTr="00386D73">
        <w:trPr>
          <w:gridAfter w:val="1"/>
          <w:wAfter w:w="3" w:type="pct"/>
          <w:trHeight w:val="300"/>
          <w:jc w:val="center"/>
        </w:trPr>
        <w:tc>
          <w:tcPr>
            <w:tcW w:w="322" w:type="pct"/>
            <w:noWrap/>
            <w:vAlign w:val="center"/>
            <w:hideMark/>
          </w:tcPr>
          <w:p w14:paraId="7CB3F57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11961</w:t>
            </w:r>
          </w:p>
        </w:tc>
        <w:tc>
          <w:tcPr>
            <w:tcW w:w="895" w:type="pct"/>
            <w:noWrap/>
            <w:vAlign w:val="center"/>
            <w:hideMark/>
          </w:tcPr>
          <w:p w14:paraId="1EDCBB6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water</w:t>
            </w:r>
          </w:p>
        </w:tc>
        <w:tc>
          <w:tcPr>
            <w:tcW w:w="389" w:type="pct"/>
            <w:noWrap/>
            <w:vAlign w:val="center"/>
            <w:hideMark/>
          </w:tcPr>
          <w:p w14:paraId="150D80D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1.0164</w:t>
            </w:r>
          </w:p>
        </w:tc>
        <w:tc>
          <w:tcPr>
            <w:tcW w:w="292" w:type="pct"/>
            <w:noWrap/>
            <w:vAlign w:val="center"/>
            <w:hideMark/>
          </w:tcPr>
          <w:p w14:paraId="42144A3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-0.2934</w:t>
            </w:r>
          </w:p>
        </w:tc>
        <w:tc>
          <w:tcPr>
            <w:tcW w:w="283" w:type="pct"/>
            <w:noWrap/>
            <w:vAlign w:val="center"/>
            <w:hideMark/>
          </w:tcPr>
          <w:p w14:paraId="1F70DE5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480EF48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461" w:type="pct"/>
            <w:noWrap/>
            <w:vAlign w:val="center"/>
            <w:hideMark/>
          </w:tcPr>
          <w:p w14:paraId="00C7534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w:t>
            </w:r>
          </w:p>
        </w:tc>
        <w:tc>
          <w:tcPr>
            <w:tcW w:w="508" w:type="pct"/>
            <w:noWrap/>
            <w:vAlign w:val="center"/>
            <w:hideMark/>
          </w:tcPr>
          <w:p w14:paraId="79D2B72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461" w:type="pct"/>
            <w:noWrap/>
            <w:vAlign w:val="center"/>
            <w:hideMark/>
          </w:tcPr>
          <w:p w14:paraId="23C8AC9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2000.5</w:t>
            </w:r>
          </w:p>
        </w:tc>
        <w:tc>
          <w:tcPr>
            <w:tcW w:w="461" w:type="pct"/>
            <w:noWrap/>
            <w:vAlign w:val="center"/>
            <w:hideMark/>
          </w:tcPr>
          <w:p w14:paraId="6491A0A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35.5714</w:t>
            </w:r>
          </w:p>
        </w:tc>
        <w:tc>
          <w:tcPr>
            <w:tcW w:w="464" w:type="pct"/>
            <w:noWrap/>
            <w:vAlign w:val="center"/>
            <w:hideMark/>
          </w:tcPr>
          <w:p w14:paraId="41CDF0C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0.7126</w:t>
            </w:r>
          </w:p>
        </w:tc>
      </w:tr>
      <w:tr w:rsidR="004E3DAB" w:rsidRPr="0021463F" w14:paraId="582A3759" w14:textId="77777777" w:rsidTr="00386D73">
        <w:trPr>
          <w:gridAfter w:val="1"/>
          <w:wAfter w:w="3" w:type="pct"/>
          <w:trHeight w:val="300"/>
          <w:jc w:val="center"/>
        </w:trPr>
        <w:tc>
          <w:tcPr>
            <w:tcW w:w="322" w:type="pct"/>
            <w:noWrap/>
            <w:vAlign w:val="center"/>
            <w:hideMark/>
          </w:tcPr>
          <w:p w14:paraId="3840744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1639</w:t>
            </w:r>
          </w:p>
        </w:tc>
        <w:tc>
          <w:tcPr>
            <w:tcW w:w="895" w:type="pct"/>
            <w:noWrap/>
            <w:vAlign w:val="center"/>
            <w:hideMark/>
          </w:tcPr>
          <w:p w14:paraId="1BBA886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clusters</w:t>
            </w:r>
          </w:p>
        </w:tc>
        <w:tc>
          <w:tcPr>
            <w:tcW w:w="389" w:type="pct"/>
            <w:noWrap/>
            <w:vAlign w:val="center"/>
            <w:hideMark/>
          </w:tcPr>
          <w:p w14:paraId="5E10073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-0.7493</w:t>
            </w:r>
          </w:p>
        </w:tc>
        <w:tc>
          <w:tcPr>
            <w:tcW w:w="292" w:type="pct"/>
            <w:noWrap/>
            <w:vAlign w:val="center"/>
            <w:hideMark/>
          </w:tcPr>
          <w:p w14:paraId="27F10E5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0.057</w:t>
            </w:r>
          </w:p>
        </w:tc>
        <w:tc>
          <w:tcPr>
            <w:tcW w:w="283" w:type="pct"/>
            <w:noWrap/>
            <w:vAlign w:val="center"/>
            <w:hideMark/>
          </w:tcPr>
          <w:p w14:paraId="65BEE44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67489A7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50</w:t>
            </w:r>
          </w:p>
        </w:tc>
        <w:tc>
          <w:tcPr>
            <w:tcW w:w="461" w:type="pct"/>
            <w:noWrap/>
            <w:vAlign w:val="center"/>
            <w:hideMark/>
          </w:tcPr>
          <w:p w14:paraId="675A87D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61</w:t>
            </w:r>
          </w:p>
        </w:tc>
        <w:tc>
          <w:tcPr>
            <w:tcW w:w="508" w:type="pct"/>
            <w:noWrap/>
            <w:vAlign w:val="center"/>
            <w:hideMark/>
          </w:tcPr>
          <w:p w14:paraId="17194CC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hideMark/>
          </w:tcPr>
          <w:p w14:paraId="40A3E8D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2002.3846</w:t>
            </w:r>
          </w:p>
        </w:tc>
        <w:tc>
          <w:tcPr>
            <w:tcW w:w="461" w:type="pct"/>
            <w:noWrap/>
            <w:vAlign w:val="center"/>
            <w:hideMark/>
          </w:tcPr>
          <w:p w14:paraId="6B28DC9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273.6923</w:t>
            </w:r>
          </w:p>
        </w:tc>
        <w:tc>
          <w:tcPr>
            <w:tcW w:w="464" w:type="pct"/>
            <w:noWrap/>
            <w:vAlign w:val="center"/>
            <w:hideMark/>
          </w:tcPr>
          <w:p w14:paraId="19A4890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3.9399</w:t>
            </w:r>
          </w:p>
        </w:tc>
      </w:tr>
      <w:tr w:rsidR="004E3DAB" w:rsidRPr="0021463F" w14:paraId="3B8A429F" w14:textId="77777777" w:rsidTr="00386D73">
        <w:trPr>
          <w:gridAfter w:val="1"/>
          <w:wAfter w:w="3" w:type="pct"/>
          <w:trHeight w:val="300"/>
          <w:jc w:val="center"/>
        </w:trPr>
        <w:tc>
          <w:tcPr>
            <w:tcW w:w="322" w:type="pct"/>
            <w:noWrap/>
            <w:vAlign w:val="center"/>
            <w:hideMark/>
          </w:tcPr>
          <w:p w14:paraId="669A2EB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1851</w:t>
            </w:r>
          </w:p>
        </w:tc>
        <w:tc>
          <w:tcPr>
            <w:tcW w:w="895" w:type="pct"/>
            <w:noWrap/>
            <w:vAlign w:val="center"/>
            <w:hideMark/>
          </w:tcPr>
          <w:p w14:paraId="43FE229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companies</w:t>
            </w:r>
          </w:p>
        </w:tc>
        <w:tc>
          <w:tcPr>
            <w:tcW w:w="389" w:type="pct"/>
            <w:noWrap/>
            <w:vAlign w:val="center"/>
            <w:hideMark/>
          </w:tcPr>
          <w:p w14:paraId="07815F4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-0.5856</w:t>
            </w:r>
          </w:p>
        </w:tc>
        <w:tc>
          <w:tcPr>
            <w:tcW w:w="292" w:type="pct"/>
            <w:noWrap/>
            <w:vAlign w:val="center"/>
            <w:hideMark/>
          </w:tcPr>
          <w:p w14:paraId="09312CF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-0.3309</w:t>
            </w:r>
          </w:p>
        </w:tc>
        <w:tc>
          <w:tcPr>
            <w:tcW w:w="283" w:type="pct"/>
            <w:noWrap/>
            <w:vAlign w:val="center"/>
            <w:hideMark/>
          </w:tcPr>
          <w:p w14:paraId="3E97CBF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6078855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49</w:t>
            </w:r>
          </w:p>
        </w:tc>
        <w:tc>
          <w:tcPr>
            <w:tcW w:w="461" w:type="pct"/>
            <w:noWrap/>
            <w:vAlign w:val="center"/>
            <w:hideMark/>
          </w:tcPr>
          <w:p w14:paraId="0AA046C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64</w:t>
            </w:r>
          </w:p>
        </w:tc>
        <w:tc>
          <w:tcPr>
            <w:tcW w:w="508" w:type="pct"/>
            <w:noWrap/>
            <w:vAlign w:val="center"/>
            <w:hideMark/>
          </w:tcPr>
          <w:p w14:paraId="41C90B6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hideMark/>
          </w:tcPr>
          <w:p w14:paraId="58C73B9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2000.9231</w:t>
            </w:r>
          </w:p>
        </w:tc>
        <w:tc>
          <w:tcPr>
            <w:tcW w:w="461" w:type="pct"/>
            <w:noWrap/>
            <w:vAlign w:val="center"/>
            <w:hideMark/>
          </w:tcPr>
          <w:p w14:paraId="6E46138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123.3846</w:t>
            </w:r>
          </w:p>
        </w:tc>
        <w:tc>
          <w:tcPr>
            <w:tcW w:w="464" w:type="pct"/>
            <w:noWrap/>
            <w:vAlign w:val="center"/>
            <w:hideMark/>
          </w:tcPr>
          <w:p w14:paraId="11671B2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2.0352</w:t>
            </w:r>
          </w:p>
        </w:tc>
      </w:tr>
      <w:tr w:rsidR="004E3DAB" w:rsidRPr="0021463F" w14:paraId="71FFB04F" w14:textId="77777777" w:rsidTr="00386D73">
        <w:trPr>
          <w:gridAfter w:val="1"/>
          <w:wAfter w:w="3" w:type="pct"/>
          <w:trHeight w:val="300"/>
          <w:jc w:val="center"/>
        </w:trPr>
        <w:tc>
          <w:tcPr>
            <w:tcW w:w="322" w:type="pct"/>
            <w:noWrap/>
            <w:vAlign w:val="center"/>
            <w:hideMark/>
          </w:tcPr>
          <w:p w14:paraId="422AAD3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2271</w:t>
            </w:r>
          </w:p>
        </w:tc>
        <w:tc>
          <w:tcPr>
            <w:tcW w:w="895" w:type="pct"/>
            <w:noWrap/>
            <w:vAlign w:val="center"/>
            <w:hideMark/>
          </w:tcPr>
          <w:p w14:paraId="7A4426E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costs</w:t>
            </w:r>
          </w:p>
        </w:tc>
        <w:tc>
          <w:tcPr>
            <w:tcW w:w="389" w:type="pct"/>
            <w:noWrap/>
            <w:vAlign w:val="center"/>
            <w:hideMark/>
          </w:tcPr>
          <w:p w14:paraId="2395DC9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-0.2877</w:t>
            </w:r>
          </w:p>
        </w:tc>
        <w:tc>
          <w:tcPr>
            <w:tcW w:w="292" w:type="pct"/>
            <w:noWrap/>
            <w:vAlign w:val="center"/>
            <w:hideMark/>
          </w:tcPr>
          <w:p w14:paraId="473C50D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-0.3506</w:t>
            </w:r>
          </w:p>
        </w:tc>
        <w:tc>
          <w:tcPr>
            <w:tcW w:w="283" w:type="pct"/>
            <w:noWrap/>
            <w:vAlign w:val="center"/>
            <w:hideMark/>
          </w:tcPr>
          <w:p w14:paraId="6FF5321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2C8FD08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56</w:t>
            </w:r>
          </w:p>
        </w:tc>
        <w:tc>
          <w:tcPr>
            <w:tcW w:w="461" w:type="pct"/>
            <w:noWrap/>
            <w:vAlign w:val="center"/>
            <w:hideMark/>
          </w:tcPr>
          <w:p w14:paraId="2440D1F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69</w:t>
            </w:r>
          </w:p>
        </w:tc>
        <w:tc>
          <w:tcPr>
            <w:tcW w:w="508" w:type="pct"/>
            <w:noWrap/>
            <w:vAlign w:val="center"/>
            <w:hideMark/>
          </w:tcPr>
          <w:p w14:paraId="65C2FC2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hideMark/>
          </w:tcPr>
          <w:p w14:paraId="044FD90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2001.6923</w:t>
            </w:r>
          </w:p>
        </w:tc>
        <w:tc>
          <w:tcPr>
            <w:tcW w:w="461" w:type="pct"/>
            <w:noWrap/>
            <w:vAlign w:val="center"/>
            <w:hideMark/>
          </w:tcPr>
          <w:p w14:paraId="0644D2B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82.4615</w:t>
            </w:r>
          </w:p>
        </w:tc>
        <w:tc>
          <w:tcPr>
            <w:tcW w:w="464" w:type="pct"/>
            <w:noWrap/>
            <w:vAlign w:val="center"/>
            <w:hideMark/>
          </w:tcPr>
          <w:p w14:paraId="195521D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1.2438</w:t>
            </w:r>
          </w:p>
        </w:tc>
      </w:tr>
      <w:tr w:rsidR="004E3DAB" w:rsidRPr="0021463F" w14:paraId="71BEE1B1" w14:textId="77777777" w:rsidTr="00386D73">
        <w:trPr>
          <w:gridAfter w:val="1"/>
          <w:wAfter w:w="3" w:type="pct"/>
          <w:trHeight w:val="300"/>
          <w:jc w:val="center"/>
        </w:trPr>
        <w:tc>
          <w:tcPr>
            <w:tcW w:w="322" w:type="pct"/>
            <w:noWrap/>
            <w:vAlign w:val="center"/>
            <w:hideMark/>
          </w:tcPr>
          <w:p w14:paraId="791BAEE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3216</w:t>
            </w:r>
          </w:p>
        </w:tc>
        <w:tc>
          <w:tcPr>
            <w:tcW w:w="895" w:type="pct"/>
            <w:noWrap/>
            <w:vAlign w:val="center"/>
            <w:hideMark/>
          </w:tcPr>
          <w:p w14:paraId="3612870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economy</w:t>
            </w:r>
          </w:p>
        </w:tc>
        <w:tc>
          <w:tcPr>
            <w:tcW w:w="389" w:type="pct"/>
            <w:noWrap/>
            <w:vAlign w:val="center"/>
            <w:hideMark/>
          </w:tcPr>
          <w:p w14:paraId="7FD3C62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-0.0884</w:t>
            </w:r>
          </w:p>
        </w:tc>
        <w:tc>
          <w:tcPr>
            <w:tcW w:w="292" w:type="pct"/>
            <w:noWrap/>
            <w:vAlign w:val="center"/>
            <w:hideMark/>
          </w:tcPr>
          <w:p w14:paraId="7A669EF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-0.5729</w:t>
            </w:r>
          </w:p>
        </w:tc>
        <w:tc>
          <w:tcPr>
            <w:tcW w:w="283" w:type="pct"/>
            <w:noWrap/>
            <w:vAlign w:val="center"/>
            <w:hideMark/>
          </w:tcPr>
          <w:p w14:paraId="4DEE267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4446023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48</w:t>
            </w:r>
          </w:p>
        </w:tc>
        <w:tc>
          <w:tcPr>
            <w:tcW w:w="461" w:type="pct"/>
            <w:noWrap/>
            <w:vAlign w:val="center"/>
            <w:hideMark/>
          </w:tcPr>
          <w:p w14:paraId="4CCEC14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63</w:t>
            </w:r>
          </w:p>
        </w:tc>
        <w:tc>
          <w:tcPr>
            <w:tcW w:w="508" w:type="pct"/>
            <w:noWrap/>
            <w:vAlign w:val="center"/>
            <w:hideMark/>
          </w:tcPr>
          <w:p w14:paraId="32DAAD5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hideMark/>
          </w:tcPr>
          <w:p w14:paraId="0A37F06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2000.8462</w:t>
            </w:r>
          </w:p>
        </w:tc>
        <w:tc>
          <w:tcPr>
            <w:tcW w:w="461" w:type="pct"/>
            <w:noWrap/>
            <w:vAlign w:val="center"/>
            <w:hideMark/>
          </w:tcPr>
          <w:p w14:paraId="1F0EF33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48.8462</w:t>
            </w:r>
          </w:p>
        </w:tc>
        <w:tc>
          <w:tcPr>
            <w:tcW w:w="464" w:type="pct"/>
            <w:noWrap/>
            <w:vAlign w:val="center"/>
            <w:hideMark/>
          </w:tcPr>
          <w:p w14:paraId="1B96581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0.8274</w:t>
            </w:r>
          </w:p>
        </w:tc>
      </w:tr>
      <w:tr w:rsidR="004E3DAB" w:rsidRPr="0021463F" w14:paraId="49AB62EB" w14:textId="77777777" w:rsidTr="00386D73">
        <w:trPr>
          <w:gridAfter w:val="1"/>
          <w:wAfter w:w="3" w:type="pct"/>
          <w:trHeight w:val="300"/>
          <w:jc w:val="center"/>
        </w:trPr>
        <w:tc>
          <w:tcPr>
            <w:tcW w:w="322" w:type="pct"/>
            <w:noWrap/>
            <w:vAlign w:val="center"/>
            <w:hideMark/>
          </w:tcPr>
          <w:p w14:paraId="42E533F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3531</w:t>
            </w:r>
          </w:p>
        </w:tc>
        <w:tc>
          <w:tcPr>
            <w:tcW w:w="895" w:type="pct"/>
            <w:noWrap/>
            <w:vAlign w:val="center"/>
            <w:hideMark/>
          </w:tcPr>
          <w:p w14:paraId="6E08784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environment</w:t>
            </w:r>
          </w:p>
        </w:tc>
        <w:tc>
          <w:tcPr>
            <w:tcW w:w="389" w:type="pct"/>
            <w:noWrap/>
            <w:vAlign w:val="center"/>
            <w:hideMark/>
          </w:tcPr>
          <w:p w14:paraId="55FC2AC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-0.0286</w:t>
            </w:r>
          </w:p>
        </w:tc>
        <w:tc>
          <w:tcPr>
            <w:tcW w:w="292" w:type="pct"/>
            <w:noWrap/>
            <w:vAlign w:val="center"/>
            <w:hideMark/>
          </w:tcPr>
          <w:p w14:paraId="46027B4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-0.074</w:t>
            </w:r>
          </w:p>
        </w:tc>
        <w:tc>
          <w:tcPr>
            <w:tcW w:w="283" w:type="pct"/>
            <w:noWrap/>
            <w:vAlign w:val="center"/>
            <w:hideMark/>
          </w:tcPr>
          <w:p w14:paraId="6840EC5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1DB8E99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43</w:t>
            </w:r>
          </w:p>
        </w:tc>
        <w:tc>
          <w:tcPr>
            <w:tcW w:w="461" w:type="pct"/>
            <w:noWrap/>
            <w:vAlign w:val="center"/>
            <w:hideMark/>
          </w:tcPr>
          <w:p w14:paraId="59E5B04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52</w:t>
            </w:r>
          </w:p>
        </w:tc>
        <w:tc>
          <w:tcPr>
            <w:tcW w:w="508" w:type="pct"/>
            <w:noWrap/>
            <w:vAlign w:val="center"/>
            <w:hideMark/>
          </w:tcPr>
          <w:p w14:paraId="5BA861A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hideMark/>
          </w:tcPr>
          <w:p w14:paraId="65B6C63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2000.1538</w:t>
            </w:r>
          </w:p>
        </w:tc>
        <w:tc>
          <w:tcPr>
            <w:tcW w:w="461" w:type="pct"/>
            <w:noWrap/>
            <w:vAlign w:val="center"/>
            <w:hideMark/>
          </w:tcPr>
          <w:p w14:paraId="2FDF0C9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37</w:t>
            </w:r>
          </w:p>
        </w:tc>
        <w:tc>
          <w:tcPr>
            <w:tcW w:w="464" w:type="pct"/>
            <w:noWrap/>
            <w:vAlign w:val="center"/>
            <w:hideMark/>
          </w:tcPr>
          <w:p w14:paraId="1AF1CF5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0.586</w:t>
            </w:r>
          </w:p>
        </w:tc>
      </w:tr>
      <w:tr w:rsidR="004E3DAB" w:rsidRPr="0021463F" w14:paraId="41535683" w14:textId="77777777" w:rsidTr="00386D73">
        <w:trPr>
          <w:gridAfter w:val="1"/>
          <w:wAfter w:w="3" w:type="pct"/>
          <w:trHeight w:val="300"/>
          <w:jc w:val="center"/>
        </w:trPr>
        <w:tc>
          <w:tcPr>
            <w:tcW w:w="322" w:type="pct"/>
            <w:noWrap/>
            <w:vAlign w:val="center"/>
            <w:hideMark/>
          </w:tcPr>
          <w:p w14:paraId="4EFE9AF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3792</w:t>
            </w:r>
          </w:p>
        </w:tc>
        <w:tc>
          <w:tcPr>
            <w:tcW w:w="895" w:type="pct"/>
            <w:noWrap/>
            <w:vAlign w:val="center"/>
            <w:hideMark/>
          </w:tcPr>
          <w:p w14:paraId="188B445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extension</w:t>
            </w:r>
          </w:p>
        </w:tc>
        <w:tc>
          <w:tcPr>
            <w:tcW w:w="389" w:type="pct"/>
            <w:noWrap/>
            <w:vAlign w:val="center"/>
            <w:hideMark/>
          </w:tcPr>
          <w:p w14:paraId="31CA160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0.1676</w:t>
            </w:r>
          </w:p>
        </w:tc>
        <w:tc>
          <w:tcPr>
            <w:tcW w:w="292" w:type="pct"/>
            <w:noWrap/>
            <w:vAlign w:val="center"/>
            <w:hideMark/>
          </w:tcPr>
          <w:p w14:paraId="30BAC7A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0.2883</w:t>
            </w:r>
          </w:p>
        </w:tc>
        <w:tc>
          <w:tcPr>
            <w:tcW w:w="283" w:type="pct"/>
            <w:noWrap/>
            <w:vAlign w:val="center"/>
            <w:hideMark/>
          </w:tcPr>
          <w:p w14:paraId="088A40B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3AE1674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461" w:type="pct"/>
            <w:noWrap/>
            <w:vAlign w:val="center"/>
            <w:hideMark/>
          </w:tcPr>
          <w:p w14:paraId="7444BF0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w:t>
            </w:r>
          </w:p>
        </w:tc>
        <w:tc>
          <w:tcPr>
            <w:tcW w:w="508" w:type="pct"/>
            <w:noWrap/>
            <w:vAlign w:val="center"/>
            <w:hideMark/>
          </w:tcPr>
          <w:p w14:paraId="0C604E8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hideMark/>
          </w:tcPr>
          <w:p w14:paraId="65B1375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1999.8462</w:t>
            </w:r>
          </w:p>
        </w:tc>
        <w:tc>
          <w:tcPr>
            <w:tcW w:w="461" w:type="pct"/>
            <w:noWrap/>
            <w:vAlign w:val="center"/>
            <w:hideMark/>
          </w:tcPr>
          <w:p w14:paraId="5AA48AC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31.1538</w:t>
            </w:r>
          </w:p>
        </w:tc>
        <w:tc>
          <w:tcPr>
            <w:tcW w:w="464" w:type="pct"/>
            <w:noWrap/>
            <w:vAlign w:val="center"/>
            <w:hideMark/>
          </w:tcPr>
          <w:p w14:paraId="756BBD8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0.4596</w:t>
            </w:r>
          </w:p>
        </w:tc>
      </w:tr>
      <w:tr w:rsidR="004E3DAB" w:rsidRPr="0021463F" w14:paraId="43DC5BBA" w14:textId="77777777" w:rsidTr="00386D73">
        <w:trPr>
          <w:gridAfter w:val="1"/>
          <w:wAfter w:w="3" w:type="pct"/>
          <w:trHeight w:val="300"/>
          <w:jc w:val="center"/>
        </w:trPr>
        <w:tc>
          <w:tcPr>
            <w:tcW w:w="322" w:type="pct"/>
            <w:noWrap/>
            <w:vAlign w:val="center"/>
            <w:hideMark/>
          </w:tcPr>
          <w:p w14:paraId="352AB15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4541</w:t>
            </w:r>
          </w:p>
        </w:tc>
        <w:tc>
          <w:tcPr>
            <w:tcW w:w="895" w:type="pct"/>
            <w:noWrap/>
            <w:vAlign w:val="center"/>
            <w:hideMark/>
          </w:tcPr>
          <w:p w14:paraId="41E2109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governance</w:t>
            </w:r>
          </w:p>
        </w:tc>
        <w:tc>
          <w:tcPr>
            <w:tcW w:w="389" w:type="pct"/>
            <w:noWrap/>
            <w:vAlign w:val="center"/>
            <w:hideMark/>
          </w:tcPr>
          <w:p w14:paraId="18A3AE0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-0.6341</w:t>
            </w:r>
          </w:p>
        </w:tc>
        <w:tc>
          <w:tcPr>
            <w:tcW w:w="292" w:type="pct"/>
            <w:noWrap/>
            <w:vAlign w:val="center"/>
            <w:hideMark/>
          </w:tcPr>
          <w:p w14:paraId="5A58F4D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0.2787</w:t>
            </w:r>
          </w:p>
        </w:tc>
        <w:tc>
          <w:tcPr>
            <w:tcW w:w="283" w:type="pct"/>
            <w:noWrap/>
            <w:vAlign w:val="center"/>
            <w:hideMark/>
          </w:tcPr>
          <w:p w14:paraId="21B617A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61B62DF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47</w:t>
            </w:r>
          </w:p>
        </w:tc>
        <w:tc>
          <w:tcPr>
            <w:tcW w:w="461" w:type="pct"/>
            <w:noWrap/>
            <w:vAlign w:val="center"/>
            <w:hideMark/>
          </w:tcPr>
          <w:p w14:paraId="250D734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65</w:t>
            </w:r>
          </w:p>
        </w:tc>
        <w:tc>
          <w:tcPr>
            <w:tcW w:w="508" w:type="pct"/>
            <w:noWrap/>
            <w:vAlign w:val="center"/>
            <w:hideMark/>
          </w:tcPr>
          <w:p w14:paraId="100D61B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hideMark/>
          </w:tcPr>
          <w:p w14:paraId="6C6B407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2002.3077</w:t>
            </w:r>
          </w:p>
        </w:tc>
        <w:tc>
          <w:tcPr>
            <w:tcW w:w="461" w:type="pct"/>
            <w:noWrap/>
            <w:vAlign w:val="center"/>
            <w:hideMark/>
          </w:tcPr>
          <w:p w14:paraId="6993EC0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263.7692</w:t>
            </w:r>
          </w:p>
        </w:tc>
        <w:tc>
          <w:tcPr>
            <w:tcW w:w="464" w:type="pct"/>
            <w:noWrap/>
            <w:vAlign w:val="center"/>
            <w:hideMark/>
          </w:tcPr>
          <w:p w14:paraId="6AD3367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4.0828</w:t>
            </w:r>
          </w:p>
        </w:tc>
      </w:tr>
      <w:tr w:rsidR="004E3DAB" w:rsidRPr="0021463F" w14:paraId="051FD15D" w14:textId="77777777" w:rsidTr="00386D73">
        <w:trPr>
          <w:gridAfter w:val="1"/>
          <w:wAfter w:w="3" w:type="pct"/>
          <w:trHeight w:val="300"/>
          <w:jc w:val="center"/>
        </w:trPr>
        <w:tc>
          <w:tcPr>
            <w:tcW w:w="322" w:type="pct"/>
            <w:noWrap/>
            <w:vAlign w:val="center"/>
            <w:hideMark/>
          </w:tcPr>
          <w:p w14:paraId="77B7BDE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5422</w:t>
            </w:r>
          </w:p>
        </w:tc>
        <w:tc>
          <w:tcPr>
            <w:tcW w:w="895" w:type="pct"/>
            <w:noWrap/>
            <w:vAlign w:val="center"/>
            <w:hideMark/>
          </w:tcPr>
          <w:p w14:paraId="5EFDC7E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innovation strategy</w:t>
            </w:r>
          </w:p>
        </w:tc>
        <w:tc>
          <w:tcPr>
            <w:tcW w:w="389" w:type="pct"/>
            <w:noWrap/>
            <w:vAlign w:val="center"/>
            <w:hideMark/>
          </w:tcPr>
          <w:p w14:paraId="48EB83C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-0.9327</w:t>
            </w:r>
          </w:p>
        </w:tc>
        <w:tc>
          <w:tcPr>
            <w:tcW w:w="292" w:type="pct"/>
            <w:noWrap/>
            <w:vAlign w:val="center"/>
            <w:hideMark/>
          </w:tcPr>
          <w:p w14:paraId="0E2B110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0.0131</w:t>
            </w:r>
          </w:p>
        </w:tc>
        <w:tc>
          <w:tcPr>
            <w:tcW w:w="283" w:type="pct"/>
            <w:noWrap/>
            <w:vAlign w:val="center"/>
            <w:hideMark/>
          </w:tcPr>
          <w:p w14:paraId="2538378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78B7A3B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44</w:t>
            </w:r>
          </w:p>
        </w:tc>
        <w:tc>
          <w:tcPr>
            <w:tcW w:w="461" w:type="pct"/>
            <w:noWrap/>
            <w:vAlign w:val="center"/>
            <w:hideMark/>
          </w:tcPr>
          <w:p w14:paraId="3810839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60</w:t>
            </w:r>
          </w:p>
        </w:tc>
        <w:tc>
          <w:tcPr>
            <w:tcW w:w="508" w:type="pct"/>
            <w:noWrap/>
            <w:vAlign w:val="center"/>
            <w:hideMark/>
          </w:tcPr>
          <w:p w14:paraId="6C95F9A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hideMark/>
          </w:tcPr>
          <w:p w14:paraId="50981AF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2002.3846</w:t>
            </w:r>
          </w:p>
        </w:tc>
        <w:tc>
          <w:tcPr>
            <w:tcW w:w="461" w:type="pct"/>
            <w:noWrap/>
            <w:vAlign w:val="center"/>
            <w:hideMark/>
          </w:tcPr>
          <w:p w14:paraId="764E794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263.8462</w:t>
            </w:r>
          </w:p>
        </w:tc>
        <w:tc>
          <w:tcPr>
            <w:tcW w:w="464" w:type="pct"/>
            <w:noWrap/>
            <w:vAlign w:val="center"/>
            <w:hideMark/>
          </w:tcPr>
          <w:p w14:paraId="3B8F579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3.7611</w:t>
            </w:r>
          </w:p>
        </w:tc>
      </w:tr>
      <w:tr w:rsidR="004E3DAB" w:rsidRPr="0021463F" w14:paraId="312E2B37" w14:textId="77777777" w:rsidTr="00386D73">
        <w:trPr>
          <w:gridAfter w:val="1"/>
          <w:wAfter w:w="3" w:type="pct"/>
          <w:trHeight w:val="300"/>
          <w:jc w:val="center"/>
        </w:trPr>
        <w:tc>
          <w:tcPr>
            <w:tcW w:w="322" w:type="pct"/>
            <w:noWrap/>
            <w:vAlign w:val="center"/>
            <w:hideMark/>
          </w:tcPr>
          <w:p w14:paraId="30AF954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5641</w:t>
            </w:r>
          </w:p>
        </w:tc>
        <w:tc>
          <w:tcPr>
            <w:tcW w:w="895" w:type="pct"/>
            <w:noWrap/>
            <w:vAlign w:val="center"/>
            <w:hideMark/>
          </w:tcPr>
          <w:p w14:paraId="5AFEC35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international technology transfer</w:t>
            </w:r>
          </w:p>
        </w:tc>
        <w:tc>
          <w:tcPr>
            <w:tcW w:w="389" w:type="pct"/>
            <w:noWrap/>
            <w:vAlign w:val="center"/>
            <w:hideMark/>
          </w:tcPr>
          <w:p w14:paraId="7A98FF2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-0.8964</w:t>
            </w:r>
          </w:p>
        </w:tc>
        <w:tc>
          <w:tcPr>
            <w:tcW w:w="292" w:type="pct"/>
            <w:noWrap/>
            <w:vAlign w:val="center"/>
            <w:hideMark/>
          </w:tcPr>
          <w:p w14:paraId="5A81627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-0.347</w:t>
            </w:r>
          </w:p>
        </w:tc>
        <w:tc>
          <w:tcPr>
            <w:tcW w:w="283" w:type="pct"/>
            <w:noWrap/>
            <w:vAlign w:val="center"/>
            <w:hideMark/>
          </w:tcPr>
          <w:p w14:paraId="30AC683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612619A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34</w:t>
            </w:r>
          </w:p>
        </w:tc>
        <w:tc>
          <w:tcPr>
            <w:tcW w:w="461" w:type="pct"/>
            <w:noWrap/>
            <w:vAlign w:val="center"/>
            <w:hideMark/>
          </w:tcPr>
          <w:p w14:paraId="0DB2430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36</w:t>
            </w:r>
          </w:p>
        </w:tc>
        <w:tc>
          <w:tcPr>
            <w:tcW w:w="508" w:type="pct"/>
            <w:noWrap/>
            <w:vAlign w:val="center"/>
            <w:hideMark/>
          </w:tcPr>
          <w:p w14:paraId="0AC241F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hideMark/>
          </w:tcPr>
          <w:p w14:paraId="5969026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2000.3846</w:t>
            </w:r>
          </w:p>
        </w:tc>
        <w:tc>
          <w:tcPr>
            <w:tcW w:w="461" w:type="pct"/>
            <w:noWrap/>
            <w:vAlign w:val="center"/>
            <w:hideMark/>
          </w:tcPr>
          <w:p w14:paraId="2C8D542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55.0769</w:t>
            </w:r>
          </w:p>
        </w:tc>
        <w:tc>
          <w:tcPr>
            <w:tcW w:w="464" w:type="pct"/>
            <w:noWrap/>
            <w:vAlign w:val="center"/>
            <w:hideMark/>
          </w:tcPr>
          <w:p w14:paraId="44E21AE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1.0903</w:t>
            </w:r>
          </w:p>
        </w:tc>
      </w:tr>
      <w:tr w:rsidR="004E3DAB" w:rsidRPr="0021463F" w14:paraId="56A638C4" w14:textId="77777777" w:rsidTr="00386D73">
        <w:trPr>
          <w:gridAfter w:val="1"/>
          <w:wAfter w:w="3" w:type="pct"/>
          <w:trHeight w:val="300"/>
          <w:jc w:val="center"/>
        </w:trPr>
        <w:tc>
          <w:tcPr>
            <w:tcW w:w="322" w:type="pct"/>
            <w:tcBorders>
              <w:bottom w:val="nil"/>
            </w:tcBorders>
            <w:noWrap/>
            <w:vAlign w:val="center"/>
            <w:hideMark/>
          </w:tcPr>
          <w:p w14:paraId="533CB20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5785</w:t>
            </w:r>
          </w:p>
        </w:tc>
        <w:tc>
          <w:tcPr>
            <w:tcW w:w="895" w:type="pct"/>
            <w:tcBorders>
              <w:bottom w:val="nil"/>
            </w:tcBorders>
            <w:noWrap/>
            <w:vAlign w:val="center"/>
            <w:hideMark/>
          </w:tcPr>
          <w:p w14:paraId="5A86703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issues</w:t>
            </w:r>
          </w:p>
        </w:tc>
        <w:tc>
          <w:tcPr>
            <w:tcW w:w="389" w:type="pct"/>
            <w:tcBorders>
              <w:bottom w:val="nil"/>
            </w:tcBorders>
            <w:noWrap/>
            <w:vAlign w:val="center"/>
            <w:hideMark/>
          </w:tcPr>
          <w:p w14:paraId="728CA8C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0.1735</w:t>
            </w:r>
          </w:p>
        </w:tc>
        <w:tc>
          <w:tcPr>
            <w:tcW w:w="292" w:type="pct"/>
            <w:tcBorders>
              <w:bottom w:val="nil"/>
            </w:tcBorders>
            <w:noWrap/>
            <w:vAlign w:val="center"/>
            <w:hideMark/>
          </w:tcPr>
          <w:p w14:paraId="1932D0B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0.2417</w:t>
            </w:r>
          </w:p>
        </w:tc>
        <w:tc>
          <w:tcPr>
            <w:tcW w:w="283" w:type="pct"/>
            <w:tcBorders>
              <w:bottom w:val="nil"/>
            </w:tcBorders>
            <w:noWrap/>
            <w:vAlign w:val="center"/>
            <w:hideMark/>
          </w:tcPr>
          <w:p w14:paraId="4D7E368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tcBorders>
              <w:bottom w:val="nil"/>
            </w:tcBorders>
            <w:noWrap/>
            <w:vAlign w:val="center"/>
            <w:hideMark/>
          </w:tcPr>
          <w:p w14:paraId="7DFEB36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53</w:t>
            </w:r>
          </w:p>
        </w:tc>
        <w:tc>
          <w:tcPr>
            <w:tcW w:w="461" w:type="pct"/>
            <w:tcBorders>
              <w:bottom w:val="nil"/>
            </w:tcBorders>
            <w:noWrap/>
            <w:vAlign w:val="center"/>
            <w:hideMark/>
          </w:tcPr>
          <w:p w14:paraId="2F3578D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58</w:t>
            </w:r>
          </w:p>
        </w:tc>
        <w:tc>
          <w:tcPr>
            <w:tcW w:w="508" w:type="pct"/>
            <w:tcBorders>
              <w:bottom w:val="nil"/>
            </w:tcBorders>
            <w:noWrap/>
            <w:vAlign w:val="center"/>
            <w:hideMark/>
          </w:tcPr>
          <w:p w14:paraId="316ABFA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tcBorders>
              <w:bottom w:val="nil"/>
            </w:tcBorders>
            <w:noWrap/>
            <w:vAlign w:val="center"/>
            <w:hideMark/>
          </w:tcPr>
          <w:p w14:paraId="67465B4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2001.2308</w:t>
            </w:r>
          </w:p>
        </w:tc>
        <w:tc>
          <w:tcPr>
            <w:tcW w:w="461" w:type="pct"/>
            <w:tcBorders>
              <w:bottom w:val="nil"/>
            </w:tcBorders>
            <w:noWrap/>
            <w:vAlign w:val="center"/>
            <w:hideMark/>
          </w:tcPr>
          <w:p w14:paraId="112994A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82.1538</w:t>
            </w:r>
          </w:p>
        </w:tc>
        <w:tc>
          <w:tcPr>
            <w:tcW w:w="464" w:type="pct"/>
            <w:tcBorders>
              <w:bottom w:val="nil"/>
            </w:tcBorders>
            <w:noWrap/>
            <w:vAlign w:val="center"/>
            <w:hideMark/>
          </w:tcPr>
          <w:p w14:paraId="0339ACC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1.3766</w:t>
            </w:r>
          </w:p>
        </w:tc>
      </w:tr>
      <w:tr w:rsidR="004E3DAB" w:rsidRPr="0021463F" w14:paraId="4787409C" w14:textId="77777777" w:rsidTr="00386D73">
        <w:trPr>
          <w:gridAfter w:val="1"/>
          <w:wAfter w:w="3" w:type="pct"/>
          <w:trHeight w:val="300"/>
          <w:jc w:val="center"/>
        </w:trPr>
        <w:tc>
          <w:tcPr>
            <w:tcW w:w="322" w:type="pct"/>
            <w:noWrap/>
            <w:vAlign w:val="center"/>
          </w:tcPr>
          <w:p w14:paraId="67547075" w14:textId="5D20479F"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6229</w:t>
            </w:r>
          </w:p>
        </w:tc>
        <w:tc>
          <w:tcPr>
            <w:tcW w:w="895" w:type="pct"/>
            <w:noWrap/>
            <w:vAlign w:val="center"/>
          </w:tcPr>
          <w:p w14:paraId="2D6B18DD" w14:textId="3A687B73"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linkages</w:t>
            </w:r>
          </w:p>
        </w:tc>
        <w:tc>
          <w:tcPr>
            <w:tcW w:w="389" w:type="pct"/>
            <w:noWrap/>
            <w:vAlign w:val="center"/>
          </w:tcPr>
          <w:p w14:paraId="00A5A065" w14:textId="5554B8B4"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-0.8462</w:t>
            </w:r>
          </w:p>
        </w:tc>
        <w:tc>
          <w:tcPr>
            <w:tcW w:w="292" w:type="pct"/>
            <w:noWrap/>
            <w:vAlign w:val="center"/>
          </w:tcPr>
          <w:p w14:paraId="6D06E874" w14:textId="2E3EA7A2"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-0.4562</w:t>
            </w:r>
          </w:p>
        </w:tc>
        <w:tc>
          <w:tcPr>
            <w:tcW w:w="283" w:type="pct"/>
            <w:noWrap/>
            <w:vAlign w:val="center"/>
          </w:tcPr>
          <w:p w14:paraId="3D1098F6" w14:textId="34B1CE50"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tcPr>
          <w:p w14:paraId="40C8ED42" w14:textId="2444B273"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56</w:t>
            </w:r>
          </w:p>
        </w:tc>
        <w:tc>
          <w:tcPr>
            <w:tcW w:w="461" w:type="pct"/>
            <w:noWrap/>
            <w:vAlign w:val="center"/>
          </w:tcPr>
          <w:p w14:paraId="7742D949" w14:textId="7A7EA204"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80</w:t>
            </w:r>
          </w:p>
        </w:tc>
        <w:tc>
          <w:tcPr>
            <w:tcW w:w="508" w:type="pct"/>
            <w:noWrap/>
            <w:vAlign w:val="center"/>
          </w:tcPr>
          <w:p w14:paraId="5A96BD54" w14:textId="671A752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tcPr>
          <w:p w14:paraId="63EA2A70" w14:textId="7D0D4330"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2002.0769</w:t>
            </w:r>
          </w:p>
        </w:tc>
        <w:tc>
          <w:tcPr>
            <w:tcW w:w="461" w:type="pct"/>
            <w:noWrap/>
            <w:vAlign w:val="center"/>
          </w:tcPr>
          <w:p w14:paraId="296AEC3F" w14:textId="00D78978"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240.6923</w:t>
            </w:r>
          </w:p>
        </w:tc>
        <w:tc>
          <w:tcPr>
            <w:tcW w:w="464" w:type="pct"/>
            <w:noWrap/>
            <w:vAlign w:val="center"/>
          </w:tcPr>
          <w:p w14:paraId="05F5F366" w14:textId="67C16BFA"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3.7814</w:t>
            </w:r>
          </w:p>
        </w:tc>
      </w:tr>
      <w:tr w:rsidR="004E3DAB" w:rsidRPr="0021463F" w14:paraId="21777BF2" w14:textId="77777777" w:rsidTr="00386D73">
        <w:trPr>
          <w:gridAfter w:val="1"/>
          <w:wAfter w:w="3" w:type="pct"/>
          <w:trHeight w:val="300"/>
          <w:jc w:val="center"/>
        </w:trPr>
        <w:tc>
          <w:tcPr>
            <w:tcW w:w="322" w:type="pct"/>
            <w:noWrap/>
            <w:vAlign w:val="center"/>
            <w:hideMark/>
          </w:tcPr>
          <w:p w14:paraId="64F7ECA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7883</w:t>
            </w:r>
          </w:p>
        </w:tc>
        <w:tc>
          <w:tcPr>
            <w:tcW w:w="895" w:type="pct"/>
            <w:noWrap/>
            <w:vAlign w:val="center"/>
            <w:hideMark/>
          </w:tcPr>
          <w:p w14:paraId="163E63B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oxidation</w:t>
            </w:r>
          </w:p>
        </w:tc>
        <w:tc>
          <w:tcPr>
            <w:tcW w:w="389" w:type="pct"/>
            <w:noWrap/>
            <w:vAlign w:val="center"/>
            <w:hideMark/>
          </w:tcPr>
          <w:p w14:paraId="7284266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1.0853</w:t>
            </w:r>
          </w:p>
        </w:tc>
        <w:tc>
          <w:tcPr>
            <w:tcW w:w="292" w:type="pct"/>
            <w:noWrap/>
            <w:vAlign w:val="center"/>
            <w:hideMark/>
          </w:tcPr>
          <w:p w14:paraId="52C1AC0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-0.2018</w:t>
            </w:r>
          </w:p>
        </w:tc>
        <w:tc>
          <w:tcPr>
            <w:tcW w:w="283" w:type="pct"/>
            <w:noWrap/>
            <w:vAlign w:val="center"/>
            <w:hideMark/>
          </w:tcPr>
          <w:p w14:paraId="6AF1A9B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5408A02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461" w:type="pct"/>
            <w:noWrap/>
            <w:vAlign w:val="center"/>
            <w:hideMark/>
          </w:tcPr>
          <w:p w14:paraId="69F4EDE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w:t>
            </w:r>
          </w:p>
        </w:tc>
        <w:tc>
          <w:tcPr>
            <w:tcW w:w="508" w:type="pct"/>
            <w:noWrap/>
            <w:vAlign w:val="center"/>
            <w:hideMark/>
          </w:tcPr>
          <w:p w14:paraId="7456B84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hideMark/>
          </w:tcPr>
          <w:p w14:paraId="3DE8C9C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1999.7692</w:t>
            </w:r>
          </w:p>
        </w:tc>
        <w:tc>
          <w:tcPr>
            <w:tcW w:w="461" w:type="pct"/>
            <w:noWrap/>
            <w:vAlign w:val="center"/>
            <w:hideMark/>
          </w:tcPr>
          <w:p w14:paraId="2691712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29.6154</w:t>
            </w:r>
          </w:p>
        </w:tc>
        <w:tc>
          <w:tcPr>
            <w:tcW w:w="464" w:type="pct"/>
            <w:noWrap/>
            <w:vAlign w:val="center"/>
            <w:hideMark/>
          </w:tcPr>
          <w:p w14:paraId="34AE657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0.6063</w:t>
            </w:r>
          </w:p>
        </w:tc>
      </w:tr>
      <w:tr w:rsidR="004E3DAB" w:rsidRPr="0021463F" w14:paraId="0815233C" w14:textId="77777777" w:rsidTr="00386D73">
        <w:trPr>
          <w:gridAfter w:val="1"/>
          <w:wAfter w:w="3" w:type="pct"/>
          <w:trHeight w:val="300"/>
          <w:jc w:val="center"/>
        </w:trPr>
        <w:tc>
          <w:tcPr>
            <w:tcW w:w="322" w:type="pct"/>
            <w:noWrap/>
            <w:vAlign w:val="center"/>
            <w:hideMark/>
          </w:tcPr>
          <w:p w14:paraId="7FDAB41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8728</w:t>
            </w:r>
          </w:p>
        </w:tc>
        <w:tc>
          <w:tcPr>
            <w:tcW w:w="895" w:type="pct"/>
            <w:noWrap/>
            <w:vAlign w:val="center"/>
            <w:hideMark/>
          </w:tcPr>
          <w:p w14:paraId="043C245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program</w:t>
            </w:r>
          </w:p>
        </w:tc>
        <w:tc>
          <w:tcPr>
            <w:tcW w:w="389" w:type="pct"/>
            <w:noWrap/>
            <w:vAlign w:val="center"/>
            <w:hideMark/>
          </w:tcPr>
          <w:p w14:paraId="124AB77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0.3478</w:t>
            </w:r>
          </w:p>
        </w:tc>
        <w:tc>
          <w:tcPr>
            <w:tcW w:w="292" w:type="pct"/>
            <w:noWrap/>
            <w:vAlign w:val="center"/>
            <w:hideMark/>
          </w:tcPr>
          <w:p w14:paraId="576CD08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0.3231</w:t>
            </w:r>
          </w:p>
        </w:tc>
        <w:tc>
          <w:tcPr>
            <w:tcW w:w="283" w:type="pct"/>
            <w:noWrap/>
            <w:vAlign w:val="center"/>
            <w:hideMark/>
          </w:tcPr>
          <w:p w14:paraId="0488C0C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0D5793A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43</w:t>
            </w:r>
          </w:p>
        </w:tc>
        <w:tc>
          <w:tcPr>
            <w:tcW w:w="461" w:type="pct"/>
            <w:noWrap/>
            <w:vAlign w:val="center"/>
            <w:hideMark/>
          </w:tcPr>
          <w:p w14:paraId="73C8BBA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52</w:t>
            </w:r>
          </w:p>
        </w:tc>
        <w:tc>
          <w:tcPr>
            <w:tcW w:w="508" w:type="pct"/>
            <w:noWrap/>
            <w:vAlign w:val="center"/>
            <w:hideMark/>
          </w:tcPr>
          <w:p w14:paraId="76D38F7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hideMark/>
          </w:tcPr>
          <w:p w14:paraId="2D32CE7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1999.9231</w:t>
            </w:r>
          </w:p>
        </w:tc>
        <w:tc>
          <w:tcPr>
            <w:tcW w:w="461" w:type="pct"/>
            <w:noWrap/>
            <w:vAlign w:val="center"/>
            <w:hideMark/>
          </w:tcPr>
          <w:p w14:paraId="1127CB8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63.8462</w:t>
            </w:r>
          </w:p>
        </w:tc>
        <w:tc>
          <w:tcPr>
            <w:tcW w:w="464" w:type="pct"/>
            <w:noWrap/>
            <w:vAlign w:val="center"/>
            <w:hideMark/>
          </w:tcPr>
          <w:p w14:paraId="3EB6DBA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0.9817</w:t>
            </w:r>
          </w:p>
        </w:tc>
      </w:tr>
      <w:tr w:rsidR="004E3DAB" w:rsidRPr="0021463F" w14:paraId="5D580EC1" w14:textId="77777777" w:rsidTr="00355DF3">
        <w:trPr>
          <w:gridAfter w:val="1"/>
          <w:wAfter w:w="3" w:type="pct"/>
          <w:trHeight w:val="300"/>
          <w:jc w:val="center"/>
        </w:trPr>
        <w:tc>
          <w:tcPr>
            <w:tcW w:w="322" w:type="pct"/>
            <w:tcBorders>
              <w:bottom w:val="single" w:sz="4" w:space="0" w:color="auto"/>
            </w:tcBorders>
            <w:noWrap/>
            <w:vAlign w:val="center"/>
            <w:hideMark/>
          </w:tcPr>
          <w:p w14:paraId="2DF5638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9307</w:t>
            </w:r>
          </w:p>
        </w:tc>
        <w:tc>
          <w:tcPr>
            <w:tcW w:w="895" w:type="pct"/>
            <w:tcBorders>
              <w:bottom w:val="single" w:sz="4" w:space="0" w:color="auto"/>
            </w:tcBorders>
            <w:noWrap/>
            <w:vAlign w:val="center"/>
            <w:hideMark/>
          </w:tcPr>
          <w:p w14:paraId="39F8FF4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research and development</w:t>
            </w:r>
          </w:p>
        </w:tc>
        <w:tc>
          <w:tcPr>
            <w:tcW w:w="389" w:type="pct"/>
            <w:tcBorders>
              <w:bottom w:val="single" w:sz="4" w:space="0" w:color="auto"/>
            </w:tcBorders>
            <w:noWrap/>
            <w:vAlign w:val="center"/>
            <w:hideMark/>
          </w:tcPr>
          <w:p w14:paraId="20650AB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-0.8787</w:t>
            </w:r>
          </w:p>
        </w:tc>
        <w:tc>
          <w:tcPr>
            <w:tcW w:w="292" w:type="pct"/>
            <w:tcBorders>
              <w:bottom w:val="single" w:sz="4" w:space="0" w:color="auto"/>
            </w:tcBorders>
            <w:noWrap/>
            <w:vAlign w:val="center"/>
            <w:hideMark/>
          </w:tcPr>
          <w:p w14:paraId="5F59383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0.2016</w:t>
            </w:r>
          </w:p>
        </w:tc>
        <w:tc>
          <w:tcPr>
            <w:tcW w:w="283" w:type="pct"/>
            <w:tcBorders>
              <w:bottom w:val="single" w:sz="4" w:space="0" w:color="auto"/>
            </w:tcBorders>
            <w:noWrap/>
            <w:vAlign w:val="center"/>
            <w:hideMark/>
          </w:tcPr>
          <w:p w14:paraId="7CCD999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tcBorders>
              <w:bottom w:val="single" w:sz="4" w:space="0" w:color="auto"/>
            </w:tcBorders>
            <w:noWrap/>
            <w:vAlign w:val="center"/>
            <w:hideMark/>
          </w:tcPr>
          <w:p w14:paraId="768A6EB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45</w:t>
            </w:r>
          </w:p>
        </w:tc>
        <w:tc>
          <w:tcPr>
            <w:tcW w:w="461" w:type="pct"/>
            <w:tcBorders>
              <w:bottom w:val="single" w:sz="4" w:space="0" w:color="auto"/>
            </w:tcBorders>
            <w:noWrap/>
            <w:vAlign w:val="center"/>
            <w:hideMark/>
          </w:tcPr>
          <w:p w14:paraId="37C5CD6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55</w:t>
            </w:r>
          </w:p>
        </w:tc>
        <w:tc>
          <w:tcPr>
            <w:tcW w:w="508" w:type="pct"/>
            <w:tcBorders>
              <w:bottom w:val="single" w:sz="4" w:space="0" w:color="auto"/>
            </w:tcBorders>
            <w:noWrap/>
            <w:vAlign w:val="center"/>
            <w:hideMark/>
          </w:tcPr>
          <w:p w14:paraId="3A66A6F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tcBorders>
              <w:bottom w:val="single" w:sz="4" w:space="0" w:color="auto"/>
            </w:tcBorders>
            <w:noWrap/>
            <w:vAlign w:val="center"/>
            <w:hideMark/>
          </w:tcPr>
          <w:p w14:paraId="0F1F24F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2000.3846</w:t>
            </w:r>
          </w:p>
        </w:tc>
        <w:tc>
          <w:tcPr>
            <w:tcW w:w="461" w:type="pct"/>
            <w:tcBorders>
              <w:bottom w:val="single" w:sz="4" w:space="0" w:color="auto"/>
            </w:tcBorders>
            <w:noWrap/>
            <w:vAlign w:val="center"/>
            <w:hideMark/>
          </w:tcPr>
          <w:p w14:paraId="38D9370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78.3077</w:t>
            </w:r>
          </w:p>
        </w:tc>
        <w:tc>
          <w:tcPr>
            <w:tcW w:w="464" w:type="pct"/>
            <w:tcBorders>
              <w:bottom w:val="single" w:sz="4" w:space="0" w:color="auto"/>
            </w:tcBorders>
            <w:noWrap/>
            <w:vAlign w:val="center"/>
            <w:hideMark/>
          </w:tcPr>
          <w:p w14:paraId="001FC1B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1.3895</w:t>
            </w:r>
          </w:p>
        </w:tc>
      </w:tr>
      <w:tr w:rsidR="004E3DAB" w:rsidRPr="0021463F" w14:paraId="34D2FB9C" w14:textId="77777777" w:rsidTr="00355DF3">
        <w:trPr>
          <w:gridAfter w:val="1"/>
          <w:wAfter w:w="3" w:type="pct"/>
          <w:trHeight w:val="300"/>
          <w:jc w:val="center"/>
        </w:trPr>
        <w:tc>
          <w:tcPr>
            <w:tcW w:w="322" w:type="pct"/>
            <w:tcBorders>
              <w:bottom w:val="nil"/>
            </w:tcBorders>
            <w:noWrap/>
            <w:vAlign w:val="center"/>
            <w:hideMark/>
          </w:tcPr>
          <w:p w14:paraId="163AEA9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9512</w:t>
            </w:r>
          </w:p>
        </w:tc>
        <w:tc>
          <w:tcPr>
            <w:tcW w:w="895" w:type="pct"/>
            <w:tcBorders>
              <w:bottom w:val="nil"/>
            </w:tcBorders>
            <w:noWrap/>
            <w:vAlign w:val="center"/>
            <w:hideMark/>
          </w:tcPr>
          <w:p w14:paraId="6D45867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rodlike polymers</w:t>
            </w:r>
          </w:p>
        </w:tc>
        <w:tc>
          <w:tcPr>
            <w:tcW w:w="389" w:type="pct"/>
            <w:tcBorders>
              <w:bottom w:val="nil"/>
            </w:tcBorders>
            <w:noWrap/>
            <w:vAlign w:val="center"/>
            <w:hideMark/>
          </w:tcPr>
          <w:p w14:paraId="1F44F34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1.145</w:t>
            </w:r>
          </w:p>
        </w:tc>
        <w:tc>
          <w:tcPr>
            <w:tcW w:w="292" w:type="pct"/>
            <w:tcBorders>
              <w:bottom w:val="nil"/>
            </w:tcBorders>
            <w:noWrap/>
            <w:vAlign w:val="center"/>
            <w:hideMark/>
          </w:tcPr>
          <w:p w14:paraId="3336A9E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-0.6264</w:t>
            </w:r>
          </w:p>
        </w:tc>
        <w:tc>
          <w:tcPr>
            <w:tcW w:w="283" w:type="pct"/>
            <w:tcBorders>
              <w:bottom w:val="nil"/>
            </w:tcBorders>
            <w:noWrap/>
            <w:vAlign w:val="center"/>
            <w:hideMark/>
          </w:tcPr>
          <w:p w14:paraId="532140C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tcBorders>
              <w:bottom w:val="nil"/>
            </w:tcBorders>
            <w:noWrap/>
            <w:vAlign w:val="center"/>
            <w:hideMark/>
          </w:tcPr>
          <w:p w14:paraId="3DBF438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tcBorders>
              <w:bottom w:val="nil"/>
            </w:tcBorders>
            <w:noWrap/>
            <w:vAlign w:val="center"/>
            <w:hideMark/>
          </w:tcPr>
          <w:p w14:paraId="6D8D4F3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508" w:type="pct"/>
            <w:tcBorders>
              <w:bottom w:val="nil"/>
            </w:tcBorders>
            <w:noWrap/>
            <w:vAlign w:val="center"/>
            <w:hideMark/>
          </w:tcPr>
          <w:p w14:paraId="61255A1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tcBorders>
              <w:bottom w:val="nil"/>
            </w:tcBorders>
            <w:noWrap/>
            <w:vAlign w:val="center"/>
            <w:hideMark/>
          </w:tcPr>
          <w:p w14:paraId="70FDB4C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1998.0769</w:t>
            </w:r>
          </w:p>
        </w:tc>
        <w:tc>
          <w:tcPr>
            <w:tcW w:w="461" w:type="pct"/>
            <w:tcBorders>
              <w:bottom w:val="nil"/>
            </w:tcBorders>
            <w:noWrap/>
            <w:vAlign w:val="center"/>
            <w:hideMark/>
          </w:tcPr>
          <w:p w14:paraId="500C949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37.0769</w:t>
            </w:r>
          </w:p>
        </w:tc>
        <w:tc>
          <w:tcPr>
            <w:tcW w:w="464" w:type="pct"/>
            <w:tcBorders>
              <w:bottom w:val="nil"/>
            </w:tcBorders>
            <w:noWrap/>
            <w:vAlign w:val="center"/>
            <w:hideMark/>
          </w:tcPr>
          <w:p w14:paraId="0DACAF6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1.649</w:t>
            </w:r>
          </w:p>
        </w:tc>
      </w:tr>
      <w:tr w:rsidR="00355DF3" w:rsidRPr="0021463F" w14:paraId="29EF3362" w14:textId="77777777" w:rsidTr="00355DF3">
        <w:trPr>
          <w:gridAfter w:val="1"/>
          <w:wAfter w:w="3" w:type="pct"/>
          <w:trHeight w:val="300"/>
          <w:jc w:val="center"/>
        </w:trPr>
        <w:tc>
          <w:tcPr>
            <w:tcW w:w="4997" w:type="pct"/>
            <w:gridSpan w:val="11"/>
            <w:tcBorders>
              <w:top w:val="nil"/>
              <w:left w:val="nil"/>
              <w:right w:val="nil"/>
            </w:tcBorders>
            <w:noWrap/>
            <w:vAlign w:val="center"/>
          </w:tcPr>
          <w:p w14:paraId="285BB0CF" w14:textId="65617EC7" w:rsidR="00355DF3" w:rsidRDefault="00355DF3" w:rsidP="00A730C8">
            <w:pPr>
              <w:widowControl w:val="0"/>
              <w:ind w:hanging="105"/>
              <w:rPr>
                <w:rFonts w:ascii="Times New Roman" w:eastAsia="Times New Roman" w:hAnsi="Times New Roman" w:cs="Times New Roman"/>
                <w:color w:val="000000" w:themeColor="text1"/>
                <w:sz w:val="28"/>
                <w:szCs w:val="28"/>
                <w:lang w:val="kk-KZ"/>
              </w:rPr>
            </w:pPr>
            <w:r w:rsidRPr="00386D73">
              <w:rPr>
                <w:rFonts w:ascii="Times New Roman" w:eastAsia="Times New Roman" w:hAnsi="Times New Roman" w:cs="Times New Roman"/>
                <w:color w:val="000000" w:themeColor="text1"/>
                <w:sz w:val="28"/>
                <w:szCs w:val="28"/>
              </w:rPr>
              <w:t xml:space="preserve">Продолжение таблицы </w:t>
            </w:r>
            <w:r w:rsidR="006D3AAD">
              <w:rPr>
                <w:rFonts w:ascii="Times New Roman" w:eastAsia="Times New Roman" w:hAnsi="Times New Roman" w:cs="Times New Roman"/>
                <w:color w:val="000000" w:themeColor="text1"/>
                <w:sz w:val="28"/>
                <w:szCs w:val="28"/>
                <w:lang w:val="kk-KZ"/>
              </w:rPr>
              <w:t>В</w:t>
            </w:r>
            <w:r w:rsidRPr="00386D73">
              <w:rPr>
                <w:rFonts w:ascii="Times New Roman" w:eastAsia="Times New Roman" w:hAnsi="Times New Roman" w:cs="Times New Roman"/>
                <w:color w:val="000000" w:themeColor="text1"/>
                <w:sz w:val="28"/>
                <w:szCs w:val="28"/>
              </w:rPr>
              <w:t>.1</w:t>
            </w:r>
          </w:p>
          <w:p w14:paraId="609AB3C3" w14:textId="77777777" w:rsidR="00355DF3" w:rsidRPr="00386D73" w:rsidRDefault="00355DF3" w:rsidP="00A730C8">
            <w:pPr>
              <w:widowControl w:val="0"/>
              <w:ind w:hanging="105"/>
              <w:rPr>
                <w:rFonts w:ascii="Times New Roman" w:eastAsia="Times New Roman" w:hAnsi="Times New Roman" w:cs="Times New Roman"/>
                <w:color w:val="000000" w:themeColor="text1"/>
                <w:sz w:val="16"/>
                <w:szCs w:val="16"/>
                <w:lang w:val="kk-KZ"/>
              </w:rPr>
            </w:pPr>
          </w:p>
        </w:tc>
      </w:tr>
      <w:tr w:rsidR="00355DF3" w:rsidRPr="0021463F" w14:paraId="75CDD834" w14:textId="77777777" w:rsidTr="00A730C8">
        <w:trPr>
          <w:gridAfter w:val="1"/>
          <w:wAfter w:w="3" w:type="pct"/>
          <w:trHeight w:val="300"/>
          <w:jc w:val="center"/>
        </w:trPr>
        <w:tc>
          <w:tcPr>
            <w:tcW w:w="322" w:type="pct"/>
            <w:noWrap/>
            <w:vAlign w:val="center"/>
          </w:tcPr>
          <w:p w14:paraId="5892ED86"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w:t>
            </w:r>
          </w:p>
        </w:tc>
        <w:tc>
          <w:tcPr>
            <w:tcW w:w="895" w:type="pct"/>
            <w:noWrap/>
            <w:vAlign w:val="center"/>
          </w:tcPr>
          <w:p w14:paraId="17AF0CFE"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2</w:t>
            </w:r>
          </w:p>
        </w:tc>
        <w:tc>
          <w:tcPr>
            <w:tcW w:w="389" w:type="pct"/>
            <w:noWrap/>
            <w:vAlign w:val="center"/>
          </w:tcPr>
          <w:p w14:paraId="3192218C"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3</w:t>
            </w:r>
          </w:p>
        </w:tc>
        <w:tc>
          <w:tcPr>
            <w:tcW w:w="292" w:type="pct"/>
            <w:noWrap/>
            <w:vAlign w:val="center"/>
          </w:tcPr>
          <w:p w14:paraId="4E1DD751"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4</w:t>
            </w:r>
          </w:p>
        </w:tc>
        <w:tc>
          <w:tcPr>
            <w:tcW w:w="283" w:type="pct"/>
            <w:noWrap/>
            <w:vAlign w:val="center"/>
          </w:tcPr>
          <w:p w14:paraId="69DA27FF"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5</w:t>
            </w:r>
          </w:p>
        </w:tc>
        <w:tc>
          <w:tcPr>
            <w:tcW w:w="461" w:type="pct"/>
            <w:noWrap/>
            <w:vAlign w:val="center"/>
          </w:tcPr>
          <w:p w14:paraId="713D5F37"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6</w:t>
            </w:r>
          </w:p>
        </w:tc>
        <w:tc>
          <w:tcPr>
            <w:tcW w:w="461" w:type="pct"/>
            <w:noWrap/>
            <w:vAlign w:val="center"/>
          </w:tcPr>
          <w:p w14:paraId="5A7AAB4D"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7</w:t>
            </w:r>
          </w:p>
        </w:tc>
        <w:tc>
          <w:tcPr>
            <w:tcW w:w="508" w:type="pct"/>
            <w:noWrap/>
            <w:vAlign w:val="center"/>
          </w:tcPr>
          <w:p w14:paraId="2F0A9F96"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8</w:t>
            </w:r>
          </w:p>
        </w:tc>
        <w:tc>
          <w:tcPr>
            <w:tcW w:w="461" w:type="pct"/>
            <w:noWrap/>
            <w:vAlign w:val="center"/>
          </w:tcPr>
          <w:p w14:paraId="45990593"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9</w:t>
            </w:r>
          </w:p>
        </w:tc>
        <w:tc>
          <w:tcPr>
            <w:tcW w:w="461" w:type="pct"/>
            <w:noWrap/>
            <w:vAlign w:val="center"/>
          </w:tcPr>
          <w:p w14:paraId="1A77A834"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10</w:t>
            </w:r>
          </w:p>
        </w:tc>
        <w:tc>
          <w:tcPr>
            <w:tcW w:w="464" w:type="pct"/>
            <w:noWrap/>
            <w:vAlign w:val="center"/>
          </w:tcPr>
          <w:p w14:paraId="7B7C9786"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11</w:t>
            </w:r>
          </w:p>
        </w:tc>
      </w:tr>
      <w:tr w:rsidR="004E3DAB" w:rsidRPr="0021463F" w14:paraId="08391979" w14:textId="77777777" w:rsidTr="00386D73">
        <w:trPr>
          <w:gridAfter w:val="1"/>
          <w:wAfter w:w="3" w:type="pct"/>
          <w:trHeight w:val="300"/>
          <w:jc w:val="center"/>
        </w:trPr>
        <w:tc>
          <w:tcPr>
            <w:tcW w:w="322" w:type="pct"/>
            <w:noWrap/>
            <w:vAlign w:val="center"/>
            <w:hideMark/>
          </w:tcPr>
          <w:p w14:paraId="1D0B51B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9668</w:t>
            </w:r>
          </w:p>
        </w:tc>
        <w:tc>
          <w:tcPr>
            <w:tcW w:w="895" w:type="pct"/>
            <w:noWrap/>
            <w:vAlign w:val="center"/>
            <w:hideMark/>
          </w:tcPr>
          <w:p w14:paraId="5649816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science parks</w:t>
            </w:r>
          </w:p>
        </w:tc>
        <w:tc>
          <w:tcPr>
            <w:tcW w:w="389" w:type="pct"/>
            <w:noWrap/>
            <w:vAlign w:val="center"/>
            <w:hideMark/>
          </w:tcPr>
          <w:p w14:paraId="5CF5927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-0.3808</w:t>
            </w:r>
          </w:p>
        </w:tc>
        <w:tc>
          <w:tcPr>
            <w:tcW w:w="292" w:type="pct"/>
            <w:noWrap/>
            <w:vAlign w:val="center"/>
            <w:hideMark/>
          </w:tcPr>
          <w:p w14:paraId="540202A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-0.6457</w:t>
            </w:r>
          </w:p>
        </w:tc>
        <w:tc>
          <w:tcPr>
            <w:tcW w:w="283" w:type="pct"/>
            <w:noWrap/>
            <w:vAlign w:val="center"/>
            <w:hideMark/>
          </w:tcPr>
          <w:p w14:paraId="6C2DA04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2D6BBB0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w:t>
            </w:r>
          </w:p>
        </w:tc>
        <w:tc>
          <w:tcPr>
            <w:tcW w:w="461" w:type="pct"/>
            <w:noWrap/>
            <w:vAlign w:val="center"/>
            <w:hideMark/>
          </w:tcPr>
          <w:p w14:paraId="18F314E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44</w:t>
            </w:r>
          </w:p>
        </w:tc>
        <w:tc>
          <w:tcPr>
            <w:tcW w:w="508" w:type="pct"/>
            <w:noWrap/>
            <w:vAlign w:val="center"/>
            <w:hideMark/>
          </w:tcPr>
          <w:p w14:paraId="4076749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hideMark/>
          </w:tcPr>
          <w:p w14:paraId="1B64341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1999.6923</w:t>
            </w:r>
          </w:p>
        </w:tc>
        <w:tc>
          <w:tcPr>
            <w:tcW w:w="461" w:type="pct"/>
            <w:noWrap/>
            <w:vAlign w:val="center"/>
            <w:hideMark/>
          </w:tcPr>
          <w:p w14:paraId="6E2FA27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56.2308</w:t>
            </w:r>
          </w:p>
        </w:tc>
        <w:tc>
          <w:tcPr>
            <w:tcW w:w="464" w:type="pct"/>
            <w:noWrap/>
            <w:vAlign w:val="center"/>
            <w:hideMark/>
          </w:tcPr>
          <w:p w14:paraId="34785A9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0.8953</w:t>
            </w:r>
          </w:p>
        </w:tc>
      </w:tr>
      <w:tr w:rsidR="004E3DAB" w:rsidRPr="0021463F" w14:paraId="5B67B28C" w14:textId="77777777" w:rsidTr="00386D73">
        <w:trPr>
          <w:gridAfter w:val="1"/>
          <w:wAfter w:w="3" w:type="pct"/>
          <w:trHeight w:val="300"/>
          <w:jc w:val="center"/>
        </w:trPr>
        <w:tc>
          <w:tcPr>
            <w:tcW w:w="322" w:type="pct"/>
            <w:noWrap/>
            <w:vAlign w:val="center"/>
            <w:hideMark/>
          </w:tcPr>
          <w:p w14:paraId="1192E1A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9711</w:t>
            </w:r>
          </w:p>
        </w:tc>
        <w:tc>
          <w:tcPr>
            <w:tcW w:w="895" w:type="pct"/>
            <w:noWrap/>
            <w:vAlign w:val="center"/>
            <w:hideMark/>
          </w:tcPr>
          <w:p w14:paraId="4AE8252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search</w:t>
            </w:r>
          </w:p>
        </w:tc>
        <w:tc>
          <w:tcPr>
            <w:tcW w:w="389" w:type="pct"/>
            <w:noWrap/>
            <w:vAlign w:val="center"/>
            <w:hideMark/>
          </w:tcPr>
          <w:p w14:paraId="46E52BD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-0.1923</w:t>
            </w:r>
          </w:p>
        </w:tc>
        <w:tc>
          <w:tcPr>
            <w:tcW w:w="292" w:type="pct"/>
            <w:noWrap/>
            <w:vAlign w:val="center"/>
            <w:hideMark/>
          </w:tcPr>
          <w:p w14:paraId="60CEE00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0.7522</w:t>
            </w:r>
          </w:p>
        </w:tc>
        <w:tc>
          <w:tcPr>
            <w:tcW w:w="283" w:type="pct"/>
            <w:noWrap/>
            <w:vAlign w:val="center"/>
            <w:hideMark/>
          </w:tcPr>
          <w:p w14:paraId="7B75EE2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763DEDB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59</w:t>
            </w:r>
          </w:p>
        </w:tc>
        <w:tc>
          <w:tcPr>
            <w:tcW w:w="461" w:type="pct"/>
            <w:noWrap/>
            <w:vAlign w:val="center"/>
            <w:hideMark/>
          </w:tcPr>
          <w:p w14:paraId="40D54B1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72</w:t>
            </w:r>
          </w:p>
        </w:tc>
        <w:tc>
          <w:tcPr>
            <w:tcW w:w="508" w:type="pct"/>
            <w:noWrap/>
            <w:vAlign w:val="center"/>
            <w:hideMark/>
          </w:tcPr>
          <w:p w14:paraId="51AE817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hideMark/>
          </w:tcPr>
          <w:p w14:paraId="2EA91FA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2003.0769</w:t>
            </w:r>
          </w:p>
        </w:tc>
        <w:tc>
          <w:tcPr>
            <w:tcW w:w="461" w:type="pct"/>
            <w:noWrap/>
            <w:vAlign w:val="center"/>
            <w:hideMark/>
          </w:tcPr>
          <w:p w14:paraId="292FFB5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494.6154</w:t>
            </w:r>
          </w:p>
        </w:tc>
        <w:tc>
          <w:tcPr>
            <w:tcW w:w="464" w:type="pct"/>
            <w:noWrap/>
            <w:vAlign w:val="center"/>
            <w:hideMark/>
          </w:tcPr>
          <w:p w14:paraId="30CA493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7.6491</w:t>
            </w:r>
          </w:p>
        </w:tc>
      </w:tr>
      <w:tr w:rsidR="004E3DAB" w:rsidRPr="0021463F" w14:paraId="730A035C" w14:textId="77777777" w:rsidTr="00386D73">
        <w:trPr>
          <w:gridAfter w:val="1"/>
          <w:wAfter w:w="3" w:type="pct"/>
          <w:trHeight w:val="300"/>
          <w:jc w:val="center"/>
        </w:trPr>
        <w:tc>
          <w:tcPr>
            <w:tcW w:w="322" w:type="pct"/>
            <w:noWrap/>
            <w:vAlign w:val="center"/>
            <w:hideMark/>
          </w:tcPr>
          <w:p w14:paraId="3439907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9959</w:t>
            </w:r>
          </w:p>
        </w:tc>
        <w:tc>
          <w:tcPr>
            <w:tcW w:w="895" w:type="pct"/>
            <w:noWrap/>
            <w:vAlign w:val="center"/>
            <w:hideMark/>
          </w:tcPr>
          <w:p w14:paraId="1F67AC0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simulations</w:t>
            </w:r>
          </w:p>
        </w:tc>
        <w:tc>
          <w:tcPr>
            <w:tcW w:w="389" w:type="pct"/>
            <w:noWrap/>
            <w:vAlign w:val="center"/>
            <w:hideMark/>
          </w:tcPr>
          <w:p w14:paraId="6740368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1.0804</w:t>
            </w:r>
          </w:p>
        </w:tc>
        <w:tc>
          <w:tcPr>
            <w:tcW w:w="292" w:type="pct"/>
            <w:noWrap/>
            <w:vAlign w:val="center"/>
            <w:hideMark/>
          </w:tcPr>
          <w:p w14:paraId="2577CD2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-0.1002</w:t>
            </w:r>
          </w:p>
        </w:tc>
        <w:tc>
          <w:tcPr>
            <w:tcW w:w="283" w:type="pct"/>
            <w:noWrap/>
            <w:vAlign w:val="center"/>
            <w:hideMark/>
          </w:tcPr>
          <w:p w14:paraId="0006264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06F7A58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461" w:type="pct"/>
            <w:noWrap/>
            <w:vAlign w:val="center"/>
            <w:hideMark/>
          </w:tcPr>
          <w:p w14:paraId="6596BC5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508" w:type="pct"/>
            <w:noWrap/>
            <w:vAlign w:val="center"/>
            <w:hideMark/>
          </w:tcPr>
          <w:p w14:paraId="62C3F38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hideMark/>
          </w:tcPr>
          <w:p w14:paraId="1262198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2000.3077</w:t>
            </w:r>
          </w:p>
        </w:tc>
        <w:tc>
          <w:tcPr>
            <w:tcW w:w="461" w:type="pct"/>
            <w:noWrap/>
            <w:vAlign w:val="center"/>
            <w:hideMark/>
          </w:tcPr>
          <w:p w14:paraId="5878F15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21.4615</w:t>
            </w:r>
          </w:p>
        </w:tc>
        <w:tc>
          <w:tcPr>
            <w:tcW w:w="464" w:type="pct"/>
            <w:noWrap/>
            <w:vAlign w:val="center"/>
            <w:hideMark/>
          </w:tcPr>
          <w:p w14:paraId="32D0103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0.4901</w:t>
            </w:r>
          </w:p>
        </w:tc>
      </w:tr>
      <w:tr w:rsidR="004E3DAB" w:rsidRPr="0021463F" w14:paraId="140FAF78" w14:textId="77777777" w:rsidTr="00386D73">
        <w:trPr>
          <w:gridAfter w:val="1"/>
          <w:wAfter w:w="3" w:type="pct"/>
          <w:trHeight w:val="300"/>
          <w:jc w:val="center"/>
        </w:trPr>
        <w:tc>
          <w:tcPr>
            <w:tcW w:w="322" w:type="pct"/>
            <w:noWrap/>
            <w:vAlign w:val="center"/>
            <w:hideMark/>
          </w:tcPr>
          <w:p w14:paraId="622FDF4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10344</w:t>
            </w:r>
          </w:p>
        </w:tc>
        <w:tc>
          <w:tcPr>
            <w:tcW w:w="895" w:type="pct"/>
            <w:noWrap/>
            <w:vAlign w:val="center"/>
            <w:hideMark/>
          </w:tcPr>
          <w:p w14:paraId="61956E3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stability</w:t>
            </w:r>
          </w:p>
        </w:tc>
        <w:tc>
          <w:tcPr>
            <w:tcW w:w="389" w:type="pct"/>
            <w:noWrap/>
            <w:vAlign w:val="center"/>
            <w:hideMark/>
          </w:tcPr>
          <w:p w14:paraId="3CB1785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0.8486</w:t>
            </w:r>
          </w:p>
        </w:tc>
        <w:tc>
          <w:tcPr>
            <w:tcW w:w="292" w:type="pct"/>
            <w:noWrap/>
            <w:vAlign w:val="center"/>
            <w:hideMark/>
          </w:tcPr>
          <w:p w14:paraId="7F6264F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-0.2502</w:t>
            </w:r>
          </w:p>
        </w:tc>
        <w:tc>
          <w:tcPr>
            <w:tcW w:w="283" w:type="pct"/>
            <w:noWrap/>
            <w:vAlign w:val="center"/>
            <w:hideMark/>
          </w:tcPr>
          <w:p w14:paraId="7CC83CE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28D48C5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461" w:type="pct"/>
            <w:noWrap/>
            <w:vAlign w:val="center"/>
            <w:hideMark/>
          </w:tcPr>
          <w:p w14:paraId="7D1877C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w:t>
            </w:r>
          </w:p>
        </w:tc>
        <w:tc>
          <w:tcPr>
            <w:tcW w:w="508" w:type="pct"/>
            <w:noWrap/>
            <w:vAlign w:val="center"/>
            <w:hideMark/>
          </w:tcPr>
          <w:p w14:paraId="2EB945B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hideMark/>
          </w:tcPr>
          <w:p w14:paraId="14B4980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2000.8462</w:t>
            </w:r>
          </w:p>
        </w:tc>
        <w:tc>
          <w:tcPr>
            <w:tcW w:w="461" w:type="pct"/>
            <w:noWrap/>
            <w:vAlign w:val="center"/>
            <w:hideMark/>
          </w:tcPr>
          <w:p w14:paraId="6F3A46B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35.9231</w:t>
            </w:r>
          </w:p>
        </w:tc>
        <w:tc>
          <w:tcPr>
            <w:tcW w:w="464" w:type="pct"/>
            <w:noWrap/>
            <w:vAlign w:val="center"/>
            <w:hideMark/>
          </w:tcPr>
          <w:p w14:paraId="29B807C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0.6797</w:t>
            </w:r>
          </w:p>
        </w:tc>
      </w:tr>
      <w:tr w:rsidR="004E3DAB" w:rsidRPr="0021463F" w14:paraId="1E4E4417" w14:textId="77777777" w:rsidTr="00386D73">
        <w:trPr>
          <w:gridAfter w:val="1"/>
          <w:wAfter w:w="3" w:type="pct"/>
          <w:trHeight w:val="300"/>
          <w:jc w:val="center"/>
        </w:trPr>
        <w:tc>
          <w:tcPr>
            <w:tcW w:w="322" w:type="pct"/>
            <w:noWrap/>
            <w:vAlign w:val="center"/>
            <w:hideMark/>
          </w:tcPr>
          <w:p w14:paraId="38CB555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11951</w:t>
            </w:r>
          </w:p>
        </w:tc>
        <w:tc>
          <w:tcPr>
            <w:tcW w:w="895" w:type="pct"/>
            <w:noWrap/>
            <w:vAlign w:val="center"/>
            <w:hideMark/>
          </w:tcPr>
          <w:p w14:paraId="6B953CF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waste-water</w:t>
            </w:r>
          </w:p>
        </w:tc>
        <w:tc>
          <w:tcPr>
            <w:tcW w:w="389" w:type="pct"/>
            <w:noWrap/>
            <w:vAlign w:val="center"/>
            <w:hideMark/>
          </w:tcPr>
          <w:p w14:paraId="575104E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1.0585</w:t>
            </w:r>
          </w:p>
        </w:tc>
        <w:tc>
          <w:tcPr>
            <w:tcW w:w="292" w:type="pct"/>
            <w:noWrap/>
            <w:vAlign w:val="center"/>
            <w:hideMark/>
          </w:tcPr>
          <w:p w14:paraId="5A361A3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-0.1631</w:t>
            </w:r>
          </w:p>
        </w:tc>
        <w:tc>
          <w:tcPr>
            <w:tcW w:w="283" w:type="pct"/>
            <w:noWrap/>
            <w:vAlign w:val="center"/>
            <w:hideMark/>
          </w:tcPr>
          <w:p w14:paraId="689872F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3B7F566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461" w:type="pct"/>
            <w:noWrap/>
            <w:vAlign w:val="center"/>
            <w:hideMark/>
          </w:tcPr>
          <w:p w14:paraId="1F22A41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46</w:t>
            </w:r>
          </w:p>
        </w:tc>
        <w:tc>
          <w:tcPr>
            <w:tcW w:w="508" w:type="pct"/>
            <w:noWrap/>
            <w:vAlign w:val="center"/>
            <w:hideMark/>
          </w:tcPr>
          <w:p w14:paraId="0EFE6ED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hideMark/>
          </w:tcPr>
          <w:p w14:paraId="51EFB99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2001.5385</w:t>
            </w:r>
          </w:p>
        </w:tc>
        <w:tc>
          <w:tcPr>
            <w:tcW w:w="461" w:type="pct"/>
            <w:noWrap/>
            <w:vAlign w:val="center"/>
            <w:hideMark/>
          </w:tcPr>
          <w:p w14:paraId="74B00DF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33.5385</w:t>
            </w:r>
          </w:p>
        </w:tc>
        <w:tc>
          <w:tcPr>
            <w:tcW w:w="464" w:type="pct"/>
            <w:noWrap/>
            <w:vAlign w:val="center"/>
            <w:hideMark/>
          </w:tcPr>
          <w:p w14:paraId="21142EA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0.5864</w:t>
            </w:r>
          </w:p>
        </w:tc>
      </w:tr>
      <w:tr w:rsidR="004E3DAB" w:rsidRPr="0021463F" w14:paraId="7125B247" w14:textId="77777777" w:rsidTr="00386D73">
        <w:trPr>
          <w:gridAfter w:val="1"/>
          <w:wAfter w:w="3" w:type="pct"/>
          <w:trHeight w:val="300"/>
          <w:jc w:val="center"/>
        </w:trPr>
        <w:tc>
          <w:tcPr>
            <w:tcW w:w="322" w:type="pct"/>
            <w:noWrap/>
            <w:vAlign w:val="center"/>
            <w:hideMark/>
          </w:tcPr>
          <w:p w14:paraId="3B96D92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376</w:t>
            </w:r>
          </w:p>
        </w:tc>
        <w:tc>
          <w:tcPr>
            <w:tcW w:w="895" w:type="pct"/>
            <w:noWrap/>
            <w:vAlign w:val="center"/>
            <w:hideMark/>
          </w:tcPr>
          <w:p w14:paraId="2515B33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algorithm</w:t>
            </w:r>
          </w:p>
        </w:tc>
        <w:tc>
          <w:tcPr>
            <w:tcW w:w="389" w:type="pct"/>
            <w:noWrap/>
            <w:vAlign w:val="center"/>
            <w:hideMark/>
          </w:tcPr>
          <w:p w14:paraId="4C891D1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0.6224</w:t>
            </w:r>
          </w:p>
        </w:tc>
        <w:tc>
          <w:tcPr>
            <w:tcW w:w="292" w:type="pct"/>
            <w:noWrap/>
            <w:vAlign w:val="center"/>
            <w:hideMark/>
          </w:tcPr>
          <w:p w14:paraId="432E12E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-0.0312</w:t>
            </w:r>
          </w:p>
        </w:tc>
        <w:tc>
          <w:tcPr>
            <w:tcW w:w="283" w:type="pct"/>
            <w:noWrap/>
            <w:vAlign w:val="center"/>
            <w:hideMark/>
          </w:tcPr>
          <w:p w14:paraId="5999464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6829B10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461" w:type="pct"/>
            <w:noWrap/>
            <w:vAlign w:val="center"/>
            <w:hideMark/>
          </w:tcPr>
          <w:p w14:paraId="22799CA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w:t>
            </w:r>
          </w:p>
        </w:tc>
        <w:tc>
          <w:tcPr>
            <w:tcW w:w="508" w:type="pct"/>
            <w:noWrap/>
            <w:vAlign w:val="center"/>
            <w:hideMark/>
          </w:tcPr>
          <w:p w14:paraId="2E7BB29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noWrap/>
            <w:vAlign w:val="center"/>
            <w:hideMark/>
          </w:tcPr>
          <w:p w14:paraId="5A7E673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w:t>
            </w:r>
          </w:p>
        </w:tc>
        <w:tc>
          <w:tcPr>
            <w:tcW w:w="461" w:type="pct"/>
            <w:noWrap/>
            <w:vAlign w:val="center"/>
            <w:hideMark/>
          </w:tcPr>
          <w:p w14:paraId="3E49F96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52.9167</w:t>
            </w:r>
          </w:p>
        </w:tc>
        <w:tc>
          <w:tcPr>
            <w:tcW w:w="464" w:type="pct"/>
            <w:noWrap/>
            <w:vAlign w:val="center"/>
            <w:hideMark/>
          </w:tcPr>
          <w:p w14:paraId="36F1B12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1.4393</w:t>
            </w:r>
          </w:p>
        </w:tc>
      </w:tr>
      <w:tr w:rsidR="004E3DAB" w:rsidRPr="0021463F" w14:paraId="3730B43C" w14:textId="77777777" w:rsidTr="00386D73">
        <w:trPr>
          <w:gridAfter w:val="1"/>
          <w:wAfter w:w="3" w:type="pct"/>
          <w:trHeight w:val="300"/>
          <w:jc w:val="center"/>
        </w:trPr>
        <w:tc>
          <w:tcPr>
            <w:tcW w:w="322" w:type="pct"/>
            <w:noWrap/>
            <w:vAlign w:val="center"/>
            <w:hideMark/>
          </w:tcPr>
          <w:p w14:paraId="4E3545D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962</w:t>
            </w:r>
          </w:p>
        </w:tc>
        <w:tc>
          <w:tcPr>
            <w:tcW w:w="895" w:type="pct"/>
            <w:noWrap/>
            <w:vAlign w:val="center"/>
            <w:hideMark/>
          </w:tcPr>
          <w:p w14:paraId="6CC4AF8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biomass</w:t>
            </w:r>
          </w:p>
        </w:tc>
        <w:tc>
          <w:tcPr>
            <w:tcW w:w="389" w:type="pct"/>
            <w:noWrap/>
            <w:vAlign w:val="center"/>
            <w:hideMark/>
          </w:tcPr>
          <w:p w14:paraId="508FB6B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0.9955</w:t>
            </w:r>
          </w:p>
        </w:tc>
        <w:tc>
          <w:tcPr>
            <w:tcW w:w="292" w:type="pct"/>
            <w:noWrap/>
            <w:vAlign w:val="center"/>
            <w:hideMark/>
          </w:tcPr>
          <w:p w14:paraId="3462A76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-0.182</w:t>
            </w:r>
          </w:p>
        </w:tc>
        <w:tc>
          <w:tcPr>
            <w:tcW w:w="283" w:type="pct"/>
            <w:noWrap/>
            <w:vAlign w:val="center"/>
            <w:hideMark/>
          </w:tcPr>
          <w:p w14:paraId="47BD41C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429273C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w:t>
            </w:r>
          </w:p>
        </w:tc>
        <w:tc>
          <w:tcPr>
            <w:tcW w:w="461" w:type="pct"/>
            <w:noWrap/>
            <w:vAlign w:val="center"/>
            <w:hideMark/>
          </w:tcPr>
          <w:p w14:paraId="07712B8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508" w:type="pct"/>
            <w:noWrap/>
            <w:vAlign w:val="center"/>
            <w:hideMark/>
          </w:tcPr>
          <w:p w14:paraId="1B9FD2C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noWrap/>
            <w:vAlign w:val="center"/>
            <w:hideMark/>
          </w:tcPr>
          <w:p w14:paraId="5D65017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2001.5833</w:t>
            </w:r>
          </w:p>
        </w:tc>
        <w:tc>
          <w:tcPr>
            <w:tcW w:w="461" w:type="pct"/>
            <w:noWrap/>
            <w:vAlign w:val="center"/>
            <w:hideMark/>
          </w:tcPr>
          <w:p w14:paraId="06F70E4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82.1667</w:t>
            </w:r>
          </w:p>
        </w:tc>
        <w:tc>
          <w:tcPr>
            <w:tcW w:w="464" w:type="pct"/>
            <w:noWrap/>
            <w:vAlign w:val="center"/>
            <w:hideMark/>
          </w:tcPr>
          <w:p w14:paraId="4EEB628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1.365</w:t>
            </w:r>
          </w:p>
        </w:tc>
      </w:tr>
      <w:tr w:rsidR="004E3DAB" w:rsidRPr="0021463F" w14:paraId="4844255B" w14:textId="77777777" w:rsidTr="00386D73">
        <w:trPr>
          <w:gridAfter w:val="1"/>
          <w:wAfter w:w="3" w:type="pct"/>
          <w:trHeight w:val="300"/>
          <w:jc w:val="center"/>
        </w:trPr>
        <w:tc>
          <w:tcPr>
            <w:tcW w:w="322" w:type="pct"/>
            <w:noWrap/>
            <w:vAlign w:val="center"/>
            <w:hideMark/>
          </w:tcPr>
          <w:p w14:paraId="627F22A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1351</w:t>
            </w:r>
          </w:p>
        </w:tc>
        <w:tc>
          <w:tcPr>
            <w:tcW w:w="895" w:type="pct"/>
            <w:noWrap/>
            <w:vAlign w:val="center"/>
            <w:hideMark/>
          </w:tcPr>
          <w:p w14:paraId="426278F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case study</w:t>
            </w:r>
          </w:p>
        </w:tc>
        <w:tc>
          <w:tcPr>
            <w:tcW w:w="389" w:type="pct"/>
            <w:noWrap/>
            <w:vAlign w:val="center"/>
            <w:hideMark/>
          </w:tcPr>
          <w:p w14:paraId="56C6F94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0.0005</w:t>
            </w:r>
          </w:p>
        </w:tc>
        <w:tc>
          <w:tcPr>
            <w:tcW w:w="292" w:type="pct"/>
            <w:noWrap/>
            <w:vAlign w:val="center"/>
            <w:hideMark/>
          </w:tcPr>
          <w:p w14:paraId="2A556A4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0.6857</w:t>
            </w:r>
          </w:p>
        </w:tc>
        <w:tc>
          <w:tcPr>
            <w:tcW w:w="283" w:type="pct"/>
            <w:noWrap/>
            <w:vAlign w:val="center"/>
            <w:hideMark/>
          </w:tcPr>
          <w:p w14:paraId="29DA6DE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3BB6D71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34</w:t>
            </w:r>
          </w:p>
        </w:tc>
        <w:tc>
          <w:tcPr>
            <w:tcW w:w="461" w:type="pct"/>
            <w:noWrap/>
            <w:vAlign w:val="center"/>
            <w:hideMark/>
          </w:tcPr>
          <w:p w14:paraId="706557B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40</w:t>
            </w:r>
          </w:p>
        </w:tc>
        <w:tc>
          <w:tcPr>
            <w:tcW w:w="508" w:type="pct"/>
            <w:noWrap/>
            <w:vAlign w:val="center"/>
            <w:hideMark/>
          </w:tcPr>
          <w:p w14:paraId="7AE36F6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noWrap/>
            <w:vAlign w:val="center"/>
            <w:hideMark/>
          </w:tcPr>
          <w:p w14:paraId="0234E35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w:t>
            </w:r>
          </w:p>
        </w:tc>
        <w:tc>
          <w:tcPr>
            <w:tcW w:w="461" w:type="pct"/>
            <w:noWrap/>
            <w:vAlign w:val="center"/>
            <w:hideMark/>
          </w:tcPr>
          <w:p w14:paraId="420220E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29.8333</w:t>
            </w:r>
          </w:p>
        </w:tc>
        <w:tc>
          <w:tcPr>
            <w:tcW w:w="464" w:type="pct"/>
            <w:noWrap/>
            <w:vAlign w:val="center"/>
            <w:hideMark/>
          </w:tcPr>
          <w:p w14:paraId="66B4FC6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0.5288</w:t>
            </w:r>
          </w:p>
        </w:tc>
      </w:tr>
      <w:tr w:rsidR="004E3DAB" w:rsidRPr="0021463F" w14:paraId="2B982646" w14:textId="77777777" w:rsidTr="00386D73">
        <w:trPr>
          <w:gridAfter w:val="1"/>
          <w:wAfter w:w="3" w:type="pct"/>
          <w:trHeight w:val="300"/>
          <w:jc w:val="center"/>
        </w:trPr>
        <w:tc>
          <w:tcPr>
            <w:tcW w:w="322" w:type="pct"/>
            <w:noWrap/>
            <w:vAlign w:val="center"/>
            <w:hideMark/>
          </w:tcPr>
          <w:p w14:paraId="7959EC6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2950</w:t>
            </w:r>
          </w:p>
        </w:tc>
        <w:tc>
          <w:tcPr>
            <w:tcW w:w="895" w:type="pct"/>
            <w:noWrap/>
            <w:vAlign w:val="center"/>
            <w:hideMark/>
          </w:tcPr>
          <w:p w14:paraId="09CEE4D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diversity</w:t>
            </w:r>
          </w:p>
        </w:tc>
        <w:tc>
          <w:tcPr>
            <w:tcW w:w="389" w:type="pct"/>
            <w:noWrap/>
            <w:vAlign w:val="center"/>
            <w:hideMark/>
          </w:tcPr>
          <w:p w14:paraId="612CDEC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-0.01</w:t>
            </w:r>
          </w:p>
        </w:tc>
        <w:tc>
          <w:tcPr>
            <w:tcW w:w="292" w:type="pct"/>
            <w:noWrap/>
            <w:vAlign w:val="center"/>
            <w:hideMark/>
          </w:tcPr>
          <w:p w14:paraId="116C0CC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0.3521</w:t>
            </w:r>
          </w:p>
        </w:tc>
        <w:tc>
          <w:tcPr>
            <w:tcW w:w="283" w:type="pct"/>
            <w:noWrap/>
            <w:vAlign w:val="center"/>
            <w:hideMark/>
          </w:tcPr>
          <w:p w14:paraId="793311D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3741813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61</w:t>
            </w:r>
          </w:p>
        </w:tc>
        <w:tc>
          <w:tcPr>
            <w:tcW w:w="461" w:type="pct"/>
            <w:noWrap/>
            <w:vAlign w:val="center"/>
            <w:hideMark/>
          </w:tcPr>
          <w:p w14:paraId="6706CF5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75</w:t>
            </w:r>
          </w:p>
        </w:tc>
        <w:tc>
          <w:tcPr>
            <w:tcW w:w="508" w:type="pct"/>
            <w:noWrap/>
            <w:vAlign w:val="center"/>
            <w:hideMark/>
          </w:tcPr>
          <w:p w14:paraId="0B4DAEA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noWrap/>
            <w:vAlign w:val="center"/>
            <w:hideMark/>
          </w:tcPr>
          <w:p w14:paraId="3E30FE6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2002.25</w:t>
            </w:r>
          </w:p>
        </w:tc>
        <w:tc>
          <w:tcPr>
            <w:tcW w:w="461" w:type="pct"/>
            <w:noWrap/>
            <w:vAlign w:val="center"/>
            <w:hideMark/>
          </w:tcPr>
          <w:p w14:paraId="789D6E5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411.1667</w:t>
            </w:r>
          </w:p>
        </w:tc>
        <w:tc>
          <w:tcPr>
            <w:tcW w:w="464" w:type="pct"/>
            <w:noWrap/>
            <w:vAlign w:val="center"/>
            <w:hideMark/>
          </w:tcPr>
          <w:p w14:paraId="4A9E07A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7.4493</w:t>
            </w:r>
          </w:p>
        </w:tc>
      </w:tr>
      <w:tr w:rsidR="004E3DAB" w:rsidRPr="0021463F" w14:paraId="7E2942C1" w14:textId="77777777" w:rsidTr="00386D73">
        <w:trPr>
          <w:gridAfter w:val="1"/>
          <w:wAfter w:w="3" w:type="pct"/>
          <w:trHeight w:val="300"/>
          <w:jc w:val="center"/>
        </w:trPr>
        <w:tc>
          <w:tcPr>
            <w:tcW w:w="322" w:type="pct"/>
            <w:noWrap/>
            <w:vAlign w:val="center"/>
            <w:hideMark/>
          </w:tcPr>
          <w:p w14:paraId="0701236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3110</w:t>
            </w:r>
          </w:p>
        </w:tc>
        <w:tc>
          <w:tcPr>
            <w:tcW w:w="895" w:type="pct"/>
            <w:noWrap/>
            <w:vAlign w:val="center"/>
            <w:hideMark/>
          </w:tcPr>
          <w:p w14:paraId="51B7BCF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dynamic simulation</w:t>
            </w:r>
          </w:p>
        </w:tc>
        <w:tc>
          <w:tcPr>
            <w:tcW w:w="389" w:type="pct"/>
            <w:noWrap/>
            <w:vAlign w:val="center"/>
            <w:hideMark/>
          </w:tcPr>
          <w:p w14:paraId="10D969C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0.717</w:t>
            </w:r>
          </w:p>
        </w:tc>
        <w:tc>
          <w:tcPr>
            <w:tcW w:w="292" w:type="pct"/>
            <w:noWrap/>
            <w:vAlign w:val="center"/>
            <w:hideMark/>
          </w:tcPr>
          <w:p w14:paraId="7FBC08E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-0.253</w:t>
            </w:r>
          </w:p>
        </w:tc>
        <w:tc>
          <w:tcPr>
            <w:tcW w:w="283" w:type="pct"/>
            <w:noWrap/>
            <w:vAlign w:val="center"/>
            <w:hideMark/>
          </w:tcPr>
          <w:p w14:paraId="6BAD76C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78B3995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461" w:type="pct"/>
            <w:noWrap/>
            <w:vAlign w:val="center"/>
            <w:hideMark/>
          </w:tcPr>
          <w:p w14:paraId="1D0FB7F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w:t>
            </w:r>
          </w:p>
        </w:tc>
        <w:tc>
          <w:tcPr>
            <w:tcW w:w="508" w:type="pct"/>
            <w:noWrap/>
            <w:vAlign w:val="center"/>
            <w:hideMark/>
          </w:tcPr>
          <w:p w14:paraId="7F1057B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noWrap/>
            <w:vAlign w:val="center"/>
            <w:hideMark/>
          </w:tcPr>
          <w:p w14:paraId="3101E60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1999.8333</w:t>
            </w:r>
          </w:p>
        </w:tc>
        <w:tc>
          <w:tcPr>
            <w:tcW w:w="461" w:type="pct"/>
            <w:noWrap/>
            <w:vAlign w:val="center"/>
            <w:hideMark/>
          </w:tcPr>
          <w:p w14:paraId="30E2F07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464" w:type="pct"/>
            <w:noWrap/>
            <w:vAlign w:val="center"/>
            <w:hideMark/>
          </w:tcPr>
          <w:p w14:paraId="0D2FCF1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0.3742</w:t>
            </w:r>
          </w:p>
        </w:tc>
      </w:tr>
      <w:tr w:rsidR="004E3DAB" w:rsidRPr="0021463F" w14:paraId="735AB357" w14:textId="77777777" w:rsidTr="00386D73">
        <w:trPr>
          <w:gridAfter w:val="1"/>
          <w:wAfter w:w="3" w:type="pct"/>
          <w:trHeight w:val="300"/>
          <w:jc w:val="center"/>
        </w:trPr>
        <w:tc>
          <w:tcPr>
            <w:tcW w:w="322" w:type="pct"/>
            <w:noWrap/>
            <w:vAlign w:val="center"/>
            <w:hideMark/>
          </w:tcPr>
          <w:p w14:paraId="0FF2E14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3435</w:t>
            </w:r>
          </w:p>
        </w:tc>
        <w:tc>
          <w:tcPr>
            <w:tcW w:w="895" w:type="pct"/>
            <w:noWrap/>
            <w:vAlign w:val="center"/>
            <w:hideMark/>
          </w:tcPr>
          <w:p w14:paraId="73B9EBC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energy</w:t>
            </w:r>
          </w:p>
        </w:tc>
        <w:tc>
          <w:tcPr>
            <w:tcW w:w="389" w:type="pct"/>
            <w:noWrap/>
            <w:vAlign w:val="center"/>
            <w:hideMark/>
          </w:tcPr>
          <w:p w14:paraId="3E9678C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0.4873</w:t>
            </w:r>
          </w:p>
        </w:tc>
        <w:tc>
          <w:tcPr>
            <w:tcW w:w="292" w:type="pct"/>
            <w:noWrap/>
            <w:vAlign w:val="center"/>
            <w:hideMark/>
          </w:tcPr>
          <w:p w14:paraId="2DA505C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-0.0671</w:t>
            </w:r>
          </w:p>
        </w:tc>
        <w:tc>
          <w:tcPr>
            <w:tcW w:w="283" w:type="pct"/>
            <w:noWrap/>
            <w:vAlign w:val="center"/>
            <w:hideMark/>
          </w:tcPr>
          <w:p w14:paraId="2EDA4FD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0835FB0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39</w:t>
            </w:r>
          </w:p>
        </w:tc>
        <w:tc>
          <w:tcPr>
            <w:tcW w:w="461" w:type="pct"/>
            <w:noWrap/>
            <w:vAlign w:val="center"/>
            <w:hideMark/>
          </w:tcPr>
          <w:p w14:paraId="19ECAC3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42</w:t>
            </w:r>
          </w:p>
        </w:tc>
        <w:tc>
          <w:tcPr>
            <w:tcW w:w="508" w:type="pct"/>
            <w:noWrap/>
            <w:vAlign w:val="center"/>
            <w:hideMark/>
          </w:tcPr>
          <w:p w14:paraId="27977DF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noWrap/>
            <w:vAlign w:val="center"/>
            <w:hideMark/>
          </w:tcPr>
          <w:p w14:paraId="79C756B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2000.8333</w:t>
            </w:r>
          </w:p>
        </w:tc>
        <w:tc>
          <w:tcPr>
            <w:tcW w:w="461" w:type="pct"/>
            <w:noWrap/>
            <w:vAlign w:val="center"/>
            <w:hideMark/>
          </w:tcPr>
          <w:p w14:paraId="6F56DEA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27.0833</w:t>
            </w:r>
          </w:p>
        </w:tc>
        <w:tc>
          <w:tcPr>
            <w:tcW w:w="464" w:type="pct"/>
            <w:noWrap/>
            <w:vAlign w:val="center"/>
            <w:hideMark/>
          </w:tcPr>
          <w:p w14:paraId="72A9B39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0.4748</w:t>
            </w:r>
          </w:p>
        </w:tc>
      </w:tr>
      <w:tr w:rsidR="004E3DAB" w:rsidRPr="0021463F" w14:paraId="4939810E" w14:textId="77777777" w:rsidTr="00386D73">
        <w:trPr>
          <w:gridAfter w:val="1"/>
          <w:wAfter w:w="3" w:type="pct"/>
          <w:trHeight w:val="300"/>
          <w:jc w:val="center"/>
        </w:trPr>
        <w:tc>
          <w:tcPr>
            <w:tcW w:w="322" w:type="pct"/>
            <w:noWrap/>
            <w:vAlign w:val="center"/>
            <w:hideMark/>
          </w:tcPr>
          <w:p w14:paraId="799EFF9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4868</w:t>
            </w:r>
          </w:p>
        </w:tc>
        <w:tc>
          <w:tcPr>
            <w:tcW w:w="895" w:type="pct"/>
            <w:noWrap/>
            <w:vAlign w:val="center"/>
            <w:hideMark/>
          </w:tcPr>
          <w:p w14:paraId="63BF84B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history</w:t>
            </w:r>
          </w:p>
        </w:tc>
        <w:tc>
          <w:tcPr>
            <w:tcW w:w="389" w:type="pct"/>
            <w:noWrap/>
            <w:vAlign w:val="center"/>
            <w:hideMark/>
          </w:tcPr>
          <w:p w14:paraId="45524F7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-0.2208</w:t>
            </w:r>
          </w:p>
        </w:tc>
        <w:tc>
          <w:tcPr>
            <w:tcW w:w="292" w:type="pct"/>
            <w:noWrap/>
            <w:vAlign w:val="center"/>
            <w:hideMark/>
          </w:tcPr>
          <w:p w14:paraId="01C082C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-0.4127</w:t>
            </w:r>
          </w:p>
        </w:tc>
        <w:tc>
          <w:tcPr>
            <w:tcW w:w="283" w:type="pct"/>
            <w:noWrap/>
            <w:vAlign w:val="center"/>
            <w:hideMark/>
          </w:tcPr>
          <w:p w14:paraId="51658BE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3FB593B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36</w:t>
            </w:r>
          </w:p>
        </w:tc>
        <w:tc>
          <w:tcPr>
            <w:tcW w:w="461" w:type="pct"/>
            <w:noWrap/>
            <w:vAlign w:val="center"/>
            <w:hideMark/>
          </w:tcPr>
          <w:p w14:paraId="33F16A3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41</w:t>
            </w:r>
          </w:p>
        </w:tc>
        <w:tc>
          <w:tcPr>
            <w:tcW w:w="508" w:type="pct"/>
            <w:noWrap/>
            <w:vAlign w:val="center"/>
            <w:hideMark/>
          </w:tcPr>
          <w:p w14:paraId="4F848E6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noWrap/>
            <w:vAlign w:val="center"/>
            <w:hideMark/>
          </w:tcPr>
          <w:p w14:paraId="2B58F29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2001.25</w:t>
            </w:r>
          </w:p>
        </w:tc>
        <w:tc>
          <w:tcPr>
            <w:tcW w:w="461" w:type="pct"/>
            <w:noWrap/>
            <w:vAlign w:val="center"/>
            <w:hideMark/>
          </w:tcPr>
          <w:p w14:paraId="0E607D6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137.4167</w:t>
            </w:r>
          </w:p>
        </w:tc>
        <w:tc>
          <w:tcPr>
            <w:tcW w:w="464" w:type="pct"/>
            <w:noWrap/>
            <w:vAlign w:val="center"/>
            <w:hideMark/>
          </w:tcPr>
          <w:p w14:paraId="26B6ADE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4.1222</w:t>
            </w:r>
          </w:p>
        </w:tc>
      </w:tr>
      <w:tr w:rsidR="004E3DAB" w:rsidRPr="0021463F" w14:paraId="009BA7C2" w14:textId="77777777" w:rsidTr="00386D73">
        <w:trPr>
          <w:gridAfter w:val="1"/>
          <w:wAfter w:w="3" w:type="pct"/>
          <w:trHeight w:val="300"/>
          <w:jc w:val="center"/>
        </w:trPr>
        <w:tc>
          <w:tcPr>
            <w:tcW w:w="322" w:type="pct"/>
            <w:noWrap/>
            <w:vAlign w:val="center"/>
            <w:hideMark/>
          </w:tcPr>
          <w:p w14:paraId="3E18DAA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5169</w:t>
            </w:r>
          </w:p>
        </w:tc>
        <w:tc>
          <w:tcPr>
            <w:tcW w:w="895" w:type="pct"/>
            <w:noWrap/>
            <w:vAlign w:val="center"/>
            <w:hideMark/>
          </w:tcPr>
          <w:p w14:paraId="5A88964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indicators</w:t>
            </w:r>
          </w:p>
        </w:tc>
        <w:tc>
          <w:tcPr>
            <w:tcW w:w="389" w:type="pct"/>
            <w:noWrap/>
            <w:vAlign w:val="center"/>
            <w:hideMark/>
          </w:tcPr>
          <w:p w14:paraId="44F9ED5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-0.2626</w:t>
            </w:r>
          </w:p>
        </w:tc>
        <w:tc>
          <w:tcPr>
            <w:tcW w:w="292" w:type="pct"/>
            <w:noWrap/>
            <w:vAlign w:val="center"/>
            <w:hideMark/>
          </w:tcPr>
          <w:p w14:paraId="4312403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0.2016</w:t>
            </w:r>
          </w:p>
        </w:tc>
        <w:tc>
          <w:tcPr>
            <w:tcW w:w="283" w:type="pct"/>
            <w:noWrap/>
            <w:vAlign w:val="center"/>
            <w:hideMark/>
          </w:tcPr>
          <w:p w14:paraId="2E36B7F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043BDF0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37</w:t>
            </w:r>
          </w:p>
        </w:tc>
        <w:tc>
          <w:tcPr>
            <w:tcW w:w="461" w:type="pct"/>
            <w:noWrap/>
            <w:vAlign w:val="center"/>
            <w:hideMark/>
          </w:tcPr>
          <w:p w14:paraId="07E83C7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47</w:t>
            </w:r>
          </w:p>
        </w:tc>
        <w:tc>
          <w:tcPr>
            <w:tcW w:w="508" w:type="pct"/>
            <w:noWrap/>
            <w:vAlign w:val="center"/>
            <w:hideMark/>
          </w:tcPr>
          <w:p w14:paraId="7364F6D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noWrap/>
            <w:vAlign w:val="center"/>
            <w:hideMark/>
          </w:tcPr>
          <w:p w14:paraId="035EDD9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2001.25</w:t>
            </w:r>
          </w:p>
        </w:tc>
        <w:tc>
          <w:tcPr>
            <w:tcW w:w="461" w:type="pct"/>
            <w:noWrap/>
            <w:vAlign w:val="center"/>
            <w:hideMark/>
          </w:tcPr>
          <w:p w14:paraId="6966CB8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62.1667</w:t>
            </w:r>
          </w:p>
        </w:tc>
        <w:tc>
          <w:tcPr>
            <w:tcW w:w="464" w:type="pct"/>
            <w:noWrap/>
            <w:vAlign w:val="center"/>
            <w:hideMark/>
          </w:tcPr>
          <w:p w14:paraId="279B01A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1.0913</w:t>
            </w:r>
          </w:p>
        </w:tc>
      </w:tr>
      <w:tr w:rsidR="004E3DAB" w:rsidRPr="0021463F" w14:paraId="11B24EE3" w14:textId="77777777" w:rsidTr="00386D73">
        <w:trPr>
          <w:gridAfter w:val="1"/>
          <w:wAfter w:w="3" w:type="pct"/>
          <w:trHeight w:val="300"/>
          <w:jc w:val="center"/>
        </w:trPr>
        <w:tc>
          <w:tcPr>
            <w:tcW w:w="322" w:type="pct"/>
            <w:noWrap/>
            <w:vAlign w:val="center"/>
            <w:hideMark/>
          </w:tcPr>
          <w:p w14:paraId="6E7F7E8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6497</w:t>
            </w:r>
          </w:p>
        </w:tc>
        <w:tc>
          <w:tcPr>
            <w:tcW w:w="895" w:type="pct"/>
            <w:noWrap/>
            <w:vAlign w:val="center"/>
            <w:hideMark/>
          </w:tcPr>
          <w:p w14:paraId="2C255AE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manufacturing</w:t>
            </w:r>
          </w:p>
        </w:tc>
        <w:tc>
          <w:tcPr>
            <w:tcW w:w="389" w:type="pct"/>
            <w:noWrap/>
            <w:vAlign w:val="center"/>
            <w:hideMark/>
          </w:tcPr>
          <w:p w14:paraId="301D4A4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0.0435</w:t>
            </w:r>
          </w:p>
        </w:tc>
        <w:tc>
          <w:tcPr>
            <w:tcW w:w="292" w:type="pct"/>
            <w:noWrap/>
            <w:vAlign w:val="center"/>
            <w:hideMark/>
          </w:tcPr>
          <w:p w14:paraId="6EB7510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-0.4153</w:t>
            </w:r>
          </w:p>
        </w:tc>
        <w:tc>
          <w:tcPr>
            <w:tcW w:w="283" w:type="pct"/>
            <w:noWrap/>
            <w:vAlign w:val="center"/>
            <w:hideMark/>
          </w:tcPr>
          <w:p w14:paraId="09AC14B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29A4947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w:t>
            </w:r>
          </w:p>
        </w:tc>
        <w:tc>
          <w:tcPr>
            <w:tcW w:w="461" w:type="pct"/>
            <w:noWrap/>
            <w:vAlign w:val="center"/>
            <w:hideMark/>
          </w:tcPr>
          <w:p w14:paraId="29E0721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40</w:t>
            </w:r>
          </w:p>
        </w:tc>
        <w:tc>
          <w:tcPr>
            <w:tcW w:w="508" w:type="pct"/>
            <w:noWrap/>
            <w:vAlign w:val="center"/>
            <w:hideMark/>
          </w:tcPr>
          <w:p w14:paraId="2285ECE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noWrap/>
            <w:vAlign w:val="center"/>
            <w:hideMark/>
          </w:tcPr>
          <w:p w14:paraId="06DDCF6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1999.75</w:t>
            </w:r>
          </w:p>
        </w:tc>
        <w:tc>
          <w:tcPr>
            <w:tcW w:w="461" w:type="pct"/>
            <w:noWrap/>
            <w:vAlign w:val="center"/>
            <w:hideMark/>
          </w:tcPr>
          <w:p w14:paraId="066B785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47.5</w:t>
            </w:r>
          </w:p>
        </w:tc>
        <w:tc>
          <w:tcPr>
            <w:tcW w:w="464" w:type="pct"/>
            <w:noWrap/>
            <w:vAlign w:val="center"/>
            <w:hideMark/>
          </w:tcPr>
          <w:p w14:paraId="63F38E9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0.7327</w:t>
            </w:r>
          </w:p>
        </w:tc>
      </w:tr>
      <w:tr w:rsidR="004E3DAB" w:rsidRPr="0021463F" w14:paraId="3363963A" w14:textId="77777777" w:rsidTr="00386D73">
        <w:trPr>
          <w:gridAfter w:val="1"/>
          <w:wAfter w:w="3" w:type="pct"/>
          <w:trHeight w:val="300"/>
          <w:jc w:val="center"/>
        </w:trPr>
        <w:tc>
          <w:tcPr>
            <w:tcW w:w="322" w:type="pct"/>
            <w:noWrap/>
            <w:vAlign w:val="center"/>
            <w:hideMark/>
          </w:tcPr>
          <w:p w14:paraId="0089230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7877</w:t>
            </w:r>
          </w:p>
        </w:tc>
        <w:tc>
          <w:tcPr>
            <w:tcW w:w="895" w:type="pct"/>
            <w:noWrap/>
            <w:vAlign w:val="center"/>
            <w:hideMark/>
          </w:tcPr>
          <w:p w14:paraId="281063E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ownership</w:t>
            </w:r>
          </w:p>
        </w:tc>
        <w:tc>
          <w:tcPr>
            <w:tcW w:w="389" w:type="pct"/>
            <w:noWrap/>
            <w:vAlign w:val="center"/>
            <w:hideMark/>
          </w:tcPr>
          <w:p w14:paraId="17D4A76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-0.8389</w:t>
            </w:r>
          </w:p>
        </w:tc>
        <w:tc>
          <w:tcPr>
            <w:tcW w:w="292" w:type="pct"/>
            <w:noWrap/>
            <w:vAlign w:val="center"/>
            <w:hideMark/>
          </w:tcPr>
          <w:p w14:paraId="5425DDC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-0.5301</w:t>
            </w:r>
          </w:p>
        </w:tc>
        <w:tc>
          <w:tcPr>
            <w:tcW w:w="283" w:type="pct"/>
            <w:noWrap/>
            <w:vAlign w:val="center"/>
            <w:hideMark/>
          </w:tcPr>
          <w:p w14:paraId="4BBA4A4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44C0C80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47</w:t>
            </w:r>
          </w:p>
        </w:tc>
        <w:tc>
          <w:tcPr>
            <w:tcW w:w="461" w:type="pct"/>
            <w:noWrap/>
            <w:vAlign w:val="center"/>
            <w:hideMark/>
          </w:tcPr>
          <w:p w14:paraId="32C5C76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74</w:t>
            </w:r>
          </w:p>
        </w:tc>
        <w:tc>
          <w:tcPr>
            <w:tcW w:w="508" w:type="pct"/>
            <w:noWrap/>
            <w:vAlign w:val="center"/>
            <w:hideMark/>
          </w:tcPr>
          <w:p w14:paraId="687E6EC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noWrap/>
            <w:vAlign w:val="center"/>
            <w:hideMark/>
          </w:tcPr>
          <w:p w14:paraId="556C143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2000.5</w:t>
            </w:r>
          </w:p>
        </w:tc>
        <w:tc>
          <w:tcPr>
            <w:tcW w:w="461" w:type="pct"/>
            <w:noWrap/>
            <w:vAlign w:val="center"/>
            <w:hideMark/>
          </w:tcPr>
          <w:p w14:paraId="2E5078F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91.6667</w:t>
            </w:r>
          </w:p>
        </w:tc>
        <w:tc>
          <w:tcPr>
            <w:tcW w:w="464" w:type="pct"/>
            <w:noWrap/>
            <w:vAlign w:val="center"/>
            <w:hideMark/>
          </w:tcPr>
          <w:p w14:paraId="603D86A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1.5953</w:t>
            </w:r>
          </w:p>
        </w:tc>
      </w:tr>
      <w:tr w:rsidR="004E3DAB" w:rsidRPr="0021463F" w14:paraId="34EEBE05" w14:textId="77777777" w:rsidTr="00386D73">
        <w:trPr>
          <w:gridAfter w:val="1"/>
          <w:wAfter w:w="3" w:type="pct"/>
          <w:trHeight w:val="300"/>
          <w:jc w:val="center"/>
        </w:trPr>
        <w:tc>
          <w:tcPr>
            <w:tcW w:w="322" w:type="pct"/>
            <w:noWrap/>
            <w:vAlign w:val="center"/>
            <w:hideMark/>
          </w:tcPr>
          <w:p w14:paraId="0E86F59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8022</w:t>
            </w:r>
          </w:p>
        </w:tc>
        <w:tc>
          <w:tcPr>
            <w:tcW w:w="895" w:type="pct"/>
            <w:noWrap/>
            <w:vAlign w:val="center"/>
            <w:hideMark/>
          </w:tcPr>
          <w:p w14:paraId="6A8805A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patent</w:t>
            </w:r>
          </w:p>
        </w:tc>
        <w:tc>
          <w:tcPr>
            <w:tcW w:w="389" w:type="pct"/>
            <w:noWrap/>
            <w:vAlign w:val="center"/>
            <w:hideMark/>
          </w:tcPr>
          <w:p w14:paraId="7F4ED90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-0.0285</w:t>
            </w:r>
          </w:p>
        </w:tc>
        <w:tc>
          <w:tcPr>
            <w:tcW w:w="292" w:type="pct"/>
            <w:noWrap/>
            <w:vAlign w:val="center"/>
            <w:hideMark/>
          </w:tcPr>
          <w:p w14:paraId="0EE89BD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-0.6861</w:t>
            </w:r>
          </w:p>
        </w:tc>
        <w:tc>
          <w:tcPr>
            <w:tcW w:w="283" w:type="pct"/>
            <w:noWrap/>
            <w:vAlign w:val="center"/>
            <w:hideMark/>
          </w:tcPr>
          <w:p w14:paraId="0CAF46D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3B3EA29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w:t>
            </w:r>
          </w:p>
        </w:tc>
        <w:tc>
          <w:tcPr>
            <w:tcW w:w="461" w:type="pct"/>
            <w:noWrap/>
            <w:vAlign w:val="center"/>
            <w:hideMark/>
          </w:tcPr>
          <w:p w14:paraId="6CF062E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34</w:t>
            </w:r>
          </w:p>
        </w:tc>
        <w:tc>
          <w:tcPr>
            <w:tcW w:w="508" w:type="pct"/>
            <w:noWrap/>
            <w:vAlign w:val="center"/>
            <w:hideMark/>
          </w:tcPr>
          <w:p w14:paraId="5D1029C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noWrap/>
            <w:vAlign w:val="center"/>
            <w:hideMark/>
          </w:tcPr>
          <w:p w14:paraId="501F0DD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2003.1667</w:t>
            </w:r>
          </w:p>
        </w:tc>
        <w:tc>
          <w:tcPr>
            <w:tcW w:w="461" w:type="pct"/>
            <w:noWrap/>
            <w:vAlign w:val="center"/>
            <w:hideMark/>
          </w:tcPr>
          <w:p w14:paraId="5263799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60.1667</w:t>
            </w:r>
          </w:p>
        </w:tc>
        <w:tc>
          <w:tcPr>
            <w:tcW w:w="464" w:type="pct"/>
            <w:noWrap/>
            <w:vAlign w:val="center"/>
            <w:hideMark/>
          </w:tcPr>
          <w:p w14:paraId="4D3CEA2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0.9463</w:t>
            </w:r>
          </w:p>
        </w:tc>
      </w:tr>
      <w:tr w:rsidR="004E3DAB" w:rsidRPr="0021463F" w14:paraId="61E0F338" w14:textId="77777777" w:rsidTr="00386D73">
        <w:trPr>
          <w:gridAfter w:val="1"/>
          <w:wAfter w:w="3" w:type="pct"/>
          <w:trHeight w:val="300"/>
          <w:jc w:val="center"/>
        </w:trPr>
        <w:tc>
          <w:tcPr>
            <w:tcW w:w="322" w:type="pct"/>
            <w:noWrap/>
            <w:vAlign w:val="center"/>
            <w:hideMark/>
          </w:tcPr>
          <w:p w14:paraId="45FC8AF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8828</w:t>
            </w:r>
          </w:p>
        </w:tc>
        <w:tc>
          <w:tcPr>
            <w:tcW w:w="895" w:type="pct"/>
            <w:noWrap/>
            <w:vAlign w:val="center"/>
            <w:hideMark/>
          </w:tcPr>
          <w:p w14:paraId="046C656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public policy</w:t>
            </w:r>
          </w:p>
        </w:tc>
        <w:tc>
          <w:tcPr>
            <w:tcW w:w="389" w:type="pct"/>
            <w:noWrap/>
            <w:vAlign w:val="center"/>
            <w:hideMark/>
          </w:tcPr>
          <w:p w14:paraId="4D7AC5F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-0.0559</w:t>
            </w:r>
          </w:p>
        </w:tc>
        <w:tc>
          <w:tcPr>
            <w:tcW w:w="292" w:type="pct"/>
            <w:noWrap/>
            <w:vAlign w:val="center"/>
            <w:hideMark/>
          </w:tcPr>
          <w:p w14:paraId="7A0921E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0.2603</w:t>
            </w:r>
          </w:p>
        </w:tc>
        <w:tc>
          <w:tcPr>
            <w:tcW w:w="283" w:type="pct"/>
            <w:noWrap/>
            <w:vAlign w:val="center"/>
            <w:hideMark/>
          </w:tcPr>
          <w:p w14:paraId="4B670D0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4B6B016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37</w:t>
            </w:r>
          </w:p>
        </w:tc>
        <w:tc>
          <w:tcPr>
            <w:tcW w:w="461" w:type="pct"/>
            <w:noWrap/>
            <w:vAlign w:val="center"/>
            <w:hideMark/>
          </w:tcPr>
          <w:p w14:paraId="6322D4E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48</w:t>
            </w:r>
          </w:p>
        </w:tc>
        <w:tc>
          <w:tcPr>
            <w:tcW w:w="508" w:type="pct"/>
            <w:noWrap/>
            <w:vAlign w:val="center"/>
            <w:hideMark/>
          </w:tcPr>
          <w:p w14:paraId="4A4E194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noWrap/>
            <w:vAlign w:val="center"/>
            <w:hideMark/>
          </w:tcPr>
          <w:p w14:paraId="312D7D1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2001.1667</w:t>
            </w:r>
          </w:p>
        </w:tc>
        <w:tc>
          <w:tcPr>
            <w:tcW w:w="461" w:type="pct"/>
            <w:noWrap/>
            <w:vAlign w:val="center"/>
            <w:hideMark/>
          </w:tcPr>
          <w:p w14:paraId="39246DD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108.3333</w:t>
            </w:r>
          </w:p>
        </w:tc>
        <w:tc>
          <w:tcPr>
            <w:tcW w:w="464" w:type="pct"/>
            <w:noWrap/>
            <w:vAlign w:val="center"/>
            <w:hideMark/>
          </w:tcPr>
          <w:p w14:paraId="45978BF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1.8711</w:t>
            </w:r>
          </w:p>
        </w:tc>
      </w:tr>
      <w:tr w:rsidR="004E3DAB" w:rsidRPr="0021463F" w14:paraId="5173FE55" w14:textId="77777777" w:rsidTr="00386D73">
        <w:trPr>
          <w:gridAfter w:val="1"/>
          <w:wAfter w:w="3" w:type="pct"/>
          <w:trHeight w:val="300"/>
          <w:jc w:val="center"/>
        </w:trPr>
        <w:tc>
          <w:tcPr>
            <w:tcW w:w="322" w:type="pct"/>
            <w:noWrap/>
            <w:vAlign w:val="center"/>
            <w:hideMark/>
          </w:tcPr>
          <w:p w14:paraId="0DDF948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9383</w:t>
            </w:r>
          </w:p>
        </w:tc>
        <w:tc>
          <w:tcPr>
            <w:tcW w:w="895" w:type="pct"/>
            <w:noWrap/>
            <w:vAlign w:val="center"/>
            <w:hideMark/>
          </w:tcPr>
          <w:p w14:paraId="5552733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resource-based view</w:t>
            </w:r>
          </w:p>
        </w:tc>
        <w:tc>
          <w:tcPr>
            <w:tcW w:w="389" w:type="pct"/>
            <w:noWrap/>
            <w:vAlign w:val="center"/>
            <w:hideMark/>
          </w:tcPr>
          <w:p w14:paraId="571B9D5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-0.7961</w:t>
            </w:r>
          </w:p>
        </w:tc>
        <w:tc>
          <w:tcPr>
            <w:tcW w:w="292" w:type="pct"/>
            <w:noWrap/>
            <w:vAlign w:val="center"/>
            <w:hideMark/>
          </w:tcPr>
          <w:p w14:paraId="5970C71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-0.0192</w:t>
            </w:r>
          </w:p>
        </w:tc>
        <w:tc>
          <w:tcPr>
            <w:tcW w:w="283" w:type="pct"/>
            <w:noWrap/>
            <w:vAlign w:val="center"/>
            <w:hideMark/>
          </w:tcPr>
          <w:p w14:paraId="569269B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49EE595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48</w:t>
            </w:r>
          </w:p>
        </w:tc>
        <w:tc>
          <w:tcPr>
            <w:tcW w:w="461" w:type="pct"/>
            <w:noWrap/>
            <w:vAlign w:val="center"/>
            <w:hideMark/>
          </w:tcPr>
          <w:p w14:paraId="57E6197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74</w:t>
            </w:r>
          </w:p>
        </w:tc>
        <w:tc>
          <w:tcPr>
            <w:tcW w:w="508" w:type="pct"/>
            <w:noWrap/>
            <w:vAlign w:val="center"/>
            <w:hideMark/>
          </w:tcPr>
          <w:p w14:paraId="316D148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noWrap/>
            <w:vAlign w:val="center"/>
            <w:hideMark/>
          </w:tcPr>
          <w:p w14:paraId="40B8338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2001.75</w:t>
            </w:r>
          </w:p>
        </w:tc>
        <w:tc>
          <w:tcPr>
            <w:tcW w:w="461" w:type="pct"/>
            <w:noWrap/>
            <w:vAlign w:val="center"/>
            <w:hideMark/>
          </w:tcPr>
          <w:p w14:paraId="759E021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336.5833</w:t>
            </w:r>
          </w:p>
        </w:tc>
        <w:tc>
          <w:tcPr>
            <w:tcW w:w="464" w:type="pct"/>
            <w:noWrap/>
            <w:vAlign w:val="center"/>
            <w:hideMark/>
          </w:tcPr>
          <w:p w14:paraId="49C2CE5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7.2003</w:t>
            </w:r>
          </w:p>
        </w:tc>
      </w:tr>
      <w:tr w:rsidR="004E3DAB" w:rsidRPr="0021463F" w14:paraId="269692D0" w14:textId="77777777" w:rsidTr="00386D73">
        <w:trPr>
          <w:gridAfter w:val="1"/>
          <w:wAfter w:w="3" w:type="pct"/>
          <w:trHeight w:val="300"/>
          <w:jc w:val="center"/>
        </w:trPr>
        <w:tc>
          <w:tcPr>
            <w:tcW w:w="322" w:type="pct"/>
            <w:tcBorders>
              <w:bottom w:val="nil"/>
            </w:tcBorders>
            <w:noWrap/>
            <w:vAlign w:val="center"/>
            <w:hideMark/>
          </w:tcPr>
          <w:p w14:paraId="69F0EB5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10426</w:t>
            </w:r>
          </w:p>
        </w:tc>
        <w:tc>
          <w:tcPr>
            <w:tcW w:w="895" w:type="pct"/>
            <w:tcBorders>
              <w:bottom w:val="nil"/>
            </w:tcBorders>
            <w:noWrap/>
            <w:vAlign w:val="center"/>
            <w:hideMark/>
          </w:tcPr>
          <w:p w14:paraId="5A80D74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state</w:t>
            </w:r>
          </w:p>
        </w:tc>
        <w:tc>
          <w:tcPr>
            <w:tcW w:w="389" w:type="pct"/>
            <w:tcBorders>
              <w:bottom w:val="nil"/>
            </w:tcBorders>
            <w:noWrap/>
            <w:vAlign w:val="center"/>
            <w:hideMark/>
          </w:tcPr>
          <w:p w14:paraId="1BD05A0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0.5329</w:t>
            </w:r>
          </w:p>
        </w:tc>
        <w:tc>
          <w:tcPr>
            <w:tcW w:w="292" w:type="pct"/>
            <w:tcBorders>
              <w:bottom w:val="nil"/>
            </w:tcBorders>
            <w:noWrap/>
            <w:vAlign w:val="center"/>
            <w:hideMark/>
          </w:tcPr>
          <w:p w14:paraId="231A62B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-0.1106</w:t>
            </w:r>
          </w:p>
        </w:tc>
        <w:tc>
          <w:tcPr>
            <w:tcW w:w="283" w:type="pct"/>
            <w:tcBorders>
              <w:bottom w:val="nil"/>
            </w:tcBorders>
            <w:noWrap/>
            <w:vAlign w:val="center"/>
            <w:hideMark/>
          </w:tcPr>
          <w:p w14:paraId="464A95D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tcBorders>
              <w:bottom w:val="nil"/>
            </w:tcBorders>
            <w:noWrap/>
            <w:vAlign w:val="center"/>
            <w:hideMark/>
          </w:tcPr>
          <w:p w14:paraId="3664621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461" w:type="pct"/>
            <w:tcBorders>
              <w:bottom w:val="nil"/>
            </w:tcBorders>
            <w:noWrap/>
            <w:vAlign w:val="center"/>
            <w:hideMark/>
          </w:tcPr>
          <w:p w14:paraId="4414745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w:t>
            </w:r>
          </w:p>
        </w:tc>
        <w:tc>
          <w:tcPr>
            <w:tcW w:w="508" w:type="pct"/>
            <w:tcBorders>
              <w:bottom w:val="nil"/>
            </w:tcBorders>
            <w:noWrap/>
            <w:vAlign w:val="center"/>
            <w:hideMark/>
          </w:tcPr>
          <w:p w14:paraId="5FBFC88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tcBorders>
              <w:bottom w:val="nil"/>
            </w:tcBorders>
            <w:noWrap/>
            <w:vAlign w:val="center"/>
            <w:hideMark/>
          </w:tcPr>
          <w:p w14:paraId="5B7BDEB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1998.0833</w:t>
            </w:r>
          </w:p>
        </w:tc>
        <w:tc>
          <w:tcPr>
            <w:tcW w:w="461" w:type="pct"/>
            <w:tcBorders>
              <w:bottom w:val="nil"/>
            </w:tcBorders>
            <w:noWrap/>
            <w:vAlign w:val="center"/>
            <w:hideMark/>
          </w:tcPr>
          <w:p w14:paraId="3A1C1B3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158</w:t>
            </w:r>
          </w:p>
        </w:tc>
        <w:tc>
          <w:tcPr>
            <w:tcW w:w="464" w:type="pct"/>
            <w:tcBorders>
              <w:bottom w:val="nil"/>
            </w:tcBorders>
            <w:noWrap/>
            <w:vAlign w:val="center"/>
            <w:hideMark/>
          </w:tcPr>
          <w:p w14:paraId="634D468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4.4444</w:t>
            </w:r>
          </w:p>
        </w:tc>
      </w:tr>
      <w:tr w:rsidR="004E3DAB" w:rsidRPr="0021463F" w14:paraId="6C1A0457" w14:textId="77777777" w:rsidTr="00386D73">
        <w:trPr>
          <w:gridAfter w:val="1"/>
          <w:wAfter w:w="3" w:type="pct"/>
          <w:trHeight w:val="300"/>
          <w:jc w:val="center"/>
        </w:trPr>
        <w:tc>
          <w:tcPr>
            <w:tcW w:w="322" w:type="pct"/>
            <w:noWrap/>
            <w:vAlign w:val="center"/>
          </w:tcPr>
          <w:p w14:paraId="6A655F79" w14:textId="084CF0E2"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10761</w:t>
            </w:r>
          </w:p>
        </w:tc>
        <w:tc>
          <w:tcPr>
            <w:tcW w:w="895" w:type="pct"/>
            <w:noWrap/>
            <w:vAlign w:val="center"/>
          </w:tcPr>
          <w:p w14:paraId="4E0CA097" w14:textId="0AC1C4E1"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sustainable development</w:t>
            </w:r>
          </w:p>
        </w:tc>
        <w:tc>
          <w:tcPr>
            <w:tcW w:w="389" w:type="pct"/>
            <w:noWrap/>
            <w:vAlign w:val="center"/>
          </w:tcPr>
          <w:p w14:paraId="55798F74" w14:textId="46AA96BF"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-0.0047</w:t>
            </w:r>
          </w:p>
        </w:tc>
        <w:tc>
          <w:tcPr>
            <w:tcW w:w="292" w:type="pct"/>
            <w:noWrap/>
            <w:vAlign w:val="center"/>
          </w:tcPr>
          <w:p w14:paraId="338143BC" w14:textId="19660145"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-0.1243</w:t>
            </w:r>
          </w:p>
        </w:tc>
        <w:tc>
          <w:tcPr>
            <w:tcW w:w="283" w:type="pct"/>
            <w:noWrap/>
            <w:vAlign w:val="center"/>
          </w:tcPr>
          <w:p w14:paraId="01106109" w14:textId="794B6C69"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tcPr>
          <w:p w14:paraId="6C6752A9" w14:textId="5D8AE8C3"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37</w:t>
            </w:r>
          </w:p>
        </w:tc>
        <w:tc>
          <w:tcPr>
            <w:tcW w:w="461" w:type="pct"/>
            <w:noWrap/>
            <w:vAlign w:val="center"/>
          </w:tcPr>
          <w:p w14:paraId="52DB06AB" w14:textId="35105AFB"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43</w:t>
            </w:r>
          </w:p>
        </w:tc>
        <w:tc>
          <w:tcPr>
            <w:tcW w:w="508" w:type="pct"/>
            <w:noWrap/>
            <w:vAlign w:val="center"/>
          </w:tcPr>
          <w:p w14:paraId="379BBB71" w14:textId="4F7F165D"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noWrap/>
            <w:vAlign w:val="center"/>
          </w:tcPr>
          <w:p w14:paraId="6C72B869" w14:textId="5989DD0D"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2000.8333</w:t>
            </w:r>
          </w:p>
        </w:tc>
        <w:tc>
          <w:tcPr>
            <w:tcW w:w="461" w:type="pct"/>
            <w:noWrap/>
            <w:vAlign w:val="center"/>
          </w:tcPr>
          <w:p w14:paraId="08199699" w14:textId="18F231D0"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51.8333</w:t>
            </w:r>
          </w:p>
        </w:tc>
        <w:tc>
          <w:tcPr>
            <w:tcW w:w="464" w:type="pct"/>
            <w:noWrap/>
            <w:vAlign w:val="center"/>
          </w:tcPr>
          <w:p w14:paraId="58B32833" w14:textId="1E6DB63B"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1.1633</w:t>
            </w:r>
          </w:p>
        </w:tc>
      </w:tr>
      <w:tr w:rsidR="004E3DAB" w:rsidRPr="0021463F" w14:paraId="5E888E70" w14:textId="77777777" w:rsidTr="00386D73">
        <w:trPr>
          <w:gridAfter w:val="1"/>
          <w:wAfter w:w="3" w:type="pct"/>
          <w:trHeight w:val="300"/>
          <w:jc w:val="center"/>
        </w:trPr>
        <w:tc>
          <w:tcPr>
            <w:tcW w:w="322" w:type="pct"/>
            <w:noWrap/>
            <w:vAlign w:val="center"/>
            <w:hideMark/>
          </w:tcPr>
          <w:p w14:paraId="6F4F2D5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11847</w:t>
            </w:r>
          </w:p>
        </w:tc>
        <w:tc>
          <w:tcPr>
            <w:tcW w:w="895" w:type="pct"/>
            <w:noWrap/>
            <w:vAlign w:val="center"/>
            <w:hideMark/>
          </w:tcPr>
          <w:p w14:paraId="4B8C66E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view</w:t>
            </w:r>
          </w:p>
        </w:tc>
        <w:tc>
          <w:tcPr>
            <w:tcW w:w="389" w:type="pct"/>
            <w:noWrap/>
            <w:vAlign w:val="center"/>
            <w:hideMark/>
          </w:tcPr>
          <w:p w14:paraId="6453D02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-0.3518</w:t>
            </w:r>
          </w:p>
        </w:tc>
        <w:tc>
          <w:tcPr>
            <w:tcW w:w="292" w:type="pct"/>
            <w:noWrap/>
            <w:vAlign w:val="center"/>
            <w:hideMark/>
          </w:tcPr>
          <w:p w14:paraId="7E646EA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0.7608</w:t>
            </w:r>
          </w:p>
        </w:tc>
        <w:tc>
          <w:tcPr>
            <w:tcW w:w="283" w:type="pct"/>
            <w:noWrap/>
            <w:vAlign w:val="center"/>
            <w:hideMark/>
          </w:tcPr>
          <w:p w14:paraId="6DF5253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70A1FCF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47</w:t>
            </w:r>
          </w:p>
        </w:tc>
        <w:tc>
          <w:tcPr>
            <w:tcW w:w="461" w:type="pct"/>
            <w:noWrap/>
            <w:vAlign w:val="center"/>
            <w:hideMark/>
          </w:tcPr>
          <w:p w14:paraId="1172299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65</w:t>
            </w:r>
          </w:p>
        </w:tc>
        <w:tc>
          <w:tcPr>
            <w:tcW w:w="508" w:type="pct"/>
            <w:noWrap/>
            <w:vAlign w:val="center"/>
            <w:hideMark/>
          </w:tcPr>
          <w:p w14:paraId="63B2063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noWrap/>
            <w:vAlign w:val="center"/>
            <w:hideMark/>
          </w:tcPr>
          <w:p w14:paraId="3FA5DBC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2003.8333</w:t>
            </w:r>
          </w:p>
        </w:tc>
        <w:tc>
          <w:tcPr>
            <w:tcW w:w="461" w:type="pct"/>
            <w:noWrap/>
            <w:vAlign w:val="center"/>
            <w:hideMark/>
          </w:tcPr>
          <w:p w14:paraId="58EC382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432</w:t>
            </w:r>
          </w:p>
        </w:tc>
        <w:tc>
          <w:tcPr>
            <w:tcW w:w="464" w:type="pct"/>
            <w:noWrap/>
            <w:vAlign w:val="center"/>
            <w:hideMark/>
          </w:tcPr>
          <w:p w14:paraId="793417F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6.4017</w:t>
            </w:r>
          </w:p>
        </w:tc>
      </w:tr>
      <w:tr w:rsidR="004E3DAB" w:rsidRPr="0021463F" w14:paraId="212AD19E" w14:textId="77777777" w:rsidTr="00386D73">
        <w:trPr>
          <w:gridAfter w:val="1"/>
          <w:wAfter w:w="3" w:type="pct"/>
          <w:trHeight w:val="300"/>
          <w:jc w:val="center"/>
        </w:trPr>
        <w:tc>
          <w:tcPr>
            <w:tcW w:w="322" w:type="pct"/>
            <w:noWrap/>
            <w:vAlign w:val="center"/>
            <w:hideMark/>
          </w:tcPr>
          <w:p w14:paraId="37CD369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72</w:t>
            </w:r>
          </w:p>
        </w:tc>
        <w:tc>
          <w:tcPr>
            <w:tcW w:w="895" w:type="pct"/>
            <w:noWrap/>
            <w:vAlign w:val="center"/>
            <w:hideMark/>
          </w:tcPr>
          <w:p w14:paraId="56B3A81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absorptive capacity</w:t>
            </w:r>
          </w:p>
        </w:tc>
        <w:tc>
          <w:tcPr>
            <w:tcW w:w="389" w:type="pct"/>
            <w:noWrap/>
            <w:vAlign w:val="center"/>
            <w:hideMark/>
          </w:tcPr>
          <w:p w14:paraId="4543D8B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-0.7954</w:t>
            </w:r>
          </w:p>
        </w:tc>
        <w:tc>
          <w:tcPr>
            <w:tcW w:w="292" w:type="pct"/>
            <w:noWrap/>
            <w:vAlign w:val="center"/>
            <w:hideMark/>
          </w:tcPr>
          <w:p w14:paraId="56DDA8F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0.2582</w:t>
            </w:r>
          </w:p>
        </w:tc>
        <w:tc>
          <w:tcPr>
            <w:tcW w:w="283" w:type="pct"/>
            <w:noWrap/>
            <w:vAlign w:val="center"/>
            <w:hideMark/>
          </w:tcPr>
          <w:p w14:paraId="10A7E65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143BA26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60</w:t>
            </w:r>
          </w:p>
        </w:tc>
        <w:tc>
          <w:tcPr>
            <w:tcW w:w="461" w:type="pct"/>
            <w:noWrap/>
            <w:vAlign w:val="center"/>
            <w:hideMark/>
          </w:tcPr>
          <w:p w14:paraId="4ED2B96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77</w:t>
            </w:r>
          </w:p>
        </w:tc>
        <w:tc>
          <w:tcPr>
            <w:tcW w:w="508" w:type="pct"/>
            <w:noWrap/>
            <w:vAlign w:val="center"/>
            <w:hideMark/>
          </w:tcPr>
          <w:p w14:paraId="051FE97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344CE29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2002.5455</w:t>
            </w:r>
          </w:p>
        </w:tc>
        <w:tc>
          <w:tcPr>
            <w:tcW w:w="461" w:type="pct"/>
            <w:noWrap/>
            <w:vAlign w:val="center"/>
            <w:hideMark/>
          </w:tcPr>
          <w:p w14:paraId="049D523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627.9091</w:t>
            </w:r>
          </w:p>
        </w:tc>
        <w:tc>
          <w:tcPr>
            <w:tcW w:w="464" w:type="pct"/>
            <w:noWrap/>
            <w:vAlign w:val="center"/>
            <w:hideMark/>
          </w:tcPr>
          <w:p w14:paraId="2268950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9.5556</w:t>
            </w:r>
          </w:p>
        </w:tc>
      </w:tr>
      <w:tr w:rsidR="004E3DAB" w:rsidRPr="0021463F" w14:paraId="31C3805F" w14:textId="77777777" w:rsidTr="00386D73">
        <w:trPr>
          <w:gridAfter w:val="1"/>
          <w:wAfter w:w="3" w:type="pct"/>
          <w:trHeight w:val="300"/>
          <w:jc w:val="center"/>
        </w:trPr>
        <w:tc>
          <w:tcPr>
            <w:tcW w:w="322" w:type="pct"/>
            <w:noWrap/>
            <w:vAlign w:val="center"/>
            <w:hideMark/>
          </w:tcPr>
          <w:p w14:paraId="02B84F3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86</w:t>
            </w:r>
          </w:p>
        </w:tc>
        <w:tc>
          <w:tcPr>
            <w:tcW w:w="895" w:type="pct"/>
            <w:noWrap/>
            <w:vAlign w:val="center"/>
            <w:hideMark/>
          </w:tcPr>
          <w:p w14:paraId="73C419B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academic research</w:t>
            </w:r>
          </w:p>
        </w:tc>
        <w:tc>
          <w:tcPr>
            <w:tcW w:w="389" w:type="pct"/>
            <w:noWrap/>
            <w:vAlign w:val="center"/>
            <w:hideMark/>
          </w:tcPr>
          <w:p w14:paraId="451B83C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-1.0216</w:t>
            </w:r>
          </w:p>
        </w:tc>
        <w:tc>
          <w:tcPr>
            <w:tcW w:w="292" w:type="pct"/>
            <w:noWrap/>
            <w:vAlign w:val="center"/>
            <w:hideMark/>
          </w:tcPr>
          <w:p w14:paraId="4B9B7BA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-0.0771</w:t>
            </w:r>
          </w:p>
        </w:tc>
        <w:tc>
          <w:tcPr>
            <w:tcW w:w="283" w:type="pct"/>
            <w:noWrap/>
            <w:vAlign w:val="center"/>
            <w:hideMark/>
          </w:tcPr>
          <w:p w14:paraId="26E29F8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5F0E3E2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46</w:t>
            </w:r>
          </w:p>
        </w:tc>
        <w:tc>
          <w:tcPr>
            <w:tcW w:w="461" w:type="pct"/>
            <w:noWrap/>
            <w:vAlign w:val="center"/>
            <w:hideMark/>
          </w:tcPr>
          <w:p w14:paraId="4072542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81</w:t>
            </w:r>
          </w:p>
        </w:tc>
        <w:tc>
          <w:tcPr>
            <w:tcW w:w="508" w:type="pct"/>
            <w:noWrap/>
            <w:vAlign w:val="center"/>
            <w:hideMark/>
          </w:tcPr>
          <w:p w14:paraId="7D131FA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61B322F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2000.6364</w:t>
            </w:r>
          </w:p>
        </w:tc>
        <w:tc>
          <w:tcPr>
            <w:tcW w:w="461" w:type="pct"/>
            <w:noWrap/>
            <w:vAlign w:val="center"/>
            <w:hideMark/>
          </w:tcPr>
          <w:p w14:paraId="30502B0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214.6364</w:t>
            </w:r>
          </w:p>
        </w:tc>
        <w:tc>
          <w:tcPr>
            <w:tcW w:w="464" w:type="pct"/>
            <w:noWrap/>
            <w:vAlign w:val="center"/>
            <w:hideMark/>
          </w:tcPr>
          <w:p w14:paraId="0E8F7D3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3.5548</w:t>
            </w:r>
          </w:p>
        </w:tc>
      </w:tr>
      <w:tr w:rsidR="004E3DAB" w:rsidRPr="0021463F" w14:paraId="5FD15D76" w14:textId="77777777" w:rsidTr="00386D73">
        <w:trPr>
          <w:gridAfter w:val="1"/>
          <w:wAfter w:w="3" w:type="pct"/>
          <w:trHeight w:val="300"/>
          <w:jc w:val="center"/>
        </w:trPr>
        <w:tc>
          <w:tcPr>
            <w:tcW w:w="322" w:type="pct"/>
            <w:noWrap/>
            <w:vAlign w:val="center"/>
            <w:hideMark/>
          </w:tcPr>
          <w:p w14:paraId="34208AB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653</w:t>
            </w:r>
          </w:p>
        </w:tc>
        <w:tc>
          <w:tcPr>
            <w:tcW w:w="895" w:type="pct"/>
            <w:noWrap/>
            <w:vAlign w:val="center"/>
            <w:hideMark/>
          </w:tcPr>
          <w:p w14:paraId="5F77406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asymmetric information</w:t>
            </w:r>
          </w:p>
        </w:tc>
        <w:tc>
          <w:tcPr>
            <w:tcW w:w="389" w:type="pct"/>
            <w:noWrap/>
            <w:vAlign w:val="center"/>
            <w:hideMark/>
          </w:tcPr>
          <w:p w14:paraId="7CEEEE7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-0.1412</w:t>
            </w:r>
          </w:p>
        </w:tc>
        <w:tc>
          <w:tcPr>
            <w:tcW w:w="292" w:type="pct"/>
            <w:noWrap/>
            <w:vAlign w:val="center"/>
            <w:hideMark/>
          </w:tcPr>
          <w:p w14:paraId="753FEBE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-0.7023</w:t>
            </w:r>
          </w:p>
        </w:tc>
        <w:tc>
          <w:tcPr>
            <w:tcW w:w="283" w:type="pct"/>
            <w:noWrap/>
            <w:vAlign w:val="center"/>
            <w:hideMark/>
          </w:tcPr>
          <w:p w14:paraId="304ADE0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43359BC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37</w:t>
            </w:r>
          </w:p>
        </w:tc>
        <w:tc>
          <w:tcPr>
            <w:tcW w:w="461" w:type="pct"/>
            <w:noWrap/>
            <w:vAlign w:val="center"/>
            <w:hideMark/>
          </w:tcPr>
          <w:p w14:paraId="7AA5C8D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48</w:t>
            </w:r>
          </w:p>
        </w:tc>
        <w:tc>
          <w:tcPr>
            <w:tcW w:w="508" w:type="pct"/>
            <w:noWrap/>
            <w:vAlign w:val="center"/>
            <w:hideMark/>
          </w:tcPr>
          <w:p w14:paraId="45174FC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2A5D480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2001.5455</w:t>
            </w:r>
          </w:p>
        </w:tc>
        <w:tc>
          <w:tcPr>
            <w:tcW w:w="461" w:type="pct"/>
            <w:noWrap/>
            <w:vAlign w:val="center"/>
            <w:hideMark/>
          </w:tcPr>
          <w:p w14:paraId="57A05B1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156.6364</w:t>
            </w:r>
          </w:p>
        </w:tc>
        <w:tc>
          <w:tcPr>
            <w:tcW w:w="464" w:type="pct"/>
            <w:noWrap/>
            <w:vAlign w:val="center"/>
            <w:hideMark/>
          </w:tcPr>
          <w:p w14:paraId="3DD2ECC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2.6266</w:t>
            </w:r>
          </w:p>
        </w:tc>
      </w:tr>
      <w:tr w:rsidR="004E3DAB" w:rsidRPr="0021463F" w14:paraId="4DBBB7C3" w14:textId="77777777" w:rsidTr="00386D73">
        <w:trPr>
          <w:gridAfter w:val="1"/>
          <w:wAfter w:w="3" w:type="pct"/>
          <w:trHeight w:val="300"/>
          <w:jc w:val="center"/>
        </w:trPr>
        <w:tc>
          <w:tcPr>
            <w:tcW w:w="322" w:type="pct"/>
            <w:noWrap/>
            <w:vAlign w:val="center"/>
            <w:hideMark/>
          </w:tcPr>
          <w:p w14:paraId="7DFB5E4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2199</w:t>
            </w:r>
          </w:p>
        </w:tc>
        <w:tc>
          <w:tcPr>
            <w:tcW w:w="895" w:type="pct"/>
            <w:noWrap/>
            <w:vAlign w:val="center"/>
            <w:hideMark/>
          </w:tcPr>
          <w:p w14:paraId="2F5D48B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coordination</w:t>
            </w:r>
          </w:p>
        </w:tc>
        <w:tc>
          <w:tcPr>
            <w:tcW w:w="389" w:type="pct"/>
            <w:noWrap/>
            <w:vAlign w:val="center"/>
            <w:hideMark/>
          </w:tcPr>
          <w:p w14:paraId="28BAD2C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-0.5471</w:t>
            </w:r>
          </w:p>
        </w:tc>
        <w:tc>
          <w:tcPr>
            <w:tcW w:w="292" w:type="pct"/>
            <w:noWrap/>
            <w:vAlign w:val="center"/>
            <w:hideMark/>
          </w:tcPr>
          <w:p w14:paraId="22349DF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0.4484</w:t>
            </w:r>
          </w:p>
        </w:tc>
        <w:tc>
          <w:tcPr>
            <w:tcW w:w="283" w:type="pct"/>
            <w:noWrap/>
            <w:vAlign w:val="center"/>
            <w:hideMark/>
          </w:tcPr>
          <w:p w14:paraId="579C003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16C20E4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38</w:t>
            </w:r>
          </w:p>
        </w:tc>
        <w:tc>
          <w:tcPr>
            <w:tcW w:w="461" w:type="pct"/>
            <w:noWrap/>
            <w:vAlign w:val="center"/>
            <w:hideMark/>
          </w:tcPr>
          <w:p w14:paraId="2DA9DB9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46</w:t>
            </w:r>
          </w:p>
        </w:tc>
        <w:tc>
          <w:tcPr>
            <w:tcW w:w="508" w:type="pct"/>
            <w:noWrap/>
            <w:vAlign w:val="center"/>
            <w:hideMark/>
          </w:tcPr>
          <w:p w14:paraId="685ABD2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7C172D9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2000.9091</w:t>
            </w:r>
          </w:p>
        </w:tc>
        <w:tc>
          <w:tcPr>
            <w:tcW w:w="461" w:type="pct"/>
            <w:noWrap/>
            <w:vAlign w:val="center"/>
            <w:hideMark/>
          </w:tcPr>
          <w:p w14:paraId="203D3BC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108.7273</w:t>
            </w:r>
          </w:p>
        </w:tc>
        <w:tc>
          <w:tcPr>
            <w:tcW w:w="464" w:type="pct"/>
            <w:noWrap/>
            <w:vAlign w:val="center"/>
            <w:hideMark/>
          </w:tcPr>
          <w:p w14:paraId="682AD1B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2.0013</w:t>
            </w:r>
          </w:p>
        </w:tc>
      </w:tr>
      <w:tr w:rsidR="004E3DAB" w:rsidRPr="0021463F" w14:paraId="2DADD1E8" w14:textId="77777777" w:rsidTr="00355DF3">
        <w:trPr>
          <w:gridAfter w:val="1"/>
          <w:wAfter w:w="3" w:type="pct"/>
          <w:trHeight w:val="300"/>
          <w:jc w:val="center"/>
        </w:trPr>
        <w:tc>
          <w:tcPr>
            <w:tcW w:w="322" w:type="pct"/>
            <w:tcBorders>
              <w:bottom w:val="single" w:sz="4" w:space="0" w:color="auto"/>
            </w:tcBorders>
            <w:noWrap/>
            <w:vAlign w:val="center"/>
            <w:hideMark/>
          </w:tcPr>
          <w:p w14:paraId="358597B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2566</w:t>
            </w:r>
          </w:p>
        </w:tc>
        <w:tc>
          <w:tcPr>
            <w:tcW w:w="895" w:type="pct"/>
            <w:tcBorders>
              <w:bottom w:val="single" w:sz="4" w:space="0" w:color="auto"/>
            </w:tcBorders>
            <w:noWrap/>
            <w:vAlign w:val="center"/>
            <w:hideMark/>
          </w:tcPr>
          <w:p w14:paraId="611A4C8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decision</w:t>
            </w:r>
          </w:p>
        </w:tc>
        <w:tc>
          <w:tcPr>
            <w:tcW w:w="389" w:type="pct"/>
            <w:tcBorders>
              <w:bottom w:val="single" w:sz="4" w:space="0" w:color="auto"/>
            </w:tcBorders>
            <w:noWrap/>
            <w:vAlign w:val="center"/>
            <w:hideMark/>
          </w:tcPr>
          <w:p w14:paraId="48F7ADD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-0.2429</w:t>
            </w:r>
          </w:p>
        </w:tc>
        <w:tc>
          <w:tcPr>
            <w:tcW w:w="292" w:type="pct"/>
            <w:tcBorders>
              <w:bottom w:val="single" w:sz="4" w:space="0" w:color="auto"/>
            </w:tcBorders>
            <w:noWrap/>
            <w:vAlign w:val="center"/>
            <w:hideMark/>
          </w:tcPr>
          <w:p w14:paraId="60D4EB2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0.0874</w:t>
            </w:r>
          </w:p>
        </w:tc>
        <w:tc>
          <w:tcPr>
            <w:tcW w:w="283" w:type="pct"/>
            <w:tcBorders>
              <w:bottom w:val="single" w:sz="4" w:space="0" w:color="auto"/>
            </w:tcBorders>
            <w:noWrap/>
            <w:vAlign w:val="center"/>
            <w:hideMark/>
          </w:tcPr>
          <w:p w14:paraId="634EB73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tcBorders>
              <w:bottom w:val="single" w:sz="4" w:space="0" w:color="auto"/>
            </w:tcBorders>
            <w:noWrap/>
            <w:vAlign w:val="center"/>
            <w:hideMark/>
          </w:tcPr>
          <w:p w14:paraId="5DD6EC8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50</w:t>
            </w:r>
          </w:p>
        </w:tc>
        <w:tc>
          <w:tcPr>
            <w:tcW w:w="461" w:type="pct"/>
            <w:tcBorders>
              <w:bottom w:val="single" w:sz="4" w:space="0" w:color="auto"/>
            </w:tcBorders>
            <w:noWrap/>
            <w:vAlign w:val="center"/>
            <w:hideMark/>
          </w:tcPr>
          <w:p w14:paraId="193DD2F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61</w:t>
            </w:r>
          </w:p>
        </w:tc>
        <w:tc>
          <w:tcPr>
            <w:tcW w:w="508" w:type="pct"/>
            <w:tcBorders>
              <w:bottom w:val="single" w:sz="4" w:space="0" w:color="auto"/>
            </w:tcBorders>
            <w:noWrap/>
            <w:vAlign w:val="center"/>
            <w:hideMark/>
          </w:tcPr>
          <w:p w14:paraId="73D2025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tcBorders>
              <w:bottom w:val="single" w:sz="4" w:space="0" w:color="auto"/>
            </w:tcBorders>
            <w:noWrap/>
            <w:vAlign w:val="center"/>
            <w:hideMark/>
          </w:tcPr>
          <w:p w14:paraId="5AB1F7C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2002.6364</w:t>
            </w:r>
          </w:p>
        </w:tc>
        <w:tc>
          <w:tcPr>
            <w:tcW w:w="461" w:type="pct"/>
            <w:tcBorders>
              <w:bottom w:val="single" w:sz="4" w:space="0" w:color="auto"/>
            </w:tcBorders>
            <w:noWrap/>
            <w:vAlign w:val="center"/>
            <w:hideMark/>
          </w:tcPr>
          <w:p w14:paraId="787ADA6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150.8182</w:t>
            </w:r>
          </w:p>
        </w:tc>
        <w:tc>
          <w:tcPr>
            <w:tcW w:w="464" w:type="pct"/>
            <w:tcBorders>
              <w:bottom w:val="single" w:sz="4" w:space="0" w:color="auto"/>
            </w:tcBorders>
            <w:noWrap/>
            <w:vAlign w:val="center"/>
            <w:hideMark/>
          </w:tcPr>
          <w:p w14:paraId="1C1A07E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2.0486</w:t>
            </w:r>
          </w:p>
        </w:tc>
      </w:tr>
      <w:tr w:rsidR="004E3DAB" w:rsidRPr="0021463F" w14:paraId="14D663F2" w14:textId="77777777" w:rsidTr="00355DF3">
        <w:trPr>
          <w:gridAfter w:val="1"/>
          <w:wAfter w:w="3" w:type="pct"/>
          <w:trHeight w:val="300"/>
          <w:jc w:val="center"/>
        </w:trPr>
        <w:tc>
          <w:tcPr>
            <w:tcW w:w="322" w:type="pct"/>
            <w:tcBorders>
              <w:bottom w:val="nil"/>
            </w:tcBorders>
            <w:noWrap/>
            <w:vAlign w:val="center"/>
            <w:hideMark/>
          </w:tcPr>
          <w:p w14:paraId="005A727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2582</w:t>
            </w:r>
          </w:p>
        </w:tc>
        <w:tc>
          <w:tcPr>
            <w:tcW w:w="895" w:type="pct"/>
            <w:tcBorders>
              <w:bottom w:val="nil"/>
            </w:tcBorders>
            <w:noWrap/>
            <w:vAlign w:val="center"/>
            <w:hideMark/>
          </w:tcPr>
          <w:p w14:paraId="28E6407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decision-making</w:t>
            </w:r>
          </w:p>
        </w:tc>
        <w:tc>
          <w:tcPr>
            <w:tcW w:w="389" w:type="pct"/>
            <w:tcBorders>
              <w:bottom w:val="nil"/>
            </w:tcBorders>
            <w:noWrap/>
            <w:vAlign w:val="center"/>
            <w:hideMark/>
          </w:tcPr>
          <w:p w14:paraId="2444953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-0.0813</w:t>
            </w:r>
          </w:p>
        </w:tc>
        <w:tc>
          <w:tcPr>
            <w:tcW w:w="292" w:type="pct"/>
            <w:tcBorders>
              <w:bottom w:val="nil"/>
            </w:tcBorders>
            <w:noWrap/>
            <w:vAlign w:val="center"/>
            <w:hideMark/>
          </w:tcPr>
          <w:p w14:paraId="761C26E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0.4208</w:t>
            </w:r>
          </w:p>
        </w:tc>
        <w:tc>
          <w:tcPr>
            <w:tcW w:w="283" w:type="pct"/>
            <w:tcBorders>
              <w:bottom w:val="nil"/>
            </w:tcBorders>
            <w:noWrap/>
            <w:vAlign w:val="center"/>
            <w:hideMark/>
          </w:tcPr>
          <w:p w14:paraId="310C7AC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tcBorders>
              <w:bottom w:val="nil"/>
            </w:tcBorders>
            <w:noWrap/>
            <w:vAlign w:val="center"/>
            <w:hideMark/>
          </w:tcPr>
          <w:p w14:paraId="46CEF3A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47</w:t>
            </w:r>
          </w:p>
        </w:tc>
        <w:tc>
          <w:tcPr>
            <w:tcW w:w="461" w:type="pct"/>
            <w:tcBorders>
              <w:bottom w:val="nil"/>
            </w:tcBorders>
            <w:noWrap/>
            <w:vAlign w:val="center"/>
            <w:hideMark/>
          </w:tcPr>
          <w:p w14:paraId="0C65C22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60</w:t>
            </w:r>
          </w:p>
        </w:tc>
        <w:tc>
          <w:tcPr>
            <w:tcW w:w="508" w:type="pct"/>
            <w:tcBorders>
              <w:bottom w:val="nil"/>
            </w:tcBorders>
            <w:noWrap/>
            <w:vAlign w:val="center"/>
            <w:hideMark/>
          </w:tcPr>
          <w:p w14:paraId="36D546E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tcBorders>
              <w:bottom w:val="nil"/>
            </w:tcBorders>
            <w:noWrap/>
            <w:vAlign w:val="center"/>
            <w:hideMark/>
          </w:tcPr>
          <w:p w14:paraId="2F0CE5E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2000.3636</w:t>
            </w:r>
          </w:p>
        </w:tc>
        <w:tc>
          <w:tcPr>
            <w:tcW w:w="461" w:type="pct"/>
            <w:tcBorders>
              <w:bottom w:val="nil"/>
            </w:tcBorders>
            <w:noWrap/>
            <w:vAlign w:val="center"/>
            <w:hideMark/>
          </w:tcPr>
          <w:p w14:paraId="1CDBAEC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85.6364</w:t>
            </w:r>
          </w:p>
        </w:tc>
        <w:tc>
          <w:tcPr>
            <w:tcW w:w="464" w:type="pct"/>
            <w:tcBorders>
              <w:bottom w:val="nil"/>
            </w:tcBorders>
            <w:noWrap/>
            <w:vAlign w:val="center"/>
            <w:hideMark/>
          </w:tcPr>
          <w:p w14:paraId="32CD9B9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1.5454</w:t>
            </w:r>
          </w:p>
        </w:tc>
      </w:tr>
      <w:tr w:rsidR="00355DF3" w:rsidRPr="0021463F" w14:paraId="30C1FC42" w14:textId="77777777" w:rsidTr="00355DF3">
        <w:trPr>
          <w:gridAfter w:val="1"/>
          <w:wAfter w:w="3" w:type="pct"/>
          <w:trHeight w:val="300"/>
          <w:jc w:val="center"/>
        </w:trPr>
        <w:tc>
          <w:tcPr>
            <w:tcW w:w="4997" w:type="pct"/>
            <w:gridSpan w:val="11"/>
            <w:tcBorders>
              <w:top w:val="nil"/>
              <w:left w:val="nil"/>
              <w:right w:val="nil"/>
            </w:tcBorders>
            <w:noWrap/>
            <w:vAlign w:val="center"/>
          </w:tcPr>
          <w:p w14:paraId="31F7C4C7" w14:textId="655BAC22" w:rsidR="00355DF3" w:rsidRDefault="00355DF3" w:rsidP="00A730C8">
            <w:pPr>
              <w:widowControl w:val="0"/>
              <w:ind w:hanging="105"/>
              <w:rPr>
                <w:rFonts w:ascii="Times New Roman" w:eastAsia="Times New Roman" w:hAnsi="Times New Roman" w:cs="Times New Roman"/>
                <w:color w:val="000000" w:themeColor="text1"/>
                <w:sz w:val="28"/>
                <w:szCs w:val="28"/>
                <w:lang w:val="kk-KZ"/>
              </w:rPr>
            </w:pPr>
            <w:r w:rsidRPr="00386D73">
              <w:rPr>
                <w:rFonts w:ascii="Times New Roman" w:eastAsia="Times New Roman" w:hAnsi="Times New Roman" w:cs="Times New Roman"/>
                <w:color w:val="000000" w:themeColor="text1"/>
                <w:sz w:val="28"/>
                <w:szCs w:val="28"/>
              </w:rPr>
              <w:t xml:space="preserve">Продолжение таблицы </w:t>
            </w:r>
            <w:r w:rsidR="006D3AAD">
              <w:rPr>
                <w:rFonts w:ascii="Times New Roman" w:eastAsia="Times New Roman" w:hAnsi="Times New Roman" w:cs="Times New Roman"/>
                <w:color w:val="000000" w:themeColor="text1"/>
                <w:sz w:val="28"/>
                <w:szCs w:val="28"/>
                <w:lang w:val="kk-KZ"/>
              </w:rPr>
              <w:t>В</w:t>
            </w:r>
            <w:r w:rsidRPr="00386D73">
              <w:rPr>
                <w:rFonts w:ascii="Times New Roman" w:eastAsia="Times New Roman" w:hAnsi="Times New Roman" w:cs="Times New Roman"/>
                <w:color w:val="000000" w:themeColor="text1"/>
                <w:sz w:val="28"/>
                <w:szCs w:val="28"/>
              </w:rPr>
              <w:t>.1</w:t>
            </w:r>
          </w:p>
          <w:p w14:paraId="0944D592" w14:textId="77777777" w:rsidR="00355DF3" w:rsidRPr="00386D73" w:rsidRDefault="00355DF3" w:rsidP="00A730C8">
            <w:pPr>
              <w:widowControl w:val="0"/>
              <w:ind w:hanging="105"/>
              <w:rPr>
                <w:rFonts w:ascii="Times New Roman" w:eastAsia="Times New Roman" w:hAnsi="Times New Roman" w:cs="Times New Roman"/>
                <w:color w:val="000000" w:themeColor="text1"/>
                <w:sz w:val="16"/>
                <w:szCs w:val="16"/>
                <w:lang w:val="kk-KZ"/>
              </w:rPr>
            </w:pPr>
          </w:p>
        </w:tc>
      </w:tr>
      <w:tr w:rsidR="00355DF3" w:rsidRPr="0021463F" w14:paraId="396C6CA7" w14:textId="77777777" w:rsidTr="00A730C8">
        <w:trPr>
          <w:gridAfter w:val="1"/>
          <w:wAfter w:w="3" w:type="pct"/>
          <w:trHeight w:val="300"/>
          <w:jc w:val="center"/>
        </w:trPr>
        <w:tc>
          <w:tcPr>
            <w:tcW w:w="322" w:type="pct"/>
            <w:noWrap/>
            <w:vAlign w:val="center"/>
          </w:tcPr>
          <w:p w14:paraId="1CF74EFD"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w:t>
            </w:r>
          </w:p>
        </w:tc>
        <w:tc>
          <w:tcPr>
            <w:tcW w:w="895" w:type="pct"/>
            <w:noWrap/>
            <w:vAlign w:val="center"/>
          </w:tcPr>
          <w:p w14:paraId="569DFFAC"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2</w:t>
            </w:r>
          </w:p>
        </w:tc>
        <w:tc>
          <w:tcPr>
            <w:tcW w:w="389" w:type="pct"/>
            <w:noWrap/>
            <w:vAlign w:val="center"/>
          </w:tcPr>
          <w:p w14:paraId="0666596E"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3</w:t>
            </w:r>
          </w:p>
        </w:tc>
        <w:tc>
          <w:tcPr>
            <w:tcW w:w="292" w:type="pct"/>
            <w:noWrap/>
            <w:vAlign w:val="center"/>
          </w:tcPr>
          <w:p w14:paraId="1F8192AD"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4</w:t>
            </w:r>
          </w:p>
        </w:tc>
        <w:tc>
          <w:tcPr>
            <w:tcW w:w="283" w:type="pct"/>
            <w:noWrap/>
            <w:vAlign w:val="center"/>
          </w:tcPr>
          <w:p w14:paraId="48E4B5CA"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5</w:t>
            </w:r>
          </w:p>
        </w:tc>
        <w:tc>
          <w:tcPr>
            <w:tcW w:w="461" w:type="pct"/>
            <w:noWrap/>
            <w:vAlign w:val="center"/>
          </w:tcPr>
          <w:p w14:paraId="091ED00A"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6</w:t>
            </w:r>
          </w:p>
        </w:tc>
        <w:tc>
          <w:tcPr>
            <w:tcW w:w="461" w:type="pct"/>
            <w:noWrap/>
            <w:vAlign w:val="center"/>
          </w:tcPr>
          <w:p w14:paraId="7E1FD84F"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7</w:t>
            </w:r>
          </w:p>
        </w:tc>
        <w:tc>
          <w:tcPr>
            <w:tcW w:w="508" w:type="pct"/>
            <w:noWrap/>
            <w:vAlign w:val="center"/>
          </w:tcPr>
          <w:p w14:paraId="26BA563F"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8</w:t>
            </w:r>
          </w:p>
        </w:tc>
        <w:tc>
          <w:tcPr>
            <w:tcW w:w="461" w:type="pct"/>
            <w:noWrap/>
            <w:vAlign w:val="center"/>
          </w:tcPr>
          <w:p w14:paraId="558B78FD"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9</w:t>
            </w:r>
          </w:p>
        </w:tc>
        <w:tc>
          <w:tcPr>
            <w:tcW w:w="461" w:type="pct"/>
            <w:noWrap/>
            <w:vAlign w:val="center"/>
          </w:tcPr>
          <w:p w14:paraId="62AD7466"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10</w:t>
            </w:r>
          </w:p>
        </w:tc>
        <w:tc>
          <w:tcPr>
            <w:tcW w:w="464" w:type="pct"/>
            <w:noWrap/>
            <w:vAlign w:val="center"/>
          </w:tcPr>
          <w:p w14:paraId="33575BE0"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11</w:t>
            </w:r>
          </w:p>
        </w:tc>
      </w:tr>
      <w:tr w:rsidR="004E3DAB" w:rsidRPr="0021463F" w14:paraId="07198BC9" w14:textId="77777777" w:rsidTr="00386D73">
        <w:trPr>
          <w:gridAfter w:val="1"/>
          <w:wAfter w:w="3" w:type="pct"/>
          <w:trHeight w:val="300"/>
          <w:jc w:val="center"/>
        </w:trPr>
        <w:tc>
          <w:tcPr>
            <w:tcW w:w="322" w:type="pct"/>
            <w:noWrap/>
            <w:vAlign w:val="center"/>
            <w:hideMark/>
          </w:tcPr>
          <w:p w14:paraId="7FC4F2F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2751</w:t>
            </w:r>
          </w:p>
        </w:tc>
        <w:tc>
          <w:tcPr>
            <w:tcW w:w="895" w:type="pct"/>
            <w:noWrap/>
            <w:vAlign w:val="center"/>
            <w:hideMark/>
          </w:tcPr>
          <w:p w14:paraId="41A99C1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diagnosis</w:t>
            </w:r>
          </w:p>
        </w:tc>
        <w:tc>
          <w:tcPr>
            <w:tcW w:w="389" w:type="pct"/>
            <w:noWrap/>
            <w:vAlign w:val="center"/>
            <w:hideMark/>
          </w:tcPr>
          <w:p w14:paraId="22D6C8C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0.6159</w:t>
            </w:r>
          </w:p>
        </w:tc>
        <w:tc>
          <w:tcPr>
            <w:tcW w:w="292" w:type="pct"/>
            <w:noWrap/>
            <w:vAlign w:val="center"/>
            <w:hideMark/>
          </w:tcPr>
          <w:p w14:paraId="24E1FFC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0.3775</w:t>
            </w:r>
          </w:p>
        </w:tc>
        <w:tc>
          <w:tcPr>
            <w:tcW w:w="283" w:type="pct"/>
            <w:noWrap/>
            <w:vAlign w:val="center"/>
            <w:hideMark/>
          </w:tcPr>
          <w:p w14:paraId="0D1EE5B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7560591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461" w:type="pct"/>
            <w:noWrap/>
            <w:vAlign w:val="center"/>
            <w:hideMark/>
          </w:tcPr>
          <w:p w14:paraId="0C4630C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508" w:type="pct"/>
            <w:noWrap/>
            <w:vAlign w:val="center"/>
            <w:hideMark/>
          </w:tcPr>
          <w:p w14:paraId="7BCB0EE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3807730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2001.4545</w:t>
            </w:r>
          </w:p>
        </w:tc>
        <w:tc>
          <w:tcPr>
            <w:tcW w:w="461" w:type="pct"/>
            <w:noWrap/>
            <w:vAlign w:val="center"/>
            <w:hideMark/>
          </w:tcPr>
          <w:p w14:paraId="10D3EB7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25.9091</w:t>
            </w:r>
          </w:p>
        </w:tc>
        <w:tc>
          <w:tcPr>
            <w:tcW w:w="464" w:type="pct"/>
            <w:noWrap/>
            <w:vAlign w:val="center"/>
            <w:hideMark/>
          </w:tcPr>
          <w:p w14:paraId="2CFD28F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0.3723</w:t>
            </w:r>
          </w:p>
        </w:tc>
      </w:tr>
      <w:tr w:rsidR="004E3DAB" w:rsidRPr="0021463F" w14:paraId="64C5B040" w14:textId="77777777" w:rsidTr="00386D73">
        <w:trPr>
          <w:gridAfter w:val="1"/>
          <w:wAfter w:w="3" w:type="pct"/>
          <w:trHeight w:val="300"/>
          <w:jc w:val="center"/>
        </w:trPr>
        <w:tc>
          <w:tcPr>
            <w:tcW w:w="322" w:type="pct"/>
            <w:noWrap/>
            <w:vAlign w:val="center"/>
            <w:hideMark/>
          </w:tcPr>
          <w:p w14:paraId="7A1461C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2847</w:t>
            </w:r>
          </w:p>
        </w:tc>
        <w:tc>
          <w:tcPr>
            <w:tcW w:w="895" w:type="pct"/>
            <w:noWrap/>
            <w:vAlign w:val="center"/>
            <w:hideMark/>
          </w:tcPr>
          <w:p w14:paraId="7AF70AB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direct-investment</w:t>
            </w:r>
          </w:p>
        </w:tc>
        <w:tc>
          <w:tcPr>
            <w:tcW w:w="389" w:type="pct"/>
            <w:noWrap/>
            <w:vAlign w:val="center"/>
            <w:hideMark/>
          </w:tcPr>
          <w:p w14:paraId="72640EE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-0.6533</w:t>
            </w:r>
          </w:p>
        </w:tc>
        <w:tc>
          <w:tcPr>
            <w:tcW w:w="292" w:type="pct"/>
            <w:noWrap/>
            <w:vAlign w:val="center"/>
            <w:hideMark/>
          </w:tcPr>
          <w:p w14:paraId="039DE70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-0.9385</w:t>
            </w:r>
          </w:p>
        </w:tc>
        <w:tc>
          <w:tcPr>
            <w:tcW w:w="283" w:type="pct"/>
            <w:noWrap/>
            <w:vAlign w:val="center"/>
            <w:hideMark/>
          </w:tcPr>
          <w:p w14:paraId="5BB4C94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419AFC3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41</w:t>
            </w:r>
          </w:p>
        </w:tc>
        <w:tc>
          <w:tcPr>
            <w:tcW w:w="461" w:type="pct"/>
            <w:noWrap/>
            <w:vAlign w:val="center"/>
            <w:hideMark/>
          </w:tcPr>
          <w:p w14:paraId="71CBA0A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60</w:t>
            </w:r>
          </w:p>
        </w:tc>
        <w:tc>
          <w:tcPr>
            <w:tcW w:w="508" w:type="pct"/>
            <w:noWrap/>
            <w:vAlign w:val="center"/>
            <w:hideMark/>
          </w:tcPr>
          <w:p w14:paraId="2BDE0C9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0096D1D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2001.7273</w:t>
            </w:r>
          </w:p>
        </w:tc>
        <w:tc>
          <w:tcPr>
            <w:tcW w:w="461" w:type="pct"/>
            <w:noWrap/>
            <w:vAlign w:val="center"/>
            <w:hideMark/>
          </w:tcPr>
          <w:p w14:paraId="34FD8AD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66.8182</w:t>
            </w:r>
          </w:p>
        </w:tc>
        <w:tc>
          <w:tcPr>
            <w:tcW w:w="464" w:type="pct"/>
            <w:noWrap/>
            <w:vAlign w:val="center"/>
            <w:hideMark/>
          </w:tcPr>
          <w:p w14:paraId="7DC40A2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1.1083</w:t>
            </w:r>
          </w:p>
        </w:tc>
      </w:tr>
      <w:tr w:rsidR="004E3DAB" w:rsidRPr="0021463F" w14:paraId="79DFBFCC" w14:textId="77777777" w:rsidTr="00386D73">
        <w:trPr>
          <w:gridAfter w:val="1"/>
          <w:wAfter w:w="3" w:type="pct"/>
          <w:trHeight w:val="300"/>
          <w:jc w:val="center"/>
        </w:trPr>
        <w:tc>
          <w:tcPr>
            <w:tcW w:w="322" w:type="pct"/>
            <w:noWrap/>
            <w:vAlign w:val="center"/>
            <w:hideMark/>
          </w:tcPr>
          <w:p w14:paraId="0F076D1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3123</w:t>
            </w:r>
          </w:p>
        </w:tc>
        <w:tc>
          <w:tcPr>
            <w:tcW w:w="895" w:type="pct"/>
            <w:noWrap/>
            <w:vAlign w:val="center"/>
            <w:hideMark/>
          </w:tcPr>
          <w:p w14:paraId="2AF06C5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e-business</w:t>
            </w:r>
          </w:p>
        </w:tc>
        <w:tc>
          <w:tcPr>
            <w:tcW w:w="389" w:type="pct"/>
            <w:noWrap/>
            <w:vAlign w:val="center"/>
            <w:hideMark/>
          </w:tcPr>
          <w:p w14:paraId="6478F17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-0.2975</w:t>
            </w:r>
          </w:p>
        </w:tc>
        <w:tc>
          <w:tcPr>
            <w:tcW w:w="292" w:type="pct"/>
            <w:noWrap/>
            <w:vAlign w:val="center"/>
            <w:hideMark/>
          </w:tcPr>
          <w:p w14:paraId="0ED3397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0.5197</w:t>
            </w:r>
          </w:p>
        </w:tc>
        <w:tc>
          <w:tcPr>
            <w:tcW w:w="283" w:type="pct"/>
            <w:noWrap/>
            <w:vAlign w:val="center"/>
            <w:hideMark/>
          </w:tcPr>
          <w:p w14:paraId="58516E8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47098C5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34</w:t>
            </w:r>
          </w:p>
        </w:tc>
        <w:tc>
          <w:tcPr>
            <w:tcW w:w="461" w:type="pct"/>
            <w:noWrap/>
            <w:vAlign w:val="center"/>
            <w:hideMark/>
          </w:tcPr>
          <w:p w14:paraId="54594C3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38</w:t>
            </w:r>
          </w:p>
        </w:tc>
        <w:tc>
          <w:tcPr>
            <w:tcW w:w="508" w:type="pct"/>
            <w:noWrap/>
            <w:vAlign w:val="center"/>
            <w:hideMark/>
          </w:tcPr>
          <w:p w14:paraId="00CD50F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5FA8DB8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2002.8182</w:t>
            </w:r>
          </w:p>
        </w:tc>
        <w:tc>
          <w:tcPr>
            <w:tcW w:w="461" w:type="pct"/>
            <w:noWrap/>
            <w:vAlign w:val="center"/>
            <w:hideMark/>
          </w:tcPr>
          <w:p w14:paraId="6BFB30F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279.4545</w:t>
            </w:r>
          </w:p>
        </w:tc>
        <w:tc>
          <w:tcPr>
            <w:tcW w:w="464" w:type="pct"/>
            <w:noWrap/>
            <w:vAlign w:val="center"/>
            <w:hideMark/>
          </w:tcPr>
          <w:p w14:paraId="1E929EB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4.7736</w:t>
            </w:r>
          </w:p>
        </w:tc>
      </w:tr>
      <w:tr w:rsidR="004E3DAB" w:rsidRPr="0021463F" w14:paraId="7333C675" w14:textId="77777777" w:rsidTr="00386D73">
        <w:trPr>
          <w:gridAfter w:val="1"/>
          <w:wAfter w:w="3" w:type="pct"/>
          <w:trHeight w:val="300"/>
          <w:jc w:val="center"/>
        </w:trPr>
        <w:tc>
          <w:tcPr>
            <w:tcW w:w="322" w:type="pct"/>
            <w:noWrap/>
            <w:vAlign w:val="center"/>
            <w:hideMark/>
          </w:tcPr>
          <w:p w14:paraId="17CDF5D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3847</w:t>
            </w:r>
          </w:p>
        </w:tc>
        <w:tc>
          <w:tcPr>
            <w:tcW w:w="895" w:type="pct"/>
            <w:noWrap/>
            <w:vAlign w:val="center"/>
            <w:hideMark/>
          </w:tcPr>
          <w:p w14:paraId="535CEEF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failure</w:t>
            </w:r>
          </w:p>
        </w:tc>
        <w:tc>
          <w:tcPr>
            <w:tcW w:w="389" w:type="pct"/>
            <w:noWrap/>
            <w:vAlign w:val="center"/>
            <w:hideMark/>
          </w:tcPr>
          <w:p w14:paraId="2F48DDA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-0.6512</w:t>
            </w:r>
          </w:p>
        </w:tc>
        <w:tc>
          <w:tcPr>
            <w:tcW w:w="292" w:type="pct"/>
            <w:noWrap/>
            <w:vAlign w:val="center"/>
            <w:hideMark/>
          </w:tcPr>
          <w:p w14:paraId="196C8B5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-0.089</w:t>
            </w:r>
          </w:p>
        </w:tc>
        <w:tc>
          <w:tcPr>
            <w:tcW w:w="283" w:type="pct"/>
            <w:noWrap/>
            <w:vAlign w:val="center"/>
            <w:hideMark/>
          </w:tcPr>
          <w:p w14:paraId="742B48F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3B9C532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57</w:t>
            </w:r>
          </w:p>
        </w:tc>
        <w:tc>
          <w:tcPr>
            <w:tcW w:w="461" w:type="pct"/>
            <w:noWrap/>
            <w:vAlign w:val="center"/>
            <w:hideMark/>
          </w:tcPr>
          <w:p w14:paraId="772EC40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72</w:t>
            </w:r>
          </w:p>
        </w:tc>
        <w:tc>
          <w:tcPr>
            <w:tcW w:w="508" w:type="pct"/>
            <w:noWrap/>
            <w:vAlign w:val="center"/>
            <w:hideMark/>
          </w:tcPr>
          <w:p w14:paraId="5823179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554D983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1999.7273</w:t>
            </w:r>
          </w:p>
        </w:tc>
        <w:tc>
          <w:tcPr>
            <w:tcW w:w="461" w:type="pct"/>
            <w:noWrap/>
            <w:vAlign w:val="center"/>
            <w:hideMark/>
          </w:tcPr>
          <w:p w14:paraId="1CD50F9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152.9091</w:t>
            </w:r>
          </w:p>
        </w:tc>
        <w:tc>
          <w:tcPr>
            <w:tcW w:w="464" w:type="pct"/>
            <w:noWrap/>
            <w:vAlign w:val="center"/>
            <w:hideMark/>
          </w:tcPr>
          <w:p w14:paraId="34C48BC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3.4615</w:t>
            </w:r>
          </w:p>
        </w:tc>
      </w:tr>
      <w:tr w:rsidR="004E3DAB" w:rsidRPr="0021463F" w14:paraId="38F72E61" w14:textId="77777777" w:rsidTr="00386D73">
        <w:trPr>
          <w:gridAfter w:val="1"/>
          <w:wAfter w:w="3" w:type="pct"/>
          <w:trHeight w:val="300"/>
          <w:jc w:val="center"/>
        </w:trPr>
        <w:tc>
          <w:tcPr>
            <w:tcW w:w="322" w:type="pct"/>
            <w:noWrap/>
            <w:vAlign w:val="center"/>
            <w:hideMark/>
          </w:tcPr>
          <w:p w14:paraId="24515CE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5164</w:t>
            </w:r>
          </w:p>
        </w:tc>
        <w:tc>
          <w:tcPr>
            <w:tcW w:w="895" w:type="pct"/>
            <w:noWrap/>
            <w:vAlign w:val="center"/>
            <w:hideMark/>
          </w:tcPr>
          <w:p w14:paraId="6066FBF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india</w:t>
            </w:r>
          </w:p>
        </w:tc>
        <w:tc>
          <w:tcPr>
            <w:tcW w:w="389" w:type="pct"/>
            <w:noWrap/>
            <w:vAlign w:val="center"/>
            <w:hideMark/>
          </w:tcPr>
          <w:p w14:paraId="69DDF77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0.0994</w:t>
            </w:r>
          </w:p>
        </w:tc>
        <w:tc>
          <w:tcPr>
            <w:tcW w:w="292" w:type="pct"/>
            <w:noWrap/>
            <w:vAlign w:val="center"/>
            <w:hideMark/>
          </w:tcPr>
          <w:p w14:paraId="036B994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-0.3009</w:t>
            </w:r>
          </w:p>
        </w:tc>
        <w:tc>
          <w:tcPr>
            <w:tcW w:w="283" w:type="pct"/>
            <w:noWrap/>
            <w:vAlign w:val="center"/>
            <w:hideMark/>
          </w:tcPr>
          <w:p w14:paraId="51E3F4B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3130B62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w:t>
            </w:r>
          </w:p>
        </w:tc>
        <w:tc>
          <w:tcPr>
            <w:tcW w:w="461" w:type="pct"/>
            <w:noWrap/>
            <w:vAlign w:val="center"/>
            <w:hideMark/>
          </w:tcPr>
          <w:p w14:paraId="34C7BDB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34</w:t>
            </w:r>
          </w:p>
        </w:tc>
        <w:tc>
          <w:tcPr>
            <w:tcW w:w="508" w:type="pct"/>
            <w:noWrap/>
            <w:vAlign w:val="center"/>
            <w:hideMark/>
          </w:tcPr>
          <w:p w14:paraId="6DC527D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3F9706B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2001.0909</w:t>
            </w:r>
          </w:p>
        </w:tc>
        <w:tc>
          <w:tcPr>
            <w:tcW w:w="461" w:type="pct"/>
            <w:noWrap/>
            <w:vAlign w:val="center"/>
            <w:hideMark/>
          </w:tcPr>
          <w:p w14:paraId="1FE9E55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46.1818</w:t>
            </w:r>
          </w:p>
        </w:tc>
        <w:tc>
          <w:tcPr>
            <w:tcW w:w="464" w:type="pct"/>
            <w:noWrap/>
            <w:vAlign w:val="center"/>
            <w:hideMark/>
          </w:tcPr>
          <w:p w14:paraId="6B0EFC6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0.7063</w:t>
            </w:r>
          </w:p>
        </w:tc>
      </w:tr>
      <w:tr w:rsidR="004E3DAB" w:rsidRPr="0021463F" w14:paraId="0C8A35DC" w14:textId="77777777" w:rsidTr="00386D73">
        <w:trPr>
          <w:gridAfter w:val="1"/>
          <w:wAfter w:w="3" w:type="pct"/>
          <w:trHeight w:val="300"/>
          <w:jc w:val="center"/>
        </w:trPr>
        <w:tc>
          <w:tcPr>
            <w:tcW w:w="322" w:type="pct"/>
            <w:noWrap/>
            <w:vAlign w:val="center"/>
            <w:hideMark/>
          </w:tcPr>
          <w:p w14:paraId="7DBB030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5810</w:t>
            </w:r>
          </w:p>
        </w:tc>
        <w:tc>
          <w:tcPr>
            <w:tcW w:w="895" w:type="pct"/>
            <w:noWrap/>
            <w:vAlign w:val="center"/>
            <w:hideMark/>
          </w:tcPr>
          <w:p w14:paraId="0A70CBF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japanese</w:t>
            </w:r>
          </w:p>
        </w:tc>
        <w:tc>
          <w:tcPr>
            <w:tcW w:w="389" w:type="pct"/>
            <w:noWrap/>
            <w:vAlign w:val="center"/>
            <w:hideMark/>
          </w:tcPr>
          <w:p w14:paraId="244D65B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-0.3723</w:t>
            </w:r>
          </w:p>
        </w:tc>
        <w:tc>
          <w:tcPr>
            <w:tcW w:w="292" w:type="pct"/>
            <w:noWrap/>
            <w:vAlign w:val="center"/>
            <w:hideMark/>
          </w:tcPr>
          <w:p w14:paraId="48443D6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-0.2386</w:t>
            </w:r>
          </w:p>
        </w:tc>
        <w:tc>
          <w:tcPr>
            <w:tcW w:w="283" w:type="pct"/>
            <w:noWrap/>
            <w:vAlign w:val="center"/>
            <w:hideMark/>
          </w:tcPr>
          <w:p w14:paraId="7CF37D8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2424060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53</w:t>
            </w:r>
          </w:p>
        </w:tc>
        <w:tc>
          <w:tcPr>
            <w:tcW w:w="461" w:type="pct"/>
            <w:noWrap/>
            <w:vAlign w:val="center"/>
            <w:hideMark/>
          </w:tcPr>
          <w:p w14:paraId="15080DC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65</w:t>
            </w:r>
          </w:p>
        </w:tc>
        <w:tc>
          <w:tcPr>
            <w:tcW w:w="508" w:type="pct"/>
            <w:noWrap/>
            <w:vAlign w:val="center"/>
            <w:hideMark/>
          </w:tcPr>
          <w:p w14:paraId="7105D0A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0722817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1999.1818</w:t>
            </w:r>
          </w:p>
        </w:tc>
        <w:tc>
          <w:tcPr>
            <w:tcW w:w="461" w:type="pct"/>
            <w:noWrap/>
            <w:vAlign w:val="center"/>
            <w:hideMark/>
          </w:tcPr>
          <w:p w14:paraId="51CC9FB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80.2727</w:t>
            </w:r>
          </w:p>
        </w:tc>
        <w:tc>
          <w:tcPr>
            <w:tcW w:w="464" w:type="pct"/>
            <w:noWrap/>
            <w:vAlign w:val="center"/>
            <w:hideMark/>
          </w:tcPr>
          <w:p w14:paraId="3219381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1.7427</w:t>
            </w:r>
          </w:p>
        </w:tc>
      </w:tr>
      <w:tr w:rsidR="004E3DAB" w:rsidRPr="0021463F" w14:paraId="18FB6A7C" w14:textId="77777777" w:rsidTr="00386D73">
        <w:trPr>
          <w:gridAfter w:val="1"/>
          <w:wAfter w:w="3" w:type="pct"/>
          <w:trHeight w:val="300"/>
          <w:jc w:val="center"/>
        </w:trPr>
        <w:tc>
          <w:tcPr>
            <w:tcW w:w="322" w:type="pct"/>
            <w:noWrap/>
            <w:vAlign w:val="center"/>
            <w:hideMark/>
          </w:tcPr>
          <w:p w14:paraId="2D40E86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5992</w:t>
            </w:r>
          </w:p>
        </w:tc>
        <w:tc>
          <w:tcPr>
            <w:tcW w:w="895" w:type="pct"/>
            <w:noWrap/>
            <w:vAlign w:val="center"/>
            <w:hideMark/>
          </w:tcPr>
          <w:p w14:paraId="2E217D9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laboratories</w:t>
            </w:r>
          </w:p>
        </w:tc>
        <w:tc>
          <w:tcPr>
            <w:tcW w:w="389" w:type="pct"/>
            <w:noWrap/>
            <w:vAlign w:val="center"/>
            <w:hideMark/>
          </w:tcPr>
          <w:p w14:paraId="55DB8AC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-0.8114</w:t>
            </w:r>
          </w:p>
        </w:tc>
        <w:tc>
          <w:tcPr>
            <w:tcW w:w="292" w:type="pct"/>
            <w:noWrap/>
            <w:vAlign w:val="center"/>
            <w:hideMark/>
          </w:tcPr>
          <w:p w14:paraId="6266EED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-0.0874</w:t>
            </w:r>
          </w:p>
        </w:tc>
        <w:tc>
          <w:tcPr>
            <w:tcW w:w="283" w:type="pct"/>
            <w:noWrap/>
            <w:vAlign w:val="center"/>
            <w:hideMark/>
          </w:tcPr>
          <w:p w14:paraId="21E5C16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0639DD6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43</w:t>
            </w:r>
          </w:p>
        </w:tc>
        <w:tc>
          <w:tcPr>
            <w:tcW w:w="461" w:type="pct"/>
            <w:noWrap/>
            <w:vAlign w:val="center"/>
            <w:hideMark/>
          </w:tcPr>
          <w:p w14:paraId="74EF360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59</w:t>
            </w:r>
          </w:p>
        </w:tc>
        <w:tc>
          <w:tcPr>
            <w:tcW w:w="508" w:type="pct"/>
            <w:noWrap/>
            <w:vAlign w:val="center"/>
            <w:hideMark/>
          </w:tcPr>
          <w:p w14:paraId="17F83ED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298FED5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1997.9091</w:t>
            </w:r>
          </w:p>
        </w:tc>
        <w:tc>
          <w:tcPr>
            <w:tcW w:w="461" w:type="pct"/>
            <w:noWrap/>
            <w:vAlign w:val="center"/>
            <w:hideMark/>
          </w:tcPr>
          <w:p w14:paraId="1191DD2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66.1818</w:t>
            </w:r>
          </w:p>
        </w:tc>
        <w:tc>
          <w:tcPr>
            <w:tcW w:w="464" w:type="pct"/>
            <w:noWrap/>
            <w:vAlign w:val="center"/>
            <w:hideMark/>
          </w:tcPr>
          <w:p w14:paraId="23DE0F3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1.1175</w:t>
            </w:r>
          </w:p>
        </w:tc>
      </w:tr>
      <w:tr w:rsidR="004E3DAB" w:rsidRPr="0021463F" w14:paraId="36C0A0EF" w14:textId="77777777" w:rsidTr="00386D73">
        <w:trPr>
          <w:gridAfter w:val="1"/>
          <w:wAfter w:w="3" w:type="pct"/>
          <w:trHeight w:val="300"/>
          <w:jc w:val="center"/>
        </w:trPr>
        <w:tc>
          <w:tcPr>
            <w:tcW w:w="322" w:type="pct"/>
            <w:noWrap/>
            <w:vAlign w:val="center"/>
            <w:hideMark/>
          </w:tcPr>
          <w:p w14:paraId="0030C9E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6976</w:t>
            </w:r>
          </w:p>
        </w:tc>
        <w:tc>
          <w:tcPr>
            <w:tcW w:w="895" w:type="pct"/>
            <w:noWrap/>
            <w:vAlign w:val="center"/>
            <w:hideMark/>
          </w:tcPr>
          <w:p w14:paraId="6ABF496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modeling</w:t>
            </w:r>
          </w:p>
        </w:tc>
        <w:tc>
          <w:tcPr>
            <w:tcW w:w="389" w:type="pct"/>
            <w:noWrap/>
            <w:vAlign w:val="center"/>
            <w:hideMark/>
          </w:tcPr>
          <w:p w14:paraId="476F2EF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0.9874</w:t>
            </w:r>
          </w:p>
        </w:tc>
        <w:tc>
          <w:tcPr>
            <w:tcW w:w="292" w:type="pct"/>
            <w:noWrap/>
            <w:vAlign w:val="center"/>
            <w:hideMark/>
          </w:tcPr>
          <w:p w14:paraId="0F696CF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-0.0931</w:t>
            </w:r>
          </w:p>
        </w:tc>
        <w:tc>
          <w:tcPr>
            <w:tcW w:w="283" w:type="pct"/>
            <w:noWrap/>
            <w:vAlign w:val="center"/>
            <w:hideMark/>
          </w:tcPr>
          <w:p w14:paraId="5A86BC5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7DF32ED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461" w:type="pct"/>
            <w:noWrap/>
            <w:vAlign w:val="center"/>
            <w:hideMark/>
          </w:tcPr>
          <w:p w14:paraId="7557D50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w:t>
            </w:r>
          </w:p>
        </w:tc>
        <w:tc>
          <w:tcPr>
            <w:tcW w:w="508" w:type="pct"/>
            <w:noWrap/>
            <w:vAlign w:val="center"/>
            <w:hideMark/>
          </w:tcPr>
          <w:p w14:paraId="459443E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63FF124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1999.3636</w:t>
            </w:r>
          </w:p>
        </w:tc>
        <w:tc>
          <w:tcPr>
            <w:tcW w:w="461" w:type="pct"/>
            <w:noWrap/>
            <w:vAlign w:val="center"/>
            <w:hideMark/>
          </w:tcPr>
          <w:p w14:paraId="4B6DCBB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49.6364</w:t>
            </w:r>
          </w:p>
        </w:tc>
        <w:tc>
          <w:tcPr>
            <w:tcW w:w="464" w:type="pct"/>
            <w:noWrap/>
            <w:vAlign w:val="center"/>
            <w:hideMark/>
          </w:tcPr>
          <w:p w14:paraId="4E2D311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0.7815</w:t>
            </w:r>
          </w:p>
        </w:tc>
      </w:tr>
      <w:tr w:rsidR="004E3DAB" w:rsidRPr="0021463F" w14:paraId="651A8792" w14:textId="77777777" w:rsidTr="00386D73">
        <w:trPr>
          <w:gridAfter w:val="1"/>
          <w:wAfter w:w="3" w:type="pct"/>
          <w:trHeight w:val="300"/>
          <w:jc w:val="center"/>
        </w:trPr>
        <w:tc>
          <w:tcPr>
            <w:tcW w:w="322" w:type="pct"/>
            <w:noWrap/>
            <w:vAlign w:val="center"/>
            <w:hideMark/>
          </w:tcPr>
          <w:p w14:paraId="16EAD46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7158</w:t>
            </w:r>
          </w:p>
        </w:tc>
        <w:tc>
          <w:tcPr>
            <w:tcW w:w="895" w:type="pct"/>
            <w:noWrap/>
            <w:vAlign w:val="center"/>
            <w:hideMark/>
          </w:tcPr>
          <w:p w14:paraId="49E35C9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multinational-corporations</w:t>
            </w:r>
          </w:p>
        </w:tc>
        <w:tc>
          <w:tcPr>
            <w:tcW w:w="389" w:type="pct"/>
            <w:noWrap/>
            <w:vAlign w:val="center"/>
            <w:hideMark/>
          </w:tcPr>
          <w:p w14:paraId="3264F42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-1.113</w:t>
            </w:r>
          </w:p>
        </w:tc>
        <w:tc>
          <w:tcPr>
            <w:tcW w:w="292" w:type="pct"/>
            <w:noWrap/>
            <w:vAlign w:val="center"/>
            <w:hideMark/>
          </w:tcPr>
          <w:p w14:paraId="65F6BB4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-0.1633</w:t>
            </w:r>
          </w:p>
        </w:tc>
        <w:tc>
          <w:tcPr>
            <w:tcW w:w="283" w:type="pct"/>
            <w:noWrap/>
            <w:vAlign w:val="center"/>
            <w:hideMark/>
          </w:tcPr>
          <w:p w14:paraId="457B877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2F08663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56</w:t>
            </w:r>
          </w:p>
        </w:tc>
        <w:tc>
          <w:tcPr>
            <w:tcW w:w="461" w:type="pct"/>
            <w:noWrap/>
            <w:vAlign w:val="center"/>
            <w:hideMark/>
          </w:tcPr>
          <w:p w14:paraId="704686E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85</w:t>
            </w:r>
          </w:p>
        </w:tc>
        <w:tc>
          <w:tcPr>
            <w:tcW w:w="508" w:type="pct"/>
            <w:noWrap/>
            <w:vAlign w:val="center"/>
            <w:hideMark/>
          </w:tcPr>
          <w:p w14:paraId="5CB3135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5CFA5B3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2001.8182</w:t>
            </w:r>
          </w:p>
        </w:tc>
        <w:tc>
          <w:tcPr>
            <w:tcW w:w="461" w:type="pct"/>
            <w:noWrap/>
            <w:vAlign w:val="center"/>
            <w:hideMark/>
          </w:tcPr>
          <w:p w14:paraId="0B89CF3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140.0909</w:t>
            </w:r>
          </w:p>
        </w:tc>
        <w:tc>
          <w:tcPr>
            <w:tcW w:w="464" w:type="pct"/>
            <w:noWrap/>
            <w:vAlign w:val="center"/>
            <w:hideMark/>
          </w:tcPr>
          <w:p w14:paraId="40DFCF2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2.023</w:t>
            </w:r>
          </w:p>
        </w:tc>
      </w:tr>
      <w:tr w:rsidR="004E3DAB" w:rsidRPr="0021463F" w14:paraId="0588A4EE" w14:textId="77777777" w:rsidTr="00386D73">
        <w:trPr>
          <w:gridAfter w:val="1"/>
          <w:wAfter w:w="3" w:type="pct"/>
          <w:trHeight w:val="300"/>
          <w:jc w:val="center"/>
        </w:trPr>
        <w:tc>
          <w:tcPr>
            <w:tcW w:w="322" w:type="pct"/>
            <w:noWrap/>
            <w:vAlign w:val="center"/>
            <w:hideMark/>
          </w:tcPr>
          <w:p w14:paraId="45CFD0A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7387</w:t>
            </w:r>
          </w:p>
        </w:tc>
        <w:tc>
          <w:tcPr>
            <w:tcW w:w="895" w:type="pct"/>
            <w:noWrap/>
            <w:vAlign w:val="center"/>
            <w:hideMark/>
          </w:tcPr>
          <w:p w14:paraId="508507C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new product development</w:t>
            </w:r>
          </w:p>
        </w:tc>
        <w:tc>
          <w:tcPr>
            <w:tcW w:w="389" w:type="pct"/>
            <w:noWrap/>
            <w:vAlign w:val="center"/>
            <w:hideMark/>
          </w:tcPr>
          <w:p w14:paraId="1A8897C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-0.4666</w:t>
            </w:r>
          </w:p>
        </w:tc>
        <w:tc>
          <w:tcPr>
            <w:tcW w:w="292" w:type="pct"/>
            <w:noWrap/>
            <w:vAlign w:val="center"/>
            <w:hideMark/>
          </w:tcPr>
          <w:p w14:paraId="0533FE3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0.2376</w:t>
            </w:r>
          </w:p>
        </w:tc>
        <w:tc>
          <w:tcPr>
            <w:tcW w:w="283" w:type="pct"/>
            <w:noWrap/>
            <w:vAlign w:val="center"/>
            <w:hideMark/>
          </w:tcPr>
          <w:p w14:paraId="36AB878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6D7B04D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43</w:t>
            </w:r>
          </w:p>
        </w:tc>
        <w:tc>
          <w:tcPr>
            <w:tcW w:w="461" w:type="pct"/>
            <w:noWrap/>
            <w:vAlign w:val="center"/>
            <w:hideMark/>
          </w:tcPr>
          <w:p w14:paraId="2375417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53</w:t>
            </w:r>
          </w:p>
        </w:tc>
        <w:tc>
          <w:tcPr>
            <w:tcW w:w="508" w:type="pct"/>
            <w:noWrap/>
            <w:vAlign w:val="center"/>
            <w:hideMark/>
          </w:tcPr>
          <w:p w14:paraId="645D1CD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632931A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2001.9091</w:t>
            </w:r>
          </w:p>
        </w:tc>
        <w:tc>
          <w:tcPr>
            <w:tcW w:w="461" w:type="pct"/>
            <w:noWrap/>
            <w:vAlign w:val="center"/>
            <w:hideMark/>
          </w:tcPr>
          <w:p w14:paraId="3E63F9E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85.7273</w:t>
            </w:r>
          </w:p>
        </w:tc>
        <w:tc>
          <w:tcPr>
            <w:tcW w:w="464" w:type="pct"/>
            <w:noWrap/>
            <w:vAlign w:val="center"/>
            <w:hideMark/>
          </w:tcPr>
          <w:p w14:paraId="1C76683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1.2591</w:t>
            </w:r>
          </w:p>
        </w:tc>
      </w:tr>
      <w:tr w:rsidR="004E3DAB" w:rsidRPr="0021463F" w14:paraId="6454B6E4" w14:textId="77777777" w:rsidTr="00386D73">
        <w:trPr>
          <w:gridAfter w:val="1"/>
          <w:wAfter w:w="3" w:type="pct"/>
          <w:trHeight w:val="300"/>
          <w:jc w:val="center"/>
        </w:trPr>
        <w:tc>
          <w:tcPr>
            <w:tcW w:w="322" w:type="pct"/>
            <w:noWrap/>
            <w:vAlign w:val="center"/>
            <w:hideMark/>
          </w:tcPr>
          <w:p w14:paraId="662BF29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8543</w:t>
            </w:r>
          </w:p>
        </w:tc>
        <w:tc>
          <w:tcPr>
            <w:tcW w:w="895" w:type="pct"/>
            <w:noWrap/>
            <w:vAlign w:val="center"/>
            <w:hideMark/>
          </w:tcPr>
          <w:p w14:paraId="3F0734B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prevention</w:t>
            </w:r>
          </w:p>
        </w:tc>
        <w:tc>
          <w:tcPr>
            <w:tcW w:w="389" w:type="pct"/>
            <w:noWrap/>
            <w:vAlign w:val="center"/>
            <w:hideMark/>
          </w:tcPr>
          <w:p w14:paraId="127D6B5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0.4617</w:t>
            </w:r>
          </w:p>
        </w:tc>
        <w:tc>
          <w:tcPr>
            <w:tcW w:w="292" w:type="pct"/>
            <w:noWrap/>
            <w:vAlign w:val="center"/>
            <w:hideMark/>
          </w:tcPr>
          <w:p w14:paraId="708B471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0.5674</w:t>
            </w:r>
          </w:p>
        </w:tc>
        <w:tc>
          <w:tcPr>
            <w:tcW w:w="283" w:type="pct"/>
            <w:noWrap/>
            <w:vAlign w:val="center"/>
            <w:hideMark/>
          </w:tcPr>
          <w:p w14:paraId="2A33F5F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266F8A5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w:t>
            </w:r>
          </w:p>
        </w:tc>
        <w:tc>
          <w:tcPr>
            <w:tcW w:w="461" w:type="pct"/>
            <w:noWrap/>
            <w:vAlign w:val="center"/>
            <w:hideMark/>
          </w:tcPr>
          <w:p w14:paraId="201B6A1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40</w:t>
            </w:r>
          </w:p>
        </w:tc>
        <w:tc>
          <w:tcPr>
            <w:tcW w:w="508" w:type="pct"/>
            <w:noWrap/>
            <w:vAlign w:val="center"/>
            <w:hideMark/>
          </w:tcPr>
          <w:p w14:paraId="56C12A6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4B84808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2000.9091</w:t>
            </w:r>
          </w:p>
        </w:tc>
        <w:tc>
          <w:tcPr>
            <w:tcW w:w="461" w:type="pct"/>
            <w:noWrap/>
            <w:vAlign w:val="center"/>
            <w:hideMark/>
          </w:tcPr>
          <w:p w14:paraId="3544272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89.9091</w:t>
            </w:r>
          </w:p>
        </w:tc>
        <w:tc>
          <w:tcPr>
            <w:tcW w:w="464" w:type="pct"/>
            <w:noWrap/>
            <w:vAlign w:val="center"/>
            <w:hideMark/>
          </w:tcPr>
          <w:p w14:paraId="129E775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1.459</w:t>
            </w:r>
          </w:p>
        </w:tc>
      </w:tr>
      <w:tr w:rsidR="004E3DAB" w:rsidRPr="0021463F" w14:paraId="53885468" w14:textId="77777777" w:rsidTr="00386D73">
        <w:trPr>
          <w:gridAfter w:val="1"/>
          <w:wAfter w:w="3" w:type="pct"/>
          <w:trHeight w:val="300"/>
          <w:jc w:val="center"/>
        </w:trPr>
        <w:tc>
          <w:tcPr>
            <w:tcW w:w="322" w:type="pct"/>
            <w:noWrap/>
            <w:vAlign w:val="center"/>
            <w:hideMark/>
          </w:tcPr>
          <w:p w14:paraId="20F93FD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8740</w:t>
            </w:r>
          </w:p>
        </w:tc>
        <w:tc>
          <w:tcPr>
            <w:tcW w:w="895" w:type="pct"/>
            <w:noWrap/>
            <w:vAlign w:val="center"/>
            <w:hideMark/>
          </w:tcPr>
          <w:p w14:paraId="1511F97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project</w:t>
            </w:r>
          </w:p>
        </w:tc>
        <w:tc>
          <w:tcPr>
            <w:tcW w:w="389" w:type="pct"/>
            <w:noWrap/>
            <w:vAlign w:val="center"/>
            <w:hideMark/>
          </w:tcPr>
          <w:p w14:paraId="6D9CEB9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0.1831</w:t>
            </w:r>
          </w:p>
        </w:tc>
        <w:tc>
          <w:tcPr>
            <w:tcW w:w="292" w:type="pct"/>
            <w:noWrap/>
            <w:vAlign w:val="center"/>
            <w:hideMark/>
          </w:tcPr>
          <w:p w14:paraId="38075FD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0.33</w:t>
            </w:r>
          </w:p>
        </w:tc>
        <w:tc>
          <w:tcPr>
            <w:tcW w:w="283" w:type="pct"/>
            <w:noWrap/>
            <w:vAlign w:val="center"/>
            <w:hideMark/>
          </w:tcPr>
          <w:p w14:paraId="0DF3ABE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58172BC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461" w:type="pct"/>
            <w:noWrap/>
            <w:vAlign w:val="center"/>
            <w:hideMark/>
          </w:tcPr>
          <w:p w14:paraId="0BF7C0E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36</w:t>
            </w:r>
          </w:p>
        </w:tc>
        <w:tc>
          <w:tcPr>
            <w:tcW w:w="508" w:type="pct"/>
            <w:noWrap/>
            <w:vAlign w:val="center"/>
            <w:hideMark/>
          </w:tcPr>
          <w:p w14:paraId="3AB0DDB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2E36E0B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1998.4545</w:t>
            </w:r>
          </w:p>
        </w:tc>
        <w:tc>
          <w:tcPr>
            <w:tcW w:w="461" w:type="pct"/>
            <w:noWrap/>
            <w:vAlign w:val="center"/>
            <w:hideMark/>
          </w:tcPr>
          <w:p w14:paraId="0A56C20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33.8182</w:t>
            </w:r>
          </w:p>
        </w:tc>
        <w:tc>
          <w:tcPr>
            <w:tcW w:w="464" w:type="pct"/>
            <w:noWrap/>
            <w:vAlign w:val="center"/>
            <w:hideMark/>
          </w:tcPr>
          <w:p w14:paraId="3D5DD38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0.6461</w:t>
            </w:r>
          </w:p>
        </w:tc>
      </w:tr>
      <w:tr w:rsidR="004E3DAB" w:rsidRPr="0021463F" w14:paraId="36F138A9" w14:textId="77777777" w:rsidTr="00386D73">
        <w:trPr>
          <w:gridAfter w:val="1"/>
          <w:wAfter w:w="3" w:type="pct"/>
          <w:trHeight w:val="300"/>
          <w:jc w:val="center"/>
        </w:trPr>
        <w:tc>
          <w:tcPr>
            <w:tcW w:w="322" w:type="pct"/>
            <w:noWrap/>
            <w:vAlign w:val="center"/>
            <w:hideMark/>
          </w:tcPr>
          <w:p w14:paraId="301AF16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9235</w:t>
            </w:r>
          </w:p>
        </w:tc>
        <w:tc>
          <w:tcPr>
            <w:tcW w:w="895" w:type="pct"/>
            <w:noWrap/>
            <w:vAlign w:val="center"/>
            <w:hideMark/>
          </w:tcPr>
          <w:p w14:paraId="14AAB05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relaxation</w:t>
            </w:r>
          </w:p>
        </w:tc>
        <w:tc>
          <w:tcPr>
            <w:tcW w:w="389" w:type="pct"/>
            <w:noWrap/>
            <w:vAlign w:val="center"/>
            <w:hideMark/>
          </w:tcPr>
          <w:p w14:paraId="733ACEF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1.1435</w:t>
            </w:r>
          </w:p>
        </w:tc>
        <w:tc>
          <w:tcPr>
            <w:tcW w:w="292" w:type="pct"/>
            <w:noWrap/>
            <w:vAlign w:val="center"/>
            <w:hideMark/>
          </w:tcPr>
          <w:p w14:paraId="3223CFA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-0.4868</w:t>
            </w:r>
          </w:p>
        </w:tc>
        <w:tc>
          <w:tcPr>
            <w:tcW w:w="283" w:type="pct"/>
            <w:noWrap/>
            <w:vAlign w:val="center"/>
            <w:hideMark/>
          </w:tcPr>
          <w:p w14:paraId="22E0EF9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2A542BC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461" w:type="pct"/>
            <w:noWrap/>
            <w:vAlign w:val="center"/>
            <w:hideMark/>
          </w:tcPr>
          <w:p w14:paraId="7A1F51E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34</w:t>
            </w:r>
          </w:p>
        </w:tc>
        <w:tc>
          <w:tcPr>
            <w:tcW w:w="508" w:type="pct"/>
            <w:noWrap/>
            <w:vAlign w:val="center"/>
            <w:hideMark/>
          </w:tcPr>
          <w:p w14:paraId="1E96972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1231E43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2000.4545</w:t>
            </w:r>
          </w:p>
        </w:tc>
        <w:tc>
          <w:tcPr>
            <w:tcW w:w="461" w:type="pct"/>
            <w:noWrap/>
            <w:vAlign w:val="center"/>
            <w:hideMark/>
          </w:tcPr>
          <w:p w14:paraId="1F0D40D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62.7273</w:t>
            </w:r>
          </w:p>
        </w:tc>
        <w:tc>
          <w:tcPr>
            <w:tcW w:w="464" w:type="pct"/>
            <w:noWrap/>
            <w:vAlign w:val="center"/>
            <w:hideMark/>
          </w:tcPr>
          <w:p w14:paraId="5A7E362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1.1453</w:t>
            </w:r>
          </w:p>
        </w:tc>
      </w:tr>
      <w:tr w:rsidR="004E3DAB" w:rsidRPr="0021463F" w14:paraId="6F3940F3" w14:textId="77777777" w:rsidTr="00386D73">
        <w:trPr>
          <w:gridAfter w:val="1"/>
          <w:wAfter w:w="3" w:type="pct"/>
          <w:trHeight w:val="300"/>
          <w:jc w:val="center"/>
        </w:trPr>
        <w:tc>
          <w:tcPr>
            <w:tcW w:w="322" w:type="pct"/>
            <w:tcBorders>
              <w:bottom w:val="nil"/>
            </w:tcBorders>
            <w:noWrap/>
            <w:vAlign w:val="center"/>
            <w:hideMark/>
          </w:tcPr>
          <w:p w14:paraId="5F177CD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9647</w:t>
            </w:r>
          </w:p>
        </w:tc>
        <w:tc>
          <w:tcPr>
            <w:tcW w:w="895" w:type="pct"/>
            <w:tcBorders>
              <w:bottom w:val="nil"/>
            </w:tcBorders>
            <w:noWrap/>
            <w:vAlign w:val="center"/>
            <w:hideMark/>
          </w:tcPr>
          <w:p w14:paraId="231D2EF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scheduling</w:t>
            </w:r>
          </w:p>
        </w:tc>
        <w:tc>
          <w:tcPr>
            <w:tcW w:w="389" w:type="pct"/>
            <w:tcBorders>
              <w:bottom w:val="nil"/>
            </w:tcBorders>
            <w:noWrap/>
            <w:vAlign w:val="center"/>
            <w:hideMark/>
          </w:tcPr>
          <w:p w14:paraId="319F213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0.5222</w:t>
            </w:r>
          </w:p>
        </w:tc>
        <w:tc>
          <w:tcPr>
            <w:tcW w:w="292" w:type="pct"/>
            <w:tcBorders>
              <w:bottom w:val="nil"/>
            </w:tcBorders>
            <w:noWrap/>
            <w:vAlign w:val="center"/>
            <w:hideMark/>
          </w:tcPr>
          <w:p w14:paraId="40CA9F1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0.2322</w:t>
            </w:r>
          </w:p>
        </w:tc>
        <w:tc>
          <w:tcPr>
            <w:tcW w:w="283" w:type="pct"/>
            <w:tcBorders>
              <w:bottom w:val="nil"/>
            </w:tcBorders>
            <w:noWrap/>
            <w:vAlign w:val="center"/>
            <w:hideMark/>
          </w:tcPr>
          <w:p w14:paraId="3844FF5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tcBorders>
              <w:bottom w:val="nil"/>
            </w:tcBorders>
            <w:noWrap/>
            <w:vAlign w:val="center"/>
            <w:hideMark/>
          </w:tcPr>
          <w:p w14:paraId="4A05180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461" w:type="pct"/>
            <w:tcBorders>
              <w:bottom w:val="nil"/>
            </w:tcBorders>
            <w:noWrap/>
            <w:vAlign w:val="center"/>
            <w:hideMark/>
          </w:tcPr>
          <w:p w14:paraId="4077B9C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508" w:type="pct"/>
            <w:tcBorders>
              <w:bottom w:val="nil"/>
            </w:tcBorders>
            <w:noWrap/>
            <w:vAlign w:val="center"/>
            <w:hideMark/>
          </w:tcPr>
          <w:p w14:paraId="4C1FF7F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tcBorders>
              <w:bottom w:val="nil"/>
            </w:tcBorders>
            <w:noWrap/>
            <w:vAlign w:val="center"/>
            <w:hideMark/>
          </w:tcPr>
          <w:p w14:paraId="0177A5C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1999.8182</w:t>
            </w:r>
          </w:p>
        </w:tc>
        <w:tc>
          <w:tcPr>
            <w:tcW w:w="461" w:type="pct"/>
            <w:tcBorders>
              <w:bottom w:val="nil"/>
            </w:tcBorders>
            <w:noWrap/>
            <w:vAlign w:val="center"/>
            <w:hideMark/>
          </w:tcPr>
          <w:p w14:paraId="66208DB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14.3636</w:t>
            </w:r>
          </w:p>
        </w:tc>
        <w:tc>
          <w:tcPr>
            <w:tcW w:w="464" w:type="pct"/>
            <w:tcBorders>
              <w:bottom w:val="nil"/>
            </w:tcBorders>
            <w:noWrap/>
            <w:vAlign w:val="center"/>
            <w:hideMark/>
          </w:tcPr>
          <w:p w14:paraId="09E9F3C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0.247</w:t>
            </w:r>
          </w:p>
        </w:tc>
      </w:tr>
      <w:tr w:rsidR="004E3DAB" w:rsidRPr="0021463F" w14:paraId="526F51A3" w14:textId="77777777" w:rsidTr="00386D73">
        <w:trPr>
          <w:gridAfter w:val="1"/>
          <w:wAfter w:w="3" w:type="pct"/>
          <w:trHeight w:val="300"/>
          <w:jc w:val="center"/>
        </w:trPr>
        <w:tc>
          <w:tcPr>
            <w:tcW w:w="322" w:type="pct"/>
            <w:noWrap/>
            <w:vAlign w:val="center"/>
          </w:tcPr>
          <w:p w14:paraId="776904BB" w14:textId="3783FE66"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10138</w:t>
            </w:r>
          </w:p>
        </w:tc>
        <w:tc>
          <w:tcPr>
            <w:tcW w:w="895" w:type="pct"/>
            <w:noWrap/>
            <w:vAlign w:val="center"/>
          </w:tcPr>
          <w:p w14:paraId="12E76888" w14:textId="5DC35B68"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software</w:t>
            </w:r>
          </w:p>
        </w:tc>
        <w:tc>
          <w:tcPr>
            <w:tcW w:w="389" w:type="pct"/>
            <w:noWrap/>
            <w:vAlign w:val="center"/>
          </w:tcPr>
          <w:p w14:paraId="52A1E0C7" w14:textId="2A968225"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0.0474</w:t>
            </w:r>
          </w:p>
        </w:tc>
        <w:tc>
          <w:tcPr>
            <w:tcW w:w="292" w:type="pct"/>
            <w:noWrap/>
            <w:vAlign w:val="center"/>
          </w:tcPr>
          <w:p w14:paraId="2739150D" w14:textId="6B0B855A"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0.7311</w:t>
            </w:r>
          </w:p>
        </w:tc>
        <w:tc>
          <w:tcPr>
            <w:tcW w:w="283" w:type="pct"/>
            <w:noWrap/>
            <w:vAlign w:val="center"/>
          </w:tcPr>
          <w:p w14:paraId="53E956A2" w14:textId="3407CB93"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tcPr>
          <w:p w14:paraId="39AD668F" w14:textId="2A19A63D"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w:t>
            </w:r>
          </w:p>
        </w:tc>
        <w:tc>
          <w:tcPr>
            <w:tcW w:w="461" w:type="pct"/>
            <w:noWrap/>
            <w:vAlign w:val="center"/>
          </w:tcPr>
          <w:p w14:paraId="4C445065" w14:textId="350B31DA"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w:t>
            </w:r>
          </w:p>
        </w:tc>
        <w:tc>
          <w:tcPr>
            <w:tcW w:w="508" w:type="pct"/>
            <w:noWrap/>
            <w:vAlign w:val="center"/>
          </w:tcPr>
          <w:p w14:paraId="73CD015D" w14:textId="09843ACF"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tcPr>
          <w:p w14:paraId="1ABA425A" w14:textId="30D0DD09"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1998.9091</w:t>
            </w:r>
          </w:p>
        </w:tc>
        <w:tc>
          <w:tcPr>
            <w:tcW w:w="461" w:type="pct"/>
            <w:noWrap/>
            <w:vAlign w:val="center"/>
          </w:tcPr>
          <w:p w14:paraId="76902A05" w14:textId="57BC60D5"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61.0909</w:t>
            </w:r>
          </w:p>
        </w:tc>
        <w:tc>
          <w:tcPr>
            <w:tcW w:w="464" w:type="pct"/>
            <w:noWrap/>
            <w:vAlign w:val="center"/>
          </w:tcPr>
          <w:p w14:paraId="13A8EBEB" w14:textId="70DBBEEA"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1.1848</w:t>
            </w:r>
          </w:p>
        </w:tc>
      </w:tr>
      <w:tr w:rsidR="004E3DAB" w:rsidRPr="0021463F" w14:paraId="57C441E8" w14:textId="77777777" w:rsidTr="00386D73">
        <w:trPr>
          <w:gridAfter w:val="1"/>
          <w:wAfter w:w="3" w:type="pct"/>
          <w:trHeight w:val="300"/>
          <w:jc w:val="center"/>
        </w:trPr>
        <w:tc>
          <w:tcPr>
            <w:tcW w:w="322" w:type="pct"/>
            <w:noWrap/>
            <w:vAlign w:val="center"/>
            <w:hideMark/>
          </w:tcPr>
          <w:p w14:paraId="1519FF5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10148</w:t>
            </w:r>
          </w:p>
        </w:tc>
        <w:tc>
          <w:tcPr>
            <w:tcW w:w="895" w:type="pct"/>
            <w:noWrap/>
            <w:vAlign w:val="center"/>
            <w:hideMark/>
          </w:tcPr>
          <w:p w14:paraId="2166624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software engineering</w:t>
            </w:r>
          </w:p>
        </w:tc>
        <w:tc>
          <w:tcPr>
            <w:tcW w:w="389" w:type="pct"/>
            <w:noWrap/>
            <w:vAlign w:val="center"/>
            <w:hideMark/>
          </w:tcPr>
          <w:p w14:paraId="6FD559A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0.2867</w:t>
            </w:r>
          </w:p>
        </w:tc>
        <w:tc>
          <w:tcPr>
            <w:tcW w:w="292" w:type="pct"/>
            <w:noWrap/>
            <w:vAlign w:val="center"/>
            <w:hideMark/>
          </w:tcPr>
          <w:p w14:paraId="66DCE19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0.7763</w:t>
            </w:r>
          </w:p>
        </w:tc>
        <w:tc>
          <w:tcPr>
            <w:tcW w:w="283" w:type="pct"/>
            <w:noWrap/>
            <w:vAlign w:val="center"/>
            <w:hideMark/>
          </w:tcPr>
          <w:p w14:paraId="42C71ED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6BF6244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noWrap/>
            <w:vAlign w:val="center"/>
            <w:hideMark/>
          </w:tcPr>
          <w:p w14:paraId="5CDA5DE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508" w:type="pct"/>
            <w:noWrap/>
            <w:vAlign w:val="center"/>
            <w:hideMark/>
          </w:tcPr>
          <w:p w14:paraId="40525ED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330CF66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1997.8182</w:t>
            </w:r>
          </w:p>
        </w:tc>
        <w:tc>
          <w:tcPr>
            <w:tcW w:w="461" w:type="pct"/>
            <w:noWrap/>
            <w:vAlign w:val="center"/>
            <w:hideMark/>
          </w:tcPr>
          <w:p w14:paraId="1354E1C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2.4545</w:t>
            </w:r>
          </w:p>
        </w:tc>
        <w:tc>
          <w:tcPr>
            <w:tcW w:w="464" w:type="pct"/>
            <w:noWrap/>
            <w:vAlign w:val="center"/>
            <w:hideMark/>
          </w:tcPr>
          <w:p w14:paraId="3A65358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0.0459</w:t>
            </w:r>
          </w:p>
        </w:tc>
      </w:tr>
      <w:tr w:rsidR="004E3DAB" w:rsidRPr="0021463F" w14:paraId="009FAD8A" w14:textId="77777777" w:rsidTr="00386D73">
        <w:trPr>
          <w:gridAfter w:val="1"/>
          <w:wAfter w:w="3" w:type="pct"/>
          <w:trHeight w:val="300"/>
          <w:jc w:val="center"/>
        </w:trPr>
        <w:tc>
          <w:tcPr>
            <w:tcW w:w="322" w:type="pct"/>
            <w:noWrap/>
            <w:vAlign w:val="center"/>
            <w:hideMark/>
          </w:tcPr>
          <w:p w14:paraId="1F21396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10846</w:t>
            </w:r>
          </w:p>
        </w:tc>
        <w:tc>
          <w:tcPr>
            <w:tcW w:w="895" w:type="pct"/>
            <w:noWrap/>
            <w:vAlign w:val="center"/>
            <w:hideMark/>
          </w:tcPr>
          <w:p w14:paraId="58A3C8E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tacit knowledge</w:t>
            </w:r>
          </w:p>
        </w:tc>
        <w:tc>
          <w:tcPr>
            <w:tcW w:w="389" w:type="pct"/>
            <w:noWrap/>
            <w:vAlign w:val="center"/>
            <w:hideMark/>
          </w:tcPr>
          <w:p w14:paraId="1E5F57B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-0.7405</w:t>
            </w:r>
          </w:p>
        </w:tc>
        <w:tc>
          <w:tcPr>
            <w:tcW w:w="292" w:type="pct"/>
            <w:noWrap/>
            <w:vAlign w:val="center"/>
            <w:hideMark/>
          </w:tcPr>
          <w:p w14:paraId="4AB5668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0.3045</w:t>
            </w:r>
          </w:p>
        </w:tc>
        <w:tc>
          <w:tcPr>
            <w:tcW w:w="283" w:type="pct"/>
            <w:noWrap/>
            <w:vAlign w:val="center"/>
            <w:hideMark/>
          </w:tcPr>
          <w:p w14:paraId="2C2BB28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236C71D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53</w:t>
            </w:r>
          </w:p>
        </w:tc>
        <w:tc>
          <w:tcPr>
            <w:tcW w:w="461" w:type="pct"/>
            <w:noWrap/>
            <w:vAlign w:val="center"/>
            <w:hideMark/>
          </w:tcPr>
          <w:p w14:paraId="1258BAB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75</w:t>
            </w:r>
          </w:p>
        </w:tc>
        <w:tc>
          <w:tcPr>
            <w:tcW w:w="508" w:type="pct"/>
            <w:noWrap/>
            <w:vAlign w:val="center"/>
            <w:hideMark/>
          </w:tcPr>
          <w:p w14:paraId="71000EB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2A41759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2000.8182</w:t>
            </w:r>
          </w:p>
        </w:tc>
        <w:tc>
          <w:tcPr>
            <w:tcW w:w="461" w:type="pct"/>
            <w:noWrap/>
            <w:vAlign w:val="center"/>
            <w:hideMark/>
          </w:tcPr>
          <w:p w14:paraId="2C483BE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182.2727</w:t>
            </w:r>
          </w:p>
        </w:tc>
        <w:tc>
          <w:tcPr>
            <w:tcW w:w="464" w:type="pct"/>
            <w:noWrap/>
            <w:vAlign w:val="center"/>
            <w:hideMark/>
          </w:tcPr>
          <w:p w14:paraId="6A2DF86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3.7578</w:t>
            </w:r>
          </w:p>
        </w:tc>
      </w:tr>
      <w:tr w:rsidR="004E3DAB" w:rsidRPr="0021463F" w14:paraId="1BD5CBCD" w14:textId="77777777" w:rsidTr="00386D73">
        <w:trPr>
          <w:gridAfter w:val="1"/>
          <w:wAfter w:w="3" w:type="pct"/>
          <w:trHeight w:val="300"/>
          <w:jc w:val="center"/>
        </w:trPr>
        <w:tc>
          <w:tcPr>
            <w:tcW w:w="322" w:type="pct"/>
            <w:noWrap/>
            <w:vAlign w:val="center"/>
            <w:hideMark/>
          </w:tcPr>
          <w:p w14:paraId="08D12F0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11022</w:t>
            </w:r>
          </w:p>
        </w:tc>
        <w:tc>
          <w:tcPr>
            <w:tcW w:w="895" w:type="pct"/>
            <w:noWrap/>
            <w:vAlign w:val="center"/>
            <w:hideMark/>
          </w:tcPr>
          <w:p w14:paraId="5C04B86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technology policy</w:t>
            </w:r>
          </w:p>
        </w:tc>
        <w:tc>
          <w:tcPr>
            <w:tcW w:w="389" w:type="pct"/>
            <w:noWrap/>
            <w:vAlign w:val="center"/>
            <w:hideMark/>
          </w:tcPr>
          <w:p w14:paraId="3C22ABC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-0.7343</w:t>
            </w:r>
          </w:p>
        </w:tc>
        <w:tc>
          <w:tcPr>
            <w:tcW w:w="292" w:type="pct"/>
            <w:noWrap/>
            <w:vAlign w:val="center"/>
            <w:hideMark/>
          </w:tcPr>
          <w:p w14:paraId="1925ED5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-0.0312</w:t>
            </w:r>
          </w:p>
        </w:tc>
        <w:tc>
          <w:tcPr>
            <w:tcW w:w="283" w:type="pct"/>
            <w:noWrap/>
            <w:vAlign w:val="center"/>
            <w:hideMark/>
          </w:tcPr>
          <w:p w14:paraId="5F0E942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4D56271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w:t>
            </w:r>
          </w:p>
        </w:tc>
        <w:tc>
          <w:tcPr>
            <w:tcW w:w="461" w:type="pct"/>
            <w:noWrap/>
            <w:vAlign w:val="center"/>
            <w:hideMark/>
          </w:tcPr>
          <w:p w14:paraId="7D27249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508" w:type="pct"/>
            <w:noWrap/>
            <w:vAlign w:val="center"/>
            <w:hideMark/>
          </w:tcPr>
          <w:p w14:paraId="61B31F9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2FCF342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1999.5455</w:t>
            </w:r>
          </w:p>
        </w:tc>
        <w:tc>
          <w:tcPr>
            <w:tcW w:w="461" w:type="pct"/>
            <w:noWrap/>
            <w:vAlign w:val="center"/>
            <w:hideMark/>
          </w:tcPr>
          <w:p w14:paraId="3B0F94C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12.5455</w:t>
            </w:r>
          </w:p>
        </w:tc>
        <w:tc>
          <w:tcPr>
            <w:tcW w:w="464" w:type="pct"/>
            <w:noWrap/>
            <w:vAlign w:val="center"/>
            <w:hideMark/>
          </w:tcPr>
          <w:p w14:paraId="5FCB785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0.2851</w:t>
            </w:r>
          </w:p>
        </w:tc>
      </w:tr>
      <w:tr w:rsidR="004E3DAB" w:rsidRPr="0021463F" w14:paraId="144FCE7E" w14:textId="77777777" w:rsidTr="00386D73">
        <w:trPr>
          <w:gridAfter w:val="1"/>
          <w:wAfter w:w="3" w:type="pct"/>
          <w:trHeight w:val="300"/>
          <w:jc w:val="center"/>
        </w:trPr>
        <w:tc>
          <w:tcPr>
            <w:tcW w:w="322" w:type="pct"/>
            <w:noWrap/>
            <w:vAlign w:val="center"/>
            <w:hideMark/>
          </w:tcPr>
          <w:p w14:paraId="73F8318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11642</w:t>
            </w:r>
          </w:p>
        </w:tc>
        <w:tc>
          <w:tcPr>
            <w:tcW w:w="895" w:type="pct"/>
            <w:noWrap/>
            <w:vAlign w:val="center"/>
            <w:hideMark/>
          </w:tcPr>
          <w:p w14:paraId="1391729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university-industry collaboration</w:t>
            </w:r>
          </w:p>
        </w:tc>
        <w:tc>
          <w:tcPr>
            <w:tcW w:w="389" w:type="pct"/>
            <w:noWrap/>
            <w:vAlign w:val="center"/>
            <w:hideMark/>
          </w:tcPr>
          <w:p w14:paraId="4DE5133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-0.7445</w:t>
            </w:r>
          </w:p>
        </w:tc>
        <w:tc>
          <w:tcPr>
            <w:tcW w:w="292" w:type="pct"/>
            <w:noWrap/>
            <w:vAlign w:val="center"/>
            <w:hideMark/>
          </w:tcPr>
          <w:p w14:paraId="681E3BE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-0.3398</w:t>
            </w:r>
          </w:p>
        </w:tc>
        <w:tc>
          <w:tcPr>
            <w:tcW w:w="283" w:type="pct"/>
            <w:noWrap/>
            <w:vAlign w:val="center"/>
            <w:hideMark/>
          </w:tcPr>
          <w:p w14:paraId="6AEE005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478FCC2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461" w:type="pct"/>
            <w:noWrap/>
            <w:vAlign w:val="center"/>
            <w:hideMark/>
          </w:tcPr>
          <w:p w14:paraId="7297664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w:t>
            </w:r>
          </w:p>
        </w:tc>
        <w:tc>
          <w:tcPr>
            <w:tcW w:w="508" w:type="pct"/>
            <w:noWrap/>
            <w:vAlign w:val="center"/>
            <w:hideMark/>
          </w:tcPr>
          <w:p w14:paraId="353CA76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72EE4DE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2001.7273</w:t>
            </w:r>
          </w:p>
        </w:tc>
        <w:tc>
          <w:tcPr>
            <w:tcW w:w="461" w:type="pct"/>
            <w:noWrap/>
            <w:vAlign w:val="center"/>
            <w:hideMark/>
          </w:tcPr>
          <w:p w14:paraId="3B2FF8C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98.7273</w:t>
            </w:r>
          </w:p>
        </w:tc>
        <w:tc>
          <w:tcPr>
            <w:tcW w:w="464" w:type="pct"/>
            <w:noWrap/>
            <w:vAlign w:val="center"/>
            <w:hideMark/>
          </w:tcPr>
          <w:p w14:paraId="3A66C99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1.6371</w:t>
            </w:r>
          </w:p>
        </w:tc>
      </w:tr>
      <w:tr w:rsidR="004E3DAB" w:rsidRPr="0021463F" w14:paraId="59584D63" w14:textId="77777777" w:rsidTr="00386D73">
        <w:trPr>
          <w:gridAfter w:val="1"/>
          <w:wAfter w:w="3" w:type="pct"/>
          <w:trHeight w:val="300"/>
          <w:jc w:val="center"/>
        </w:trPr>
        <w:tc>
          <w:tcPr>
            <w:tcW w:w="322" w:type="pct"/>
            <w:noWrap/>
            <w:vAlign w:val="center"/>
            <w:hideMark/>
          </w:tcPr>
          <w:p w14:paraId="54B1733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447</w:t>
            </w:r>
          </w:p>
        </w:tc>
        <w:tc>
          <w:tcPr>
            <w:tcW w:w="895" w:type="pct"/>
            <w:noWrap/>
            <w:vAlign w:val="center"/>
            <w:hideMark/>
          </w:tcPr>
          <w:p w14:paraId="369CFA3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anaerobic digestion</w:t>
            </w:r>
          </w:p>
        </w:tc>
        <w:tc>
          <w:tcPr>
            <w:tcW w:w="389" w:type="pct"/>
            <w:noWrap/>
            <w:vAlign w:val="center"/>
            <w:hideMark/>
          </w:tcPr>
          <w:p w14:paraId="3F37DA8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1.1622</w:t>
            </w:r>
          </w:p>
        </w:tc>
        <w:tc>
          <w:tcPr>
            <w:tcW w:w="292" w:type="pct"/>
            <w:noWrap/>
            <w:vAlign w:val="center"/>
            <w:hideMark/>
          </w:tcPr>
          <w:p w14:paraId="5CC7895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-0.1477</w:t>
            </w:r>
          </w:p>
        </w:tc>
        <w:tc>
          <w:tcPr>
            <w:tcW w:w="283" w:type="pct"/>
            <w:noWrap/>
            <w:vAlign w:val="center"/>
            <w:hideMark/>
          </w:tcPr>
          <w:p w14:paraId="6DECCB0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3036F35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461" w:type="pct"/>
            <w:noWrap/>
            <w:vAlign w:val="center"/>
            <w:hideMark/>
          </w:tcPr>
          <w:p w14:paraId="472211D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508" w:type="pct"/>
            <w:noWrap/>
            <w:vAlign w:val="center"/>
            <w:hideMark/>
          </w:tcPr>
          <w:p w14:paraId="0114538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03D45E4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1997.9</w:t>
            </w:r>
          </w:p>
        </w:tc>
        <w:tc>
          <w:tcPr>
            <w:tcW w:w="461" w:type="pct"/>
            <w:noWrap/>
            <w:vAlign w:val="center"/>
            <w:hideMark/>
          </w:tcPr>
          <w:p w14:paraId="05305D5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52.6</w:t>
            </w:r>
          </w:p>
        </w:tc>
        <w:tc>
          <w:tcPr>
            <w:tcW w:w="464" w:type="pct"/>
            <w:noWrap/>
            <w:vAlign w:val="center"/>
            <w:hideMark/>
          </w:tcPr>
          <w:p w14:paraId="2B78EE3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1.2021</w:t>
            </w:r>
          </w:p>
        </w:tc>
      </w:tr>
      <w:tr w:rsidR="004E3DAB" w:rsidRPr="0021463F" w14:paraId="2EB20A9F" w14:textId="77777777" w:rsidTr="00386D73">
        <w:trPr>
          <w:gridAfter w:val="1"/>
          <w:wAfter w:w="3" w:type="pct"/>
          <w:trHeight w:val="300"/>
          <w:jc w:val="center"/>
        </w:trPr>
        <w:tc>
          <w:tcPr>
            <w:tcW w:w="322" w:type="pct"/>
            <w:noWrap/>
            <w:vAlign w:val="center"/>
            <w:hideMark/>
          </w:tcPr>
          <w:p w14:paraId="2B9DB25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1292</w:t>
            </w:r>
          </w:p>
        </w:tc>
        <w:tc>
          <w:tcPr>
            <w:tcW w:w="895" w:type="pct"/>
            <w:noWrap/>
            <w:vAlign w:val="center"/>
            <w:hideMark/>
          </w:tcPr>
          <w:p w14:paraId="5BCEC81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capacity</w:t>
            </w:r>
          </w:p>
        </w:tc>
        <w:tc>
          <w:tcPr>
            <w:tcW w:w="389" w:type="pct"/>
            <w:noWrap/>
            <w:vAlign w:val="center"/>
            <w:hideMark/>
          </w:tcPr>
          <w:p w14:paraId="26DEB4B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-0.1308</w:t>
            </w:r>
          </w:p>
        </w:tc>
        <w:tc>
          <w:tcPr>
            <w:tcW w:w="292" w:type="pct"/>
            <w:noWrap/>
            <w:vAlign w:val="center"/>
            <w:hideMark/>
          </w:tcPr>
          <w:p w14:paraId="48C8416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-0.3518</w:t>
            </w:r>
          </w:p>
        </w:tc>
        <w:tc>
          <w:tcPr>
            <w:tcW w:w="283" w:type="pct"/>
            <w:noWrap/>
            <w:vAlign w:val="center"/>
            <w:hideMark/>
          </w:tcPr>
          <w:p w14:paraId="4580D8B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7B07B4D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42</w:t>
            </w:r>
          </w:p>
        </w:tc>
        <w:tc>
          <w:tcPr>
            <w:tcW w:w="461" w:type="pct"/>
            <w:noWrap/>
            <w:vAlign w:val="center"/>
            <w:hideMark/>
          </w:tcPr>
          <w:p w14:paraId="71B137F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47</w:t>
            </w:r>
          </w:p>
        </w:tc>
        <w:tc>
          <w:tcPr>
            <w:tcW w:w="508" w:type="pct"/>
            <w:noWrap/>
            <w:vAlign w:val="center"/>
            <w:hideMark/>
          </w:tcPr>
          <w:p w14:paraId="36BD618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1A53BE6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2001.9</w:t>
            </w:r>
          </w:p>
        </w:tc>
        <w:tc>
          <w:tcPr>
            <w:tcW w:w="461" w:type="pct"/>
            <w:noWrap/>
            <w:vAlign w:val="center"/>
            <w:hideMark/>
          </w:tcPr>
          <w:p w14:paraId="19BB618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464.9</w:t>
            </w:r>
          </w:p>
        </w:tc>
        <w:tc>
          <w:tcPr>
            <w:tcW w:w="464" w:type="pct"/>
            <w:noWrap/>
            <w:vAlign w:val="center"/>
            <w:hideMark/>
          </w:tcPr>
          <w:p w14:paraId="4498A30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6.7337</w:t>
            </w:r>
          </w:p>
        </w:tc>
      </w:tr>
      <w:tr w:rsidR="004E3DAB" w:rsidRPr="0021463F" w14:paraId="2BF51EB6" w14:textId="77777777" w:rsidTr="00386D73">
        <w:trPr>
          <w:gridAfter w:val="1"/>
          <w:wAfter w:w="3" w:type="pct"/>
          <w:trHeight w:val="300"/>
          <w:jc w:val="center"/>
        </w:trPr>
        <w:tc>
          <w:tcPr>
            <w:tcW w:w="322" w:type="pct"/>
            <w:noWrap/>
            <w:vAlign w:val="center"/>
            <w:hideMark/>
          </w:tcPr>
          <w:p w14:paraId="7F4E448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2136</w:t>
            </w:r>
          </w:p>
        </w:tc>
        <w:tc>
          <w:tcPr>
            <w:tcW w:w="895" w:type="pct"/>
            <w:noWrap/>
            <w:vAlign w:val="center"/>
            <w:hideMark/>
          </w:tcPr>
          <w:p w14:paraId="78A72BC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contracts</w:t>
            </w:r>
          </w:p>
        </w:tc>
        <w:tc>
          <w:tcPr>
            <w:tcW w:w="389" w:type="pct"/>
            <w:noWrap/>
            <w:vAlign w:val="center"/>
            <w:hideMark/>
          </w:tcPr>
          <w:p w14:paraId="4046871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-0.4882</w:t>
            </w:r>
          </w:p>
        </w:tc>
        <w:tc>
          <w:tcPr>
            <w:tcW w:w="292" w:type="pct"/>
            <w:noWrap/>
            <w:vAlign w:val="center"/>
            <w:hideMark/>
          </w:tcPr>
          <w:p w14:paraId="6CBA7B6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-0.6301</w:t>
            </w:r>
          </w:p>
        </w:tc>
        <w:tc>
          <w:tcPr>
            <w:tcW w:w="283" w:type="pct"/>
            <w:noWrap/>
            <w:vAlign w:val="center"/>
            <w:hideMark/>
          </w:tcPr>
          <w:p w14:paraId="491D727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09BD1AD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38</w:t>
            </w:r>
          </w:p>
        </w:tc>
        <w:tc>
          <w:tcPr>
            <w:tcW w:w="461" w:type="pct"/>
            <w:noWrap/>
            <w:vAlign w:val="center"/>
            <w:hideMark/>
          </w:tcPr>
          <w:p w14:paraId="36BC961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42</w:t>
            </w:r>
          </w:p>
        </w:tc>
        <w:tc>
          <w:tcPr>
            <w:tcW w:w="508" w:type="pct"/>
            <w:noWrap/>
            <w:vAlign w:val="center"/>
            <w:hideMark/>
          </w:tcPr>
          <w:p w14:paraId="7BD7736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13724DD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w:t>
            </w:r>
          </w:p>
        </w:tc>
        <w:tc>
          <w:tcPr>
            <w:tcW w:w="461" w:type="pct"/>
            <w:noWrap/>
            <w:vAlign w:val="center"/>
            <w:hideMark/>
          </w:tcPr>
          <w:p w14:paraId="2320354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82</w:t>
            </w:r>
          </w:p>
        </w:tc>
        <w:tc>
          <w:tcPr>
            <w:tcW w:w="464" w:type="pct"/>
            <w:noWrap/>
            <w:vAlign w:val="center"/>
            <w:hideMark/>
          </w:tcPr>
          <w:p w14:paraId="25A7A86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1.5629</w:t>
            </w:r>
          </w:p>
        </w:tc>
      </w:tr>
      <w:tr w:rsidR="004E3DAB" w:rsidRPr="0021463F" w14:paraId="4CD09CD6" w14:textId="77777777" w:rsidTr="00386D73">
        <w:trPr>
          <w:gridAfter w:val="1"/>
          <w:wAfter w:w="3" w:type="pct"/>
          <w:trHeight w:val="300"/>
          <w:jc w:val="center"/>
        </w:trPr>
        <w:tc>
          <w:tcPr>
            <w:tcW w:w="322" w:type="pct"/>
            <w:noWrap/>
            <w:vAlign w:val="center"/>
            <w:hideMark/>
          </w:tcPr>
          <w:p w14:paraId="75A8000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2607</w:t>
            </w:r>
          </w:p>
        </w:tc>
        <w:tc>
          <w:tcPr>
            <w:tcW w:w="895" w:type="pct"/>
            <w:noWrap/>
            <w:vAlign w:val="center"/>
            <w:hideMark/>
          </w:tcPr>
          <w:p w14:paraId="491643E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degradation</w:t>
            </w:r>
          </w:p>
        </w:tc>
        <w:tc>
          <w:tcPr>
            <w:tcW w:w="389" w:type="pct"/>
            <w:noWrap/>
            <w:vAlign w:val="center"/>
            <w:hideMark/>
          </w:tcPr>
          <w:p w14:paraId="76376DF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1.226</w:t>
            </w:r>
          </w:p>
        </w:tc>
        <w:tc>
          <w:tcPr>
            <w:tcW w:w="292" w:type="pct"/>
            <w:noWrap/>
            <w:vAlign w:val="center"/>
            <w:hideMark/>
          </w:tcPr>
          <w:p w14:paraId="4781E13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-0.2473</w:t>
            </w:r>
          </w:p>
        </w:tc>
        <w:tc>
          <w:tcPr>
            <w:tcW w:w="283" w:type="pct"/>
            <w:noWrap/>
            <w:vAlign w:val="center"/>
            <w:hideMark/>
          </w:tcPr>
          <w:p w14:paraId="5CAAB29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1B92CF2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461" w:type="pct"/>
            <w:noWrap/>
            <w:vAlign w:val="center"/>
            <w:hideMark/>
          </w:tcPr>
          <w:p w14:paraId="6A220C1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508" w:type="pct"/>
            <w:noWrap/>
            <w:vAlign w:val="center"/>
            <w:hideMark/>
          </w:tcPr>
          <w:p w14:paraId="3737CBE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7295C05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1998.4</w:t>
            </w:r>
          </w:p>
        </w:tc>
        <w:tc>
          <w:tcPr>
            <w:tcW w:w="461" w:type="pct"/>
            <w:noWrap/>
            <w:vAlign w:val="center"/>
            <w:hideMark/>
          </w:tcPr>
          <w:p w14:paraId="7601CE7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22.6</w:t>
            </w:r>
          </w:p>
        </w:tc>
        <w:tc>
          <w:tcPr>
            <w:tcW w:w="464" w:type="pct"/>
            <w:noWrap/>
            <w:vAlign w:val="center"/>
            <w:hideMark/>
          </w:tcPr>
          <w:p w14:paraId="3E5B3A1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0.7791</w:t>
            </w:r>
          </w:p>
        </w:tc>
      </w:tr>
      <w:tr w:rsidR="004E3DAB" w:rsidRPr="0021463F" w14:paraId="49E043AB" w14:textId="77777777" w:rsidTr="00386D73">
        <w:trPr>
          <w:gridAfter w:val="1"/>
          <w:wAfter w:w="3" w:type="pct"/>
          <w:trHeight w:val="300"/>
          <w:jc w:val="center"/>
        </w:trPr>
        <w:tc>
          <w:tcPr>
            <w:tcW w:w="322" w:type="pct"/>
            <w:noWrap/>
            <w:vAlign w:val="center"/>
            <w:hideMark/>
          </w:tcPr>
          <w:p w14:paraId="7A1D89B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3038</w:t>
            </w:r>
          </w:p>
        </w:tc>
        <w:tc>
          <w:tcPr>
            <w:tcW w:w="895" w:type="pct"/>
            <w:noWrap/>
            <w:vAlign w:val="center"/>
            <w:hideMark/>
          </w:tcPr>
          <w:p w14:paraId="5A3938B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drug discovery</w:t>
            </w:r>
          </w:p>
        </w:tc>
        <w:tc>
          <w:tcPr>
            <w:tcW w:w="389" w:type="pct"/>
            <w:noWrap/>
            <w:vAlign w:val="center"/>
            <w:hideMark/>
          </w:tcPr>
          <w:p w14:paraId="60420C2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-0.0351</w:t>
            </w:r>
          </w:p>
        </w:tc>
        <w:tc>
          <w:tcPr>
            <w:tcW w:w="292" w:type="pct"/>
            <w:noWrap/>
            <w:vAlign w:val="center"/>
            <w:hideMark/>
          </w:tcPr>
          <w:p w14:paraId="60D983D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0.0306</w:t>
            </w:r>
          </w:p>
        </w:tc>
        <w:tc>
          <w:tcPr>
            <w:tcW w:w="283" w:type="pct"/>
            <w:noWrap/>
            <w:vAlign w:val="center"/>
            <w:hideMark/>
          </w:tcPr>
          <w:p w14:paraId="13A4C8F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33BEAC7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36</w:t>
            </w:r>
          </w:p>
        </w:tc>
        <w:tc>
          <w:tcPr>
            <w:tcW w:w="461" w:type="pct"/>
            <w:noWrap/>
            <w:vAlign w:val="center"/>
            <w:hideMark/>
          </w:tcPr>
          <w:p w14:paraId="34EAE09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40</w:t>
            </w:r>
          </w:p>
        </w:tc>
        <w:tc>
          <w:tcPr>
            <w:tcW w:w="508" w:type="pct"/>
            <w:noWrap/>
            <w:vAlign w:val="center"/>
            <w:hideMark/>
          </w:tcPr>
          <w:p w14:paraId="31B6E3C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504C80B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2001.7</w:t>
            </w:r>
          </w:p>
        </w:tc>
        <w:tc>
          <w:tcPr>
            <w:tcW w:w="461" w:type="pct"/>
            <w:noWrap/>
            <w:vAlign w:val="center"/>
            <w:hideMark/>
          </w:tcPr>
          <w:p w14:paraId="21F1B96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72.1</w:t>
            </w:r>
          </w:p>
        </w:tc>
        <w:tc>
          <w:tcPr>
            <w:tcW w:w="464" w:type="pct"/>
            <w:noWrap/>
            <w:vAlign w:val="center"/>
            <w:hideMark/>
          </w:tcPr>
          <w:p w14:paraId="5162799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1.0591</w:t>
            </w:r>
          </w:p>
        </w:tc>
      </w:tr>
      <w:tr w:rsidR="004E3DAB" w:rsidRPr="0021463F" w14:paraId="57BE9351" w14:textId="77777777" w:rsidTr="00355DF3">
        <w:trPr>
          <w:gridAfter w:val="1"/>
          <w:wAfter w:w="3" w:type="pct"/>
          <w:trHeight w:val="300"/>
          <w:jc w:val="center"/>
        </w:trPr>
        <w:tc>
          <w:tcPr>
            <w:tcW w:w="322" w:type="pct"/>
            <w:tcBorders>
              <w:bottom w:val="single" w:sz="4" w:space="0" w:color="auto"/>
            </w:tcBorders>
            <w:noWrap/>
            <w:vAlign w:val="center"/>
            <w:hideMark/>
          </w:tcPr>
          <w:p w14:paraId="3B90C37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3753</w:t>
            </w:r>
          </w:p>
        </w:tc>
        <w:tc>
          <w:tcPr>
            <w:tcW w:w="895" w:type="pct"/>
            <w:tcBorders>
              <w:bottom w:val="single" w:sz="4" w:space="0" w:color="auto"/>
            </w:tcBorders>
            <w:noWrap/>
            <w:vAlign w:val="center"/>
            <w:hideMark/>
          </w:tcPr>
          <w:p w14:paraId="3BA7D65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expert systems</w:t>
            </w:r>
          </w:p>
        </w:tc>
        <w:tc>
          <w:tcPr>
            <w:tcW w:w="389" w:type="pct"/>
            <w:tcBorders>
              <w:bottom w:val="single" w:sz="4" w:space="0" w:color="auto"/>
            </w:tcBorders>
            <w:noWrap/>
            <w:vAlign w:val="center"/>
            <w:hideMark/>
          </w:tcPr>
          <w:p w14:paraId="30D5C7B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0.2403</w:t>
            </w:r>
          </w:p>
        </w:tc>
        <w:tc>
          <w:tcPr>
            <w:tcW w:w="292" w:type="pct"/>
            <w:tcBorders>
              <w:bottom w:val="single" w:sz="4" w:space="0" w:color="auto"/>
            </w:tcBorders>
            <w:noWrap/>
            <w:vAlign w:val="center"/>
            <w:hideMark/>
          </w:tcPr>
          <w:p w14:paraId="145B1BE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0.3315</w:t>
            </w:r>
          </w:p>
        </w:tc>
        <w:tc>
          <w:tcPr>
            <w:tcW w:w="283" w:type="pct"/>
            <w:tcBorders>
              <w:bottom w:val="single" w:sz="4" w:space="0" w:color="auto"/>
            </w:tcBorders>
            <w:noWrap/>
            <w:vAlign w:val="center"/>
            <w:hideMark/>
          </w:tcPr>
          <w:p w14:paraId="064A731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tcBorders>
              <w:bottom w:val="single" w:sz="4" w:space="0" w:color="auto"/>
            </w:tcBorders>
            <w:noWrap/>
            <w:vAlign w:val="center"/>
            <w:hideMark/>
          </w:tcPr>
          <w:p w14:paraId="712F059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461" w:type="pct"/>
            <w:tcBorders>
              <w:bottom w:val="single" w:sz="4" w:space="0" w:color="auto"/>
            </w:tcBorders>
            <w:noWrap/>
            <w:vAlign w:val="center"/>
            <w:hideMark/>
          </w:tcPr>
          <w:p w14:paraId="33F6347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w:t>
            </w:r>
          </w:p>
        </w:tc>
        <w:tc>
          <w:tcPr>
            <w:tcW w:w="508" w:type="pct"/>
            <w:tcBorders>
              <w:bottom w:val="single" w:sz="4" w:space="0" w:color="auto"/>
            </w:tcBorders>
            <w:noWrap/>
            <w:vAlign w:val="center"/>
            <w:hideMark/>
          </w:tcPr>
          <w:p w14:paraId="0747A58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tcBorders>
              <w:bottom w:val="single" w:sz="4" w:space="0" w:color="auto"/>
            </w:tcBorders>
            <w:noWrap/>
            <w:vAlign w:val="center"/>
            <w:hideMark/>
          </w:tcPr>
          <w:p w14:paraId="62A50B6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1997</w:t>
            </w:r>
          </w:p>
        </w:tc>
        <w:tc>
          <w:tcPr>
            <w:tcW w:w="461" w:type="pct"/>
            <w:tcBorders>
              <w:bottom w:val="single" w:sz="4" w:space="0" w:color="auto"/>
            </w:tcBorders>
            <w:noWrap/>
            <w:vAlign w:val="center"/>
            <w:hideMark/>
          </w:tcPr>
          <w:p w14:paraId="70B3111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3.4</w:t>
            </w:r>
          </w:p>
        </w:tc>
        <w:tc>
          <w:tcPr>
            <w:tcW w:w="464" w:type="pct"/>
            <w:tcBorders>
              <w:bottom w:val="single" w:sz="4" w:space="0" w:color="auto"/>
            </w:tcBorders>
            <w:noWrap/>
            <w:vAlign w:val="center"/>
            <w:hideMark/>
          </w:tcPr>
          <w:p w14:paraId="20A43CD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0.0931</w:t>
            </w:r>
          </w:p>
        </w:tc>
      </w:tr>
      <w:tr w:rsidR="004E3DAB" w:rsidRPr="0021463F" w14:paraId="2C3A378F" w14:textId="77777777" w:rsidTr="00355DF3">
        <w:trPr>
          <w:gridAfter w:val="1"/>
          <w:wAfter w:w="3" w:type="pct"/>
          <w:trHeight w:val="300"/>
          <w:jc w:val="center"/>
        </w:trPr>
        <w:tc>
          <w:tcPr>
            <w:tcW w:w="322" w:type="pct"/>
            <w:tcBorders>
              <w:bottom w:val="nil"/>
            </w:tcBorders>
            <w:noWrap/>
            <w:vAlign w:val="center"/>
            <w:hideMark/>
          </w:tcPr>
          <w:p w14:paraId="45265F6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3915</w:t>
            </w:r>
          </w:p>
        </w:tc>
        <w:tc>
          <w:tcPr>
            <w:tcW w:w="895" w:type="pct"/>
            <w:tcBorders>
              <w:bottom w:val="nil"/>
            </w:tcBorders>
            <w:noWrap/>
            <w:vAlign w:val="center"/>
            <w:hideMark/>
          </w:tcPr>
          <w:p w14:paraId="6C267EC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fdi</w:t>
            </w:r>
          </w:p>
        </w:tc>
        <w:tc>
          <w:tcPr>
            <w:tcW w:w="389" w:type="pct"/>
            <w:tcBorders>
              <w:bottom w:val="nil"/>
            </w:tcBorders>
            <w:noWrap/>
            <w:vAlign w:val="center"/>
            <w:hideMark/>
          </w:tcPr>
          <w:p w14:paraId="1BDA976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-0.4233</w:t>
            </w:r>
          </w:p>
        </w:tc>
        <w:tc>
          <w:tcPr>
            <w:tcW w:w="292" w:type="pct"/>
            <w:tcBorders>
              <w:bottom w:val="nil"/>
            </w:tcBorders>
            <w:noWrap/>
            <w:vAlign w:val="center"/>
            <w:hideMark/>
          </w:tcPr>
          <w:p w14:paraId="2BEDF3C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-0.7375</w:t>
            </w:r>
          </w:p>
        </w:tc>
        <w:tc>
          <w:tcPr>
            <w:tcW w:w="283" w:type="pct"/>
            <w:tcBorders>
              <w:bottom w:val="nil"/>
            </w:tcBorders>
            <w:noWrap/>
            <w:vAlign w:val="center"/>
            <w:hideMark/>
          </w:tcPr>
          <w:p w14:paraId="62ACD73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tcBorders>
              <w:bottom w:val="nil"/>
            </w:tcBorders>
            <w:noWrap/>
            <w:vAlign w:val="center"/>
            <w:hideMark/>
          </w:tcPr>
          <w:p w14:paraId="1BC9BB0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49</w:t>
            </w:r>
          </w:p>
        </w:tc>
        <w:tc>
          <w:tcPr>
            <w:tcW w:w="461" w:type="pct"/>
            <w:tcBorders>
              <w:bottom w:val="nil"/>
            </w:tcBorders>
            <w:noWrap/>
            <w:vAlign w:val="center"/>
            <w:hideMark/>
          </w:tcPr>
          <w:p w14:paraId="251948D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70</w:t>
            </w:r>
          </w:p>
        </w:tc>
        <w:tc>
          <w:tcPr>
            <w:tcW w:w="508" w:type="pct"/>
            <w:tcBorders>
              <w:bottom w:val="nil"/>
            </w:tcBorders>
            <w:noWrap/>
            <w:vAlign w:val="center"/>
            <w:hideMark/>
          </w:tcPr>
          <w:p w14:paraId="560C7AF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tcBorders>
              <w:bottom w:val="nil"/>
            </w:tcBorders>
            <w:noWrap/>
            <w:vAlign w:val="center"/>
            <w:hideMark/>
          </w:tcPr>
          <w:p w14:paraId="37D6DA5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2002.8</w:t>
            </w:r>
          </w:p>
        </w:tc>
        <w:tc>
          <w:tcPr>
            <w:tcW w:w="461" w:type="pct"/>
            <w:tcBorders>
              <w:bottom w:val="nil"/>
            </w:tcBorders>
            <w:noWrap/>
            <w:vAlign w:val="center"/>
            <w:hideMark/>
          </w:tcPr>
          <w:p w14:paraId="4882BEF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86.9</w:t>
            </w:r>
          </w:p>
        </w:tc>
        <w:tc>
          <w:tcPr>
            <w:tcW w:w="464" w:type="pct"/>
            <w:tcBorders>
              <w:bottom w:val="nil"/>
            </w:tcBorders>
            <w:noWrap/>
            <w:vAlign w:val="center"/>
            <w:hideMark/>
          </w:tcPr>
          <w:p w14:paraId="5AE55D5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1.5551</w:t>
            </w:r>
          </w:p>
        </w:tc>
      </w:tr>
      <w:tr w:rsidR="00355DF3" w:rsidRPr="0021463F" w14:paraId="2F26E1FA" w14:textId="77777777" w:rsidTr="00355DF3">
        <w:trPr>
          <w:gridAfter w:val="1"/>
          <w:wAfter w:w="3" w:type="pct"/>
          <w:trHeight w:val="300"/>
          <w:jc w:val="center"/>
        </w:trPr>
        <w:tc>
          <w:tcPr>
            <w:tcW w:w="4997" w:type="pct"/>
            <w:gridSpan w:val="11"/>
            <w:tcBorders>
              <w:top w:val="nil"/>
              <w:left w:val="nil"/>
              <w:right w:val="nil"/>
            </w:tcBorders>
            <w:noWrap/>
            <w:vAlign w:val="center"/>
          </w:tcPr>
          <w:p w14:paraId="0F911910" w14:textId="33FC22A2" w:rsidR="00355DF3" w:rsidRDefault="00355DF3" w:rsidP="00A730C8">
            <w:pPr>
              <w:widowControl w:val="0"/>
              <w:ind w:hanging="105"/>
              <w:rPr>
                <w:rFonts w:ascii="Times New Roman" w:eastAsia="Times New Roman" w:hAnsi="Times New Roman" w:cs="Times New Roman"/>
                <w:color w:val="000000" w:themeColor="text1"/>
                <w:sz w:val="28"/>
                <w:szCs w:val="28"/>
                <w:lang w:val="kk-KZ"/>
              </w:rPr>
            </w:pPr>
            <w:r w:rsidRPr="00386D73">
              <w:rPr>
                <w:rFonts w:ascii="Times New Roman" w:eastAsia="Times New Roman" w:hAnsi="Times New Roman" w:cs="Times New Roman"/>
                <w:color w:val="000000" w:themeColor="text1"/>
                <w:sz w:val="28"/>
                <w:szCs w:val="28"/>
              </w:rPr>
              <w:t xml:space="preserve">Продолжение таблицы </w:t>
            </w:r>
            <w:r w:rsidR="006D3AAD">
              <w:rPr>
                <w:rFonts w:ascii="Times New Roman" w:eastAsia="Times New Roman" w:hAnsi="Times New Roman" w:cs="Times New Roman"/>
                <w:color w:val="000000" w:themeColor="text1"/>
                <w:sz w:val="28"/>
                <w:szCs w:val="28"/>
                <w:lang w:val="kk-KZ"/>
              </w:rPr>
              <w:t>В</w:t>
            </w:r>
            <w:r w:rsidRPr="00386D73">
              <w:rPr>
                <w:rFonts w:ascii="Times New Roman" w:eastAsia="Times New Roman" w:hAnsi="Times New Roman" w:cs="Times New Roman"/>
                <w:color w:val="000000" w:themeColor="text1"/>
                <w:sz w:val="28"/>
                <w:szCs w:val="28"/>
              </w:rPr>
              <w:t>.1</w:t>
            </w:r>
          </w:p>
          <w:p w14:paraId="4C7B3ED9" w14:textId="77777777" w:rsidR="00355DF3" w:rsidRPr="00386D73" w:rsidRDefault="00355DF3" w:rsidP="00A730C8">
            <w:pPr>
              <w:widowControl w:val="0"/>
              <w:ind w:hanging="105"/>
              <w:rPr>
                <w:rFonts w:ascii="Times New Roman" w:eastAsia="Times New Roman" w:hAnsi="Times New Roman" w:cs="Times New Roman"/>
                <w:color w:val="000000" w:themeColor="text1"/>
                <w:sz w:val="16"/>
                <w:szCs w:val="16"/>
                <w:lang w:val="kk-KZ"/>
              </w:rPr>
            </w:pPr>
          </w:p>
        </w:tc>
      </w:tr>
      <w:tr w:rsidR="00355DF3" w:rsidRPr="0021463F" w14:paraId="2EA37925" w14:textId="77777777" w:rsidTr="00A730C8">
        <w:trPr>
          <w:gridAfter w:val="1"/>
          <w:wAfter w:w="3" w:type="pct"/>
          <w:trHeight w:val="300"/>
          <w:jc w:val="center"/>
        </w:trPr>
        <w:tc>
          <w:tcPr>
            <w:tcW w:w="322" w:type="pct"/>
            <w:noWrap/>
            <w:vAlign w:val="center"/>
          </w:tcPr>
          <w:p w14:paraId="01B7F0D1"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w:t>
            </w:r>
          </w:p>
        </w:tc>
        <w:tc>
          <w:tcPr>
            <w:tcW w:w="895" w:type="pct"/>
            <w:noWrap/>
            <w:vAlign w:val="center"/>
          </w:tcPr>
          <w:p w14:paraId="089E2FDC"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2</w:t>
            </w:r>
          </w:p>
        </w:tc>
        <w:tc>
          <w:tcPr>
            <w:tcW w:w="389" w:type="pct"/>
            <w:noWrap/>
            <w:vAlign w:val="center"/>
          </w:tcPr>
          <w:p w14:paraId="379ECBAA"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3</w:t>
            </w:r>
          </w:p>
        </w:tc>
        <w:tc>
          <w:tcPr>
            <w:tcW w:w="292" w:type="pct"/>
            <w:noWrap/>
            <w:vAlign w:val="center"/>
          </w:tcPr>
          <w:p w14:paraId="61F800D4"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4</w:t>
            </w:r>
          </w:p>
        </w:tc>
        <w:tc>
          <w:tcPr>
            <w:tcW w:w="283" w:type="pct"/>
            <w:noWrap/>
            <w:vAlign w:val="center"/>
          </w:tcPr>
          <w:p w14:paraId="0244ABE5"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5</w:t>
            </w:r>
          </w:p>
        </w:tc>
        <w:tc>
          <w:tcPr>
            <w:tcW w:w="461" w:type="pct"/>
            <w:noWrap/>
            <w:vAlign w:val="center"/>
          </w:tcPr>
          <w:p w14:paraId="1F8332BB"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6</w:t>
            </w:r>
          </w:p>
        </w:tc>
        <w:tc>
          <w:tcPr>
            <w:tcW w:w="461" w:type="pct"/>
            <w:noWrap/>
            <w:vAlign w:val="center"/>
          </w:tcPr>
          <w:p w14:paraId="073DEECE"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7</w:t>
            </w:r>
          </w:p>
        </w:tc>
        <w:tc>
          <w:tcPr>
            <w:tcW w:w="508" w:type="pct"/>
            <w:noWrap/>
            <w:vAlign w:val="center"/>
          </w:tcPr>
          <w:p w14:paraId="6DFF0829"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8</w:t>
            </w:r>
          </w:p>
        </w:tc>
        <w:tc>
          <w:tcPr>
            <w:tcW w:w="461" w:type="pct"/>
            <w:noWrap/>
            <w:vAlign w:val="center"/>
          </w:tcPr>
          <w:p w14:paraId="6BE8F6FE"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9</w:t>
            </w:r>
          </w:p>
        </w:tc>
        <w:tc>
          <w:tcPr>
            <w:tcW w:w="461" w:type="pct"/>
            <w:noWrap/>
            <w:vAlign w:val="center"/>
          </w:tcPr>
          <w:p w14:paraId="63584FE7"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10</w:t>
            </w:r>
          </w:p>
        </w:tc>
        <w:tc>
          <w:tcPr>
            <w:tcW w:w="464" w:type="pct"/>
            <w:noWrap/>
            <w:vAlign w:val="center"/>
          </w:tcPr>
          <w:p w14:paraId="4DFE44D5"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11</w:t>
            </w:r>
          </w:p>
        </w:tc>
      </w:tr>
      <w:tr w:rsidR="004E3DAB" w:rsidRPr="0021463F" w14:paraId="64B33395" w14:textId="77777777" w:rsidTr="00386D73">
        <w:trPr>
          <w:gridAfter w:val="1"/>
          <w:wAfter w:w="3" w:type="pct"/>
          <w:trHeight w:val="300"/>
          <w:jc w:val="center"/>
        </w:trPr>
        <w:tc>
          <w:tcPr>
            <w:tcW w:w="322" w:type="pct"/>
            <w:noWrap/>
            <w:vAlign w:val="center"/>
            <w:hideMark/>
          </w:tcPr>
          <w:p w14:paraId="50722CD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4036</w:t>
            </w:r>
          </w:p>
        </w:tc>
        <w:tc>
          <w:tcPr>
            <w:tcW w:w="895" w:type="pct"/>
            <w:noWrap/>
            <w:vAlign w:val="center"/>
            <w:hideMark/>
          </w:tcPr>
          <w:p w14:paraId="472ED6F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firm performance</w:t>
            </w:r>
          </w:p>
        </w:tc>
        <w:tc>
          <w:tcPr>
            <w:tcW w:w="389" w:type="pct"/>
            <w:noWrap/>
            <w:vAlign w:val="center"/>
            <w:hideMark/>
          </w:tcPr>
          <w:p w14:paraId="6AF8ED8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-0.8549</w:t>
            </w:r>
          </w:p>
        </w:tc>
        <w:tc>
          <w:tcPr>
            <w:tcW w:w="292" w:type="pct"/>
            <w:noWrap/>
            <w:vAlign w:val="center"/>
            <w:hideMark/>
          </w:tcPr>
          <w:p w14:paraId="6ABC8E2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-0.2679</w:t>
            </w:r>
          </w:p>
        </w:tc>
        <w:tc>
          <w:tcPr>
            <w:tcW w:w="283" w:type="pct"/>
            <w:noWrap/>
            <w:vAlign w:val="center"/>
            <w:hideMark/>
          </w:tcPr>
          <w:p w14:paraId="5EA59C9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12746E4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48</w:t>
            </w:r>
          </w:p>
        </w:tc>
        <w:tc>
          <w:tcPr>
            <w:tcW w:w="461" w:type="pct"/>
            <w:noWrap/>
            <w:vAlign w:val="center"/>
            <w:hideMark/>
          </w:tcPr>
          <w:p w14:paraId="17B82A9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58</w:t>
            </w:r>
          </w:p>
        </w:tc>
        <w:tc>
          <w:tcPr>
            <w:tcW w:w="508" w:type="pct"/>
            <w:noWrap/>
            <w:vAlign w:val="center"/>
            <w:hideMark/>
          </w:tcPr>
          <w:p w14:paraId="0F4763B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40C90A1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2002.8</w:t>
            </w:r>
          </w:p>
        </w:tc>
        <w:tc>
          <w:tcPr>
            <w:tcW w:w="461" w:type="pct"/>
            <w:noWrap/>
            <w:vAlign w:val="center"/>
            <w:hideMark/>
          </w:tcPr>
          <w:p w14:paraId="7B941CE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129.2</w:t>
            </w:r>
          </w:p>
        </w:tc>
        <w:tc>
          <w:tcPr>
            <w:tcW w:w="464" w:type="pct"/>
            <w:noWrap/>
            <w:vAlign w:val="center"/>
            <w:hideMark/>
          </w:tcPr>
          <w:p w14:paraId="7C264F0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1.7953</w:t>
            </w:r>
          </w:p>
        </w:tc>
      </w:tr>
      <w:tr w:rsidR="004E3DAB" w:rsidRPr="0021463F" w14:paraId="2F37DB8D" w14:textId="77777777" w:rsidTr="00386D73">
        <w:trPr>
          <w:gridAfter w:val="1"/>
          <w:wAfter w:w="3" w:type="pct"/>
          <w:trHeight w:val="300"/>
          <w:jc w:val="center"/>
        </w:trPr>
        <w:tc>
          <w:tcPr>
            <w:tcW w:w="322" w:type="pct"/>
            <w:noWrap/>
            <w:vAlign w:val="center"/>
            <w:hideMark/>
          </w:tcPr>
          <w:p w14:paraId="49CECC3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5200</w:t>
            </w:r>
          </w:p>
        </w:tc>
        <w:tc>
          <w:tcPr>
            <w:tcW w:w="895" w:type="pct"/>
            <w:noWrap/>
            <w:vAlign w:val="center"/>
            <w:hideMark/>
          </w:tcPr>
          <w:p w14:paraId="1D7C77A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industrial</w:t>
            </w:r>
          </w:p>
        </w:tc>
        <w:tc>
          <w:tcPr>
            <w:tcW w:w="389" w:type="pct"/>
            <w:noWrap/>
            <w:vAlign w:val="center"/>
            <w:hideMark/>
          </w:tcPr>
          <w:p w14:paraId="4B07F5B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-0.6821</w:t>
            </w:r>
          </w:p>
        </w:tc>
        <w:tc>
          <w:tcPr>
            <w:tcW w:w="292" w:type="pct"/>
            <w:noWrap/>
            <w:vAlign w:val="center"/>
            <w:hideMark/>
          </w:tcPr>
          <w:p w14:paraId="0B69A34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0.3801</w:t>
            </w:r>
          </w:p>
        </w:tc>
        <w:tc>
          <w:tcPr>
            <w:tcW w:w="283" w:type="pct"/>
            <w:noWrap/>
            <w:vAlign w:val="center"/>
            <w:hideMark/>
          </w:tcPr>
          <w:p w14:paraId="6EAAA18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2304A39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52</w:t>
            </w:r>
          </w:p>
        </w:tc>
        <w:tc>
          <w:tcPr>
            <w:tcW w:w="461" w:type="pct"/>
            <w:noWrap/>
            <w:vAlign w:val="center"/>
            <w:hideMark/>
          </w:tcPr>
          <w:p w14:paraId="0404E45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65</w:t>
            </w:r>
          </w:p>
        </w:tc>
        <w:tc>
          <w:tcPr>
            <w:tcW w:w="508" w:type="pct"/>
            <w:noWrap/>
            <w:vAlign w:val="center"/>
            <w:hideMark/>
          </w:tcPr>
          <w:p w14:paraId="4AB8F3E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347219B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1998.9</w:t>
            </w:r>
          </w:p>
        </w:tc>
        <w:tc>
          <w:tcPr>
            <w:tcW w:w="461" w:type="pct"/>
            <w:noWrap/>
            <w:vAlign w:val="center"/>
            <w:hideMark/>
          </w:tcPr>
          <w:p w14:paraId="18518D2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399.1</w:t>
            </w:r>
          </w:p>
        </w:tc>
        <w:tc>
          <w:tcPr>
            <w:tcW w:w="464" w:type="pct"/>
            <w:noWrap/>
            <w:vAlign w:val="center"/>
            <w:hideMark/>
          </w:tcPr>
          <w:p w14:paraId="0BA0B47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5.8277</w:t>
            </w:r>
          </w:p>
        </w:tc>
      </w:tr>
      <w:tr w:rsidR="004E3DAB" w:rsidRPr="0021463F" w14:paraId="5A61F650" w14:textId="77777777" w:rsidTr="00386D73">
        <w:trPr>
          <w:gridAfter w:val="1"/>
          <w:wAfter w:w="3" w:type="pct"/>
          <w:trHeight w:val="300"/>
          <w:jc w:val="center"/>
        </w:trPr>
        <w:tc>
          <w:tcPr>
            <w:tcW w:w="322" w:type="pct"/>
            <w:noWrap/>
            <w:vAlign w:val="center"/>
            <w:hideMark/>
          </w:tcPr>
          <w:p w14:paraId="0CEE6B0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5453</w:t>
            </w:r>
          </w:p>
        </w:tc>
        <w:tc>
          <w:tcPr>
            <w:tcW w:w="895" w:type="pct"/>
            <w:noWrap/>
            <w:vAlign w:val="center"/>
            <w:hideMark/>
          </w:tcPr>
          <w:p w14:paraId="318D4F0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instability</w:t>
            </w:r>
          </w:p>
        </w:tc>
        <w:tc>
          <w:tcPr>
            <w:tcW w:w="389" w:type="pct"/>
            <w:noWrap/>
            <w:vAlign w:val="center"/>
            <w:hideMark/>
          </w:tcPr>
          <w:p w14:paraId="151D84B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0.6918</w:t>
            </w:r>
          </w:p>
        </w:tc>
        <w:tc>
          <w:tcPr>
            <w:tcW w:w="292" w:type="pct"/>
            <w:noWrap/>
            <w:vAlign w:val="center"/>
            <w:hideMark/>
          </w:tcPr>
          <w:p w14:paraId="2878B9F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-0.6922</w:t>
            </w:r>
          </w:p>
        </w:tc>
        <w:tc>
          <w:tcPr>
            <w:tcW w:w="283" w:type="pct"/>
            <w:noWrap/>
            <w:vAlign w:val="center"/>
            <w:hideMark/>
          </w:tcPr>
          <w:p w14:paraId="3A832AF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5515528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461" w:type="pct"/>
            <w:noWrap/>
            <w:vAlign w:val="center"/>
            <w:hideMark/>
          </w:tcPr>
          <w:p w14:paraId="2E0CC3D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508" w:type="pct"/>
            <w:noWrap/>
            <w:vAlign w:val="center"/>
            <w:hideMark/>
          </w:tcPr>
          <w:p w14:paraId="3AC2CA8E"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5DE1782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1997.4</w:t>
            </w:r>
          </w:p>
        </w:tc>
        <w:tc>
          <w:tcPr>
            <w:tcW w:w="461" w:type="pct"/>
            <w:noWrap/>
            <w:vAlign w:val="center"/>
            <w:hideMark/>
          </w:tcPr>
          <w:p w14:paraId="2DCC91A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25.7</w:t>
            </w:r>
          </w:p>
        </w:tc>
        <w:tc>
          <w:tcPr>
            <w:tcW w:w="464" w:type="pct"/>
            <w:noWrap/>
            <w:vAlign w:val="center"/>
            <w:hideMark/>
          </w:tcPr>
          <w:p w14:paraId="1BFD2AD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0.5011</w:t>
            </w:r>
          </w:p>
        </w:tc>
      </w:tr>
      <w:tr w:rsidR="004E3DAB" w:rsidRPr="0021463F" w14:paraId="1012532C" w14:textId="77777777" w:rsidTr="00386D73">
        <w:trPr>
          <w:gridAfter w:val="1"/>
          <w:wAfter w:w="3" w:type="pct"/>
          <w:trHeight w:val="300"/>
          <w:jc w:val="center"/>
        </w:trPr>
        <w:tc>
          <w:tcPr>
            <w:tcW w:w="322" w:type="pct"/>
            <w:noWrap/>
            <w:vAlign w:val="center"/>
            <w:hideMark/>
          </w:tcPr>
          <w:p w14:paraId="7B33445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5651</w:t>
            </w:r>
          </w:p>
        </w:tc>
        <w:tc>
          <w:tcPr>
            <w:tcW w:w="895" w:type="pct"/>
            <w:noWrap/>
            <w:vAlign w:val="center"/>
            <w:hideMark/>
          </w:tcPr>
          <w:p w14:paraId="78D178F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internationalization</w:t>
            </w:r>
          </w:p>
        </w:tc>
        <w:tc>
          <w:tcPr>
            <w:tcW w:w="389" w:type="pct"/>
            <w:noWrap/>
            <w:vAlign w:val="center"/>
            <w:hideMark/>
          </w:tcPr>
          <w:p w14:paraId="1719D6B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-1.0514</w:t>
            </w:r>
          </w:p>
        </w:tc>
        <w:tc>
          <w:tcPr>
            <w:tcW w:w="292" w:type="pct"/>
            <w:noWrap/>
            <w:vAlign w:val="center"/>
            <w:hideMark/>
          </w:tcPr>
          <w:p w14:paraId="554F45F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-0.3527</w:t>
            </w:r>
          </w:p>
        </w:tc>
        <w:tc>
          <w:tcPr>
            <w:tcW w:w="283" w:type="pct"/>
            <w:noWrap/>
            <w:vAlign w:val="center"/>
            <w:hideMark/>
          </w:tcPr>
          <w:p w14:paraId="5D3B9E2C"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532FD37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46</w:t>
            </w:r>
          </w:p>
        </w:tc>
        <w:tc>
          <w:tcPr>
            <w:tcW w:w="461" w:type="pct"/>
            <w:noWrap/>
            <w:vAlign w:val="center"/>
            <w:hideMark/>
          </w:tcPr>
          <w:p w14:paraId="6CD0D2D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68</w:t>
            </w:r>
          </w:p>
        </w:tc>
        <w:tc>
          <w:tcPr>
            <w:tcW w:w="508" w:type="pct"/>
            <w:noWrap/>
            <w:vAlign w:val="center"/>
            <w:hideMark/>
          </w:tcPr>
          <w:p w14:paraId="2234CAE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5E581F0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2002.7</w:t>
            </w:r>
          </w:p>
        </w:tc>
        <w:tc>
          <w:tcPr>
            <w:tcW w:w="461" w:type="pct"/>
            <w:noWrap/>
            <w:vAlign w:val="center"/>
            <w:hideMark/>
          </w:tcPr>
          <w:p w14:paraId="75AB7B6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52.1</w:t>
            </w:r>
          </w:p>
        </w:tc>
        <w:tc>
          <w:tcPr>
            <w:tcW w:w="464" w:type="pct"/>
            <w:noWrap/>
            <w:vAlign w:val="center"/>
            <w:hideMark/>
          </w:tcPr>
          <w:p w14:paraId="4EAAF8A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0.8115</w:t>
            </w:r>
          </w:p>
        </w:tc>
      </w:tr>
      <w:tr w:rsidR="004E3DAB" w:rsidRPr="0021463F" w14:paraId="1F67125E" w14:textId="77777777" w:rsidTr="00386D73">
        <w:trPr>
          <w:gridAfter w:val="1"/>
          <w:wAfter w:w="3" w:type="pct"/>
          <w:trHeight w:val="300"/>
          <w:jc w:val="center"/>
        </w:trPr>
        <w:tc>
          <w:tcPr>
            <w:tcW w:w="322" w:type="pct"/>
            <w:noWrap/>
            <w:vAlign w:val="center"/>
            <w:hideMark/>
          </w:tcPr>
          <w:p w14:paraId="2A0D886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5894</w:t>
            </w:r>
          </w:p>
        </w:tc>
        <w:tc>
          <w:tcPr>
            <w:tcW w:w="895" w:type="pct"/>
            <w:noWrap/>
            <w:vAlign w:val="center"/>
            <w:hideMark/>
          </w:tcPr>
          <w:p w14:paraId="643724A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know-how</w:t>
            </w:r>
          </w:p>
        </w:tc>
        <w:tc>
          <w:tcPr>
            <w:tcW w:w="389" w:type="pct"/>
            <w:noWrap/>
            <w:vAlign w:val="center"/>
            <w:hideMark/>
          </w:tcPr>
          <w:p w14:paraId="3285BB7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-0.8768</w:t>
            </w:r>
          </w:p>
        </w:tc>
        <w:tc>
          <w:tcPr>
            <w:tcW w:w="292" w:type="pct"/>
            <w:noWrap/>
            <w:vAlign w:val="center"/>
            <w:hideMark/>
          </w:tcPr>
          <w:p w14:paraId="4F76735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0.4596</w:t>
            </w:r>
          </w:p>
        </w:tc>
        <w:tc>
          <w:tcPr>
            <w:tcW w:w="283" w:type="pct"/>
            <w:noWrap/>
            <w:vAlign w:val="center"/>
            <w:hideMark/>
          </w:tcPr>
          <w:p w14:paraId="0E32BA2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4B1C27D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46</w:t>
            </w:r>
          </w:p>
        </w:tc>
        <w:tc>
          <w:tcPr>
            <w:tcW w:w="461" w:type="pct"/>
            <w:noWrap/>
            <w:vAlign w:val="center"/>
            <w:hideMark/>
          </w:tcPr>
          <w:p w14:paraId="1231030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60</w:t>
            </w:r>
          </w:p>
        </w:tc>
        <w:tc>
          <w:tcPr>
            <w:tcW w:w="508" w:type="pct"/>
            <w:noWrap/>
            <w:vAlign w:val="center"/>
            <w:hideMark/>
          </w:tcPr>
          <w:p w14:paraId="7D4DE58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306C536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2001.7</w:t>
            </w:r>
          </w:p>
        </w:tc>
        <w:tc>
          <w:tcPr>
            <w:tcW w:w="461" w:type="pct"/>
            <w:noWrap/>
            <w:vAlign w:val="center"/>
            <w:hideMark/>
          </w:tcPr>
          <w:p w14:paraId="46C84F9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185.3</w:t>
            </w:r>
          </w:p>
        </w:tc>
        <w:tc>
          <w:tcPr>
            <w:tcW w:w="464" w:type="pct"/>
            <w:noWrap/>
            <w:vAlign w:val="center"/>
            <w:hideMark/>
          </w:tcPr>
          <w:p w14:paraId="0DA21E0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2.6056</w:t>
            </w:r>
          </w:p>
        </w:tc>
      </w:tr>
      <w:tr w:rsidR="004E3DAB" w:rsidRPr="0021463F" w14:paraId="449681DC" w14:textId="77777777" w:rsidTr="00386D73">
        <w:trPr>
          <w:gridAfter w:val="1"/>
          <w:wAfter w:w="3" w:type="pct"/>
          <w:trHeight w:val="300"/>
          <w:jc w:val="center"/>
        </w:trPr>
        <w:tc>
          <w:tcPr>
            <w:tcW w:w="322" w:type="pct"/>
            <w:noWrap/>
            <w:vAlign w:val="center"/>
            <w:hideMark/>
          </w:tcPr>
          <w:p w14:paraId="5038647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6979</w:t>
            </w:r>
          </w:p>
        </w:tc>
        <w:tc>
          <w:tcPr>
            <w:tcW w:w="895" w:type="pct"/>
            <w:noWrap/>
            <w:vAlign w:val="center"/>
            <w:hideMark/>
          </w:tcPr>
          <w:p w14:paraId="1E73B5B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modelling</w:t>
            </w:r>
          </w:p>
        </w:tc>
        <w:tc>
          <w:tcPr>
            <w:tcW w:w="389" w:type="pct"/>
            <w:noWrap/>
            <w:vAlign w:val="center"/>
            <w:hideMark/>
          </w:tcPr>
          <w:p w14:paraId="580E66E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0.2898</w:t>
            </w:r>
          </w:p>
        </w:tc>
        <w:tc>
          <w:tcPr>
            <w:tcW w:w="292" w:type="pct"/>
            <w:noWrap/>
            <w:vAlign w:val="center"/>
            <w:hideMark/>
          </w:tcPr>
          <w:p w14:paraId="3B8E5B5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0.1754</w:t>
            </w:r>
          </w:p>
        </w:tc>
        <w:tc>
          <w:tcPr>
            <w:tcW w:w="283" w:type="pct"/>
            <w:noWrap/>
            <w:vAlign w:val="center"/>
            <w:hideMark/>
          </w:tcPr>
          <w:p w14:paraId="5F533E5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178BAE1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461" w:type="pct"/>
            <w:noWrap/>
            <w:vAlign w:val="center"/>
            <w:hideMark/>
          </w:tcPr>
          <w:p w14:paraId="64A2159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w:t>
            </w:r>
          </w:p>
        </w:tc>
        <w:tc>
          <w:tcPr>
            <w:tcW w:w="508" w:type="pct"/>
            <w:noWrap/>
            <w:vAlign w:val="center"/>
            <w:hideMark/>
          </w:tcPr>
          <w:p w14:paraId="3924653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444C5490"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2002.2</w:t>
            </w:r>
          </w:p>
        </w:tc>
        <w:tc>
          <w:tcPr>
            <w:tcW w:w="461" w:type="pct"/>
            <w:noWrap/>
            <w:vAlign w:val="center"/>
            <w:hideMark/>
          </w:tcPr>
          <w:p w14:paraId="3F54E0C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21.4</w:t>
            </w:r>
          </w:p>
        </w:tc>
        <w:tc>
          <w:tcPr>
            <w:tcW w:w="464" w:type="pct"/>
            <w:noWrap/>
            <w:vAlign w:val="center"/>
            <w:hideMark/>
          </w:tcPr>
          <w:p w14:paraId="363FB1D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0.3294</w:t>
            </w:r>
          </w:p>
        </w:tc>
      </w:tr>
      <w:tr w:rsidR="004E3DAB" w:rsidRPr="0021463F" w14:paraId="2FDB2AE3" w14:textId="77777777" w:rsidTr="00386D73">
        <w:trPr>
          <w:gridAfter w:val="1"/>
          <w:wAfter w:w="3" w:type="pct"/>
          <w:trHeight w:val="300"/>
          <w:jc w:val="center"/>
        </w:trPr>
        <w:tc>
          <w:tcPr>
            <w:tcW w:w="322" w:type="pct"/>
            <w:noWrap/>
            <w:vAlign w:val="center"/>
            <w:hideMark/>
          </w:tcPr>
          <w:p w14:paraId="5D00BF5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7057</w:t>
            </w:r>
          </w:p>
        </w:tc>
        <w:tc>
          <w:tcPr>
            <w:tcW w:w="895" w:type="pct"/>
            <w:noWrap/>
            <w:vAlign w:val="center"/>
            <w:hideMark/>
          </w:tcPr>
          <w:p w14:paraId="00B883E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mortality</w:t>
            </w:r>
          </w:p>
        </w:tc>
        <w:tc>
          <w:tcPr>
            <w:tcW w:w="389" w:type="pct"/>
            <w:noWrap/>
            <w:vAlign w:val="center"/>
            <w:hideMark/>
          </w:tcPr>
          <w:p w14:paraId="41AA24D1"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0.3531</w:t>
            </w:r>
          </w:p>
        </w:tc>
        <w:tc>
          <w:tcPr>
            <w:tcW w:w="292" w:type="pct"/>
            <w:noWrap/>
            <w:vAlign w:val="center"/>
            <w:hideMark/>
          </w:tcPr>
          <w:p w14:paraId="37533A39"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0.0743</w:t>
            </w:r>
          </w:p>
        </w:tc>
        <w:tc>
          <w:tcPr>
            <w:tcW w:w="283" w:type="pct"/>
            <w:noWrap/>
            <w:vAlign w:val="center"/>
            <w:hideMark/>
          </w:tcPr>
          <w:p w14:paraId="0EED68EA"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44DE821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w:t>
            </w:r>
          </w:p>
        </w:tc>
        <w:tc>
          <w:tcPr>
            <w:tcW w:w="461" w:type="pct"/>
            <w:noWrap/>
            <w:vAlign w:val="center"/>
            <w:hideMark/>
          </w:tcPr>
          <w:p w14:paraId="2730B4B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508" w:type="pct"/>
            <w:noWrap/>
            <w:vAlign w:val="center"/>
            <w:hideMark/>
          </w:tcPr>
          <w:p w14:paraId="1290E76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5C0B4DD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2000.8</w:t>
            </w:r>
          </w:p>
        </w:tc>
        <w:tc>
          <w:tcPr>
            <w:tcW w:w="461" w:type="pct"/>
            <w:noWrap/>
            <w:vAlign w:val="center"/>
            <w:hideMark/>
          </w:tcPr>
          <w:p w14:paraId="38B5F3A4"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59.6</w:t>
            </w:r>
          </w:p>
        </w:tc>
        <w:tc>
          <w:tcPr>
            <w:tcW w:w="464" w:type="pct"/>
            <w:noWrap/>
            <w:vAlign w:val="center"/>
            <w:hideMark/>
          </w:tcPr>
          <w:p w14:paraId="3750BFCF"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1.1415</w:t>
            </w:r>
          </w:p>
        </w:tc>
      </w:tr>
      <w:tr w:rsidR="004E3DAB" w:rsidRPr="0021463F" w14:paraId="7BEFFD43" w14:textId="77777777" w:rsidTr="00386D73">
        <w:trPr>
          <w:gridAfter w:val="1"/>
          <w:wAfter w:w="3" w:type="pct"/>
          <w:trHeight w:val="300"/>
          <w:jc w:val="center"/>
        </w:trPr>
        <w:tc>
          <w:tcPr>
            <w:tcW w:w="322" w:type="pct"/>
            <w:tcBorders>
              <w:bottom w:val="nil"/>
            </w:tcBorders>
            <w:noWrap/>
            <w:vAlign w:val="center"/>
            <w:hideMark/>
          </w:tcPr>
          <w:p w14:paraId="0609134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8673</w:t>
            </w:r>
          </w:p>
        </w:tc>
        <w:tc>
          <w:tcPr>
            <w:tcW w:w="895" w:type="pct"/>
            <w:tcBorders>
              <w:bottom w:val="nil"/>
            </w:tcBorders>
            <w:noWrap/>
            <w:vAlign w:val="center"/>
            <w:hideMark/>
          </w:tcPr>
          <w:p w14:paraId="2534F88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product innovation</w:t>
            </w:r>
          </w:p>
        </w:tc>
        <w:tc>
          <w:tcPr>
            <w:tcW w:w="389" w:type="pct"/>
            <w:tcBorders>
              <w:bottom w:val="nil"/>
            </w:tcBorders>
            <w:noWrap/>
            <w:vAlign w:val="center"/>
            <w:hideMark/>
          </w:tcPr>
          <w:p w14:paraId="7C2E872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-0.7327</w:t>
            </w:r>
          </w:p>
        </w:tc>
        <w:tc>
          <w:tcPr>
            <w:tcW w:w="292" w:type="pct"/>
            <w:tcBorders>
              <w:bottom w:val="nil"/>
            </w:tcBorders>
            <w:noWrap/>
            <w:vAlign w:val="center"/>
            <w:hideMark/>
          </w:tcPr>
          <w:p w14:paraId="200349D8"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0.3751</w:t>
            </w:r>
          </w:p>
        </w:tc>
        <w:tc>
          <w:tcPr>
            <w:tcW w:w="283" w:type="pct"/>
            <w:tcBorders>
              <w:bottom w:val="nil"/>
            </w:tcBorders>
            <w:noWrap/>
            <w:vAlign w:val="center"/>
            <w:hideMark/>
          </w:tcPr>
          <w:p w14:paraId="3934AE53"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tcBorders>
              <w:bottom w:val="nil"/>
            </w:tcBorders>
            <w:noWrap/>
            <w:vAlign w:val="center"/>
            <w:hideMark/>
          </w:tcPr>
          <w:p w14:paraId="35106B3D"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44</w:t>
            </w:r>
          </w:p>
        </w:tc>
        <w:tc>
          <w:tcPr>
            <w:tcW w:w="461" w:type="pct"/>
            <w:tcBorders>
              <w:bottom w:val="nil"/>
            </w:tcBorders>
            <w:noWrap/>
            <w:vAlign w:val="center"/>
            <w:hideMark/>
          </w:tcPr>
          <w:p w14:paraId="51EEC8C5"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52</w:t>
            </w:r>
          </w:p>
        </w:tc>
        <w:tc>
          <w:tcPr>
            <w:tcW w:w="508" w:type="pct"/>
            <w:tcBorders>
              <w:bottom w:val="nil"/>
            </w:tcBorders>
            <w:noWrap/>
            <w:vAlign w:val="center"/>
            <w:hideMark/>
          </w:tcPr>
          <w:p w14:paraId="5098FD97"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tcBorders>
              <w:bottom w:val="nil"/>
            </w:tcBorders>
            <w:noWrap/>
            <w:vAlign w:val="center"/>
            <w:hideMark/>
          </w:tcPr>
          <w:p w14:paraId="18456366"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2000.5</w:t>
            </w:r>
          </w:p>
        </w:tc>
        <w:tc>
          <w:tcPr>
            <w:tcW w:w="461" w:type="pct"/>
            <w:tcBorders>
              <w:bottom w:val="nil"/>
            </w:tcBorders>
            <w:noWrap/>
            <w:vAlign w:val="center"/>
            <w:hideMark/>
          </w:tcPr>
          <w:p w14:paraId="3902F5DB"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48.1</w:t>
            </w:r>
          </w:p>
        </w:tc>
        <w:tc>
          <w:tcPr>
            <w:tcW w:w="464" w:type="pct"/>
            <w:tcBorders>
              <w:bottom w:val="nil"/>
            </w:tcBorders>
            <w:noWrap/>
            <w:vAlign w:val="center"/>
            <w:hideMark/>
          </w:tcPr>
          <w:p w14:paraId="419E9612" w14:textId="77777777" w:rsidR="004E3DAB" w:rsidRPr="0021463F" w:rsidRDefault="004E3DAB" w:rsidP="004E3DA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0.8147</w:t>
            </w:r>
          </w:p>
        </w:tc>
      </w:tr>
      <w:tr w:rsidR="00675209" w:rsidRPr="0021463F" w14:paraId="5CC93705" w14:textId="77777777" w:rsidTr="00386D73">
        <w:trPr>
          <w:gridAfter w:val="1"/>
          <w:wAfter w:w="3" w:type="pct"/>
          <w:trHeight w:val="300"/>
          <w:jc w:val="center"/>
        </w:trPr>
        <w:tc>
          <w:tcPr>
            <w:tcW w:w="322" w:type="pct"/>
            <w:noWrap/>
            <w:vAlign w:val="center"/>
          </w:tcPr>
          <w:p w14:paraId="5FC608FF" w14:textId="048F90AE"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9242</w:t>
            </w:r>
          </w:p>
        </w:tc>
        <w:tc>
          <w:tcPr>
            <w:tcW w:w="895" w:type="pct"/>
            <w:noWrap/>
            <w:vAlign w:val="center"/>
          </w:tcPr>
          <w:p w14:paraId="4B540D88" w14:textId="12AE25D3"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reliability</w:t>
            </w:r>
          </w:p>
        </w:tc>
        <w:tc>
          <w:tcPr>
            <w:tcW w:w="389" w:type="pct"/>
            <w:noWrap/>
            <w:vAlign w:val="center"/>
          </w:tcPr>
          <w:p w14:paraId="7297EDA6" w14:textId="3DEDD57C"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0.5522</w:t>
            </w:r>
          </w:p>
        </w:tc>
        <w:tc>
          <w:tcPr>
            <w:tcW w:w="292" w:type="pct"/>
            <w:noWrap/>
            <w:vAlign w:val="center"/>
          </w:tcPr>
          <w:p w14:paraId="4984F1F0" w14:textId="6823DAF9"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0.5434</w:t>
            </w:r>
          </w:p>
        </w:tc>
        <w:tc>
          <w:tcPr>
            <w:tcW w:w="283" w:type="pct"/>
            <w:noWrap/>
            <w:vAlign w:val="center"/>
          </w:tcPr>
          <w:p w14:paraId="0C426F1D" w14:textId="429475FF"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tcPr>
          <w:p w14:paraId="6BAD66BA" w14:textId="547F94EC"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w:t>
            </w:r>
          </w:p>
        </w:tc>
        <w:tc>
          <w:tcPr>
            <w:tcW w:w="461" w:type="pct"/>
            <w:noWrap/>
            <w:vAlign w:val="center"/>
          </w:tcPr>
          <w:p w14:paraId="764ADA70" w14:textId="3D81010B"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w:t>
            </w:r>
          </w:p>
        </w:tc>
        <w:tc>
          <w:tcPr>
            <w:tcW w:w="508" w:type="pct"/>
            <w:noWrap/>
            <w:vAlign w:val="center"/>
          </w:tcPr>
          <w:p w14:paraId="30AAF80B" w14:textId="1911DEA3"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tcPr>
          <w:p w14:paraId="29FA937E" w14:textId="5D96CC4F"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2000.9</w:t>
            </w:r>
          </w:p>
        </w:tc>
        <w:tc>
          <w:tcPr>
            <w:tcW w:w="461" w:type="pct"/>
            <w:noWrap/>
            <w:vAlign w:val="center"/>
          </w:tcPr>
          <w:p w14:paraId="0CF905EB" w14:textId="7D28DC45"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66.8</w:t>
            </w:r>
          </w:p>
        </w:tc>
        <w:tc>
          <w:tcPr>
            <w:tcW w:w="464" w:type="pct"/>
            <w:noWrap/>
            <w:vAlign w:val="center"/>
          </w:tcPr>
          <w:p w14:paraId="4864C43D" w14:textId="239740A6"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1.1448</w:t>
            </w:r>
          </w:p>
        </w:tc>
      </w:tr>
      <w:tr w:rsidR="00675209" w:rsidRPr="0021463F" w14:paraId="024383C7" w14:textId="77777777" w:rsidTr="00386D73">
        <w:trPr>
          <w:gridAfter w:val="1"/>
          <w:wAfter w:w="3" w:type="pct"/>
          <w:trHeight w:val="300"/>
          <w:jc w:val="center"/>
        </w:trPr>
        <w:tc>
          <w:tcPr>
            <w:tcW w:w="322" w:type="pct"/>
            <w:noWrap/>
            <w:vAlign w:val="center"/>
            <w:hideMark/>
          </w:tcPr>
          <w:p w14:paraId="220AFC8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9258</w:t>
            </w:r>
          </w:p>
        </w:tc>
        <w:tc>
          <w:tcPr>
            <w:tcW w:w="895" w:type="pct"/>
            <w:noWrap/>
            <w:vAlign w:val="center"/>
            <w:hideMark/>
          </w:tcPr>
          <w:p w14:paraId="1A862B6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removal</w:t>
            </w:r>
          </w:p>
        </w:tc>
        <w:tc>
          <w:tcPr>
            <w:tcW w:w="389" w:type="pct"/>
            <w:noWrap/>
            <w:vAlign w:val="center"/>
            <w:hideMark/>
          </w:tcPr>
          <w:p w14:paraId="283B9A8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1.1666</w:t>
            </w:r>
          </w:p>
        </w:tc>
        <w:tc>
          <w:tcPr>
            <w:tcW w:w="292" w:type="pct"/>
            <w:noWrap/>
            <w:vAlign w:val="center"/>
            <w:hideMark/>
          </w:tcPr>
          <w:p w14:paraId="11A523C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-0.3159</w:t>
            </w:r>
          </w:p>
        </w:tc>
        <w:tc>
          <w:tcPr>
            <w:tcW w:w="283" w:type="pct"/>
            <w:noWrap/>
            <w:vAlign w:val="center"/>
            <w:hideMark/>
          </w:tcPr>
          <w:p w14:paraId="0759B21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171172A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w:t>
            </w:r>
          </w:p>
        </w:tc>
        <w:tc>
          <w:tcPr>
            <w:tcW w:w="461" w:type="pct"/>
            <w:noWrap/>
            <w:vAlign w:val="center"/>
            <w:hideMark/>
          </w:tcPr>
          <w:p w14:paraId="136710E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w:t>
            </w:r>
          </w:p>
        </w:tc>
        <w:tc>
          <w:tcPr>
            <w:tcW w:w="508" w:type="pct"/>
            <w:noWrap/>
            <w:vAlign w:val="center"/>
            <w:hideMark/>
          </w:tcPr>
          <w:p w14:paraId="74016C2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759DF68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2000.9</w:t>
            </w:r>
          </w:p>
        </w:tc>
        <w:tc>
          <w:tcPr>
            <w:tcW w:w="461" w:type="pct"/>
            <w:noWrap/>
            <w:vAlign w:val="center"/>
            <w:hideMark/>
          </w:tcPr>
          <w:p w14:paraId="48071F9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49.8</w:t>
            </w:r>
          </w:p>
        </w:tc>
        <w:tc>
          <w:tcPr>
            <w:tcW w:w="464" w:type="pct"/>
            <w:noWrap/>
            <w:vAlign w:val="center"/>
            <w:hideMark/>
          </w:tcPr>
          <w:p w14:paraId="5452A9A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0.9291</w:t>
            </w:r>
          </w:p>
        </w:tc>
      </w:tr>
      <w:tr w:rsidR="00675209" w:rsidRPr="0021463F" w14:paraId="55AF6279" w14:textId="77777777" w:rsidTr="00386D73">
        <w:trPr>
          <w:gridAfter w:val="1"/>
          <w:wAfter w:w="3" w:type="pct"/>
          <w:trHeight w:val="300"/>
          <w:jc w:val="center"/>
        </w:trPr>
        <w:tc>
          <w:tcPr>
            <w:tcW w:w="322" w:type="pct"/>
            <w:noWrap/>
            <w:vAlign w:val="center"/>
            <w:hideMark/>
          </w:tcPr>
          <w:p w14:paraId="7323126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9479</w:t>
            </w:r>
          </w:p>
        </w:tc>
        <w:tc>
          <w:tcPr>
            <w:tcW w:w="895" w:type="pct"/>
            <w:noWrap/>
            <w:vAlign w:val="center"/>
            <w:hideMark/>
          </w:tcPr>
          <w:p w14:paraId="2386D51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risk</w:t>
            </w:r>
          </w:p>
        </w:tc>
        <w:tc>
          <w:tcPr>
            <w:tcW w:w="389" w:type="pct"/>
            <w:noWrap/>
            <w:vAlign w:val="center"/>
            <w:hideMark/>
          </w:tcPr>
          <w:p w14:paraId="06A996B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0.1982</w:t>
            </w:r>
          </w:p>
        </w:tc>
        <w:tc>
          <w:tcPr>
            <w:tcW w:w="292" w:type="pct"/>
            <w:noWrap/>
            <w:vAlign w:val="center"/>
            <w:hideMark/>
          </w:tcPr>
          <w:p w14:paraId="3307CFA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0.0419</w:t>
            </w:r>
          </w:p>
        </w:tc>
        <w:tc>
          <w:tcPr>
            <w:tcW w:w="283" w:type="pct"/>
            <w:noWrap/>
            <w:vAlign w:val="center"/>
            <w:hideMark/>
          </w:tcPr>
          <w:p w14:paraId="4DB55BE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4194B0B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w:t>
            </w:r>
          </w:p>
        </w:tc>
        <w:tc>
          <w:tcPr>
            <w:tcW w:w="461" w:type="pct"/>
            <w:noWrap/>
            <w:vAlign w:val="center"/>
            <w:hideMark/>
          </w:tcPr>
          <w:p w14:paraId="004D6FD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w:t>
            </w:r>
          </w:p>
        </w:tc>
        <w:tc>
          <w:tcPr>
            <w:tcW w:w="508" w:type="pct"/>
            <w:noWrap/>
            <w:vAlign w:val="center"/>
            <w:hideMark/>
          </w:tcPr>
          <w:p w14:paraId="35C79C5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45C663C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2001.6</w:t>
            </w:r>
          </w:p>
        </w:tc>
        <w:tc>
          <w:tcPr>
            <w:tcW w:w="461" w:type="pct"/>
            <w:noWrap/>
            <w:vAlign w:val="center"/>
            <w:hideMark/>
          </w:tcPr>
          <w:p w14:paraId="66EF39F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52.1</w:t>
            </w:r>
          </w:p>
        </w:tc>
        <w:tc>
          <w:tcPr>
            <w:tcW w:w="464" w:type="pct"/>
            <w:noWrap/>
            <w:vAlign w:val="center"/>
            <w:hideMark/>
          </w:tcPr>
          <w:p w14:paraId="028F7CB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0.8719</w:t>
            </w:r>
          </w:p>
        </w:tc>
      </w:tr>
      <w:tr w:rsidR="00675209" w:rsidRPr="0021463F" w14:paraId="2F0495EE" w14:textId="77777777" w:rsidTr="00386D73">
        <w:trPr>
          <w:gridAfter w:val="1"/>
          <w:wAfter w:w="3" w:type="pct"/>
          <w:trHeight w:val="300"/>
          <w:jc w:val="center"/>
        </w:trPr>
        <w:tc>
          <w:tcPr>
            <w:tcW w:w="322" w:type="pct"/>
            <w:noWrap/>
            <w:vAlign w:val="center"/>
            <w:hideMark/>
          </w:tcPr>
          <w:p w14:paraId="4461A36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10393</w:t>
            </w:r>
          </w:p>
        </w:tc>
        <w:tc>
          <w:tcPr>
            <w:tcW w:w="895" w:type="pct"/>
            <w:noWrap/>
            <w:vAlign w:val="center"/>
            <w:hideMark/>
          </w:tcPr>
          <w:p w14:paraId="70C7C43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start-ups</w:t>
            </w:r>
          </w:p>
        </w:tc>
        <w:tc>
          <w:tcPr>
            <w:tcW w:w="389" w:type="pct"/>
            <w:noWrap/>
            <w:vAlign w:val="center"/>
            <w:hideMark/>
          </w:tcPr>
          <w:p w14:paraId="3AC0867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-0.6457</w:t>
            </w:r>
          </w:p>
        </w:tc>
        <w:tc>
          <w:tcPr>
            <w:tcW w:w="292" w:type="pct"/>
            <w:noWrap/>
            <w:vAlign w:val="center"/>
            <w:hideMark/>
          </w:tcPr>
          <w:p w14:paraId="06F28A1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-0.5667</w:t>
            </w:r>
          </w:p>
        </w:tc>
        <w:tc>
          <w:tcPr>
            <w:tcW w:w="283" w:type="pct"/>
            <w:noWrap/>
            <w:vAlign w:val="center"/>
            <w:hideMark/>
          </w:tcPr>
          <w:p w14:paraId="21A7B96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3A801DE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37</w:t>
            </w:r>
          </w:p>
        </w:tc>
        <w:tc>
          <w:tcPr>
            <w:tcW w:w="461" w:type="pct"/>
            <w:noWrap/>
            <w:vAlign w:val="center"/>
            <w:hideMark/>
          </w:tcPr>
          <w:p w14:paraId="6007E1F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46</w:t>
            </w:r>
          </w:p>
        </w:tc>
        <w:tc>
          <w:tcPr>
            <w:tcW w:w="508" w:type="pct"/>
            <w:noWrap/>
            <w:vAlign w:val="center"/>
            <w:hideMark/>
          </w:tcPr>
          <w:p w14:paraId="2974794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745E5E2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2003.3</w:t>
            </w:r>
          </w:p>
        </w:tc>
        <w:tc>
          <w:tcPr>
            <w:tcW w:w="461" w:type="pct"/>
            <w:noWrap/>
            <w:vAlign w:val="center"/>
            <w:hideMark/>
          </w:tcPr>
          <w:p w14:paraId="634E0C0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172.5</w:t>
            </w:r>
          </w:p>
        </w:tc>
        <w:tc>
          <w:tcPr>
            <w:tcW w:w="464" w:type="pct"/>
            <w:noWrap/>
            <w:vAlign w:val="center"/>
            <w:hideMark/>
          </w:tcPr>
          <w:p w14:paraId="4431368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2.6886</w:t>
            </w:r>
          </w:p>
        </w:tc>
      </w:tr>
      <w:tr w:rsidR="00675209" w:rsidRPr="0021463F" w14:paraId="15FE9AFE" w14:textId="77777777" w:rsidTr="00386D73">
        <w:trPr>
          <w:gridAfter w:val="1"/>
          <w:wAfter w:w="3" w:type="pct"/>
          <w:trHeight w:val="300"/>
          <w:jc w:val="center"/>
        </w:trPr>
        <w:tc>
          <w:tcPr>
            <w:tcW w:w="322" w:type="pct"/>
            <w:noWrap/>
            <w:vAlign w:val="center"/>
            <w:hideMark/>
          </w:tcPr>
          <w:p w14:paraId="5DF8A59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11092</w:t>
            </w:r>
          </w:p>
        </w:tc>
        <w:tc>
          <w:tcPr>
            <w:tcW w:w="895" w:type="pct"/>
            <w:noWrap/>
            <w:vAlign w:val="center"/>
            <w:hideMark/>
          </w:tcPr>
          <w:p w14:paraId="26F5CC2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temperature</w:t>
            </w:r>
          </w:p>
        </w:tc>
        <w:tc>
          <w:tcPr>
            <w:tcW w:w="389" w:type="pct"/>
            <w:noWrap/>
            <w:vAlign w:val="center"/>
            <w:hideMark/>
          </w:tcPr>
          <w:p w14:paraId="3EA4D6E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0.966</w:t>
            </w:r>
          </w:p>
        </w:tc>
        <w:tc>
          <w:tcPr>
            <w:tcW w:w="292" w:type="pct"/>
            <w:noWrap/>
            <w:vAlign w:val="center"/>
            <w:hideMark/>
          </w:tcPr>
          <w:p w14:paraId="54D4DEE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-0.428</w:t>
            </w:r>
          </w:p>
        </w:tc>
        <w:tc>
          <w:tcPr>
            <w:tcW w:w="283" w:type="pct"/>
            <w:noWrap/>
            <w:vAlign w:val="center"/>
            <w:hideMark/>
          </w:tcPr>
          <w:p w14:paraId="05789B0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7EE094E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w:t>
            </w:r>
          </w:p>
        </w:tc>
        <w:tc>
          <w:tcPr>
            <w:tcW w:w="461" w:type="pct"/>
            <w:noWrap/>
            <w:vAlign w:val="center"/>
            <w:hideMark/>
          </w:tcPr>
          <w:p w14:paraId="08BDBD6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w:t>
            </w:r>
          </w:p>
        </w:tc>
        <w:tc>
          <w:tcPr>
            <w:tcW w:w="508" w:type="pct"/>
            <w:noWrap/>
            <w:vAlign w:val="center"/>
            <w:hideMark/>
          </w:tcPr>
          <w:p w14:paraId="7217337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7F1F28E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1997.2</w:t>
            </w:r>
          </w:p>
        </w:tc>
        <w:tc>
          <w:tcPr>
            <w:tcW w:w="461" w:type="pct"/>
            <w:noWrap/>
            <w:vAlign w:val="center"/>
            <w:hideMark/>
          </w:tcPr>
          <w:p w14:paraId="69715F1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61</w:t>
            </w:r>
          </w:p>
        </w:tc>
        <w:tc>
          <w:tcPr>
            <w:tcW w:w="464" w:type="pct"/>
            <w:noWrap/>
            <w:vAlign w:val="center"/>
            <w:hideMark/>
          </w:tcPr>
          <w:p w14:paraId="3D58E2B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1.8212</w:t>
            </w:r>
          </w:p>
        </w:tc>
      </w:tr>
      <w:tr w:rsidR="00675209" w:rsidRPr="0021463F" w14:paraId="15A3C002" w14:textId="77777777" w:rsidTr="00386D73">
        <w:trPr>
          <w:gridAfter w:val="1"/>
          <w:wAfter w:w="3" w:type="pct"/>
          <w:trHeight w:val="300"/>
          <w:jc w:val="center"/>
        </w:trPr>
        <w:tc>
          <w:tcPr>
            <w:tcW w:w="322" w:type="pct"/>
            <w:noWrap/>
            <w:vAlign w:val="center"/>
            <w:hideMark/>
          </w:tcPr>
          <w:p w14:paraId="638CB63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11246</w:t>
            </w:r>
          </w:p>
        </w:tc>
        <w:tc>
          <w:tcPr>
            <w:tcW w:w="895" w:type="pct"/>
            <w:noWrap/>
            <w:vAlign w:val="center"/>
            <w:hideMark/>
          </w:tcPr>
          <w:p w14:paraId="283697A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tokamak</w:t>
            </w:r>
          </w:p>
        </w:tc>
        <w:tc>
          <w:tcPr>
            <w:tcW w:w="389" w:type="pct"/>
            <w:noWrap/>
            <w:vAlign w:val="center"/>
            <w:hideMark/>
          </w:tcPr>
          <w:p w14:paraId="51647BF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1.399</w:t>
            </w:r>
          </w:p>
        </w:tc>
        <w:tc>
          <w:tcPr>
            <w:tcW w:w="292" w:type="pct"/>
            <w:noWrap/>
            <w:vAlign w:val="center"/>
            <w:hideMark/>
          </w:tcPr>
          <w:p w14:paraId="16F4A99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-0.0067</w:t>
            </w:r>
          </w:p>
        </w:tc>
        <w:tc>
          <w:tcPr>
            <w:tcW w:w="283" w:type="pct"/>
            <w:noWrap/>
            <w:vAlign w:val="center"/>
            <w:hideMark/>
          </w:tcPr>
          <w:p w14:paraId="4319FCA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56FEC93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noWrap/>
            <w:vAlign w:val="center"/>
            <w:hideMark/>
          </w:tcPr>
          <w:p w14:paraId="077948E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508" w:type="pct"/>
            <w:noWrap/>
            <w:vAlign w:val="center"/>
            <w:hideMark/>
          </w:tcPr>
          <w:p w14:paraId="52EF63B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44D074F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2000.6</w:t>
            </w:r>
          </w:p>
        </w:tc>
        <w:tc>
          <w:tcPr>
            <w:tcW w:w="461" w:type="pct"/>
            <w:noWrap/>
            <w:vAlign w:val="center"/>
            <w:hideMark/>
          </w:tcPr>
          <w:p w14:paraId="0C23DE4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56.8</w:t>
            </w:r>
          </w:p>
        </w:tc>
        <w:tc>
          <w:tcPr>
            <w:tcW w:w="464" w:type="pct"/>
            <w:noWrap/>
            <w:vAlign w:val="center"/>
            <w:hideMark/>
          </w:tcPr>
          <w:p w14:paraId="57132C9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1.2776</w:t>
            </w:r>
          </w:p>
        </w:tc>
      </w:tr>
      <w:tr w:rsidR="00675209" w:rsidRPr="0021463F" w14:paraId="1EFF2B87" w14:textId="77777777" w:rsidTr="00386D73">
        <w:trPr>
          <w:gridAfter w:val="1"/>
          <w:wAfter w:w="3" w:type="pct"/>
          <w:trHeight w:val="300"/>
          <w:jc w:val="center"/>
        </w:trPr>
        <w:tc>
          <w:tcPr>
            <w:tcW w:w="322" w:type="pct"/>
            <w:noWrap/>
            <w:vAlign w:val="center"/>
            <w:hideMark/>
          </w:tcPr>
          <w:p w14:paraId="4609C3F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11355</w:t>
            </w:r>
          </w:p>
        </w:tc>
        <w:tc>
          <w:tcPr>
            <w:tcW w:w="895" w:type="pct"/>
            <w:noWrap/>
            <w:vAlign w:val="center"/>
            <w:hideMark/>
          </w:tcPr>
          <w:p w14:paraId="7FAF161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transfer</w:t>
            </w:r>
          </w:p>
        </w:tc>
        <w:tc>
          <w:tcPr>
            <w:tcW w:w="389" w:type="pct"/>
            <w:noWrap/>
            <w:vAlign w:val="center"/>
            <w:hideMark/>
          </w:tcPr>
          <w:p w14:paraId="7AEF883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-0.1137</w:t>
            </w:r>
          </w:p>
        </w:tc>
        <w:tc>
          <w:tcPr>
            <w:tcW w:w="292" w:type="pct"/>
            <w:noWrap/>
            <w:vAlign w:val="center"/>
            <w:hideMark/>
          </w:tcPr>
          <w:p w14:paraId="524A46D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-0.4628</w:t>
            </w:r>
          </w:p>
        </w:tc>
        <w:tc>
          <w:tcPr>
            <w:tcW w:w="283" w:type="pct"/>
            <w:noWrap/>
            <w:vAlign w:val="center"/>
            <w:hideMark/>
          </w:tcPr>
          <w:p w14:paraId="068C158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4723703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461" w:type="pct"/>
            <w:noWrap/>
            <w:vAlign w:val="center"/>
            <w:hideMark/>
          </w:tcPr>
          <w:p w14:paraId="35954F2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w:t>
            </w:r>
          </w:p>
        </w:tc>
        <w:tc>
          <w:tcPr>
            <w:tcW w:w="508" w:type="pct"/>
            <w:noWrap/>
            <w:vAlign w:val="center"/>
            <w:hideMark/>
          </w:tcPr>
          <w:p w14:paraId="3C09EB6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6398814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1999.5</w:t>
            </w:r>
          </w:p>
        </w:tc>
        <w:tc>
          <w:tcPr>
            <w:tcW w:w="461" w:type="pct"/>
            <w:noWrap/>
            <w:vAlign w:val="center"/>
            <w:hideMark/>
          </w:tcPr>
          <w:p w14:paraId="6CA500E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13.4</w:t>
            </w:r>
          </w:p>
        </w:tc>
        <w:tc>
          <w:tcPr>
            <w:tcW w:w="464" w:type="pct"/>
            <w:noWrap/>
            <w:vAlign w:val="center"/>
            <w:hideMark/>
          </w:tcPr>
          <w:p w14:paraId="11204B8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0.2424</w:t>
            </w:r>
          </w:p>
        </w:tc>
      </w:tr>
      <w:tr w:rsidR="00675209" w:rsidRPr="0021463F" w14:paraId="2AE56F8B" w14:textId="77777777" w:rsidTr="00386D73">
        <w:trPr>
          <w:gridAfter w:val="1"/>
          <w:wAfter w:w="3" w:type="pct"/>
          <w:trHeight w:val="300"/>
          <w:jc w:val="center"/>
        </w:trPr>
        <w:tc>
          <w:tcPr>
            <w:tcW w:w="322" w:type="pct"/>
            <w:noWrap/>
            <w:vAlign w:val="center"/>
            <w:hideMark/>
          </w:tcPr>
          <w:p w14:paraId="3E35A29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11373</w:t>
            </w:r>
          </w:p>
        </w:tc>
        <w:tc>
          <w:tcPr>
            <w:tcW w:w="895" w:type="pct"/>
            <w:noWrap/>
            <w:vAlign w:val="center"/>
            <w:hideMark/>
          </w:tcPr>
          <w:p w14:paraId="2AAAB4A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transformation</w:t>
            </w:r>
          </w:p>
        </w:tc>
        <w:tc>
          <w:tcPr>
            <w:tcW w:w="389" w:type="pct"/>
            <w:noWrap/>
            <w:vAlign w:val="center"/>
            <w:hideMark/>
          </w:tcPr>
          <w:p w14:paraId="71E1169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-0.0156</w:t>
            </w:r>
          </w:p>
        </w:tc>
        <w:tc>
          <w:tcPr>
            <w:tcW w:w="292" w:type="pct"/>
            <w:noWrap/>
            <w:vAlign w:val="center"/>
            <w:hideMark/>
          </w:tcPr>
          <w:p w14:paraId="632BF02C"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0.0882</w:t>
            </w:r>
          </w:p>
        </w:tc>
        <w:tc>
          <w:tcPr>
            <w:tcW w:w="283" w:type="pct"/>
            <w:noWrap/>
            <w:vAlign w:val="center"/>
            <w:hideMark/>
          </w:tcPr>
          <w:p w14:paraId="27A9C20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3685F5B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39</w:t>
            </w:r>
          </w:p>
        </w:tc>
        <w:tc>
          <w:tcPr>
            <w:tcW w:w="461" w:type="pct"/>
            <w:noWrap/>
            <w:vAlign w:val="center"/>
            <w:hideMark/>
          </w:tcPr>
          <w:p w14:paraId="4C303F8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42</w:t>
            </w:r>
          </w:p>
        </w:tc>
        <w:tc>
          <w:tcPr>
            <w:tcW w:w="508" w:type="pct"/>
            <w:noWrap/>
            <w:vAlign w:val="center"/>
            <w:hideMark/>
          </w:tcPr>
          <w:p w14:paraId="7201F3E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4FF711A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2000.8</w:t>
            </w:r>
          </w:p>
        </w:tc>
        <w:tc>
          <w:tcPr>
            <w:tcW w:w="461" w:type="pct"/>
            <w:noWrap/>
            <w:vAlign w:val="center"/>
            <w:hideMark/>
          </w:tcPr>
          <w:p w14:paraId="546C1B3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79.3</w:t>
            </w:r>
          </w:p>
        </w:tc>
        <w:tc>
          <w:tcPr>
            <w:tcW w:w="464" w:type="pct"/>
            <w:noWrap/>
            <w:vAlign w:val="center"/>
            <w:hideMark/>
          </w:tcPr>
          <w:p w14:paraId="525BE82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1.9187</w:t>
            </w:r>
          </w:p>
        </w:tc>
      </w:tr>
      <w:tr w:rsidR="00675209" w:rsidRPr="0021463F" w14:paraId="55A1E20F" w14:textId="77777777" w:rsidTr="00386D73">
        <w:trPr>
          <w:gridAfter w:val="1"/>
          <w:wAfter w:w="3" w:type="pct"/>
          <w:trHeight w:val="300"/>
          <w:jc w:val="center"/>
        </w:trPr>
        <w:tc>
          <w:tcPr>
            <w:tcW w:w="322" w:type="pct"/>
            <w:noWrap/>
            <w:vAlign w:val="center"/>
            <w:hideMark/>
          </w:tcPr>
          <w:p w14:paraId="3EF4DF6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11380</w:t>
            </w:r>
          </w:p>
        </w:tc>
        <w:tc>
          <w:tcPr>
            <w:tcW w:w="895" w:type="pct"/>
            <w:noWrap/>
            <w:vAlign w:val="center"/>
            <w:hideMark/>
          </w:tcPr>
          <w:p w14:paraId="532AEC7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transient</w:t>
            </w:r>
          </w:p>
        </w:tc>
        <w:tc>
          <w:tcPr>
            <w:tcW w:w="389" w:type="pct"/>
            <w:noWrap/>
            <w:vAlign w:val="center"/>
            <w:hideMark/>
          </w:tcPr>
          <w:p w14:paraId="30BFB6E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0.9855</w:t>
            </w:r>
          </w:p>
        </w:tc>
        <w:tc>
          <w:tcPr>
            <w:tcW w:w="292" w:type="pct"/>
            <w:noWrap/>
            <w:vAlign w:val="center"/>
            <w:hideMark/>
          </w:tcPr>
          <w:p w14:paraId="45D9866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-0.4584</w:t>
            </w:r>
          </w:p>
        </w:tc>
        <w:tc>
          <w:tcPr>
            <w:tcW w:w="283" w:type="pct"/>
            <w:noWrap/>
            <w:vAlign w:val="center"/>
            <w:hideMark/>
          </w:tcPr>
          <w:p w14:paraId="4506E5C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34A8F50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461" w:type="pct"/>
            <w:noWrap/>
            <w:vAlign w:val="center"/>
            <w:hideMark/>
          </w:tcPr>
          <w:p w14:paraId="50CC03A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w:t>
            </w:r>
          </w:p>
        </w:tc>
        <w:tc>
          <w:tcPr>
            <w:tcW w:w="508" w:type="pct"/>
            <w:noWrap/>
            <w:vAlign w:val="center"/>
            <w:hideMark/>
          </w:tcPr>
          <w:p w14:paraId="3DB5D54C"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03C4891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1998.6</w:t>
            </w:r>
          </w:p>
        </w:tc>
        <w:tc>
          <w:tcPr>
            <w:tcW w:w="461" w:type="pct"/>
            <w:noWrap/>
            <w:vAlign w:val="center"/>
            <w:hideMark/>
          </w:tcPr>
          <w:p w14:paraId="25CC384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25.8</w:t>
            </w:r>
          </w:p>
        </w:tc>
        <w:tc>
          <w:tcPr>
            <w:tcW w:w="464" w:type="pct"/>
            <w:noWrap/>
            <w:vAlign w:val="center"/>
            <w:hideMark/>
          </w:tcPr>
          <w:p w14:paraId="2698F95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0.6162</w:t>
            </w:r>
          </w:p>
        </w:tc>
      </w:tr>
      <w:tr w:rsidR="00675209" w:rsidRPr="0021463F" w14:paraId="2E8E5484" w14:textId="77777777" w:rsidTr="00386D73">
        <w:trPr>
          <w:gridAfter w:val="1"/>
          <w:wAfter w:w="3" w:type="pct"/>
          <w:trHeight w:val="300"/>
          <w:jc w:val="center"/>
        </w:trPr>
        <w:tc>
          <w:tcPr>
            <w:tcW w:w="322" w:type="pct"/>
            <w:noWrap/>
            <w:vAlign w:val="center"/>
            <w:hideMark/>
          </w:tcPr>
          <w:p w14:paraId="3E6A2B6C"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11807</w:t>
            </w:r>
          </w:p>
        </w:tc>
        <w:tc>
          <w:tcPr>
            <w:tcW w:w="895" w:type="pct"/>
            <w:noWrap/>
            <w:vAlign w:val="center"/>
            <w:hideMark/>
          </w:tcPr>
          <w:p w14:paraId="0A109D2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verification</w:t>
            </w:r>
          </w:p>
        </w:tc>
        <w:tc>
          <w:tcPr>
            <w:tcW w:w="389" w:type="pct"/>
            <w:noWrap/>
            <w:vAlign w:val="center"/>
            <w:hideMark/>
          </w:tcPr>
          <w:p w14:paraId="3A69057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0.6358</w:t>
            </w:r>
          </w:p>
        </w:tc>
        <w:tc>
          <w:tcPr>
            <w:tcW w:w="292" w:type="pct"/>
            <w:noWrap/>
            <w:vAlign w:val="center"/>
            <w:hideMark/>
          </w:tcPr>
          <w:p w14:paraId="6A0326C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0.1058</w:t>
            </w:r>
          </w:p>
        </w:tc>
        <w:tc>
          <w:tcPr>
            <w:tcW w:w="283" w:type="pct"/>
            <w:noWrap/>
            <w:vAlign w:val="center"/>
            <w:hideMark/>
          </w:tcPr>
          <w:p w14:paraId="15F29E5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17B2575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2FCD5A4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508" w:type="pct"/>
            <w:noWrap/>
            <w:vAlign w:val="center"/>
            <w:hideMark/>
          </w:tcPr>
          <w:p w14:paraId="740C4B8C"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16BB353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2000.7</w:t>
            </w:r>
          </w:p>
        </w:tc>
        <w:tc>
          <w:tcPr>
            <w:tcW w:w="461" w:type="pct"/>
            <w:noWrap/>
            <w:vAlign w:val="center"/>
            <w:hideMark/>
          </w:tcPr>
          <w:p w14:paraId="26F4720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20.2</w:t>
            </w:r>
          </w:p>
        </w:tc>
        <w:tc>
          <w:tcPr>
            <w:tcW w:w="464" w:type="pct"/>
            <w:noWrap/>
            <w:vAlign w:val="center"/>
            <w:hideMark/>
          </w:tcPr>
          <w:p w14:paraId="0AC7D04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0.3523</w:t>
            </w:r>
          </w:p>
        </w:tc>
      </w:tr>
      <w:tr w:rsidR="00675209" w:rsidRPr="0021463F" w14:paraId="3772F9D3" w14:textId="77777777" w:rsidTr="00386D73">
        <w:trPr>
          <w:gridAfter w:val="1"/>
          <w:wAfter w:w="3" w:type="pct"/>
          <w:trHeight w:val="300"/>
          <w:jc w:val="center"/>
        </w:trPr>
        <w:tc>
          <w:tcPr>
            <w:tcW w:w="322" w:type="pct"/>
            <w:noWrap/>
            <w:vAlign w:val="center"/>
            <w:hideMark/>
          </w:tcPr>
          <w:p w14:paraId="254D172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178</w:t>
            </w:r>
          </w:p>
        </w:tc>
        <w:tc>
          <w:tcPr>
            <w:tcW w:w="895" w:type="pct"/>
            <w:noWrap/>
            <w:vAlign w:val="center"/>
            <w:hideMark/>
          </w:tcPr>
          <w:p w14:paraId="197F27A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adaptation</w:t>
            </w:r>
          </w:p>
        </w:tc>
        <w:tc>
          <w:tcPr>
            <w:tcW w:w="389" w:type="pct"/>
            <w:noWrap/>
            <w:vAlign w:val="center"/>
            <w:hideMark/>
          </w:tcPr>
          <w:p w14:paraId="3E206F9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0.0505</w:t>
            </w:r>
          </w:p>
        </w:tc>
        <w:tc>
          <w:tcPr>
            <w:tcW w:w="292" w:type="pct"/>
            <w:noWrap/>
            <w:vAlign w:val="center"/>
            <w:hideMark/>
          </w:tcPr>
          <w:p w14:paraId="7D65790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-0.0772</w:t>
            </w:r>
          </w:p>
        </w:tc>
        <w:tc>
          <w:tcPr>
            <w:tcW w:w="283" w:type="pct"/>
            <w:noWrap/>
            <w:vAlign w:val="center"/>
            <w:hideMark/>
          </w:tcPr>
          <w:p w14:paraId="38E0C97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229E0F2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w:t>
            </w:r>
          </w:p>
        </w:tc>
        <w:tc>
          <w:tcPr>
            <w:tcW w:w="461" w:type="pct"/>
            <w:noWrap/>
            <w:vAlign w:val="center"/>
            <w:hideMark/>
          </w:tcPr>
          <w:p w14:paraId="24B94AF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44</w:t>
            </w:r>
          </w:p>
        </w:tc>
        <w:tc>
          <w:tcPr>
            <w:tcW w:w="508" w:type="pct"/>
            <w:noWrap/>
            <w:vAlign w:val="center"/>
            <w:hideMark/>
          </w:tcPr>
          <w:p w14:paraId="737D340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2542C68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2001.3333</w:t>
            </w:r>
          </w:p>
        </w:tc>
        <w:tc>
          <w:tcPr>
            <w:tcW w:w="461" w:type="pct"/>
            <w:noWrap/>
            <w:vAlign w:val="center"/>
            <w:hideMark/>
          </w:tcPr>
          <w:p w14:paraId="0DC6901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745.7778</w:t>
            </w:r>
          </w:p>
        </w:tc>
        <w:tc>
          <w:tcPr>
            <w:tcW w:w="464" w:type="pct"/>
            <w:noWrap/>
            <w:vAlign w:val="center"/>
            <w:hideMark/>
          </w:tcPr>
          <w:p w14:paraId="1592AFE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14.3421</w:t>
            </w:r>
          </w:p>
        </w:tc>
      </w:tr>
      <w:tr w:rsidR="00675209" w:rsidRPr="0021463F" w14:paraId="4267FEBB" w14:textId="77777777" w:rsidTr="00386D73">
        <w:trPr>
          <w:gridAfter w:val="1"/>
          <w:wAfter w:w="3" w:type="pct"/>
          <w:trHeight w:val="300"/>
          <w:jc w:val="center"/>
        </w:trPr>
        <w:tc>
          <w:tcPr>
            <w:tcW w:w="322" w:type="pct"/>
            <w:noWrap/>
            <w:vAlign w:val="center"/>
            <w:hideMark/>
          </w:tcPr>
          <w:p w14:paraId="50E6E36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266</w:t>
            </w:r>
          </w:p>
        </w:tc>
        <w:tc>
          <w:tcPr>
            <w:tcW w:w="895" w:type="pct"/>
            <w:noWrap/>
            <w:vAlign w:val="center"/>
            <w:hideMark/>
          </w:tcPr>
          <w:p w14:paraId="44ADBDE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africa</w:t>
            </w:r>
          </w:p>
        </w:tc>
        <w:tc>
          <w:tcPr>
            <w:tcW w:w="389" w:type="pct"/>
            <w:noWrap/>
            <w:vAlign w:val="center"/>
            <w:hideMark/>
          </w:tcPr>
          <w:p w14:paraId="585B339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0.3498</w:t>
            </w:r>
          </w:p>
        </w:tc>
        <w:tc>
          <w:tcPr>
            <w:tcW w:w="292" w:type="pct"/>
            <w:noWrap/>
            <w:vAlign w:val="center"/>
            <w:hideMark/>
          </w:tcPr>
          <w:p w14:paraId="3DD603B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0.1105</w:t>
            </w:r>
          </w:p>
        </w:tc>
        <w:tc>
          <w:tcPr>
            <w:tcW w:w="283" w:type="pct"/>
            <w:noWrap/>
            <w:vAlign w:val="center"/>
            <w:hideMark/>
          </w:tcPr>
          <w:p w14:paraId="565851C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1545124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461" w:type="pct"/>
            <w:noWrap/>
            <w:vAlign w:val="center"/>
            <w:hideMark/>
          </w:tcPr>
          <w:p w14:paraId="15DB44B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w:t>
            </w:r>
          </w:p>
        </w:tc>
        <w:tc>
          <w:tcPr>
            <w:tcW w:w="508" w:type="pct"/>
            <w:noWrap/>
            <w:vAlign w:val="center"/>
            <w:hideMark/>
          </w:tcPr>
          <w:p w14:paraId="17E75A2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217941F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2002.1111</w:t>
            </w:r>
          </w:p>
        </w:tc>
        <w:tc>
          <w:tcPr>
            <w:tcW w:w="461" w:type="pct"/>
            <w:noWrap/>
            <w:vAlign w:val="center"/>
            <w:hideMark/>
          </w:tcPr>
          <w:p w14:paraId="43E4470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46.8889</w:t>
            </w:r>
          </w:p>
        </w:tc>
        <w:tc>
          <w:tcPr>
            <w:tcW w:w="464" w:type="pct"/>
            <w:noWrap/>
            <w:vAlign w:val="center"/>
            <w:hideMark/>
          </w:tcPr>
          <w:p w14:paraId="27855DB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0.7603</w:t>
            </w:r>
          </w:p>
        </w:tc>
      </w:tr>
      <w:tr w:rsidR="00675209" w:rsidRPr="0021463F" w14:paraId="4D12FC01" w14:textId="77777777" w:rsidTr="00386D73">
        <w:trPr>
          <w:gridAfter w:val="1"/>
          <w:wAfter w:w="3" w:type="pct"/>
          <w:trHeight w:val="300"/>
          <w:jc w:val="center"/>
        </w:trPr>
        <w:tc>
          <w:tcPr>
            <w:tcW w:w="322" w:type="pct"/>
            <w:noWrap/>
            <w:vAlign w:val="center"/>
            <w:hideMark/>
          </w:tcPr>
          <w:p w14:paraId="2AA424F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377</w:t>
            </w:r>
          </w:p>
        </w:tc>
        <w:tc>
          <w:tcPr>
            <w:tcW w:w="895" w:type="pct"/>
            <w:noWrap/>
            <w:vAlign w:val="center"/>
            <w:hideMark/>
          </w:tcPr>
          <w:p w14:paraId="762A500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algorithms</w:t>
            </w:r>
          </w:p>
        </w:tc>
        <w:tc>
          <w:tcPr>
            <w:tcW w:w="389" w:type="pct"/>
            <w:noWrap/>
            <w:vAlign w:val="center"/>
            <w:hideMark/>
          </w:tcPr>
          <w:p w14:paraId="504CD68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0.3046</w:t>
            </w:r>
          </w:p>
        </w:tc>
        <w:tc>
          <w:tcPr>
            <w:tcW w:w="292" w:type="pct"/>
            <w:noWrap/>
            <w:vAlign w:val="center"/>
            <w:hideMark/>
          </w:tcPr>
          <w:p w14:paraId="2ECF366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-0.4622</w:t>
            </w:r>
          </w:p>
        </w:tc>
        <w:tc>
          <w:tcPr>
            <w:tcW w:w="283" w:type="pct"/>
            <w:noWrap/>
            <w:vAlign w:val="center"/>
            <w:hideMark/>
          </w:tcPr>
          <w:p w14:paraId="5E664E0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15CC491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noWrap/>
            <w:vAlign w:val="center"/>
            <w:hideMark/>
          </w:tcPr>
          <w:p w14:paraId="591DF74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508" w:type="pct"/>
            <w:noWrap/>
            <w:vAlign w:val="center"/>
            <w:hideMark/>
          </w:tcPr>
          <w:p w14:paraId="6DA4A13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5FCA3BFC"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1998.2222</w:t>
            </w:r>
          </w:p>
        </w:tc>
        <w:tc>
          <w:tcPr>
            <w:tcW w:w="461" w:type="pct"/>
            <w:noWrap/>
            <w:vAlign w:val="center"/>
            <w:hideMark/>
          </w:tcPr>
          <w:p w14:paraId="6C6C0D9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22.5556</w:t>
            </w:r>
          </w:p>
        </w:tc>
        <w:tc>
          <w:tcPr>
            <w:tcW w:w="464" w:type="pct"/>
            <w:noWrap/>
            <w:vAlign w:val="center"/>
            <w:hideMark/>
          </w:tcPr>
          <w:p w14:paraId="0852019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0.5268</w:t>
            </w:r>
          </w:p>
        </w:tc>
      </w:tr>
      <w:tr w:rsidR="00675209" w:rsidRPr="0021463F" w14:paraId="4291EB99" w14:textId="77777777" w:rsidTr="00386D73">
        <w:trPr>
          <w:gridAfter w:val="1"/>
          <w:wAfter w:w="3" w:type="pct"/>
          <w:trHeight w:val="300"/>
          <w:jc w:val="center"/>
        </w:trPr>
        <w:tc>
          <w:tcPr>
            <w:tcW w:w="322" w:type="pct"/>
            <w:noWrap/>
            <w:vAlign w:val="center"/>
            <w:hideMark/>
          </w:tcPr>
          <w:p w14:paraId="6C5A948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799</w:t>
            </w:r>
          </w:p>
        </w:tc>
        <w:tc>
          <w:tcPr>
            <w:tcW w:w="895" w:type="pct"/>
            <w:noWrap/>
            <w:vAlign w:val="center"/>
            <w:hideMark/>
          </w:tcPr>
          <w:p w14:paraId="6A008A3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barriers</w:t>
            </w:r>
          </w:p>
        </w:tc>
        <w:tc>
          <w:tcPr>
            <w:tcW w:w="389" w:type="pct"/>
            <w:noWrap/>
            <w:vAlign w:val="center"/>
            <w:hideMark/>
          </w:tcPr>
          <w:p w14:paraId="31C2EFA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-0.129</w:t>
            </w:r>
          </w:p>
        </w:tc>
        <w:tc>
          <w:tcPr>
            <w:tcW w:w="292" w:type="pct"/>
            <w:noWrap/>
            <w:vAlign w:val="center"/>
            <w:hideMark/>
          </w:tcPr>
          <w:p w14:paraId="1E703EF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0.0839</w:t>
            </w:r>
          </w:p>
        </w:tc>
        <w:tc>
          <w:tcPr>
            <w:tcW w:w="283" w:type="pct"/>
            <w:noWrap/>
            <w:vAlign w:val="center"/>
            <w:hideMark/>
          </w:tcPr>
          <w:p w14:paraId="532D7D0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132143F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45</w:t>
            </w:r>
          </w:p>
        </w:tc>
        <w:tc>
          <w:tcPr>
            <w:tcW w:w="461" w:type="pct"/>
            <w:noWrap/>
            <w:vAlign w:val="center"/>
            <w:hideMark/>
          </w:tcPr>
          <w:p w14:paraId="7E3921D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53</w:t>
            </w:r>
          </w:p>
        </w:tc>
        <w:tc>
          <w:tcPr>
            <w:tcW w:w="508" w:type="pct"/>
            <w:noWrap/>
            <w:vAlign w:val="center"/>
            <w:hideMark/>
          </w:tcPr>
          <w:p w14:paraId="70D3F70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0EB934D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2002.5556</w:t>
            </w:r>
          </w:p>
        </w:tc>
        <w:tc>
          <w:tcPr>
            <w:tcW w:w="461" w:type="pct"/>
            <w:noWrap/>
            <w:vAlign w:val="center"/>
            <w:hideMark/>
          </w:tcPr>
          <w:p w14:paraId="722CFFD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106.7778</w:t>
            </w:r>
          </w:p>
        </w:tc>
        <w:tc>
          <w:tcPr>
            <w:tcW w:w="464" w:type="pct"/>
            <w:noWrap/>
            <w:vAlign w:val="center"/>
            <w:hideMark/>
          </w:tcPr>
          <w:p w14:paraId="435F858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1.7229</w:t>
            </w:r>
          </w:p>
        </w:tc>
      </w:tr>
      <w:tr w:rsidR="00675209" w:rsidRPr="0021463F" w14:paraId="088345AE" w14:textId="77777777" w:rsidTr="00386D73">
        <w:trPr>
          <w:gridAfter w:val="1"/>
          <w:wAfter w:w="3" w:type="pct"/>
          <w:trHeight w:val="300"/>
          <w:jc w:val="center"/>
        </w:trPr>
        <w:tc>
          <w:tcPr>
            <w:tcW w:w="322" w:type="pct"/>
            <w:noWrap/>
            <w:vAlign w:val="center"/>
            <w:hideMark/>
          </w:tcPr>
          <w:p w14:paraId="730833D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932</w:t>
            </w:r>
          </w:p>
        </w:tc>
        <w:tc>
          <w:tcPr>
            <w:tcW w:w="895" w:type="pct"/>
            <w:noWrap/>
            <w:vAlign w:val="center"/>
            <w:hideMark/>
          </w:tcPr>
          <w:p w14:paraId="1CB957C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biodegradation</w:t>
            </w:r>
          </w:p>
        </w:tc>
        <w:tc>
          <w:tcPr>
            <w:tcW w:w="389" w:type="pct"/>
            <w:noWrap/>
            <w:vAlign w:val="center"/>
            <w:hideMark/>
          </w:tcPr>
          <w:p w14:paraId="0D687E2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1.3705</w:t>
            </w:r>
          </w:p>
        </w:tc>
        <w:tc>
          <w:tcPr>
            <w:tcW w:w="292" w:type="pct"/>
            <w:noWrap/>
            <w:vAlign w:val="center"/>
            <w:hideMark/>
          </w:tcPr>
          <w:p w14:paraId="7CBD4FD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-0.2625</w:t>
            </w:r>
          </w:p>
        </w:tc>
        <w:tc>
          <w:tcPr>
            <w:tcW w:w="283" w:type="pct"/>
            <w:noWrap/>
            <w:vAlign w:val="center"/>
            <w:hideMark/>
          </w:tcPr>
          <w:p w14:paraId="05AE21D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0453EF8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461" w:type="pct"/>
            <w:noWrap/>
            <w:vAlign w:val="center"/>
            <w:hideMark/>
          </w:tcPr>
          <w:p w14:paraId="23189BA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508" w:type="pct"/>
            <w:noWrap/>
            <w:vAlign w:val="center"/>
            <w:hideMark/>
          </w:tcPr>
          <w:p w14:paraId="02193E4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1D77CC8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2000.5556</w:t>
            </w:r>
          </w:p>
        </w:tc>
        <w:tc>
          <w:tcPr>
            <w:tcW w:w="461" w:type="pct"/>
            <w:noWrap/>
            <w:vAlign w:val="center"/>
            <w:hideMark/>
          </w:tcPr>
          <w:p w14:paraId="17EDB4C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21.1111</w:t>
            </w:r>
          </w:p>
        </w:tc>
        <w:tc>
          <w:tcPr>
            <w:tcW w:w="464" w:type="pct"/>
            <w:noWrap/>
            <w:vAlign w:val="center"/>
            <w:hideMark/>
          </w:tcPr>
          <w:p w14:paraId="153E0CF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0.352</w:t>
            </w:r>
          </w:p>
        </w:tc>
      </w:tr>
      <w:tr w:rsidR="00675209" w:rsidRPr="0021463F" w14:paraId="2CDCB815" w14:textId="77777777" w:rsidTr="00386D73">
        <w:trPr>
          <w:gridAfter w:val="1"/>
          <w:wAfter w:w="3" w:type="pct"/>
          <w:trHeight w:val="300"/>
          <w:jc w:val="center"/>
        </w:trPr>
        <w:tc>
          <w:tcPr>
            <w:tcW w:w="322" w:type="pct"/>
            <w:noWrap/>
            <w:vAlign w:val="center"/>
            <w:hideMark/>
          </w:tcPr>
          <w:p w14:paraId="2F14ECA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933</w:t>
            </w:r>
          </w:p>
        </w:tc>
        <w:tc>
          <w:tcPr>
            <w:tcW w:w="895" w:type="pct"/>
            <w:noWrap/>
            <w:vAlign w:val="center"/>
            <w:hideMark/>
          </w:tcPr>
          <w:p w14:paraId="50C8286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biodiversity</w:t>
            </w:r>
          </w:p>
        </w:tc>
        <w:tc>
          <w:tcPr>
            <w:tcW w:w="389" w:type="pct"/>
            <w:noWrap/>
            <w:vAlign w:val="center"/>
            <w:hideMark/>
          </w:tcPr>
          <w:p w14:paraId="29C2A77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0.5973</w:t>
            </w:r>
          </w:p>
        </w:tc>
        <w:tc>
          <w:tcPr>
            <w:tcW w:w="292" w:type="pct"/>
            <w:noWrap/>
            <w:vAlign w:val="center"/>
            <w:hideMark/>
          </w:tcPr>
          <w:p w14:paraId="2B9EAAD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-0.233</w:t>
            </w:r>
          </w:p>
        </w:tc>
        <w:tc>
          <w:tcPr>
            <w:tcW w:w="283" w:type="pct"/>
            <w:noWrap/>
            <w:vAlign w:val="center"/>
            <w:hideMark/>
          </w:tcPr>
          <w:p w14:paraId="010BC4B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3B8610B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461" w:type="pct"/>
            <w:noWrap/>
            <w:vAlign w:val="center"/>
            <w:hideMark/>
          </w:tcPr>
          <w:p w14:paraId="213D43A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508" w:type="pct"/>
            <w:noWrap/>
            <w:vAlign w:val="center"/>
            <w:hideMark/>
          </w:tcPr>
          <w:p w14:paraId="465A5CC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13A60DB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2000.6667</w:t>
            </w:r>
          </w:p>
        </w:tc>
        <w:tc>
          <w:tcPr>
            <w:tcW w:w="461" w:type="pct"/>
            <w:noWrap/>
            <w:vAlign w:val="center"/>
            <w:hideMark/>
          </w:tcPr>
          <w:p w14:paraId="646913F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51.7778</w:t>
            </w:r>
          </w:p>
        </w:tc>
        <w:tc>
          <w:tcPr>
            <w:tcW w:w="464" w:type="pct"/>
            <w:noWrap/>
            <w:vAlign w:val="center"/>
            <w:hideMark/>
          </w:tcPr>
          <w:p w14:paraId="2E311AC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0.8343</w:t>
            </w:r>
          </w:p>
        </w:tc>
      </w:tr>
      <w:tr w:rsidR="00675209" w:rsidRPr="0021463F" w14:paraId="2637263B" w14:textId="77777777" w:rsidTr="00386D73">
        <w:trPr>
          <w:gridAfter w:val="1"/>
          <w:wAfter w:w="3" w:type="pct"/>
          <w:trHeight w:val="300"/>
          <w:jc w:val="center"/>
        </w:trPr>
        <w:tc>
          <w:tcPr>
            <w:tcW w:w="322" w:type="pct"/>
            <w:noWrap/>
            <w:vAlign w:val="center"/>
            <w:hideMark/>
          </w:tcPr>
          <w:p w14:paraId="2A8EC02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1223</w:t>
            </w:r>
          </w:p>
        </w:tc>
        <w:tc>
          <w:tcPr>
            <w:tcW w:w="895" w:type="pct"/>
            <w:noWrap/>
            <w:vAlign w:val="center"/>
            <w:hideMark/>
          </w:tcPr>
          <w:p w14:paraId="416EF07C"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business strategy</w:t>
            </w:r>
          </w:p>
        </w:tc>
        <w:tc>
          <w:tcPr>
            <w:tcW w:w="389" w:type="pct"/>
            <w:noWrap/>
            <w:vAlign w:val="center"/>
            <w:hideMark/>
          </w:tcPr>
          <w:p w14:paraId="580CAE1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-0.8418</w:t>
            </w:r>
          </w:p>
        </w:tc>
        <w:tc>
          <w:tcPr>
            <w:tcW w:w="292" w:type="pct"/>
            <w:noWrap/>
            <w:vAlign w:val="center"/>
            <w:hideMark/>
          </w:tcPr>
          <w:p w14:paraId="797FC1E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-0.0204</w:t>
            </w:r>
          </w:p>
        </w:tc>
        <w:tc>
          <w:tcPr>
            <w:tcW w:w="283" w:type="pct"/>
            <w:noWrap/>
            <w:vAlign w:val="center"/>
            <w:hideMark/>
          </w:tcPr>
          <w:p w14:paraId="353DDBE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212A473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40</w:t>
            </w:r>
          </w:p>
        </w:tc>
        <w:tc>
          <w:tcPr>
            <w:tcW w:w="461" w:type="pct"/>
            <w:noWrap/>
            <w:vAlign w:val="center"/>
            <w:hideMark/>
          </w:tcPr>
          <w:p w14:paraId="6DFA22E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54</w:t>
            </w:r>
          </w:p>
        </w:tc>
        <w:tc>
          <w:tcPr>
            <w:tcW w:w="508" w:type="pct"/>
            <w:noWrap/>
            <w:vAlign w:val="center"/>
            <w:hideMark/>
          </w:tcPr>
          <w:p w14:paraId="301ACF2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0F8A5BD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1999.4444</w:t>
            </w:r>
          </w:p>
        </w:tc>
        <w:tc>
          <w:tcPr>
            <w:tcW w:w="461" w:type="pct"/>
            <w:noWrap/>
            <w:vAlign w:val="center"/>
            <w:hideMark/>
          </w:tcPr>
          <w:p w14:paraId="49F2424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175</w:t>
            </w:r>
          </w:p>
        </w:tc>
        <w:tc>
          <w:tcPr>
            <w:tcW w:w="464" w:type="pct"/>
            <w:noWrap/>
            <w:vAlign w:val="center"/>
            <w:hideMark/>
          </w:tcPr>
          <w:p w14:paraId="6DE5DC0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2.9795</w:t>
            </w:r>
          </w:p>
        </w:tc>
      </w:tr>
      <w:tr w:rsidR="00675209" w:rsidRPr="0021463F" w14:paraId="1B69C763" w14:textId="77777777" w:rsidTr="00355DF3">
        <w:trPr>
          <w:gridAfter w:val="1"/>
          <w:wAfter w:w="3" w:type="pct"/>
          <w:trHeight w:val="300"/>
          <w:jc w:val="center"/>
        </w:trPr>
        <w:tc>
          <w:tcPr>
            <w:tcW w:w="322" w:type="pct"/>
            <w:tcBorders>
              <w:bottom w:val="single" w:sz="4" w:space="0" w:color="auto"/>
            </w:tcBorders>
            <w:noWrap/>
            <w:vAlign w:val="center"/>
            <w:hideMark/>
          </w:tcPr>
          <w:p w14:paraId="2CC25AB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1511</w:t>
            </w:r>
          </w:p>
        </w:tc>
        <w:tc>
          <w:tcPr>
            <w:tcW w:w="895" w:type="pct"/>
            <w:tcBorders>
              <w:bottom w:val="single" w:sz="4" w:space="0" w:color="auto"/>
            </w:tcBorders>
            <w:noWrap/>
            <w:vAlign w:val="center"/>
            <w:hideMark/>
          </w:tcPr>
          <w:p w14:paraId="371EB13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children</w:t>
            </w:r>
          </w:p>
        </w:tc>
        <w:tc>
          <w:tcPr>
            <w:tcW w:w="389" w:type="pct"/>
            <w:tcBorders>
              <w:bottom w:val="single" w:sz="4" w:space="0" w:color="auto"/>
            </w:tcBorders>
            <w:noWrap/>
            <w:vAlign w:val="center"/>
            <w:hideMark/>
          </w:tcPr>
          <w:p w14:paraId="2F814E3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0.4485</w:t>
            </w:r>
          </w:p>
        </w:tc>
        <w:tc>
          <w:tcPr>
            <w:tcW w:w="292" w:type="pct"/>
            <w:tcBorders>
              <w:bottom w:val="single" w:sz="4" w:space="0" w:color="auto"/>
            </w:tcBorders>
            <w:noWrap/>
            <w:vAlign w:val="center"/>
            <w:hideMark/>
          </w:tcPr>
          <w:p w14:paraId="0EA1850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0.2479</w:t>
            </w:r>
          </w:p>
        </w:tc>
        <w:tc>
          <w:tcPr>
            <w:tcW w:w="283" w:type="pct"/>
            <w:tcBorders>
              <w:bottom w:val="single" w:sz="4" w:space="0" w:color="auto"/>
            </w:tcBorders>
            <w:noWrap/>
            <w:vAlign w:val="center"/>
            <w:hideMark/>
          </w:tcPr>
          <w:p w14:paraId="6578D4C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tcBorders>
              <w:bottom w:val="single" w:sz="4" w:space="0" w:color="auto"/>
            </w:tcBorders>
            <w:noWrap/>
            <w:vAlign w:val="center"/>
            <w:hideMark/>
          </w:tcPr>
          <w:p w14:paraId="6787A67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w:t>
            </w:r>
          </w:p>
        </w:tc>
        <w:tc>
          <w:tcPr>
            <w:tcW w:w="461" w:type="pct"/>
            <w:tcBorders>
              <w:bottom w:val="single" w:sz="4" w:space="0" w:color="auto"/>
            </w:tcBorders>
            <w:noWrap/>
            <w:vAlign w:val="center"/>
            <w:hideMark/>
          </w:tcPr>
          <w:p w14:paraId="5A0A0AB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w:t>
            </w:r>
          </w:p>
        </w:tc>
        <w:tc>
          <w:tcPr>
            <w:tcW w:w="508" w:type="pct"/>
            <w:tcBorders>
              <w:bottom w:val="single" w:sz="4" w:space="0" w:color="auto"/>
            </w:tcBorders>
            <w:noWrap/>
            <w:vAlign w:val="center"/>
            <w:hideMark/>
          </w:tcPr>
          <w:p w14:paraId="4E4995AC"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tcBorders>
              <w:bottom w:val="single" w:sz="4" w:space="0" w:color="auto"/>
            </w:tcBorders>
            <w:noWrap/>
            <w:vAlign w:val="center"/>
            <w:hideMark/>
          </w:tcPr>
          <w:p w14:paraId="77FFD21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1999.1111</w:t>
            </w:r>
          </w:p>
        </w:tc>
        <w:tc>
          <w:tcPr>
            <w:tcW w:w="461" w:type="pct"/>
            <w:tcBorders>
              <w:bottom w:val="single" w:sz="4" w:space="0" w:color="auto"/>
            </w:tcBorders>
            <w:noWrap/>
            <w:vAlign w:val="center"/>
            <w:hideMark/>
          </w:tcPr>
          <w:p w14:paraId="2C2C41D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46.5556</w:t>
            </w:r>
          </w:p>
        </w:tc>
        <w:tc>
          <w:tcPr>
            <w:tcW w:w="464" w:type="pct"/>
            <w:tcBorders>
              <w:bottom w:val="single" w:sz="4" w:space="0" w:color="auto"/>
            </w:tcBorders>
            <w:noWrap/>
            <w:vAlign w:val="center"/>
            <w:hideMark/>
          </w:tcPr>
          <w:p w14:paraId="38E745B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0.8595</w:t>
            </w:r>
          </w:p>
        </w:tc>
      </w:tr>
      <w:tr w:rsidR="00675209" w:rsidRPr="0021463F" w14:paraId="79CF799B" w14:textId="77777777" w:rsidTr="00355DF3">
        <w:trPr>
          <w:gridAfter w:val="1"/>
          <w:wAfter w:w="3" w:type="pct"/>
          <w:trHeight w:val="300"/>
          <w:jc w:val="center"/>
        </w:trPr>
        <w:tc>
          <w:tcPr>
            <w:tcW w:w="322" w:type="pct"/>
            <w:tcBorders>
              <w:bottom w:val="nil"/>
            </w:tcBorders>
            <w:noWrap/>
            <w:vAlign w:val="center"/>
            <w:hideMark/>
          </w:tcPr>
          <w:p w14:paraId="4412CEE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2248</w:t>
            </w:r>
          </w:p>
        </w:tc>
        <w:tc>
          <w:tcPr>
            <w:tcW w:w="895" w:type="pct"/>
            <w:tcBorders>
              <w:bottom w:val="nil"/>
            </w:tcBorders>
            <w:noWrap/>
            <w:vAlign w:val="center"/>
            <w:hideMark/>
          </w:tcPr>
          <w:p w14:paraId="20980E4C"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corporations</w:t>
            </w:r>
          </w:p>
        </w:tc>
        <w:tc>
          <w:tcPr>
            <w:tcW w:w="389" w:type="pct"/>
            <w:tcBorders>
              <w:bottom w:val="nil"/>
            </w:tcBorders>
            <w:noWrap/>
            <w:vAlign w:val="center"/>
            <w:hideMark/>
          </w:tcPr>
          <w:p w14:paraId="04692AB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-1.1974</w:t>
            </w:r>
          </w:p>
        </w:tc>
        <w:tc>
          <w:tcPr>
            <w:tcW w:w="292" w:type="pct"/>
            <w:tcBorders>
              <w:bottom w:val="nil"/>
            </w:tcBorders>
            <w:noWrap/>
            <w:vAlign w:val="center"/>
            <w:hideMark/>
          </w:tcPr>
          <w:p w14:paraId="51977AC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-0.4873</w:t>
            </w:r>
          </w:p>
        </w:tc>
        <w:tc>
          <w:tcPr>
            <w:tcW w:w="283" w:type="pct"/>
            <w:tcBorders>
              <w:bottom w:val="nil"/>
            </w:tcBorders>
            <w:noWrap/>
            <w:vAlign w:val="center"/>
            <w:hideMark/>
          </w:tcPr>
          <w:p w14:paraId="3B4EF4A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tcBorders>
              <w:bottom w:val="nil"/>
            </w:tcBorders>
            <w:noWrap/>
            <w:vAlign w:val="center"/>
            <w:hideMark/>
          </w:tcPr>
          <w:p w14:paraId="5F0C468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45</w:t>
            </w:r>
          </w:p>
        </w:tc>
        <w:tc>
          <w:tcPr>
            <w:tcW w:w="461" w:type="pct"/>
            <w:tcBorders>
              <w:bottom w:val="nil"/>
            </w:tcBorders>
            <w:noWrap/>
            <w:vAlign w:val="center"/>
            <w:hideMark/>
          </w:tcPr>
          <w:p w14:paraId="74FB0BD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66</w:t>
            </w:r>
          </w:p>
        </w:tc>
        <w:tc>
          <w:tcPr>
            <w:tcW w:w="508" w:type="pct"/>
            <w:tcBorders>
              <w:bottom w:val="nil"/>
            </w:tcBorders>
            <w:noWrap/>
            <w:vAlign w:val="center"/>
            <w:hideMark/>
          </w:tcPr>
          <w:p w14:paraId="5E027D5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tcBorders>
              <w:bottom w:val="nil"/>
            </w:tcBorders>
            <w:noWrap/>
            <w:vAlign w:val="center"/>
            <w:hideMark/>
          </w:tcPr>
          <w:p w14:paraId="20904A9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2001.6667</w:t>
            </w:r>
          </w:p>
        </w:tc>
        <w:tc>
          <w:tcPr>
            <w:tcW w:w="461" w:type="pct"/>
            <w:tcBorders>
              <w:bottom w:val="nil"/>
            </w:tcBorders>
            <w:noWrap/>
            <w:vAlign w:val="center"/>
            <w:hideMark/>
          </w:tcPr>
          <w:p w14:paraId="5A8ACC6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332.6667</w:t>
            </w:r>
          </w:p>
        </w:tc>
        <w:tc>
          <w:tcPr>
            <w:tcW w:w="464" w:type="pct"/>
            <w:tcBorders>
              <w:bottom w:val="nil"/>
            </w:tcBorders>
            <w:noWrap/>
            <w:vAlign w:val="center"/>
            <w:hideMark/>
          </w:tcPr>
          <w:p w14:paraId="19D0C98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6.55</w:t>
            </w:r>
          </w:p>
        </w:tc>
      </w:tr>
      <w:tr w:rsidR="00355DF3" w:rsidRPr="0021463F" w14:paraId="7BEE097D" w14:textId="77777777" w:rsidTr="00355DF3">
        <w:trPr>
          <w:gridAfter w:val="1"/>
          <w:wAfter w:w="3" w:type="pct"/>
          <w:trHeight w:val="300"/>
          <w:jc w:val="center"/>
        </w:trPr>
        <w:tc>
          <w:tcPr>
            <w:tcW w:w="4997" w:type="pct"/>
            <w:gridSpan w:val="11"/>
            <w:tcBorders>
              <w:top w:val="nil"/>
              <w:left w:val="nil"/>
              <w:right w:val="nil"/>
            </w:tcBorders>
            <w:noWrap/>
            <w:vAlign w:val="center"/>
          </w:tcPr>
          <w:p w14:paraId="506B4B25" w14:textId="4EA587C6" w:rsidR="00355DF3" w:rsidRDefault="00355DF3" w:rsidP="00A730C8">
            <w:pPr>
              <w:widowControl w:val="0"/>
              <w:ind w:hanging="105"/>
              <w:rPr>
                <w:rFonts w:ascii="Times New Roman" w:eastAsia="Times New Roman" w:hAnsi="Times New Roman" w:cs="Times New Roman"/>
                <w:color w:val="000000" w:themeColor="text1"/>
                <w:sz w:val="28"/>
                <w:szCs w:val="28"/>
                <w:lang w:val="kk-KZ"/>
              </w:rPr>
            </w:pPr>
            <w:r w:rsidRPr="00386D73">
              <w:rPr>
                <w:rFonts w:ascii="Times New Roman" w:eastAsia="Times New Roman" w:hAnsi="Times New Roman" w:cs="Times New Roman"/>
                <w:color w:val="000000" w:themeColor="text1"/>
                <w:sz w:val="28"/>
                <w:szCs w:val="28"/>
              </w:rPr>
              <w:t xml:space="preserve">Продолжение таблицы </w:t>
            </w:r>
            <w:r w:rsidR="006D3AAD">
              <w:rPr>
                <w:rFonts w:ascii="Times New Roman" w:eastAsia="Times New Roman" w:hAnsi="Times New Roman" w:cs="Times New Roman"/>
                <w:color w:val="000000" w:themeColor="text1"/>
                <w:sz w:val="28"/>
                <w:szCs w:val="28"/>
                <w:lang w:val="kk-KZ"/>
              </w:rPr>
              <w:t>В</w:t>
            </w:r>
            <w:r w:rsidRPr="00386D73">
              <w:rPr>
                <w:rFonts w:ascii="Times New Roman" w:eastAsia="Times New Roman" w:hAnsi="Times New Roman" w:cs="Times New Roman"/>
                <w:color w:val="000000" w:themeColor="text1"/>
                <w:sz w:val="28"/>
                <w:szCs w:val="28"/>
              </w:rPr>
              <w:t>.1</w:t>
            </w:r>
          </w:p>
          <w:p w14:paraId="3F2EA7F4" w14:textId="77777777" w:rsidR="00355DF3" w:rsidRPr="00386D73" w:rsidRDefault="00355DF3" w:rsidP="00A730C8">
            <w:pPr>
              <w:widowControl w:val="0"/>
              <w:ind w:hanging="105"/>
              <w:rPr>
                <w:rFonts w:ascii="Times New Roman" w:eastAsia="Times New Roman" w:hAnsi="Times New Roman" w:cs="Times New Roman"/>
                <w:color w:val="000000" w:themeColor="text1"/>
                <w:sz w:val="16"/>
                <w:szCs w:val="16"/>
                <w:lang w:val="kk-KZ"/>
              </w:rPr>
            </w:pPr>
          </w:p>
        </w:tc>
      </w:tr>
      <w:tr w:rsidR="00355DF3" w:rsidRPr="0021463F" w14:paraId="31C7AC7D" w14:textId="77777777" w:rsidTr="00A730C8">
        <w:trPr>
          <w:gridAfter w:val="1"/>
          <w:wAfter w:w="3" w:type="pct"/>
          <w:trHeight w:val="300"/>
          <w:jc w:val="center"/>
        </w:trPr>
        <w:tc>
          <w:tcPr>
            <w:tcW w:w="322" w:type="pct"/>
            <w:noWrap/>
            <w:vAlign w:val="center"/>
          </w:tcPr>
          <w:p w14:paraId="75EEF60B"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w:t>
            </w:r>
          </w:p>
        </w:tc>
        <w:tc>
          <w:tcPr>
            <w:tcW w:w="895" w:type="pct"/>
            <w:noWrap/>
            <w:vAlign w:val="center"/>
          </w:tcPr>
          <w:p w14:paraId="6B620AF1"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2</w:t>
            </w:r>
          </w:p>
        </w:tc>
        <w:tc>
          <w:tcPr>
            <w:tcW w:w="389" w:type="pct"/>
            <w:noWrap/>
            <w:vAlign w:val="center"/>
          </w:tcPr>
          <w:p w14:paraId="2B4A9EA3"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3</w:t>
            </w:r>
          </w:p>
        </w:tc>
        <w:tc>
          <w:tcPr>
            <w:tcW w:w="292" w:type="pct"/>
            <w:noWrap/>
            <w:vAlign w:val="center"/>
          </w:tcPr>
          <w:p w14:paraId="68B49A05"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4</w:t>
            </w:r>
          </w:p>
        </w:tc>
        <w:tc>
          <w:tcPr>
            <w:tcW w:w="283" w:type="pct"/>
            <w:noWrap/>
            <w:vAlign w:val="center"/>
          </w:tcPr>
          <w:p w14:paraId="7385A49B"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5</w:t>
            </w:r>
          </w:p>
        </w:tc>
        <w:tc>
          <w:tcPr>
            <w:tcW w:w="461" w:type="pct"/>
            <w:noWrap/>
            <w:vAlign w:val="center"/>
          </w:tcPr>
          <w:p w14:paraId="6908B2A3"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6</w:t>
            </w:r>
          </w:p>
        </w:tc>
        <w:tc>
          <w:tcPr>
            <w:tcW w:w="461" w:type="pct"/>
            <w:noWrap/>
            <w:vAlign w:val="center"/>
          </w:tcPr>
          <w:p w14:paraId="0DB9F973"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7</w:t>
            </w:r>
          </w:p>
        </w:tc>
        <w:tc>
          <w:tcPr>
            <w:tcW w:w="508" w:type="pct"/>
            <w:noWrap/>
            <w:vAlign w:val="center"/>
          </w:tcPr>
          <w:p w14:paraId="32A36946"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8</w:t>
            </w:r>
          </w:p>
        </w:tc>
        <w:tc>
          <w:tcPr>
            <w:tcW w:w="461" w:type="pct"/>
            <w:noWrap/>
            <w:vAlign w:val="center"/>
          </w:tcPr>
          <w:p w14:paraId="420A7A9F"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9</w:t>
            </w:r>
          </w:p>
        </w:tc>
        <w:tc>
          <w:tcPr>
            <w:tcW w:w="461" w:type="pct"/>
            <w:noWrap/>
            <w:vAlign w:val="center"/>
          </w:tcPr>
          <w:p w14:paraId="270EF796"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10</w:t>
            </w:r>
          </w:p>
        </w:tc>
        <w:tc>
          <w:tcPr>
            <w:tcW w:w="464" w:type="pct"/>
            <w:noWrap/>
            <w:vAlign w:val="center"/>
          </w:tcPr>
          <w:p w14:paraId="043CF676"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11</w:t>
            </w:r>
          </w:p>
        </w:tc>
      </w:tr>
      <w:tr w:rsidR="00675209" w:rsidRPr="0021463F" w14:paraId="715C208B" w14:textId="77777777" w:rsidTr="00386D73">
        <w:trPr>
          <w:gridAfter w:val="1"/>
          <w:wAfter w:w="3" w:type="pct"/>
          <w:trHeight w:val="300"/>
          <w:jc w:val="center"/>
        </w:trPr>
        <w:tc>
          <w:tcPr>
            <w:tcW w:w="322" w:type="pct"/>
            <w:noWrap/>
            <w:vAlign w:val="center"/>
            <w:hideMark/>
          </w:tcPr>
          <w:p w14:paraId="2779396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3563</w:t>
            </w:r>
          </w:p>
        </w:tc>
        <w:tc>
          <w:tcPr>
            <w:tcW w:w="895" w:type="pct"/>
            <w:noWrap/>
            <w:vAlign w:val="center"/>
            <w:hideMark/>
          </w:tcPr>
          <w:p w14:paraId="709BF54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environments</w:t>
            </w:r>
          </w:p>
        </w:tc>
        <w:tc>
          <w:tcPr>
            <w:tcW w:w="389" w:type="pct"/>
            <w:noWrap/>
            <w:vAlign w:val="center"/>
            <w:hideMark/>
          </w:tcPr>
          <w:p w14:paraId="2A1D0B2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-0.3838</w:t>
            </w:r>
          </w:p>
        </w:tc>
        <w:tc>
          <w:tcPr>
            <w:tcW w:w="292" w:type="pct"/>
            <w:noWrap/>
            <w:vAlign w:val="center"/>
            <w:hideMark/>
          </w:tcPr>
          <w:p w14:paraId="374245F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0.5141</w:t>
            </w:r>
          </w:p>
        </w:tc>
        <w:tc>
          <w:tcPr>
            <w:tcW w:w="283" w:type="pct"/>
            <w:noWrap/>
            <w:vAlign w:val="center"/>
            <w:hideMark/>
          </w:tcPr>
          <w:p w14:paraId="0482EA4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2D63501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37</w:t>
            </w:r>
          </w:p>
        </w:tc>
        <w:tc>
          <w:tcPr>
            <w:tcW w:w="461" w:type="pct"/>
            <w:noWrap/>
            <w:vAlign w:val="center"/>
            <w:hideMark/>
          </w:tcPr>
          <w:p w14:paraId="560413B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43</w:t>
            </w:r>
          </w:p>
        </w:tc>
        <w:tc>
          <w:tcPr>
            <w:tcW w:w="508" w:type="pct"/>
            <w:noWrap/>
            <w:vAlign w:val="center"/>
            <w:hideMark/>
          </w:tcPr>
          <w:p w14:paraId="757618E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4EA5DDDC"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2001.2222</w:t>
            </w:r>
          </w:p>
        </w:tc>
        <w:tc>
          <w:tcPr>
            <w:tcW w:w="461" w:type="pct"/>
            <w:noWrap/>
            <w:vAlign w:val="center"/>
            <w:hideMark/>
          </w:tcPr>
          <w:p w14:paraId="4C3D24A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73.6667</w:t>
            </w:r>
          </w:p>
        </w:tc>
        <w:tc>
          <w:tcPr>
            <w:tcW w:w="464" w:type="pct"/>
            <w:noWrap/>
            <w:vAlign w:val="center"/>
            <w:hideMark/>
          </w:tcPr>
          <w:p w14:paraId="60B3EB7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1.3616</w:t>
            </w:r>
          </w:p>
        </w:tc>
      </w:tr>
      <w:tr w:rsidR="00675209" w:rsidRPr="0021463F" w14:paraId="3DAA74D9" w14:textId="77777777" w:rsidTr="00386D73">
        <w:trPr>
          <w:gridAfter w:val="1"/>
          <w:wAfter w:w="3" w:type="pct"/>
          <w:trHeight w:val="300"/>
          <w:jc w:val="center"/>
        </w:trPr>
        <w:tc>
          <w:tcPr>
            <w:tcW w:w="322" w:type="pct"/>
            <w:noWrap/>
            <w:vAlign w:val="center"/>
            <w:hideMark/>
          </w:tcPr>
          <w:p w14:paraId="7659742C"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5043</w:t>
            </w:r>
          </w:p>
        </w:tc>
        <w:tc>
          <w:tcPr>
            <w:tcW w:w="895" w:type="pct"/>
            <w:noWrap/>
            <w:vAlign w:val="center"/>
            <w:hideMark/>
          </w:tcPr>
          <w:p w14:paraId="60CAA99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identification</w:t>
            </w:r>
          </w:p>
        </w:tc>
        <w:tc>
          <w:tcPr>
            <w:tcW w:w="389" w:type="pct"/>
            <w:noWrap/>
            <w:vAlign w:val="center"/>
            <w:hideMark/>
          </w:tcPr>
          <w:p w14:paraId="59D96F4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0.2412</w:t>
            </w:r>
          </w:p>
        </w:tc>
        <w:tc>
          <w:tcPr>
            <w:tcW w:w="292" w:type="pct"/>
            <w:noWrap/>
            <w:vAlign w:val="center"/>
            <w:hideMark/>
          </w:tcPr>
          <w:p w14:paraId="058E098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0.4911</w:t>
            </w:r>
          </w:p>
        </w:tc>
        <w:tc>
          <w:tcPr>
            <w:tcW w:w="283" w:type="pct"/>
            <w:noWrap/>
            <w:vAlign w:val="center"/>
            <w:hideMark/>
          </w:tcPr>
          <w:p w14:paraId="3511202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6D0AEE9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461" w:type="pct"/>
            <w:noWrap/>
            <w:vAlign w:val="center"/>
            <w:hideMark/>
          </w:tcPr>
          <w:p w14:paraId="576F740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508" w:type="pct"/>
            <w:noWrap/>
            <w:vAlign w:val="center"/>
            <w:hideMark/>
          </w:tcPr>
          <w:p w14:paraId="69C2859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668C887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2000.2222</w:t>
            </w:r>
          </w:p>
        </w:tc>
        <w:tc>
          <w:tcPr>
            <w:tcW w:w="461" w:type="pct"/>
            <w:noWrap/>
            <w:vAlign w:val="center"/>
            <w:hideMark/>
          </w:tcPr>
          <w:p w14:paraId="385B179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297.4444</w:t>
            </w:r>
          </w:p>
        </w:tc>
        <w:tc>
          <w:tcPr>
            <w:tcW w:w="464" w:type="pct"/>
            <w:noWrap/>
            <w:vAlign w:val="center"/>
            <w:hideMark/>
          </w:tcPr>
          <w:p w14:paraId="19A3D83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4.6679</w:t>
            </w:r>
          </w:p>
        </w:tc>
      </w:tr>
      <w:tr w:rsidR="00675209" w:rsidRPr="0021463F" w14:paraId="3B4E22CB" w14:textId="77777777" w:rsidTr="00386D73">
        <w:trPr>
          <w:gridAfter w:val="1"/>
          <w:wAfter w:w="3" w:type="pct"/>
          <w:trHeight w:val="300"/>
          <w:jc w:val="center"/>
        </w:trPr>
        <w:tc>
          <w:tcPr>
            <w:tcW w:w="322" w:type="pct"/>
            <w:noWrap/>
            <w:vAlign w:val="center"/>
            <w:hideMark/>
          </w:tcPr>
          <w:p w14:paraId="4F516B8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5326</w:t>
            </w:r>
          </w:p>
        </w:tc>
        <w:tc>
          <w:tcPr>
            <w:tcW w:w="895" w:type="pct"/>
            <w:noWrap/>
            <w:vAlign w:val="center"/>
            <w:hideMark/>
          </w:tcPr>
          <w:p w14:paraId="01969A1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information systems</w:t>
            </w:r>
          </w:p>
        </w:tc>
        <w:tc>
          <w:tcPr>
            <w:tcW w:w="389" w:type="pct"/>
            <w:noWrap/>
            <w:vAlign w:val="center"/>
            <w:hideMark/>
          </w:tcPr>
          <w:p w14:paraId="09A351B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0.0084</w:t>
            </w:r>
          </w:p>
        </w:tc>
        <w:tc>
          <w:tcPr>
            <w:tcW w:w="292" w:type="pct"/>
            <w:noWrap/>
            <w:vAlign w:val="center"/>
            <w:hideMark/>
          </w:tcPr>
          <w:p w14:paraId="59825A4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0.5592</w:t>
            </w:r>
          </w:p>
        </w:tc>
        <w:tc>
          <w:tcPr>
            <w:tcW w:w="283" w:type="pct"/>
            <w:noWrap/>
            <w:vAlign w:val="center"/>
            <w:hideMark/>
          </w:tcPr>
          <w:p w14:paraId="78CF479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42FAB84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w:t>
            </w:r>
          </w:p>
        </w:tc>
        <w:tc>
          <w:tcPr>
            <w:tcW w:w="461" w:type="pct"/>
            <w:noWrap/>
            <w:vAlign w:val="center"/>
            <w:hideMark/>
          </w:tcPr>
          <w:p w14:paraId="277BA99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41</w:t>
            </w:r>
          </w:p>
        </w:tc>
        <w:tc>
          <w:tcPr>
            <w:tcW w:w="508" w:type="pct"/>
            <w:noWrap/>
            <w:vAlign w:val="center"/>
            <w:hideMark/>
          </w:tcPr>
          <w:p w14:paraId="4E26227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2804AE1C"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2000.3333</w:t>
            </w:r>
          </w:p>
        </w:tc>
        <w:tc>
          <w:tcPr>
            <w:tcW w:w="461" w:type="pct"/>
            <w:noWrap/>
            <w:vAlign w:val="center"/>
            <w:hideMark/>
          </w:tcPr>
          <w:p w14:paraId="5698263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9.5556</w:t>
            </w:r>
          </w:p>
        </w:tc>
        <w:tc>
          <w:tcPr>
            <w:tcW w:w="464" w:type="pct"/>
            <w:noWrap/>
            <w:vAlign w:val="center"/>
            <w:hideMark/>
          </w:tcPr>
          <w:p w14:paraId="25FECEB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0.2219</w:t>
            </w:r>
          </w:p>
        </w:tc>
      </w:tr>
      <w:tr w:rsidR="00675209" w:rsidRPr="0021463F" w14:paraId="6F03A1FA" w14:textId="77777777" w:rsidTr="00386D73">
        <w:trPr>
          <w:gridAfter w:val="1"/>
          <w:wAfter w:w="3" w:type="pct"/>
          <w:trHeight w:val="300"/>
          <w:jc w:val="center"/>
        </w:trPr>
        <w:tc>
          <w:tcPr>
            <w:tcW w:w="322" w:type="pct"/>
            <w:tcBorders>
              <w:bottom w:val="nil"/>
            </w:tcBorders>
            <w:noWrap/>
            <w:vAlign w:val="center"/>
            <w:hideMark/>
          </w:tcPr>
          <w:p w14:paraId="3F99A26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5515</w:t>
            </w:r>
          </w:p>
        </w:tc>
        <w:tc>
          <w:tcPr>
            <w:tcW w:w="895" w:type="pct"/>
            <w:tcBorders>
              <w:bottom w:val="nil"/>
            </w:tcBorders>
            <w:noWrap/>
            <w:vAlign w:val="center"/>
            <w:hideMark/>
          </w:tcPr>
          <w:p w14:paraId="03F94A4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intellectual property-rights</w:t>
            </w:r>
          </w:p>
        </w:tc>
        <w:tc>
          <w:tcPr>
            <w:tcW w:w="389" w:type="pct"/>
            <w:tcBorders>
              <w:bottom w:val="nil"/>
            </w:tcBorders>
            <w:noWrap/>
            <w:vAlign w:val="center"/>
            <w:hideMark/>
          </w:tcPr>
          <w:p w14:paraId="0DA24F7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-0.3924</w:t>
            </w:r>
          </w:p>
        </w:tc>
        <w:tc>
          <w:tcPr>
            <w:tcW w:w="292" w:type="pct"/>
            <w:tcBorders>
              <w:bottom w:val="nil"/>
            </w:tcBorders>
            <w:noWrap/>
            <w:vAlign w:val="center"/>
            <w:hideMark/>
          </w:tcPr>
          <w:p w14:paraId="26D0713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-0.9383</w:t>
            </w:r>
          </w:p>
        </w:tc>
        <w:tc>
          <w:tcPr>
            <w:tcW w:w="283" w:type="pct"/>
            <w:tcBorders>
              <w:bottom w:val="nil"/>
            </w:tcBorders>
            <w:noWrap/>
            <w:vAlign w:val="center"/>
            <w:hideMark/>
          </w:tcPr>
          <w:p w14:paraId="2594EA2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tcBorders>
              <w:bottom w:val="nil"/>
            </w:tcBorders>
            <w:noWrap/>
            <w:vAlign w:val="center"/>
            <w:hideMark/>
          </w:tcPr>
          <w:p w14:paraId="5CE8C95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461" w:type="pct"/>
            <w:tcBorders>
              <w:bottom w:val="nil"/>
            </w:tcBorders>
            <w:noWrap/>
            <w:vAlign w:val="center"/>
            <w:hideMark/>
          </w:tcPr>
          <w:p w14:paraId="698003C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48</w:t>
            </w:r>
          </w:p>
        </w:tc>
        <w:tc>
          <w:tcPr>
            <w:tcW w:w="508" w:type="pct"/>
            <w:tcBorders>
              <w:bottom w:val="nil"/>
            </w:tcBorders>
            <w:noWrap/>
            <w:vAlign w:val="center"/>
            <w:hideMark/>
          </w:tcPr>
          <w:p w14:paraId="6F1D39C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tcBorders>
              <w:bottom w:val="nil"/>
            </w:tcBorders>
            <w:noWrap/>
            <w:vAlign w:val="center"/>
            <w:hideMark/>
          </w:tcPr>
          <w:p w14:paraId="4F3ECE1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2002.3333</w:t>
            </w:r>
          </w:p>
        </w:tc>
        <w:tc>
          <w:tcPr>
            <w:tcW w:w="461" w:type="pct"/>
            <w:tcBorders>
              <w:bottom w:val="nil"/>
            </w:tcBorders>
            <w:noWrap/>
            <w:vAlign w:val="center"/>
            <w:hideMark/>
          </w:tcPr>
          <w:p w14:paraId="3774AB0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84.7778</w:t>
            </w:r>
          </w:p>
        </w:tc>
        <w:tc>
          <w:tcPr>
            <w:tcW w:w="464" w:type="pct"/>
            <w:tcBorders>
              <w:bottom w:val="nil"/>
            </w:tcBorders>
            <w:noWrap/>
            <w:vAlign w:val="center"/>
            <w:hideMark/>
          </w:tcPr>
          <w:p w14:paraId="11D3377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1.2183</w:t>
            </w:r>
          </w:p>
        </w:tc>
      </w:tr>
      <w:tr w:rsidR="00675209" w:rsidRPr="0021463F" w14:paraId="6AB7F0F1" w14:textId="77777777" w:rsidTr="00386D73">
        <w:trPr>
          <w:gridAfter w:val="1"/>
          <w:wAfter w:w="3" w:type="pct"/>
          <w:trHeight w:val="300"/>
          <w:jc w:val="center"/>
        </w:trPr>
        <w:tc>
          <w:tcPr>
            <w:tcW w:w="322" w:type="pct"/>
            <w:noWrap/>
            <w:vAlign w:val="center"/>
          </w:tcPr>
          <w:p w14:paraId="3D16F12E" w14:textId="0D9CAC02"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5694</w:t>
            </w:r>
          </w:p>
        </w:tc>
        <w:tc>
          <w:tcPr>
            <w:tcW w:w="895" w:type="pct"/>
            <w:noWrap/>
            <w:vAlign w:val="center"/>
          </w:tcPr>
          <w:p w14:paraId="342F507F" w14:textId="4E7F8A70"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interventions</w:t>
            </w:r>
          </w:p>
        </w:tc>
        <w:tc>
          <w:tcPr>
            <w:tcW w:w="389" w:type="pct"/>
            <w:noWrap/>
            <w:vAlign w:val="center"/>
          </w:tcPr>
          <w:p w14:paraId="162FE95D" w14:textId="0DEECFFE"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0.3949</w:t>
            </w:r>
          </w:p>
        </w:tc>
        <w:tc>
          <w:tcPr>
            <w:tcW w:w="292" w:type="pct"/>
            <w:noWrap/>
            <w:vAlign w:val="center"/>
          </w:tcPr>
          <w:p w14:paraId="4718445D" w14:textId="1DAE0CEE"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0.4454</w:t>
            </w:r>
          </w:p>
        </w:tc>
        <w:tc>
          <w:tcPr>
            <w:tcW w:w="283" w:type="pct"/>
            <w:noWrap/>
            <w:vAlign w:val="center"/>
          </w:tcPr>
          <w:p w14:paraId="09038ABE" w14:textId="3932CF24"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tcPr>
          <w:p w14:paraId="67EE3E2A" w14:textId="6D417942"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w:t>
            </w:r>
          </w:p>
        </w:tc>
        <w:tc>
          <w:tcPr>
            <w:tcW w:w="461" w:type="pct"/>
            <w:noWrap/>
            <w:vAlign w:val="center"/>
          </w:tcPr>
          <w:p w14:paraId="39D3B25E" w14:textId="03D5C95F"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w:t>
            </w:r>
          </w:p>
        </w:tc>
        <w:tc>
          <w:tcPr>
            <w:tcW w:w="508" w:type="pct"/>
            <w:noWrap/>
            <w:vAlign w:val="center"/>
          </w:tcPr>
          <w:p w14:paraId="096E8337" w14:textId="3B9B06AC"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tcPr>
          <w:p w14:paraId="6FAC77E5" w14:textId="455BC110"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2002.3333</w:t>
            </w:r>
          </w:p>
        </w:tc>
        <w:tc>
          <w:tcPr>
            <w:tcW w:w="461" w:type="pct"/>
            <w:noWrap/>
            <w:vAlign w:val="center"/>
          </w:tcPr>
          <w:p w14:paraId="46807EC2" w14:textId="6C0A4EB6"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54</w:t>
            </w:r>
          </w:p>
        </w:tc>
        <w:tc>
          <w:tcPr>
            <w:tcW w:w="464" w:type="pct"/>
            <w:noWrap/>
            <w:vAlign w:val="center"/>
          </w:tcPr>
          <w:p w14:paraId="4A8BA7FA" w14:textId="627A9C65"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0.9028</w:t>
            </w:r>
          </w:p>
        </w:tc>
      </w:tr>
      <w:tr w:rsidR="00675209" w:rsidRPr="0021463F" w14:paraId="4D1CD3E0" w14:textId="77777777" w:rsidTr="00386D73">
        <w:trPr>
          <w:gridAfter w:val="1"/>
          <w:wAfter w:w="3" w:type="pct"/>
          <w:trHeight w:val="300"/>
          <w:jc w:val="center"/>
        </w:trPr>
        <w:tc>
          <w:tcPr>
            <w:tcW w:w="322" w:type="pct"/>
            <w:noWrap/>
            <w:vAlign w:val="center"/>
            <w:hideMark/>
          </w:tcPr>
          <w:p w14:paraId="77E271F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5850</w:t>
            </w:r>
          </w:p>
        </w:tc>
        <w:tc>
          <w:tcPr>
            <w:tcW w:w="895" w:type="pct"/>
            <w:noWrap/>
            <w:vAlign w:val="center"/>
            <w:hideMark/>
          </w:tcPr>
          <w:p w14:paraId="453AD5F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joint-ventures</w:t>
            </w:r>
          </w:p>
        </w:tc>
        <w:tc>
          <w:tcPr>
            <w:tcW w:w="389" w:type="pct"/>
            <w:noWrap/>
            <w:vAlign w:val="center"/>
            <w:hideMark/>
          </w:tcPr>
          <w:p w14:paraId="7D2F384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-0.946</w:t>
            </w:r>
          </w:p>
        </w:tc>
        <w:tc>
          <w:tcPr>
            <w:tcW w:w="292" w:type="pct"/>
            <w:noWrap/>
            <w:vAlign w:val="center"/>
            <w:hideMark/>
          </w:tcPr>
          <w:p w14:paraId="178EC39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0.1804</w:t>
            </w:r>
          </w:p>
        </w:tc>
        <w:tc>
          <w:tcPr>
            <w:tcW w:w="283" w:type="pct"/>
            <w:noWrap/>
            <w:vAlign w:val="center"/>
            <w:hideMark/>
          </w:tcPr>
          <w:p w14:paraId="5AF1B8D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064CF32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53</w:t>
            </w:r>
          </w:p>
        </w:tc>
        <w:tc>
          <w:tcPr>
            <w:tcW w:w="461" w:type="pct"/>
            <w:noWrap/>
            <w:vAlign w:val="center"/>
            <w:hideMark/>
          </w:tcPr>
          <w:p w14:paraId="51194AA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73</w:t>
            </w:r>
          </w:p>
        </w:tc>
        <w:tc>
          <w:tcPr>
            <w:tcW w:w="508" w:type="pct"/>
            <w:noWrap/>
            <w:vAlign w:val="center"/>
            <w:hideMark/>
          </w:tcPr>
          <w:p w14:paraId="5252C66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4C93664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2001.8889</w:t>
            </w:r>
          </w:p>
        </w:tc>
        <w:tc>
          <w:tcPr>
            <w:tcW w:w="461" w:type="pct"/>
            <w:noWrap/>
            <w:vAlign w:val="center"/>
            <w:hideMark/>
          </w:tcPr>
          <w:p w14:paraId="4DC725A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188.3333</w:t>
            </w:r>
          </w:p>
        </w:tc>
        <w:tc>
          <w:tcPr>
            <w:tcW w:w="464" w:type="pct"/>
            <w:noWrap/>
            <w:vAlign w:val="center"/>
            <w:hideMark/>
          </w:tcPr>
          <w:p w14:paraId="6BFC678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3.0925</w:t>
            </w:r>
          </w:p>
        </w:tc>
      </w:tr>
      <w:tr w:rsidR="00675209" w:rsidRPr="0021463F" w14:paraId="1E3BA1B0" w14:textId="77777777" w:rsidTr="00386D73">
        <w:trPr>
          <w:gridAfter w:val="1"/>
          <w:wAfter w:w="3" w:type="pct"/>
          <w:trHeight w:val="300"/>
          <w:jc w:val="center"/>
        </w:trPr>
        <w:tc>
          <w:tcPr>
            <w:tcW w:w="322" w:type="pct"/>
            <w:noWrap/>
            <w:vAlign w:val="center"/>
            <w:hideMark/>
          </w:tcPr>
          <w:p w14:paraId="65F921CC"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7432</w:t>
            </w:r>
          </w:p>
        </w:tc>
        <w:tc>
          <w:tcPr>
            <w:tcW w:w="895" w:type="pct"/>
            <w:noWrap/>
            <w:vAlign w:val="center"/>
            <w:hideMark/>
          </w:tcPr>
          <w:p w14:paraId="21927EC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nitrogen</w:t>
            </w:r>
          </w:p>
        </w:tc>
        <w:tc>
          <w:tcPr>
            <w:tcW w:w="389" w:type="pct"/>
            <w:noWrap/>
            <w:vAlign w:val="center"/>
            <w:hideMark/>
          </w:tcPr>
          <w:p w14:paraId="0C157E5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0.7085</w:t>
            </w:r>
          </w:p>
        </w:tc>
        <w:tc>
          <w:tcPr>
            <w:tcW w:w="292" w:type="pct"/>
            <w:noWrap/>
            <w:vAlign w:val="center"/>
            <w:hideMark/>
          </w:tcPr>
          <w:p w14:paraId="2F9BB8D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-0.4156</w:t>
            </w:r>
          </w:p>
        </w:tc>
        <w:tc>
          <w:tcPr>
            <w:tcW w:w="283" w:type="pct"/>
            <w:noWrap/>
            <w:vAlign w:val="center"/>
            <w:hideMark/>
          </w:tcPr>
          <w:p w14:paraId="040F4B5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59CA927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461" w:type="pct"/>
            <w:noWrap/>
            <w:vAlign w:val="center"/>
            <w:hideMark/>
          </w:tcPr>
          <w:p w14:paraId="4B619FB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w:t>
            </w:r>
          </w:p>
        </w:tc>
        <w:tc>
          <w:tcPr>
            <w:tcW w:w="508" w:type="pct"/>
            <w:noWrap/>
            <w:vAlign w:val="center"/>
            <w:hideMark/>
          </w:tcPr>
          <w:p w14:paraId="7B3A24E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00A756F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2000.2222</w:t>
            </w:r>
          </w:p>
        </w:tc>
        <w:tc>
          <w:tcPr>
            <w:tcW w:w="461" w:type="pct"/>
            <w:noWrap/>
            <w:vAlign w:val="center"/>
            <w:hideMark/>
          </w:tcPr>
          <w:p w14:paraId="2EC0047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27.1111</w:t>
            </w:r>
          </w:p>
        </w:tc>
        <w:tc>
          <w:tcPr>
            <w:tcW w:w="464" w:type="pct"/>
            <w:noWrap/>
            <w:vAlign w:val="center"/>
            <w:hideMark/>
          </w:tcPr>
          <w:p w14:paraId="1779298C"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0.5384</w:t>
            </w:r>
          </w:p>
        </w:tc>
      </w:tr>
      <w:tr w:rsidR="00675209" w:rsidRPr="0021463F" w14:paraId="69D1869D" w14:textId="77777777" w:rsidTr="00386D73">
        <w:trPr>
          <w:gridAfter w:val="1"/>
          <w:wAfter w:w="3" w:type="pct"/>
          <w:trHeight w:val="300"/>
          <w:jc w:val="center"/>
        </w:trPr>
        <w:tc>
          <w:tcPr>
            <w:tcW w:w="322" w:type="pct"/>
            <w:noWrap/>
            <w:vAlign w:val="center"/>
            <w:hideMark/>
          </w:tcPr>
          <w:p w14:paraId="70B6932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8302</w:t>
            </w:r>
          </w:p>
        </w:tc>
        <w:tc>
          <w:tcPr>
            <w:tcW w:w="895" w:type="pct"/>
            <w:noWrap/>
            <w:vAlign w:val="center"/>
            <w:hideMark/>
          </w:tcPr>
          <w:p w14:paraId="2737EF7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plasma</w:t>
            </w:r>
          </w:p>
        </w:tc>
        <w:tc>
          <w:tcPr>
            <w:tcW w:w="389" w:type="pct"/>
            <w:noWrap/>
            <w:vAlign w:val="center"/>
            <w:hideMark/>
          </w:tcPr>
          <w:p w14:paraId="27EA4B3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1.2936</w:t>
            </w:r>
          </w:p>
        </w:tc>
        <w:tc>
          <w:tcPr>
            <w:tcW w:w="292" w:type="pct"/>
            <w:noWrap/>
            <w:vAlign w:val="center"/>
            <w:hideMark/>
          </w:tcPr>
          <w:p w14:paraId="62549CE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-0.0378</w:t>
            </w:r>
          </w:p>
        </w:tc>
        <w:tc>
          <w:tcPr>
            <w:tcW w:w="283" w:type="pct"/>
            <w:noWrap/>
            <w:vAlign w:val="center"/>
            <w:hideMark/>
          </w:tcPr>
          <w:p w14:paraId="63132F0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7200818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1875EB4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508" w:type="pct"/>
            <w:noWrap/>
            <w:vAlign w:val="center"/>
            <w:hideMark/>
          </w:tcPr>
          <w:p w14:paraId="7ED0483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176FCAD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w:t>
            </w:r>
          </w:p>
        </w:tc>
        <w:tc>
          <w:tcPr>
            <w:tcW w:w="461" w:type="pct"/>
            <w:noWrap/>
            <w:vAlign w:val="center"/>
            <w:hideMark/>
          </w:tcPr>
          <w:p w14:paraId="36C45D3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63</w:t>
            </w:r>
          </w:p>
        </w:tc>
        <w:tc>
          <w:tcPr>
            <w:tcW w:w="464" w:type="pct"/>
            <w:noWrap/>
            <w:vAlign w:val="center"/>
            <w:hideMark/>
          </w:tcPr>
          <w:p w14:paraId="2638BDA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1.3811</w:t>
            </w:r>
          </w:p>
        </w:tc>
      </w:tr>
      <w:tr w:rsidR="00675209" w:rsidRPr="0021463F" w14:paraId="5D6488DB" w14:textId="77777777" w:rsidTr="00386D73">
        <w:trPr>
          <w:gridAfter w:val="1"/>
          <w:wAfter w:w="3" w:type="pct"/>
          <w:trHeight w:val="300"/>
          <w:jc w:val="center"/>
        </w:trPr>
        <w:tc>
          <w:tcPr>
            <w:tcW w:w="322" w:type="pct"/>
            <w:noWrap/>
            <w:vAlign w:val="center"/>
            <w:hideMark/>
          </w:tcPr>
          <w:p w14:paraId="26261D0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8608</w:t>
            </w:r>
          </w:p>
        </w:tc>
        <w:tc>
          <w:tcPr>
            <w:tcW w:w="895" w:type="pct"/>
            <w:noWrap/>
            <w:vAlign w:val="center"/>
            <w:hideMark/>
          </w:tcPr>
          <w:p w14:paraId="1F34C09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process control</w:t>
            </w:r>
          </w:p>
        </w:tc>
        <w:tc>
          <w:tcPr>
            <w:tcW w:w="389" w:type="pct"/>
            <w:noWrap/>
            <w:vAlign w:val="center"/>
            <w:hideMark/>
          </w:tcPr>
          <w:p w14:paraId="45CDC81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0.5639</w:t>
            </w:r>
          </w:p>
        </w:tc>
        <w:tc>
          <w:tcPr>
            <w:tcW w:w="292" w:type="pct"/>
            <w:noWrap/>
            <w:vAlign w:val="center"/>
            <w:hideMark/>
          </w:tcPr>
          <w:p w14:paraId="0281BC4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-0.1579</w:t>
            </w:r>
          </w:p>
        </w:tc>
        <w:tc>
          <w:tcPr>
            <w:tcW w:w="283" w:type="pct"/>
            <w:noWrap/>
            <w:vAlign w:val="center"/>
            <w:hideMark/>
          </w:tcPr>
          <w:p w14:paraId="4621945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11439FB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461" w:type="pct"/>
            <w:noWrap/>
            <w:vAlign w:val="center"/>
            <w:hideMark/>
          </w:tcPr>
          <w:p w14:paraId="6A52705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508" w:type="pct"/>
            <w:noWrap/>
            <w:vAlign w:val="center"/>
            <w:hideMark/>
          </w:tcPr>
          <w:p w14:paraId="77ABA88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0F6DC38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1998.8889</w:t>
            </w:r>
          </w:p>
        </w:tc>
        <w:tc>
          <w:tcPr>
            <w:tcW w:w="461" w:type="pct"/>
            <w:noWrap/>
            <w:vAlign w:val="center"/>
            <w:hideMark/>
          </w:tcPr>
          <w:p w14:paraId="00F2BC3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6.2222</w:t>
            </w:r>
          </w:p>
        </w:tc>
        <w:tc>
          <w:tcPr>
            <w:tcW w:w="464" w:type="pct"/>
            <w:noWrap/>
            <w:vAlign w:val="center"/>
            <w:hideMark/>
          </w:tcPr>
          <w:p w14:paraId="7B2BE10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0.1163</w:t>
            </w:r>
          </w:p>
        </w:tc>
      </w:tr>
      <w:tr w:rsidR="00675209" w:rsidRPr="0021463F" w14:paraId="4976AA73" w14:textId="77777777" w:rsidTr="00386D73">
        <w:trPr>
          <w:gridAfter w:val="1"/>
          <w:wAfter w:w="3" w:type="pct"/>
          <w:trHeight w:val="300"/>
          <w:jc w:val="center"/>
        </w:trPr>
        <w:tc>
          <w:tcPr>
            <w:tcW w:w="322" w:type="pct"/>
            <w:noWrap/>
            <w:vAlign w:val="center"/>
            <w:hideMark/>
          </w:tcPr>
          <w:p w14:paraId="74E331A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8613</w:t>
            </w:r>
          </w:p>
        </w:tc>
        <w:tc>
          <w:tcPr>
            <w:tcW w:w="895" w:type="pct"/>
            <w:noWrap/>
            <w:vAlign w:val="center"/>
            <w:hideMark/>
          </w:tcPr>
          <w:p w14:paraId="4AF54D7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process improvement</w:t>
            </w:r>
          </w:p>
        </w:tc>
        <w:tc>
          <w:tcPr>
            <w:tcW w:w="389" w:type="pct"/>
            <w:noWrap/>
            <w:vAlign w:val="center"/>
            <w:hideMark/>
          </w:tcPr>
          <w:p w14:paraId="3FAA31F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0.1813</w:t>
            </w:r>
          </w:p>
        </w:tc>
        <w:tc>
          <w:tcPr>
            <w:tcW w:w="292" w:type="pct"/>
            <w:noWrap/>
            <w:vAlign w:val="center"/>
            <w:hideMark/>
          </w:tcPr>
          <w:p w14:paraId="7F4A9E3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0.5672</w:t>
            </w:r>
          </w:p>
        </w:tc>
        <w:tc>
          <w:tcPr>
            <w:tcW w:w="283" w:type="pct"/>
            <w:noWrap/>
            <w:vAlign w:val="center"/>
            <w:hideMark/>
          </w:tcPr>
          <w:p w14:paraId="6CA5E3D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3322091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461" w:type="pct"/>
            <w:noWrap/>
            <w:vAlign w:val="center"/>
            <w:hideMark/>
          </w:tcPr>
          <w:p w14:paraId="3BC49A4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508" w:type="pct"/>
            <w:noWrap/>
            <w:vAlign w:val="center"/>
            <w:hideMark/>
          </w:tcPr>
          <w:p w14:paraId="005FF34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7C04E84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1999.2222</w:t>
            </w:r>
          </w:p>
        </w:tc>
        <w:tc>
          <w:tcPr>
            <w:tcW w:w="461" w:type="pct"/>
            <w:noWrap/>
            <w:vAlign w:val="center"/>
            <w:hideMark/>
          </w:tcPr>
          <w:p w14:paraId="63508EF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14.8889</w:t>
            </w:r>
          </w:p>
        </w:tc>
        <w:tc>
          <w:tcPr>
            <w:tcW w:w="464" w:type="pct"/>
            <w:noWrap/>
            <w:vAlign w:val="center"/>
            <w:hideMark/>
          </w:tcPr>
          <w:p w14:paraId="24897C6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0.2775</w:t>
            </w:r>
          </w:p>
        </w:tc>
      </w:tr>
      <w:tr w:rsidR="00675209" w:rsidRPr="0021463F" w14:paraId="6460A9F3" w14:textId="77777777" w:rsidTr="00386D73">
        <w:trPr>
          <w:gridAfter w:val="1"/>
          <w:wAfter w:w="3" w:type="pct"/>
          <w:trHeight w:val="300"/>
          <w:jc w:val="center"/>
        </w:trPr>
        <w:tc>
          <w:tcPr>
            <w:tcW w:w="322" w:type="pct"/>
            <w:noWrap/>
            <w:vAlign w:val="center"/>
            <w:hideMark/>
          </w:tcPr>
          <w:p w14:paraId="6875E39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8806</w:t>
            </w:r>
          </w:p>
        </w:tc>
        <w:tc>
          <w:tcPr>
            <w:tcW w:w="895" w:type="pct"/>
            <w:noWrap/>
            <w:vAlign w:val="center"/>
            <w:hideMark/>
          </w:tcPr>
          <w:p w14:paraId="0DA9856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psychotherapy</w:t>
            </w:r>
          </w:p>
        </w:tc>
        <w:tc>
          <w:tcPr>
            <w:tcW w:w="389" w:type="pct"/>
            <w:noWrap/>
            <w:vAlign w:val="center"/>
            <w:hideMark/>
          </w:tcPr>
          <w:p w14:paraId="3B6EAC6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0.5861</w:t>
            </w:r>
          </w:p>
        </w:tc>
        <w:tc>
          <w:tcPr>
            <w:tcW w:w="292" w:type="pct"/>
            <w:noWrap/>
            <w:vAlign w:val="center"/>
            <w:hideMark/>
          </w:tcPr>
          <w:p w14:paraId="1FDA022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0.4861</w:t>
            </w:r>
          </w:p>
        </w:tc>
        <w:tc>
          <w:tcPr>
            <w:tcW w:w="283" w:type="pct"/>
            <w:noWrap/>
            <w:vAlign w:val="center"/>
            <w:hideMark/>
          </w:tcPr>
          <w:p w14:paraId="099083BC"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081A6B5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461" w:type="pct"/>
            <w:noWrap/>
            <w:vAlign w:val="center"/>
            <w:hideMark/>
          </w:tcPr>
          <w:p w14:paraId="78938F6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508" w:type="pct"/>
            <w:noWrap/>
            <w:vAlign w:val="center"/>
            <w:hideMark/>
          </w:tcPr>
          <w:p w14:paraId="4FF0B31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60124E7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1999.1111</w:t>
            </w:r>
          </w:p>
        </w:tc>
        <w:tc>
          <w:tcPr>
            <w:tcW w:w="461" w:type="pct"/>
            <w:noWrap/>
            <w:vAlign w:val="center"/>
            <w:hideMark/>
          </w:tcPr>
          <w:p w14:paraId="395838E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58.1111</w:t>
            </w:r>
          </w:p>
        </w:tc>
        <w:tc>
          <w:tcPr>
            <w:tcW w:w="464" w:type="pct"/>
            <w:noWrap/>
            <w:vAlign w:val="center"/>
            <w:hideMark/>
          </w:tcPr>
          <w:p w14:paraId="088B55A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1.1083</w:t>
            </w:r>
          </w:p>
        </w:tc>
      </w:tr>
      <w:tr w:rsidR="00675209" w:rsidRPr="0021463F" w14:paraId="68558BCA" w14:textId="77777777" w:rsidTr="00386D73">
        <w:trPr>
          <w:gridAfter w:val="1"/>
          <w:wAfter w:w="3" w:type="pct"/>
          <w:trHeight w:val="300"/>
          <w:jc w:val="center"/>
        </w:trPr>
        <w:tc>
          <w:tcPr>
            <w:tcW w:w="322" w:type="pct"/>
            <w:noWrap/>
            <w:vAlign w:val="center"/>
            <w:hideMark/>
          </w:tcPr>
          <w:p w14:paraId="6B64AC6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9741</w:t>
            </w:r>
          </w:p>
        </w:tc>
        <w:tc>
          <w:tcPr>
            <w:tcW w:w="895" w:type="pct"/>
            <w:noWrap/>
            <w:vAlign w:val="center"/>
            <w:hideMark/>
          </w:tcPr>
          <w:p w14:paraId="10372FE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selection</w:t>
            </w:r>
          </w:p>
        </w:tc>
        <w:tc>
          <w:tcPr>
            <w:tcW w:w="389" w:type="pct"/>
            <w:noWrap/>
            <w:vAlign w:val="center"/>
            <w:hideMark/>
          </w:tcPr>
          <w:p w14:paraId="3034AEC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-0.6568</w:t>
            </w:r>
          </w:p>
        </w:tc>
        <w:tc>
          <w:tcPr>
            <w:tcW w:w="292" w:type="pct"/>
            <w:noWrap/>
            <w:vAlign w:val="center"/>
            <w:hideMark/>
          </w:tcPr>
          <w:p w14:paraId="702181D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0.2289</w:t>
            </w:r>
          </w:p>
        </w:tc>
        <w:tc>
          <w:tcPr>
            <w:tcW w:w="283" w:type="pct"/>
            <w:noWrap/>
            <w:vAlign w:val="center"/>
            <w:hideMark/>
          </w:tcPr>
          <w:p w14:paraId="507F4A3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3E4EAE2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w:t>
            </w:r>
          </w:p>
        </w:tc>
        <w:tc>
          <w:tcPr>
            <w:tcW w:w="461" w:type="pct"/>
            <w:noWrap/>
            <w:vAlign w:val="center"/>
            <w:hideMark/>
          </w:tcPr>
          <w:p w14:paraId="6B7B819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40</w:t>
            </w:r>
          </w:p>
        </w:tc>
        <w:tc>
          <w:tcPr>
            <w:tcW w:w="508" w:type="pct"/>
            <w:noWrap/>
            <w:vAlign w:val="center"/>
            <w:hideMark/>
          </w:tcPr>
          <w:p w14:paraId="7C26F72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7DE5BFF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1999.5556</w:t>
            </w:r>
          </w:p>
        </w:tc>
        <w:tc>
          <w:tcPr>
            <w:tcW w:w="461" w:type="pct"/>
            <w:noWrap/>
            <w:vAlign w:val="center"/>
            <w:hideMark/>
          </w:tcPr>
          <w:p w14:paraId="7202EE6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111.2222</w:t>
            </w:r>
          </w:p>
        </w:tc>
        <w:tc>
          <w:tcPr>
            <w:tcW w:w="464" w:type="pct"/>
            <w:noWrap/>
            <w:vAlign w:val="center"/>
            <w:hideMark/>
          </w:tcPr>
          <w:p w14:paraId="7580C6B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1.8721</w:t>
            </w:r>
          </w:p>
        </w:tc>
      </w:tr>
      <w:tr w:rsidR="00675209" w:rsidRPr="0021463F" w14:paraId="46732D69" w14:textId="77777777" w:rsidTr="00386D73">
        <w:trPr>
          <w:gridAfter w:val="1"/>
          <w:wAfter w:w="3" w:type="pct"/>
          <w:trHeight w:val="300"/>
          <w:jc w:val="center"/>
        </w:trPr>
        <w:tc>
          <w:tcPr>
            <w:tcW w:w="322" w:type="pct"/>
            <w:noWrap/>
            <w:vAlign w:val="center"/>
            <w:hideMark/>
          </w:tcPr>
          <w:p w14:paraId="34E0AEB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9848</w:t>
            </w:r>
          </w:p>
        </w:tc>
        <w:tc>
          <w:tcPr>
            <w:tcW w:w="895" w:type="pct"/>
            <w:noWrap/>
            <w:vAlign w:val="center"/>
            <w:hideMark/>
          </w:tcPr>
          <w:p w14:paraId="2A9B25E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services</w:t>
            </w:r>
          </w:p>
        </w:tc>
        <w:tc>
          <w:tcPr>
            <w:tcW w:w="389" w:type="pct"/>
            <w:noWrap/>
            <w:vAlign w:val="center"/>
            <w:hideMark/>
          </w:tcPr>
          <w:p w14:paraId="1D0ADC9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0.131</w:t>
            </w:r>
          </w:p>
        </w:tc>
        <w:tc>
          <w:tcPr>
            <w:tcW w:w="292" w:type="pct"/>
            <w:noWrap/>
            <w:vAlign w:val="center"/>
            <w:hideMark/>
          </w:tcPr>
          <w:p w14:paraId="44BCC75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0.6963</w:t>
            </w:r>
          </w:p>
        </w:tc>
        <w:tc>
          <w:tcPr>
            <w:tcW w:w="283" w:type="pct"/>
            <w:noWrap/>
            <w:vAlign w:val="center"/>
            <w:hideMark/>
          </w:tcPr>
          <w:p w14:paraId="19377F6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011FCB3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w:t>
            </w:r>
          </w:p>
        </w:tc>
        <w:tc>
          <w:tcPr>
            <w:tcW w:w="461" w:type="pct"/>
            <w:noWrap/>
            <w:vAlign w:val="center"/>
            <w:hideMark/>
          </w:tcPr>
          <w:p w14:paraId="3BC2EDC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38</w:t>
            </w:r>
          </w:p>
        </w:tc>
        <w:tc>
          <w:tcPr>
            <w:tcW w:w="508" w:type="pct"/>
            <w:noWrap/>
            <w:vAlign w:val="center"/>
            <w:hideMark/>
          </w:tcPr>
          <w:p w14:paraId="40295A2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0D74E54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w:t>
            </w:r>
          </w:p>
        </w:tc>
        <w:tc>
          <w:tcPr>
            <w:tcW w:w="461" w:type="pct"/>
            <w:noWrap/>
            <w:vAlign w:val="center"/>
            <w:hideMark/>
          </w:tcPr>
          <w:p w14:paraId="588BF34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73.7778</w:t>
            </w:r>
          </w:p>
        </w:tc>
        <w:tc>
          <w:tcPr>
            <w:tcW w:w="464" w:type="pct"/>
            <w:noWrap/>
            <w:vAlign w:val="center"/>
            <w:hideMark/>
          </w:tcPr>
          <w:p w14:paraId="0C0211D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1.1402</w:t>
            </w:r>
          </w:p>
        </w:tc>
      </w:tr>
      <w:tr w:rsidR="00675209" w:rsidRPr="0021463F" w14:paraId="468B0DDB" w14:textId="77777777" w:rsidTr="00386D73">
        <w:trPr>
          <w:gridAfter w:val="1"/>
          <w:wAfter w:w="3" w:type="pct"/>
          <w:trHeight w:val="300"/>
          <w:jc w:val="center"/>
        </w:trPr>
        <w:tc>
          <w:tcPr>
            <w:tcW w:w="322" w:type="pct"/>
            <w:noWrap/>
            <w:vAlign w:val="center"/>
            <w:hideMark/>
          </w:tcPr>
          <w:p w14:paraId="4BA1F9D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9882</w:t>
            </w:r>
          </w:p>
        </w:tc>
        <w:tc>
          <w:tcPr>
            <w:tcW w:w="895" w:type="pct"/>
            <w:noWrap/>
            <w:vAlign w:val="center"/>
            <w:hideMark/>
          </w:tcPr>
          <w:p w14:paraId="1FFAD87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shareholder wealth</w:t>
            </w:r>
          </w:p>
        </w:tc>
        <w:tc>
          <w:tcPr>
            <w:tcW w:w="389" w:type="pct"/>
            <w:noWrap/>
            <w:vAlign w:val="center"/>
            <w:hideMark/>
          </w:tcPr>
          <w:p w14:paraId="754F36E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-0.7873</w:t>
            </w:r>
          </w:p>
        </w:tc>
        <w:tc>
          <w:tcPr>
            <w:tcW w:w="292" w:type="pct"/>
            <w:noWrap/>
            <w:vAlign w:val="center"/>
            <w:hideMark/>
          </w:tcPr>
          <w:p w14:paraId="7AF933E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-0.8532</w:t>
            </w:r>
          </w:p>
        </w:tc>
        <w:tc>
          <w:tcPr>
            <w:tcW w:w="283" w:type="pct"/>
            <w:noWrap/>
            <w:vAlign w:val="center"/>
            <w:hideMark/>
          </w:tcPr>
          <w:p w14:paraId="4549CB0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3AFE09A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461" w:type="pct"/>
            <w:noWrap/>
            <w:vAlign w:val="center"/>
            <w:hideMark/>
          </w:tcPr>
          <w:p w14:paraId="3EC63F0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w:t>
            </w:r>
          </w:p>
        </w:tc>
        <w:tc>
          <w:tcPr>
            <w:tcW w:w="508" w:type="pct"/>
            <w:noWrap/>
            <w:vAlign w:val="center"/>
            <w:hideMark/>
          </w:tcPr>
          <w:p w14:paraId="566C380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10AE012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1997</w:t>
            </w:r>
          </w:p>
        </w:tc>
        <w:tc>
          <w:tcPr>
            <w:tcW w:w="461" w:type="pct"/>
            <w:noWrap/>
            <w:vAlign w:val="center"/>
            <w:hideMark/>
          </w:tcPr>
          <w:p w14:paraId="7E6F90E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93.5556</w:t>
            </w:r>
          </w:p>
        </w:tc>
        <w:tc>
          <w:tcPr>
            <w:tcW w:w="464" w:type="pct"/>
            <w:noWrap/>
            <w:vAlign w:val="center"/>
            <w:hideMark/>
          </w:tcPr>
          <w:p w14:paraId="1917F12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3.008</w:t>
            </w:r>
          </w:p>
        </w:tc>
      </w:tr>
      <w:tr w:rsidR="00675209" w:rsidRPr="0021463F" w14:paraId="14C10B58" w14:textId="77777777" w:rsidTr="00386D73">
        <w:trPr>
          <w:gridAfter w:val="1"/>
          <w:wAfter w:w="3" w:type="pct"/>
          <w:trHeight w:val="300"/>
          <w:jc w:val="center"/>
        </w:trPr>
        <w:tc>
          <w:tcPr>
            <w:tcW w:w="322" w:type="pct"/>
            <w:noWrap/>
            <w:vAlign w:val="center"/>
            <w:hideMark/>
          </w:tcPr>
          <w:p w14:paraId="5F9F563C"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10035</w:t>
            </w:r>
          </w:p>
        </w:tc>
        <w:tc>
          <w:tcPr>
            <w:tcW w:w="895" w:type="pct"/>
            <w:noWrap/>
            <w:vAlign w:val="center"/>
            <w:hideMark/>
          </w:tcPr>
          <w:p w14:paraId="7EBC272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small firms</w:t>
            </w:r>
          </w:p>
        </w:tc>
        <w:tc>
          <w:tcPr>
            <w:tcW w:w="389" w:type="pct"/>
            <w:noWrap/>
            <w:vAlign w:val="center"/>
            <w:hideMark/>
          </w:tcPr>
          <w:p w14:paraId="133781A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-0.591</w:t>
            </w:r>
          </w:p>
        </w:tc>
        <w:tc>
          <w:tcPr>
            <w:tcW w:w="292" w:type="pct"/>
            <w:noWrap/>
            <w:vAlign w:val="center"/>
            <w:hideMark/>
          </w:tcPr>
          <w:p w14:paraId="5374AB4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-0.082</w:t>
            </w:r>
          </w:p>
        </w:tc>
        <w:tc>
          <w:tcPr>
            <w:tcW w:w="283" w:type="pct"/>
            <w:noWrap/>
            <w:vAlign w:val="center"/>
            <w:hideMark/>
          </w:tcPr>
          <w:p w14:paraId="3DDB4F3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217B6A1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47</w:t>
            </w:r>
          </w:p>
        </w:tc>
        <w:tc>
          <w:tcPr>
            <w:tcW w:w="461" w:type="pct"/>
            <w:noWrap/>
            <w:vAlign w:val="center"/>
            <w:hideMark/>
          </w:tcPr>
          <w:p w14:paraId="16A2D90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57</w:t>
            </w:r>
          </w:p>
        </w:tc>
        <w:tc>
          <w:tcPr>
            <w:tcW w:w="508" w:type="pct"/>
            <w:noWrap/>
            <w:vAlign w:val="center"/>
            <w:hideMark/>
          </w:tcPr>
          <w:p w14:paraId="006C395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52DF50C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w:t>
            </w:r>
          </w:p>
        </w:tc>
        <w:tc>
          <w:tcPr>
            <w:tcW w:w="461" w:type="pct"/>
            <w:noWrap/>
            <w:vAlign w:val="center"/>
            <w:hideMark/>
          </w:tcPr>
          <w:p w14:paraId="5C2AF4A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53.2222</w:t>
            </w:r>
          </w:p>
        </w:tc>
        <w:tc>
          <w:tcPr>
            <w:tcW w:w="464" w:type="pct"/>
            <w:noWrap/>
            <w:vAlign w:val="center"/>
            <w:hideMark/>
          </w:tcPr>
          <w:p w14:paraId="76F79FF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1.0794</w:t>
            </w:r>
          </w:p>
        </w:tc>
      </w:tr>
      <w:tr w:rsidR="00675209" w:rsidRPr="0021463F" w14:paraId="7C3715D4" w14:textId="77777777" w:rsidTr="00386D73">
        <w:trPr>
          <w:gridAfter w:val="1"/>
          <w:wAfter w:w="3" w:type="pct"/>
          <w:trHeight w:val="300"/>
          <w:jc w:val="center"/>
        </w:trPr>
        <w:tc>
          <w:tcPr>
            <w:tcW w:w="322" w:type="pct"/>
            <w:noWrap/>
            <w:vAlign w:val="center"/>
            <w:hideMark/>
          </w:tcPr>
          <w:p w14:paraId="4CDCFA6C"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10320</w:t>
            </w:r>
          </w:p>
        </w:tc>
        <w:tc>
          <w:tcPr>
            <w:tcW w:w="895" w:type="pct"/>
            <w:noWrap/>
            <w:vAlign w:val="center"/>
            <w:hideMark/>
          </w:tcPr>
          <w:p w14:paraId="547FD7B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spinoff</w:t>
            </w:r>
          </w:p>
        </w:tc>
        <w:tc>
          <w:tcPr>
            <w:tcW w:w="389" w:type="pct"/>
            <w:noWrap/>
            <w:vAlign w:val="center"/>
            <w:hideMark/>
          </w:tcPr>
          <w:p w14:paraId="4782DF6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-0.6349</w:t>
            </w:r>
          </w:p>
        </w:tc>
        <w:tc>
          <w:tcPr>
            <w:tcW w:w="292" w:type="pct"/>
            <w:noWrap/>
            <w:vAlign w:val="center"/>
            <w:hideMark/>
          </w:tcPr>
          <w:p w14:paraId="02C0F8B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-0.7951</w:t>
            </w:r>
          </w:p>
        </w:tc>
        <w:tc>
          <w:tcPr>
            <w:tcW w:w="283" w:type="pct"/>
            <w:noWrap/>
            <w:vAlign w:val="center"/>
            <w:hideMark/>
          </w:tcPr>
          <w:p w14:paraId="401241D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1774F29C"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w:t>
            </w:r>
          </w:p>
        </w:tc>
        <w:tc>
          <w:tcPr>
            <w:tcW w:w="461" w:type="pct"/>
            <w:noWrap/>
            <w:vAlign w:val="center"/>
            <w:hideMark/>
          </w:tcPr>
          <w:p w14:paraId="7C8C0DC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38</w:t>
            </w:r>
          </w:p>
        </w:tc>
        <w:tc>
          <w:tcPr>
            <w:tcW w:w="508" w:type="pct"/>
            <w:noWrap/>
            <w:vAlign w:val="center"/>
            <w:hideMark/>
          </w:tcPr>
          <w:p w14:paraId="23FA8E7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5E3799E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2000.6667</w:t>
            </w:r>
          </w:p>
        </w:tc>
        <w:tc>
          <w:tcPr>
            <w:tcW w:w="461" w:type="pct"/>
            <w:noWrap/>
            <w:vAlign w:val="center"/>
            <w:hideMark/>
          </w:tcPr>
          <w:p w14:paraId="16193C9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114.3333</w:t>
            </w:r>
          </w:p>
        </w:tc>
        <w:tc>
          <w:tcPr>
            <w:tcW w:w="464" w:type="pct"/>
            <w:noWrap/>
            <w:vAlign w:val="center"/>
            <w:hideMark/>
          </w:tcPr>
          <w:p w14:paraId="613653B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2.324</w:t>
            </w:r>
          </w:p>
        </w:tc>
      </w:tr>
      <w:tr w:rsidR="00675209" w:rsidRPr="0021463F" w14:paraId="3DB2AF7D" w14:textId="77777777" w:rsidTr="00386D73">
        <w:trPr>
          <w:gridAfter w:val="1"/>
          <w:wAfter w:w="3" w:type="pct"/>
          <w:trHeight w:val="300"/>
          <w:jc w:val="center"/>
        </w:trPr>
        <w:tc>
          <w:tcPr>
            <w:tcW w:w="322" w:type="pct"/>
            <w:noWrap/>
            <w:vAlign w:val="center"/>
            <w:hideMark/>
          </w:tcPr>
          <w:p w14:paraId="684D719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10570</w:t>
            </w:r>
          </w:p>
        </w:tc>
        <w:tc>
          <w:tcPr>
            <w:tcW w:w="895" w:type="pct"/>
            <w:noWrap/>
            <w:vAlign w:val="center"/>
            <w:hideMark/>
          </w:tcPr>
          <w:p w14:paraId="7E0C306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stress</w:t>
            </w:r>
          </w:p>
        </w:tc>
        <w:tc>
          <w:tcPr>
            <w:tcW w:w="389" w:type="pct"/>
            <w:noWrap/>
            <w:vAlign w:val="center"/>
            <w:hideMark/>
          </w:tcPr>
          <w:p w14:paraId="34AAE61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0.9623</w:t>
            </w:r>
          </w:p>
        </w:tc>
        <w:tc>
          <w:tcPr>
            <w:tcW w:w="292" w:type="pct"/>
            <w:noWrap/>
            <w:vAlign w:val="center"/>
            <w:hideMark/>
          </w:tcPr>
          <w:p w14:paraId="1B4A038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-0.0232</w:t>
            </w:r>
          </w:p>
        </w:tc>
        <w:tc>
          <w:tcPr>
            <w:tcW w:w="283" w:type="pct"/>
            <w:noWrap/>
            <w:vAlign w:val="center"/>
            <w:hideMark/>
          </w:tcPr>
          <w:p w14:paraId="01773A7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560A1BC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461" w:type="pct"/>
            <w:noWrap/>
            <w:vAlign w:val="center"/>
            <w:hideMark/>
          </w:tcPr>
          <w:p w14:paraId="5CD87E8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w:t>
            </w:r>
          </w:p>
        </w:tc>
        <w:tc>
          <w:tcPr>
            <w:tcW w:w="508" w:type="pct"/>
            <w:noWrap/>
            <w:vAlign w:val="center"/>
            <w:hideMark/>
          </w:tcPr>
          <w:p w14:paraId="7879FEA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7B2BBDDC"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1998.6667</w:t>
            </w:r>
          </w:p>
        </w:tc>
        <w:tc>
          <w:tcPr>
            <w:tcW w:w="461" w:type="pct"/>
            <w:noWrap/>
            <w:vAlign w:val="center"/>
            <w:hideMark/>
          </w:tcPr>
          <w:p w14:paraId="581F95BC"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62.8889</w:t>
            </w:r>
          </w:p>
        </w:tc>
        <w:tc>
          <w:tcPr>
            <w:tcW w:w="464" w:type="pct"/>
            <w:noWrap/>
            <w:vAlign w:val="center"/>
            <w:hideMark/>
          </w:tcPr>
          <w:p w14:paraId="4EC02E0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1.1688</w:t>
            </w:r>
          </w:p>
        </w:tc>
      </w:tr>
      <w:tr w:rsidR="00675209" w:rsidRPr="0021463F" w14:paraId="21EB75A0" w14:textId="77777777" w:rsidTr="00386D73">
        <w:trPr>
          <w:gridAfter w:val="1"/>
          <w:wAfter w:w="3" w:type="pct"/>
          <w:trHeight w:val="300"/>
          <w:jc w:val="center"/>
        </w:trPr>
        <w:tc>
          <w:tcPr>
            <w:tcW w:w="322" w:type="pct"/>
            <w:noWrap/>
            <w:vAlign w:val="center"/>
            <w:hideMark/>
          </w:tcPr>
          <w:p w14:paraId="0B032C4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10982</w:t>
            </w:r>
          </w:p>
        </w:tc>
        <w:tc>
          <w:tcPr>
            <w:tcW w:w="895" w:type="pct"/>
            <w:noWrap/>
            <w:vAlign w:val="center"/>
            <w:hideMark/>
          </w:tcPr>
          <w:p w14:paraId="13C729F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technology commercialization</w:t>
            </w:r>
          </w:p>
        </w:tc>
        <w:tc>
          <w:tcPr>
            <w:tcW w:w="389" w:type="pct"/>
            <w:noWrap/>
            <w:vAlign w:val="center"/>
            <w:hideMark/>
          </w:tcPr>
          <w:p w14:paraId="5AA0BD3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-1.1557</w:t>
            </w:r>
          </w:p>
        </w:tc>
        <w:tc>
          <w:tcPr>
            <w:tcW w:w="292" w:type="pct"/>
            <w:noWrap/>
            <w:vAlign w:val="center"/>
            <w:hideMark/>
          </w:tcPr>
          <w:p w14:paraId="6387EFCC"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0.4255</w:t>
            </w:r>
          </w:p>
        </w:tc>
        <w:tc>
          <w:tcPr>
            <w:tcW w:w="283" w:type="pct"/>
            <w:noWrap/>
            <w:vAlign w:val="center"/>
            <w:hideMark/>
          </w:tcPr>
          <w:p w14:paraId="710758D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41E9553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w:t>
            </w:r>
          </w:p>
        </w:tc>
        <w:tc>
          <w:tcPr>
            <w:tcW w:w="461" w:type="pct"/>
            <w:noWrap/>
            <w:vAlign w:val="center"/>
            <w:hideMark/>
          </w:tcPr>
          <w:p w14:paraId="2F767ED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w:t>
            </w:r>
          </w:p>
        </w:tc>
        <w:tc>
          <w:tcPr>
            <w:tcW w:w="508" w:type="pct"/>
            <w:noWrap/>
            <w:vAlign w:val="center"/>
            <w:hideMark/>
          </w:tcPr>
          <w:p w14:paraId="6FECB48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66D58DC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2001.3333</w:t>
            </w:r>
          </w:p>
        </w:tc>
        <w:tc>
          <w:tcPr>
            <w:tcW w:w="461" w:type="pct"/>
            <w:noWrap/>
            <w:vAlign w:val="center"/>
            <w:hideMark/>
          </w:tcPr>
          <w:p w14:paraId="29AC1DA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103.1111</w:t>
            </w:r>
          </w:p>
        </w:tc>
        <w:tc>
          <w:tcPr>
            <w:tcW w:w="464" w:type="pct"/>
            <w:noWrap/>
            <w:vAlign w:val="center"/>
            <w:hideMark/>
          </w:tcPr>
          <w:p w14:paraId="4AFB334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1.6823</w:t>
            </w:r>
          </w:p>
        </w:tc>
      </w:tr>
      <w:tr w:rsidR="00675209" w:rsidRPr="0021463F" w14:paraId="25573122" w14:textId="77777777" w:rsidTr="00386D73">
        <w:trPr>
          <w:gridAfter w:val="1"/>
          <w:wAfter w:w="3" w:type="pct"/>
          <w:trHeight w:val="300"/>
          <w:jc w:val="center"/>
        </w:trPr>
        <w:tc>
          <w:tcPr>
            <w:tcW w:w="322" w:type="pct"/>
            <w:noWrap/>
            <w:vAlign w:val="center"/>
            <w:hideMark/>
          </w:tcPr>
          <w:p w14:paraId="610C498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11421</w:t>
            </w:r>
          </w:p>
        </w:tc>
        <w:tc>
          <w:tcPr>
            <w:tcW w:w="895" w:type="pct"/>
            <w:noWrap/>
            <w:vAlign w:val="center"/>
            <w:hideMark/>
          </w:tcPr>
          <w:p w14:paraId="2F6C8D3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transport</w:t>
            </w:r>
          </w:p>
        </w:tc>
        <w:tc>
          <w:tcPr>
            <w:tcW w:w="389" w:type="pct"/>
            <w:noWrap/>
            <w:vAlign w:val="center"/>
            <w:hideMark/>
          </w:tcPr>
          <w:p w14:paraId="7271548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1.0585</w:t>
            </w:r>
          </w:p>
        </w:tc>
        <w:tc>
          <w:tcPr>
            <w:tcW w:w="292" w:type="pct"/>
            <w:noWrap/>
            <w:vAlign w:val="center"/>
            <w:hideMark/>
          </w:tcPr>
          <w:p w14:paraId="00C4ED6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0.0176</w:t>
            </w:r>
          </w:p>
        </w:tc>
        <w:tc>
          <w:tcPr>
            <w:tcW w:w="283" w:type="pct"/>
            <w:noWrap/>
            <w:vAlign w:val="center"/>
            <w:hideMark/>
          </w:tcPr>
          <w:p w14:paraId="1DD455F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75F2E4D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461" w:type="pct"/>
            <w:noWrap/>
            <w:vAlign w:val="center"/>
            <w:hideMark/>
          </w:tcPr>
          <w:p w14:paraId="0242A22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w:t>
            </w:r>
          </w:p>
        </w:tc>
        <w:tc>
          <w:tcPr>
            <w:tcW w:w="508" w:type="pct"/>
            <w:noWrap/>
            <w:vAlign w:val="center"/>
            <w:hideMark/>
          </w:tcPr>
          <w:p w14:paraId="515291E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67B3EA1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w:t>
            </w:r>
          </w:p>
        </w:tc>
        <w:tc>
          <w:tcPr>
            <w:tcW w:w="461" w:type="pct"/>
            <w:noWrap/>
            <w:vAlign w:val="center"/>
            <w:hideMark/>
          </w:tcPr>
          <w:p w14:paraId="7C28546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464" w:type="pct"/>
            <w:noWrap/>
            <w:vAlign w:val="center"/>
            <w:hideMark/>
          </w:tcPr>
          <w:p w14:paraId="323B3B1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0.3609</w:t>
            </w:r>
          </w:p>
        </w:tc>
      </w:tr>
      <w:tr w:rsidR="00675209" w:rsidRPr="0021463F" w14:paraId="07DFA6DD" w14:textId="77777777" w:rsidTr="00386D73">
        <w:trPr>
          <w:gridAfter w:val="1"/>
          <w:wAfter w:w="3" w:type="pct"/>
          <w:trHeight w:val="300"/>
          <w:jc w:val="center"/>
        </w:trPr>
        <w:tc>
          <w:tcPr>
            <w:tcW w:w="322" w:type="pct"/>
            <w:noWrap/>
            <w:vAlign w:val="center"/>
            <w:hideMark/>
          </w:tcPr>
          <w:p w14:paraId="1D04B34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136</w:t>
            </w:r>
          </w:p>
        </w:tc>
        <w:tc>
          <w:tcPr>
            <w:tcW w:w="895" w:type="pct"/>
            <w:noWrap/>
            <w:vAlign w:val="center"/>
            <w:hideMark/>
          </w:tcPr>
          <w:p w14:paraId="585E810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acquisitions</w:t>
            </w:r>
          </w:p>
        </w:tc>
        <w:tc>
          <w:tcPr>
            <w:tcW w:w="389" w:type="pct"/>
            <w:noWrap/>
            <w:vAlign w:val="center"/>
            <w:hideMark/>
          </w:tcPr>
          <w:p w14:paraId="3C8912B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-1.1919</w:t>
            </w:r>
          </w:p>
        </w:tc>
        <w:tc>
          <w:tcPr>
            <w:tcW w:w="292" w:type="pct"/>
            <w:noWrap/>
            <w:vAlign w:val="center"/>
            <w:hideMark/>
          </w:tcPr>
          <w:p w14:paraId="71A06F5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-0.2633</w:t>
            </w:r>
          </w:p>
        </w:tc>
        <w:tc>
          <w:tcPr>
            <w:tcW w:w="283" w:type="pct"/>
            <w:noWrap/>
            <w:vAlign w:val="center"/>
            <w:hideMark/>
          </w:tcPr>
          <w:p w14:paraId="32DB590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23F3633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39</w:t>
            </w:r>
          </w:p>
        </w:tc>
        <w:tc>
          <w:tcPr>
            <w:tcW w:w="461" w:type="pct"/>
            <w:noWrap/>
            <w:vAlign w:val="center"/>
            <w:hideMark/>
          </w:tcPr>
          <w:p w14:paraId="4B332B7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51</w:t>
            </w:r>
          </w:p>
        </w:tc>
        <w:tc>
          <w:tcPr>
            <w:tcW w:w="508" w:type="pct"/>
            <w:noWrap/>
            <w:vAlign w:val="center"/>
            <w:hideMark/>
          </w:tcPr>
          <w:p w14:paraId="051794A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74AEA06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2002.375</w:t>
            </w:r>
          </w:p>
        </w:tc>
        <w:tc>
          <w:tcPr>
            <w:tcW w:w="461" w:type="pct"/>
            <w:noWrap/>
            <w:vAlign w:val="center"/>
            <w:hideMark/>
          </w:tcPr>
          <w:p w14:paraId="6A4BC80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111.875</w:t>
            </w:r>
          </w:p>
        </w:tc>
        <w:tc>
          <w:tcPr>
            <w:tcW w:w="464" w:type="pct"/>
            <w:noWrap/>
            <w:vAlign w:val="center"/>
            <w:hideMark/>
          </w:tcPr>
          <w:p w14:paraId="7844F10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1.6205</w:t>
            </w:r>
          </w:p>
        </w:tc>
      </w:tr>
      <w:tr w:rsidR="00675209" w:rsidRPr="0021463F" w14:paraId="1763A9CE" w14:textId="77777777" w:rsidTr="00386D73">
        <w:trPr>
          <w:gridAfter w:val="1"/>
          <w:wAfter w:w="3" w:type="pct"/>
          <w:trHeight w:val="300"/>
          <w:jc w:val="center"/>
        </w:trPr>
        <w:tc>
          <w:tcPr>
            <w:tcW w:w="322" w:type="pct"/>
            <w:noWrap/>
            <w:vAlign w:val="center"/>
            <w:hideMark/>
          </w:tcPr>
          <w:p w14:paraId="2A110F9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214</w:t>
            </w:r>
          </w:p>
        </w:tc>
        <w:tc>
          <w:tcPr>
            <w:tcW w:w="895" w:type="pct"/>
            <w:noWrap/>
            <w:vAlign w:val="center"/>
            <w:hideMark/>
          </w:tcPr>
          <w:p w14:paraId="6B8F697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adolescents</w:t>
            </w:r>
          </w:p>
        </w:tc>
        <w:tc>
          <w:tcPr>
            <w:tcW w:w="389" w:type="pct"/>
            <w:noWrap/>
            <w:vAlign w:val="center"/>
            <w:hideMark/>
          </w:tcPr>
          <w:p w14:paraId="77CD1B9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0.481</w:t>
            </w:r>
          </w:p>
        </w:tc>
        <w:tc>
          <w:tcPr>
            <w:tcW w:w="292" w:type="pct"/>
            <w:noWrap/>
            <w:vAlign w:val="center"/>
            <w:hideMark/>
          </w:tcPr>
          <w:p w14:paraId="12A886B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0.6123</w:t>
            </w:r>
          </w:p>
        </w:tc>
        <w:tc>
          <w:tcPr>
            <w:tcW w:w="283" w:type="pct"/>
            <w:noWrap/>
            <w:vAlign w:val="center"/>
            <w:hideMark/>
          </w:tcPr>
          <w:p w14:paraId="6643DA2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5414668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461" w:type="pct"/>
            <w:noWrap/>
            <w:vAlign w:val="center"/>
            <w:hideMark/>
          </w:tcPr>
          <w:p w14:paraId="2DAD2B0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w:t>
            </w:r>
          </w:p>
        </w:tc>
        <w:tc>
          <w:tcPr>
            <w:tcW w:w="508" w:type="pct"/>
            <w:noWrap/>
            <w:vAlign w:val="center"/>
            <w:hideMark/>
          </w:tcPr>
          <w:p w14:paraId="6758359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3E0C7C0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2002.625</w:t>
            </w:r>
          </w:p>
        </w:tc>
        <w:tc>
          <w:tcPr>
            <w:tcW w:w="461" w:type="pct"/>
            <w:noWrap/>
            <w:vAlign w:val="center"/>
            <w:hideMark/>
          </w:tcPr>
          <w:p w14:paraId="7FFE1B4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61.75</w:t>
            </w:r>
          </w:p>
        </w:tc>
        <w:tc>
          <w:tcPr>
            <w:tcW w:w="464" w:type="pct"/>
            <w:noWrap/>
            <w:vAlign w:val="center"/>
            <w:hideMark/>
          </w:tcPr>
          <w:p w14:paraId="5268BE9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0.8551</w:t>
            </w:r>
          </w:p>
        </w:tc>
      </w:tr>
      <w:tr w:rsidR="00675209" w:rsidRPr="0021463F" w14:paraId="7EF28736" w14:textId="77777777" w:rsidTr="00386D73">
        <w:trPr>
          <w:gridAfter w:val="1"/>
          <w:wAfter w:w="3" w:type="pct"/>
          <w:trHeight w:val="300"/>
          <w:jc w:val="center"/>
        </w:trPr>
        <w:tc>
          <w:tcPr>
            <w:tcW w:w="322" w:type="pct"/>
            <w:noWrap/>
            <w:vAlign w:val="center"/>
            <w:hideMark/>
          </w:tcPr>
          <w:p w14:paraId="6575F13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459</w:t>
            </w:r>
          </w:p>
        </w:tc>
        <w:tc>
          <w:tcPr>
            <w:tcW w:w="895" w:type="pct"/>
            <w:noWrap/>
            <w:vAlign w:val="center"/>
            <w:hideMark/>
          </w:tcPr>
          <w:p w14:paraId="78B4B43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anaerobic treatment</w:t>
            </w:r>
          </w:p>
        </w:tc>
        <w:tc>
          <w:tcPr>
            <w:tcW w:w="389" w:type="pct"/>
            <w:noWrap/>
            <w:vAlign w:val="center"/>
            <w:hideMark/>
          </w:tcPr>
          <w:p w14:paraId="4772498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1.2388</w:t>
            </w:r>
          </w:p>
        </w:tc>
        <w:tc>
          <w:tcPr>
            <w:tcW w:w="292" w:type="pct"/>
            <w:noWrap/>
            <w:vAlign w:val="center"/>
            <w:hideMark/>
          </w:tcPr>
          <w:p w14:paraId="067C2FB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-0.2224</w:t>
            </w:r>
          </w:p>
        </w:tc>
        <w:tc>
          <w:tcPr>
            <w:tcW w:w="283" w:type="pct"/>
            <w:noWrap/>
            <w:vAlign w:val="center"/>
            <w:hideMark/>
          </w:tcPr>
          <w:p w14:paraId="6540421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6D357EA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3848628C"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508" w:type="pct"/>
            <w:noWrap/>
            <w:vAlign w:val="center"/>
            <w:hideMark/>
          </w:tcPr>
          <w:p w14:paraId="4BF9703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3B52181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1997.25</w:t>
            </w:r>
          </w:p>
        </w:tc>
        <w:tc>
          <w:tcPr>
            <w:tcW w:w="461" w:type="pct"/>
            <w:noWrap/>
            <w:vAlign w:val="center"/>
            <w:hideMark/>
          </w:tcPr>
          <w:p w14:paraId="5773E43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22.75</w:t>
            </w:r>
          </w:p>
        </w:tc>
        <w:tc>
          <w:tcPr>
            <w:tcW w:w="464" w:type="pct"/>
            <w:noWrap/>
            <w:vAlign w:val="center"/>
            <w:hideMark/>
          </w:tcPr>
          <w:p w14:paraId="1407812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0.467</w:t>
            </w:r>
          </w:p>
        </w:tc>
      </w:tr>
      <w:tr w:rsidR="00675209" w:rsidRPr="0021463F" w14:paraId="29C4A51F" w14:textId="77777777" w:rsidTr="00386D73">
        <w:trPr>
          <w:gridAfter w:val="1"/>
          <w:wAfter w:w="3" w:type="pct"/>
          <w:trHeight w:val="300"/>
          <w:jc w:val="center"/>
        </w:trPr>
        <w:tc>
          <w:tcPr>
            <w:tcW w:w="322" w:type="pct"/>
            <w:noWrap/>
            <w:vAlign w:val="center"/>
            <w:hideMark/>
          </w:tcPr>
          <w:p w14:paraId="393A1ED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687</w:t>
            </w:r>
          </w:p>
        </w:tc>
        <w:tc>
          <w:tcPr>
            <w:tcW w:w="895" w:type="pct"/>
            <w:noWrap/>
            <w:vAlign w:val="center"/>
            <w:hideMark/>
          </w:tcPr>
          <w:p w14:paraId="05BE4AF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auctions</w:t>
            </w:r>
          </w:p>
        </w:tc>
        <w:tc>
          <w:tcPr>
            <w:tcW w:w="389" w:type="pct"/>
            <w:noWrap/>
            <w:vAlign w:val="center"/>
            <w:hideMark/>
          </w:tcPr>
          <w:p w14:paraId="704EC14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-0.0281</w:t>
            </w:r>
          </w:p>
        </w:tc>
        <w:tc>
          <w:tcPr>
            <w:tcW w:w="292" w:type="pct"/>
            <w:noWrap/>
            <w:vAlign w:val="center"/>
            <w:hideMark/>
          </w:tcPr>
          <w:p w14:paraId="185A32B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0.4867</w:t>
            </w:r>
          </w:p>
        </w:tc>
        <w:tc>
          <w:tcPr>
            <w:tcW w:w="283" w:type="pct"/>
            <w:noWrap/>
            <w:vAlign w:val="center"/>
            <w:hideMark/>
          </w:tcPr>
          <w:p w14:paraId="5759441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16951DF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461" w:type="pct"/>
            <w:noWrap/>
            <w:vAlign w:val="center"/>
            <w:hideMark/>
          </w:tcPr>
          <w:p w14:paraId="71AC364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508" w:type="pct"/>
            <w:noWrap/>
            <w:vAlign w:val="center"/>
            <w:hideMark/>
          </w:tcPr>
          <w:p w14:paraId="76AADA3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1382789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2002.625</w:t>
            </w:r>
          </w:p>
        </w:tc>
        <w:tc>
          <w:tcPr>
            <w:tcW w:w="461" w:type="pct"/>
            <w:noWrap/>
            <w:vAlign w:val="center"/>
            <w:hideMark/>
          </w:tcPr>
          <w:p w14:paraId="0F587E5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40.875</w:t>
            </w:r>
          </w:p>
        </w:tc>
        <w:tc>
          <w:tcPr>
            <w:tcW w:w="464" w:type="pct"/>
            <w:noWrap/>
            <w:vAlign w:val="center"/>
            <w:hideMark/>
          </w:tcPr>
          <w:p w14:paraId="50F3886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0.6331</w:t>
            </w:r>
          </w:p>
        </w:tc>
      </w:tr>
      <w:tr w:rsidR="00675209" w:rsidRPr="0021463F" w14:paraId="3EC69C6D" w14:textId="77777777" w:rsidTr="00386D73">
        <w:trPr>
          <w:gridAfter w:val="1"/>
          <w:wAfter w:w="3" w:type="pct"/>
          <w:trHeight w:val="300"/>
          <w:jc w:val="center"/>
        </w:trPr>
        <w:tc>
          <w:tcPr>
            <w:tcW w:w="322" w:type="pct"/>
            <w:noWrap/>
            <w:vAlign w:val="center"/>
            <w:hideMark/>
          </w:tcPr>
          <w:p w14:paraId="77FF579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768</w:t>
            </w:r>
          </w:p>
        </w:tc>
        <w:tc>
          <w:tcPr>
            <w:tcW w:w="895" w:type="pct"/>
            <w:noWrap/>
            <w:vAlign w:val="center"/>
            <w:hideMark/>
          </w:tcPr>
          <w:p w14:paraId="19D0716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bacteria</w:t>
            </w:r>
          </w:p>
        </w:tc>
        <w:tc>
          <w:tcPr>
            <w:tcW w:w="389" w:type="pct"/>
            <w:noWrap/>
            <w:vAlign w:val="center"/>
            <w:hideMark/>
          </w:tcPr>
          <w:p w14:paraId="6C9B811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1.1073</w:t>
            </w:r>
          </w:p>
        </w:tc>
        <w:tc>
          <w:tcPr>
            <w:tcW w:w="292" w:type="pct"/>
            <w:noWrap/>
            <w:vAlign w:val="center"/>
            <w:hideMark/>
          </w:tcPr>
          <w:p w14:paraId="24B529A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-0.2172</w:t>
            </w:r>
          </w:p>
        </w:tc>
        <w:tc>
          <w:tcPr>
            <w:tcW w:w="283" w:type="pct"/>
            <w:noWrap/>
            <w:vAlign w:val="center"/>
            <w:hideMark/>
          </w:tcPr>
          <w:p w14:paraId="550C9A4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5F886E9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w:t>
            </w:r>
          </w:p>
        </w:tc>
        <w:tc>
          <w:tcPr>
            <w:tcW w:w="461" w:type="pct"/>
            <w:noWrap/>
            <w:vAlign w:val="center"/>
            <w:hideMark/>
          </w:tcPr>
          <w:p w14:paraId="1008536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w:t>
            </w:r>
          </w:p>
        </w:tc>
        <w:tc>
          <w:tcPr>
            <w:tcW w:w="508" w:type="pct"/>
            <w:noWrap/>
            <w:vAlign w:val="center"/>
            <w:hideMark/>
          </w:tcPr>
          <w:p w14:paraId="2A7566F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74FD1BC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2002.625</w:t>
            </w:r>
          </w:p>
        </w:tc>
        <w:tc>
          <w:tcPr>
            <w:tcW w:w="461" w:type="pct"/>
            <w:noWrap/>
            <w:vAlign w:val="center"/>
            <w:hideMark/>
          </w:tcPr>
          <w:p w14:paraId="2D1F84A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85.25</w:t>
            </w:r>
          </w:p>
        </w:tc>
        <w:tc>
          <w:tcPr>
            <w:tcW w:w="464" w:type="pct"/>
            <w:noWrap/>
            <w:vAlign w:val="center"/>
            <w:hideMark/>
          </w:tcPr>
          <w:p w14:paraId="2D30A8C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1.7824</w:t>
            </w:r>
          </w:p>
        </w:tc>
      </w:tr>
      <w:tr w:rsidR="00675209" w:rsidRPr="0021463F" w14:paraId="7E40F6B9" w14:textId="77777777" w:rsidTr="00386D73">
        <w:trPr>
          <w:gridAfter w:val="1"/>
          <w:wAfter w:w="3" w:type="pct"/>
          <w:trHeight w:val="300"/>
          <w:jc w:val="center"/>
        </w:trPr>
        <w:tc>
          <w:tcPr>
            <w:tcW w:w="322" w:type="pct"/>
            <w:noWrap/>
            <w:vAlign w:val="center"/>
            <w:hideMark/>
          </w:tcPr>
          <w:p w14:paraId="646BD0CC"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808</w:t>
            </w:r>
          </w:p>
        </w:tc>
        <w:tc>
          <w:tcPr>
            <w:tcW w:w="895" w:type="pct"/>
            <w:noWrap/>
            <w:vAlign w:val="center"/>
            <w:hideMark/>
          </w:tcPr>
          <w:p w14:paraId="1735FBB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basic research</w:t>
            </w:r>
          </w:p>
        </w:tc>
        <w:tc>
          <w:tcPr>
            <w:tcW w:w="389" w:type="pct"/>
            <w:noWrap/>
            <w:vAlign w:val="center"/>
            <w:hideMark/>
          </w:tcPr>
          <w:p w14:paraId="0D06CB5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-0.7089</w:t>
            </w:r>
          </w:p>
        </w:tc>
        <w:tc>
          <w:tcPr>
            <w:tcW w:w="292" w:type="pct"/>
            <w:noWrap/>
            <w:vAlign w:val="center"/>
            <w:hideMark/>
          </w:tcPr>
          <w:p w14:paraId="58B387F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0.1279</w:t>
            </w:r>
          </w:p>
        </w:tc>
        <w:tc>
          <w:tcPr>
            <w:tcW w:w="283" w:type="pct"/>
            <w:noWrap/>
            <w:vAlign w:val="center"/>
            <w:hideMark/>
          </w:tcPr>
          <w:p w14:paraId="7A750EBC"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77C33EF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w:t>
            </w:r>
          </w:p>
        </w:tc>
        <w:tc>
          <w:tcPr>
            <w:tcW w:w="461" w:type="pct"/>
            <w:noWrap/>
            <w:vAlign w:val="center"/>
            <w:hideMark/>
          </w:tcPr>
          <w:p w14:paraId="1853E04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w:t>
            </w:r>
          </w:p>
        </w:tc>
        <w:tc>
          <w:tcPr>
            <w:tcW w:w="508" w:type="pct"/>
            <w:noWrap/>
            <w:vAlign w:val="center"/>
            <w:hideMark/>
          </w:tcPr>
          <w:p w14:paraId="64CED29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6D71AE7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1998.875</w:t>
            </w:r>
          </w:p>
        </w:tc>
        <w:tc>
          <w:tcPr>
            <w:tcW w:w="461" w:type="pct"/>
            <w:noWrap/>
            <w:vAlign w:val="center"/>
            <w:hideMark/>
          </w:tcPr>
          <w:p w14:paraId="3D3DF8B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26.5</w:t>
            </w:r>
          </w:p>
        </w:tc>
        <w:tc>
          <w:tcPr>
            <w:tcW w:w="464" w:type="pct"/>
            <w:noWrap/>
            <w:vAlign w:val="center"/>
            <w:hideMark/>
          </w:tcPr>
          <w:p w14:paraId="0D7C8D2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0.4612</w:t>
            </w:r>
          </w:p>
        </w:tc>
      </w:tr>
      <w:tr w:rsidR="00675209" w:rsidRPr="0021463F" w14:paraId="72A5958A" w14:textId="77777777" w:rsidTr="00386D73">
        <w:trPr>
          <w:gridAfter w:val="1"/>
          <w:wAfter w:w="3" w:type="pct"/>
          <w:trHeight w:val="300"/>
          <w:jc w:val="center"/>
        </w:trPr>
        <w:tc>
          <w:tcPr>
            <w:tcW w:w="322" w:type="pct"/>
            <w:tcBorders>
              <w:bottom w:val="nil"/>
            </w:tcBorders>
            <w:noWrap/>
            <w:vAlign w:val="center"/>
            <w:hideMark/>
          </w:tcPr>
          <w:p w14:paraId="1D460F5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1002</w:t>
            </w:r>
          </w:p>
        </w:tc>
        <w:tc>
          <w:tcPr>
            <w:tcW w:w="895" w:type="pct"/>
            <w:tcBorders>
              <w:bottom w:val="nil"/>
            </w:tcBorders>
            <w:noWrap/>
            <w:vAlign w:val="center"/>
            <w:hideMark/>
          </w:tcPr>
          <w:p w14:paraId="23C676DC"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birefringence</w:t>
            </w:r>
          </w:p>
        </w:tc>
        <w:tc>
          <w:tcPr>
            <w:tcW w:w="389" w:type="pct"/>
            <w:tcBorders>
              <w:bottom w:val="nil"/>
            </w:tcBorders>
            <w:noWrap/>
            <w:vAlign w:val="center"/>
            <w:hideMark/>
          </w:tcPr>
          <w:p w14:paraId="0FCAA6F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1.2167</w:t>
            </w:r>
          </w:p>
        </w:tc>
        <w:tc>
          <w:tcPr>
            <w:tcW w:w="292" w:type="pct"/>
            <w:tcBorders>
              <w:bottom w:val="nil"/>
            </w:tcBorders>
            <w:noWrap/>
            <w:vAlign w:val="center"/>
            <w:hideMark/>
          </w:tcPr>
          <w:p w14:paraId="6C754CA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-0.5503</w:t>
            </w:r>
          </w:p>
        </w:tc>
        <w:tc>
          <w:tcPr>
            <w:tcW w:w="283" w:type="pct"/>
            <w:tcBorders>
              <w:bottom w:val="nil"/>
            </w:tcBorders>
            <w:noWrap/>
            <w:vAlign w:val="center"/>
            <w:hideMark/>
          </w:tcPr>
          <w:p w14:paraId="6B0A1EC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tcBorders>
              <w:bottom w:val="nil"/>
            </w:tcBorders>
            <w:noWrap/>
            <w:vAlign w:val="center"/>
            <w:hideMark/>
          </w:tcPr>
          <w:p w14:paraId="7E4B5AA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461" w:type="pct"/>
            <w:tcBorders>
              <w:bottom w:val="nil"/>
            </w:tcBorders>
            <w:noWrap/>
            <w:vAlign w:val="center"/>
            <w:hideMark/>
          </w:tcPr>
          <w:p w14:paraId="2BE2D3C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w:t>
            </w:r>
          </w:p>
        </w:tc>
        <w:tc>
          <w:tcPr>
            <w:tcW w:w="508" w:type="pct"/>
            <w:tcBorders>
              <w:bottom w:val="nil"/>
            </w:tcBorders>
            <w:noWrap/>
            <w:vAlign w:val="center"/>
            <w:hideMark/>
          </w:tcPr>
          <w:p w14:paraId="37E42C6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tcBorders>
              <w:bottom w:val="nil"/>
            </w:tcBorders>
            <w:noWrap/>
            <w:vAlign w:val="center"/>
            <w:hideMark/>
          </w:tcPr>
          <w:p w14:paraId="478919F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1998.875</w:t>
            </w:r>
          </w:p>
        </w:tc>
        <w:tc>
          <w:tcPr>
            <w:tcW w:w="461" w:type="pct"/>
            <w:tcBorders>
              <w:bottom w:val="nil"/>
            </w:tcBorders>
            <w:noWrap/>
            <w:vAlign w:val="center"/>
            <w:hideMark/>
          </w:tcPr>
          <w:p w14:paraId="71B6777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40.5</w:t>
            </w:r>
          </w:p>
        </w:tc>
        <w:tc>
          <w:tcPr>
            <w:tcW w:w="464" w:type="pct"/>
            <w:tcBorders>
              <w:bottom w:val="nil"/>
            </w:tcBorders>
            <w:noWrap/>
            <w:vAlign w:val="center"/>
            <w:hideMark/>
          </w:tcPr>
          <w:p w14:paraId="0012F74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0.7615</w:t>
            </w:r>
          </w:p>
        </w:tc>
      </w:tr>
      <w:tr w:rsidR="00355DF3" w:rsidRPr="0021463F" w14:paraId="1BE1B797" w14:textId="77777777" w:rsidTr="00A730C8">
        <w:trPr>
          <w:gridAfter w:val="1"/>
          <w:wAfter w:w="3" w:type="pct"/>
          <w:trHeight w:val="300"/>
          <w:jc w:val="center"/>
        </w:trPr>
        <w:tc>
          <w:tcPr>
            <w:tcW w:w="4997" w:type="pct"/>
            <w:gridSpan w:val="11"/>
            <w:tcBorders>
              <w:top w:val="nil"/>
              <w:left w:val="nil"/>
              <w:right w:val="nil"/>
            </w:tcBorders>
            <w:noWrap/>
            <w:vAlign w:val="center"/>
          </w:tcPr>
          <w:p w14:paraId="543103E9" w14:textId="77EE1C5F" w:rsidR="00355DF3" w:rsidRDefault="00355DF3" w:rsidP="00A730C8">
            <w:pPr>
              <w:widowControl w:val="0"/>
              <w:ind w:hanging="105"/>
              <w:rPr>
                <w:rFonts w:ascii="Times New Roman" w:eastAsia="Times New Roman" w:hAnsi="Times New Roman" w:cs="Times New Roman"/>
                <w:color w:val="000000" w:themeColor="text1"/>
                <w:sz w:val="28"/>
                <w:szCs w:val="28"/>
                <w:lang w:val="kk-KZ"/>
              </w:rPr>
            </w:pPr>
            <w:r w:rsidRPr="00386D73">
              <w:rPr>
                <w:rFonts w:ascii="Times New Roman" w:eastAsia="Times New Roman" w:hAnsi="Times New Roman" w:cs="Times New Roman"/>
                <w:color w:val="000000" w:themeColor="text1"/>
                <w:sz w:val="28"/>
                <w:szCs w:val="28"/>
              </w:rPr>
              <w:t xml:space="preserve">Продолжение таблицы </w:t>
            </w:r>
            <w:r w:rsidR="006D3AAD">
              <w:rPr>
                <w:rFonts w:ascii="Times New Roman" w:eastAsia="Times New Roman" w:hAnsi="Times New Roman" w:cs="Times New Roman"/>
                <w:color w:val="000000" w:themeColor="text1"/>
                <w:sz w:val="28"/>
                <w:szCs w:val="28"/>
                <w:lang w:val="kk-KZ"/>
              </w:rPr>
              <w:t>В</w:t>
            </w:r>
            <w:r w:rsidRPr="00386D73">
              <w:rPr>
                <w:rFonts w:ascii="Times New Roman" w:eastAsia="Times New Roman" w:hAnsi="Times New Roman" w:cs="Times New Roman"/>
                <w:color w:val="000000" w:themeColor="text1"/>
                <w:sz w:val="28"/>
                <w:szCs w:val="28"/>
              </w:rPr>
              <w:t>.1</w:t>
            </w:r>
          </w:p>
          <w:p w14:paraId="776FECF0" w14:textId="77777777" w:rsidR="00355DF3" w:rsidRPr="00386D73" w:rsidRDefault="00355DF3" w:rsidP="00A730C8">
            <w:pPr>
              <w:widowControl w:val="0"/>
              <w:ind w:hanging="105"/>
              <w:rPr>
                <w:rFonts w:ascii="Times New Roman" w:eastAsia="Times New Roman" w:hAnsi="Times New Roman" w:cs="Times New Roman"/>
                <w:color w:val="000000" w:themeColor="text1"/>
                <w:sz w:val="16"/>
                <w:szCs w:val="16"/>
                <w:lang w:val="kk-KZ"/>
              </w:rPr>
            </w:pPr>
          </w:p>
        </w:tc>
      </w:tr>
      <w:tr w:rsidR="00355DF3" w:rsidRPr="0021463F" w14:paraId="7613D92E" w14:textId="77777777" w:rsidTr="00A730C8">
        <w:trPr>
          <w:gridAfter w:val="1"/>
          <w:wAfter w:w="3" w:type="pct"/>
          <w:trHeight w:val="300"/>
          <w:jc w:val="center"/>
        </w:trPr>
        <w:tc>
          <w:tcPr>
            <w:tcW w:w="322" w:type="pct"/>
            <w:noWrap/>
            <w:vAlign w:val="center"/>
          </w:tcPr>
          <w:p w14:paraId="3D4CCDD5"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w:t>
            </w:r>
          </w:p>
        </w:tc>
        <w:tc>
          <w:tcPr>
            <w:tcW w:w="895" w:type="pct"/>
            <w:noWrap/>
            <w:vAlign w:val="center"/>
          </w:tcPr>
          <w:p w14:paraId="46814423"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2</w:t>
            </w:r>
          </w:p>
        </w:tc>
        <w:tc>
          <w:tcPr>
            <w:tcW w:w="389" w:type="pct"/>
            <w:noWrap/>
            <w:vAlign w:val="center"/>
          </w:tcPr>
          <w:p w14:paraId="681FD1CC"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3</w:t>
            </w:r>
          </w:p>
        </w:tc>
        <w:tc>
          <w:tcPr>
            <w:tcW w:w="292" w:type="pct"/>
            <w:noWrap/>
            <w:vAlign w:val="center"/>
          </w:tcPr>
          <w:p w14:paraId="27C06C35"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4</w:t>
            </w:r>
          </w:p>
        </w:tc>
        <w:tc>
          <w:tcPr>
            <w:tcW w:w="283" w:type="pct"/>
            <w:noWrap/>
            <w:vAlign w:val="center"/>
          </w:tcPr>
          <w:p w14:paraId="1C03F2B7"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5</w:t>
            </w:r>
          </w:p>
        </w:tc>
        <w:tc>
          <w:tcPr>
            <w:tcW w:w="461" w:type="pct"/>
            <w:noWrap/>
            <w:vAlign w:val="center"/>
          </w:tcPr>
          <w:p w14:paraId="5E831891"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6</w:t>
            </w:r>
          </w:p>
        </w:tc>
        <w:tc>
          <w:tcPr>
            <w:tcW w:w="461" w:type="pct"/>
            <w:noWrap/>
            <w:vAlign w:val="center"/>
          </w:tcPr>
          <w:p w14:paraId="66525475"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7</w:t>
            </w:r>
          </w:p>
        </w:tc>
        <w:tc>
          <w:tcPr>
            <w:tcW w:w="508" w:type="pct"/>
            <w:noWrap/>
            <w:vAlign w:val="center"/>
          </w:tcPr>
          <w:p w14:paraId="7F7EE7EA"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8</w:t>
            </w:r>
          </w:p>
        </w:tc>
        <w:tc>
          <w:tcPr>
            <w:tcW w:w="461" w:type="pct"/>
            <w:noWrap/>
            <w:vAlign w:val="center"/>
          </w:tcPr>
          <w:p w14:paraId="4293ECED"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9</w:t>
            </w:r>
          </w:p>
        </w:tc>
        <w:tc>
          <w:tcPr>
            <w:tcW w:w="461" w:type="pct"/>
            <w:noWrap/>
            <w:vAlign w:val="center"/>
          </w:tcPr>
          <w:p w14:paraId="3FF50FBF"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10</w:t>
            </w:r>
          </w:p>
        </w:tc>
        <w:tc>
          <w:tcPr>
            <w:tcW w:w="464" w:type="pct"/>
            <w:noWrap/>
            <w:vAlign w:val="center"/>
          </w:tcPr>
          <w:p w14:paraId="3769EF73"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11</w:t>
            </w:r>
          </w:p>
        </w:tc>
      </w:tr>
      <w:tr w:rsidR="00675209" w:rsidRPr="0021463F" w14:paraId="58294204" w14:textId="77777777" w:rsidTr="00386D73">
        <w:trPr>
          <w:gridAfter w:val="1"/>
          <w:wAfter w:w="3" w:type="pct"/>
          <w:trHeight w:val="300"/>
          <w:jc w:val="center"/>
        </w:trPr>
        <w:tc>
          <w:tcPr>
            <w:tcW w:w="322" w:type="pct"/>
            <w:noWrap/>
            <w:vAlign w:val="center"/>
          </w:tcPr>
          <w:p w14:paraId="5E4B333C" w14:textId="69B7C8FA"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1189</w:t>
            </w:r>
          </w:p>
        </w:tc>
        <w:tc>
          <w:tcPr>
            <w:tcW w:w="895" w:type="pct"/>
            <w:noWrap/>
            <w:vAlign w:val="center"/>
          </w:tcPr>
          <w:p w14:paraId="05F9629C" w14:textId="4AA60852"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business modeling</w:t>
            </w:r>
          </w:p>
        </w:tc>
        <w:tc>
          <w:tcPr>
            <w:tcW w:w="389" w:type="pct"/>
            <w:noWrap/>
            <w:vAlign w:val="center"/>
          </w:tcPr>
          <w:p w14:paraId="4B48BE08" w14:textId="5E9A0209"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0.4102</w:t>
            </w:r>
          </w:p>
        </w:tc>
        <w:tc>
          <w:tcPr>
            <w:tcW w:w="292" w:type="pct"/>
            <w:noWrap/>
            <w:vAlign w:val="center"/>
          </w:tcPr>
          <w:p w14:paraId="40AF1E0F" w14:textId="554D01B6"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0.6122</w:t>
            </w:r>
          </w:p>
        </w:tc>
        <w:tc>
          <w:tcPr>
            <w:tcW w:w="283" w:type="pct"/>
            <w:noWrap/>
            <w:vAlign w:val="center"/>
          </w:tcPr>
          <w:p w14:paraId="19210788" w14:textId="06479948"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tcPr>
          <w:p w14:paraId="232ABD55" w14:textId="03D023CB"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tcPr>
          <w:p w14:paraId="39AE1FF3" w14:textId="62F9E4E8"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508" w:type="pct"/>
            <w:noWrap/>
            <w:vAlign w:val="center"/>
          </w:tcPr>
          <w:p w14:paraId="680C7E59" w14:textId="27CF8108"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tcPr>
          <w:p w14:paraId="42580AB4" w14:textId="5E95E732"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w:t>
            </w:r>
          </w:p>
        </w:tc>
        <w:tc>
          <w:tcPr>
            <w:tcW w:w="461" w:type="pct"/>
            <w:noWrap/>
            <w:vAlign w:val="center"/>
          </w:tcPr>
          <w:p w14:paraId="469F6439" w14:textId="37D35A75"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21.125</w:t>
            </w:r>
          </w:p>
        </w:tc>
        <w:tc>
          <w:tcPr>
            <w:tcW w:w="464" w:type="pct"/>
            <w:noWrap/>
            <w:vAlign w:val="center"/>
          </w:tcPr>
          <w:p w14:paraId="6BD4A776" w14:textId="4242068E"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0.3272</w:t>
            </w:r>
          </w:p>
        </w:tc>
      </w:tr>
      <w:tr w:rsidR="00675209" w:rsidRPr="0021463F" w14:paraId="6CB1F885" w14:textId="77777777" w:rsidTr="00386D73">
        <w:trPr>
          <w:gridAfter w:val="1"/>
          <w:wAfter w:w="3" w:type="pct"/>
          <w:trHeight w:val="300"/>
          <w:jc w:val="center"/>
        </w:trPr>
        <w:tc>
          <w:tcPr>
            <w:tcW w:w="322" w:type="pct"/>
            <w:noWrap/>
            <w:vAlign w:val="center"/>
            <w:hideMark/>
          </w:tcPr>
          <w:p w14:paraId="62FBAA0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1246</w:t>
            </w:r>
          </w:p>
        </w:tc>
        <w:tc>
          <w:tcPr>
            <w:tcW w:w="895" w:type="pct"/>
            <w:noWrap/>
            <w:vAlign w:val="center"/>
            <w:hideMark/>
          </w:tcPr>
          <w:p w14:paraId="6BB59FE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bwr type reactors</w:t>
            </w:r>
          </w:p>
        </w:tc>
        <w:tc>
          <w:tcPr>
            <w:tcW w:w="389" w:type="pct"/>
            <w:noWrap/>
            <w:vAlign w:val="center"/>
            <w:hideMark/>
          </w:tcPr>
          <w:p w14:paraId="31C391C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0.6075</w:t>
            </w:r>
          </w:p>
        </w:tc>
        <w:tc>
          <w:tcPr>
            <w:tcW w:w="292" w:type="pct"/>
            <w:noWrap/>
            <w:vAlign w:val="center"/>
            <w:hideMark/>
          </w:tcPr>
          <w:p w14:paraId="36BCF9C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-0.2776</w:t>
            </w:r>
          </w:p>
        </w:tc>
        <w:tc>
          <w:tcPr>
            <w:tcW w:w="283" w:type="pct"/>
            <w:noWrap/>
            <w:vAlign w:val="center"/>
            <w:hideMark/>
          </w:tcPr>
          <w:p w14:paraId="0AC729C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1599782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noWrap/>
            <w:vAlign w:val="center"/>
            <w:hideMark/>
          </w:tcPr>
          <w:p w14:paraId="3BA33BF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508" w:type="pct"/>
            <w:noWrap/>
            <w:vAlign w:val="center"/>
            <w:hideMark/>
          </w:tcPr>
          <w:p w14:paraId="0041789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6ABBC8E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1996.5</w:t>
            </w:r>
          </w:p>
        </w:tc>
        <w:tc>
          <w:tcPr>
            <w:tcW w:w="461" w:type="pct"/>
            <w:noWrap/>
            <w:vAlign w:val="center"/>
            <w:hideMark/>
          </w:tcPr>
          <w:p w14:paraId="4116A7B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464" w:type="pct"/>
            <w:noWrap/>
            <w:vAlign w:val="center"/>
            <w:hideMark/>
          </w:tcPr>
          <w:p w14:paraId="1D2D44B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0.046</w:t>
            </w:r>
          </w:p>
        </w:tc>
      </w:tr>
      <w:tr w:rsidR="00675209" w:rsidRPr="0021463F" w14:paraId="6A38478F" w14:textId="77777777" w:rsidTr="00386D73">
        <w:trPr>
          <w:gridAfter w:val="1"/>
          <w:wAfter w:w="3" w:type="pct"/>
          <w:trHeight w:val="300"/>
          <w:jc w:val="center"/>
        </w:trPr>
        <w:tc>
          <w:tcPr>
            <w:tcW w:w="322" w:type="pct"/>
            <w:noWrap/>
            <w:vAlign w:val="center"/>
            <w:hideMark/>
          </w:tcPr>
          <w:p w14:paraId="0297F09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1293</w:t>
            </w:r>
          </w:p>
        </w:tc>
        <w:tc>
          <w:tcPr>
            <w:tcW w:w="895" w:type="pct"/>
            <w:noWrap/>
            <w:vAlign w:val="center"/>
            <w:hideMark/>
          </w:tcPr>
          <w:p w14:paraId="19F4B40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capacity building</w:t>
            </w:r>
          </w:p>
        </w:tc>
        <w:tc>
          <w:tcPr>
            <w:tcW w:w="389" w:type="pct"/>
            <w:noWrap/>
            <w:vAlign w:val="center"/>
            <w:hideMark/>
          </w:tcPr>
          <w:p w14:paraId="5BAB6A1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-0.1583</w:t>
            </w:r>
          </w:p>
        </w:tc>
        <w:tc>
          <w:tcPr>
            <w:tcW w:w="292" w:type="pct"/>
            <w:noWrap/>
            <w:vAlign w:val="center"/>
            <w:hideMark/>
          </w:tcPr>
          <w:p w14:paraId="5A11639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-0.075</w:t>
            </w:r>
          </w:p>
        </w:tc>
        <w:tc>
          <w:tcPr>
            <w:tcW w:w="283" w:type="pct"/>
            <w:noWrap/>
            <w:vAlign w:val="center"/>
            <w:hideMark/>
          </w:tcPr>
          <w:p w14:paraId="6825BDD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0AF1C1B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w:t>
            </w:r>
          </w:p>
        </w:tc>
        <w:tc>
          <w:tcPr>
            <w:tcW w:w="461" w:type="pct"/>
            <w:noWrap/>
            <w:vAlign w:val="center"/>
            <w:hideMark/>
          </w:tcPr>
          <w:p w14:paraId="77A1820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w:t>
            </w:r>
          </w:p>
        </w:tc>
        <w:tc>
          <w:tcPr>
            <w:tcW w:w="508" w:type="pct"/>
            <w:noWrap/>
            <w:vAlign w:val="center"/>
            <w:hideMark/>
          </w:tcPr>
          <w:p w14:paraId="0A069D7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3AD2A96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2002.125</w:t>
            </w:r>
          </w:p>
        </w:tc>
        <w:tc>
          <w:tcPr>
            <w:tcW w:w="461" w:type="pct"/>
            <w:noWrap/>
            <w:vAlign w:val="center"/>
            <w:hideMark/>
          </w:tcPr>
          <w:p w14:paraId="3EBAAF5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12.875</w:t>
            </w:r>
          </w:p>
        </w:tc>
        <w:tc>
          <w:tcPr>
            <w:tcW w:w="464" w:type="pct"/>
            <w:noWrap/>
            <w:vAlign w:val="center"/>
            <w:hideMark/>
          </w:tcPr>
          <w:p w14:paraId="1AE54FE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0.2275</w:t>
            </w:r>
          </w:p>
        </w:tc>
      </w:tr>
      <w:tr w:rsidR="00675209" w:rsidRPr="0021463F" w14:paraId="41461A3F" w14:textId="77777777" w:rsidTr="00386D73">
        <w:trPr>
          <w:gridAfter w:val="1"/>
          <w:wAfter w:w="3" w:type="pct"/>
          <w:trHeight w:val="300"/>
          <w:jc w:val="center"/>
        </w:trPr>
        <w:tc>
          <w:tcPr>
            <w:tcW w:w="322" w:type="pct"/>
            <w:noWrap/>
            <w:vAlign w:val="center"/>
            <w:hideMark/>
          </w:tcPr>
          <w:p w14:paraId="0C1E1A9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1568</w:t>
            </w:r>
          </w:p>
        </w:tc>
        <w:tc>
          <w:tcPr>
            <w:tcW w:w="895" w:type="pct"/>
            <w:noWrap/>
            <w:vAlign w:val="center"/>
            <w:hideMark/>
          </w:tcPr>
          <w:p w14:paraId="79EE939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classification</w:t>
            </w:r>
          </w:p>
        </w:tc>
        <w:tc>
          <w:tcPr>
            <w:tcW w:w="389" w:type="pct"/>
            <w:noWrap/>
            <w:vAlign w:val="center"/>
            <w:hideMark/>
          </w:tcPr>
          <w:p w14:paraId="50A1741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-0.3445</w:t>
            </w:r>
          </w:p>
        </w:tc>
        <w:tc>
          <w:tcPr>
            <w:tcW w:w="292" w:type="pct"/>
            <w:noWrap/>
            <w:vAlign w:val="center"/>
            <w:hideMark/>
          </w:tcPr>
          <w:p w14:paraId="5CEFFEB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0.7065</w:t>
            </w:r>
          </w:p>
        </w:tc>
        <w:tc>
          <w:tcPr>
            <w:tcW w:w="283" w:type="pct"/>
            <w:noWrap/>
            <w:vAlign w:val="center"/>
            <w:hideMark/>
          </w:tcPr>
          <w:p w14:paraId="7E0B49D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121D4A2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hideMark/>
          </w:tcPr>
          <w:p w14:paraId="08B35E5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508" w:type="pct"/>
            <w:noWrap/>
            <w:vAlign w:val="center"/>
            <w:hideMark/>
          </w:tcPr>
          <w:p w14:paraId="6436053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07730D3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w:t>
            </w:r>
          </w:p>
        </w:tc>
        <w:tc>
          <w:tcPr>
            <w:tcW w:w="461" w:type="pct"/>
            <w:noWrap/>
            <w:vAlign w:val="center"/>
            <w:hideMark/>
          </w:tcPr>
          <w:p w14:paraId="63CF931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95</w:t>
            </w:r>
          </w:p>
        </w:tc>
        <w:tc>
          <w:tcPr>
            <w:tcW w:w="464" w:type="pct"/>
            <w:noWrap/>
            <w:vAlign w:val="center"/>
            <w:hideMark/>
          </w:tcPr>
          <w:p w14:paraId="2D4B6A9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1.4912</w:t>
            </w:r>
          </w:p>
        </w:tc>
      </w:tr>
      <w:tr w:rsidR="00675209" w:rsidRPr="0021463F" w14:paraId="7A09B58F" w14:textId="77777777" w:rsidTr="00386D73">
        <w:trPr>
          <w:gridAfter w:val="1"/>
          <w:wAfter w:w="3" w:type="pct"/>
          <w:trHeight w:val="300"/>
          <w:jc w:val="center"/>
        </w:trPr>
        <w:tc>
          <w:tcPr>
            <w:tcW w:w="322" w:type="pct"/>
            <w:noWrap/>
            <w:vAlign w:val="center"/>
            <w:hideMark/>
          </w:tcPr>
          <w:p w14:paraId="3969BD7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1689</w:t>
            </w:r>
          </w:p>
        </w:tc>
        <w:tc>
          <w:tcPr>
            <w:tcW w:w="895" w:type="pct"/>
            <w:noWrap/>
            <w:vAlign w:val="center"/>
            <w:hideMark/>
          </w:tcPr>
          <w:p w14:paraId="2896BBF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coevolution</w:t>
            </w:r>
          </w:p>
        </w:tc>
        <w:tc>
          <w:tcPr>
            <w:tcW w:w="389" w:type="pct"/>
            <w:noWrap/>
            <w:vAlign w:val="center"/>
            <w:hideMark/>
          </w:tcPr>
          <w:p w14:paraId="39B52FD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-0.5216</w:t>
            </w:r>
          </w:p>
        </w:tc>
        <w:tc>
          <w:tcPr>
            <w:tcW w:w="292" w:type="pct"/>
            <w:noWrap/>
            <w:vAlign w:val="center"/>
            <w:hideMark/>
          </w:tcPr>
          <w:p w14:paraId="76F85D4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0.4956</w:t>
            </w:r>
          </w:p>
        </w:tc>
        <w:tc>
          <w:tcPr>
            <w:tcW w:w="283" w:type="pct"/>
            <w:noWrap/>
            <w:vAlign w:val="center"/>
            <w:hideMark/>
          </w:tcPr>
          <w:p w14:paraId="311EA23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7F42E25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37</w:t>
            </w:r>
          </w:p>
        </w:tc>
        <w:tc>
          <w:tcPr>
            <w:tcW w:w="461" w:type="pct"/>
            <w:noWrap/>
            <w:vAlign w:val="center"/>
            <w:hideMark/>
          </w:tcPr>
          <w:p w14:paraId="43F1F7D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49</w:t>
            </w:r>
          </w:p>
        </w:tc>
        <w:tc>
          <w:tcPr>
            <w:tcW w:w="508" w:type="pct"/>
            <w:noWrap/>
            <w:vAlign w:val="center"/>
            <w:hideMark/>
          </w:tcPr>
          <w:p w14:paraId="34BD39C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5A5EAF9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2002.125</w:t>
            </w:r>
          </w:p>
        </w:tc>
        <w:tc>
          <w:tcPr>
            <w:tcW w:w="461" w:type="pct"/>
            <w:noWrap/>
            <w:vAlign w:val="center"/>
            <w:hideMark/>
          </w:tcPr>
          <w:p w14:paraId="7D82BF9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1222.625</w:t>
            </w:r>
          </w:p>
        </w:tc>
        <w:tc>
          <w:tcPr>
            <w:tcW w:w="464" w:type="pct"/>
            <w:noWrap/>
            <w:vAlign w:val="center"/>
            <w:hideMark/>
          </w:tcPr>
          <w:p w14:paraId="1BFDFE1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17.1703</w:t>
            </w:r>
          </w:p>
        </w:tc>
      </w:tr>
      <w:tr w:rsidR="00675209" w:rsidRPr="0021463F" w14:paraId="3770FB2D" w14:textId="77777777" w:rsidTr="00386D73">
        <w:trPr>
          <w:gridAfter w:val="1"/>
          <w:wAfter w:w="3" w:type="pct"/>
          <w:trHeight w:val="300"/>
          <w:jc w:val="center"/>
        </w:trPr>
        <w:tc>
          <w:tcPr>
            <w:tcW w:w="322" w:type="pct"/>
            <w:noWrap/>
            <w:vAlign w:val="center"/>
            <w:hideMark/>
          </w:tcPr>
          <w:p w14:paraId="61871CC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1823</w:t>
            </w:r>
          </w:p>
        </w:tc>
        <w:tc>
          <w:tcPr>
            <w:tcW w:w="895" w:type="pct"/>
            <w:noWrap/>
            <w:vAlign w:val="center"/>
            <w:hideMark/>
          </w:tcPr>
          <w:p w14:paraId="17687CA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communities</w:t>
            </w:r>
          </w:p>
        </w:tc>
        <w:tc>
          <w:tcPr>
            <w:tcW w:w="389" w:type="pct"/>
            <w:noWrap/>
            <w:vAlign w:val="center"/>
            <w:hideMark/>
          </w:tcPr>
          <w:p w14:paraId="1E83C60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0.7019</w:t>
            </w:r>
          </w:p>
        </w:tc>
        <w:tc>
          <w:tcPr>
            <w:tcW w:w="292" w:type="pct"/>
            <w:noWrap/>
            <w:vAlign w:val="center"/>
            <w:hideMark/>
          </w:tcPr>
          <w:p w14:paraId="4050B17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0.0751</w:t>
            </w:r>
          </w:p>
        </w:tc>
        <w:tc>
          <w:tcPr>
            <w:tcW w:w="283" w:type="pct"/>
            <w:noWrap/>
            <w:vAlign w:val="center"/>
            <w:hideMark/>
          </w:tcPr>
          <w:p w14:paraId="72B5018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2508E6C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36</w:t>
            </w:r>
          </w:p>
        </w:tc>
        <w:tc>
          <w:tcPr>
            <w:tcW w:w="461" w:type="pct"/>
            <w:noWrap/>
            <w:vAlign w:val="center"/>
            <w:hideMark/>
          </w:tcPr>
          <w:p w14:paraId="6189F31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38</w:t>
            </w:r>
          </w:p>
        </w:tc>
        <w:tc>
          <w:tcPr>
            <w:tcW w:w="508" w:type="pct"/>
            <w:noWrap/>
            <w:vAlign w:val="center"/>
            <w:hideMark/>
          </w:tcPr>
          <w:p w14:paraId="043FF6A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24E52B3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2003.25</w:t>
            </w:r>
          </w:p>
        </w:tc>
        <w:tc>
          <w:tcPr>
            <w:tcW w:w="461" w:type="pct"/>
            <w:noWrap/>
            <w:vAlign w:val="center"/>
            <w:hideMark/>
          </w:tcPr>
          <w:p w14:paraId="06B7EE0C"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125.5</w:t>
            </w:r>
          </w:p>
        </w:tc>
        <w:tc>
          <w:tcPr>
            <w:tcW w:w="464" w:type="pct"/>
            <w:noWrap/>
            <w:vAlign w:val="center"/>
            <w:hideMark/>
          </w:tcPr>
          <w:p w14:paraId="5933E8A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1.824</w:t>
            </w:r>
          </w:p>
        </w:tc>
      </w:tr>
      <w:tr w:rsidR="00675209" w:rsidRPr="0021463F" w14:paraId="6652F592" w14:textId="77777777" w:rsidTr="00386D73">
        <w:trPr>
          <w:gridAfter w:val="1"/>
          <w:wAfter w:w="3" w:type="pct"/>
          <w:trHeight w:val="300"/>
          <w:jc w:val="center"/>
        </w:trPr>
        <w:tc>
          <w:tcPr>
            <w:tcW w:w="322" w:type="pct"/>
            <w:noWrap/>
            <w:vAlign w:val="center"/>
            <w:hideMark/>
          </w:tcPr>
          <w:p w14:paraId="0460C32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1879</w:t>
            </w:r>
          </w:p>
        </w:tc>
        <w:tc>
          <w:tcPr>
            <w:tcW w:w="895" w:type="pct"/>
            <w:noWrap/>
            <w:vAlign w:val="center"/>
            <w:hideMark/>
          </w:tcPr>
          <w:p w14:paraId="0F2B151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competitive strategy</w:t>
            </w:r>
          </w:p>
        </w:tc>
        <w:tc>
          <w:tcPr>
            <w:tcW w:w="389" w:type="pct"/>
            <w:noWrap/>
            <w:vAlign w:val="center"/>
            <w:hideMark/>
          </w:tcPr>
          <w:p w14:paraId="02D50B7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-0.5147</w:t>
            </w:r>
          </w:p>
        </w:tc>
        <w:tc>
          <w:tcPr>
            <w:tcW w:w="292" w:type="pct"/>
            <w:noWrap/>
            <w:vAlign w:val="center"/>
            <w:hideMark/>
          </w:tcPr>
          <w:p w14:paraId="4225B49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0.3079</w:t>
            </w:r>
          </w:p>
        </w:tc>
        <w:tc>
          <w:tcPr>
            <w:tcW w:w="283" w:type="pct"/>
            <w:noWrap/>
            <w:vAlign w:val="center"/>
            <w:hideMark/>
          </w:tcPr>
          <w:p w14:paraId="3B8DCEF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4A49967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w:t>
            </w:r>
          </w:p>
        </w:tc>
        <w:tc>
          <w:tcPr>
            <w:tcW w:w="461" w:type="pct"/>
            <w:noWrap/>
            <w:vAlign w:val="center"/>
            <w:hideMark/>
          </w:tcPr>
          <w:p w14:paraId="041F6BE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34</w:t>
            </w:r>
          </w:p>
        </w:tc>
        <w:tc>
          <w:tcPr>
            <w:tcW w:w="508" w:type="pct"/>
            <w:noWrap/>
            <w:vAlign w:val="center"/>
            <w:hideMark/>
          </w:tcPr>
          <w:p w14:paraId="447AD6E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37943EC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2001.5</w:t>
            </w:r>
          </w:p>
        </w:tc>
        <w:tc>
          <w:tcPr>
            <w:tcW w:w="461" w:type="pct"/>
            <w:noWrap/>
            <w:vAlign w:val="center"/>
            <w:hideMark/>
          </w:tcPr>
          <w:p w14:paraId="4D393BB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66.25</w:t>
            </w:r>
          </w:p>
        </w:tc>
        <w:tc>
          <w:tcPr>
            <w:tcW w:w="464" w:type="pct"/>
            <w:noWrap/>
            <w:vAlign w:val="center"/>
            <w:hideMark/>
          </w:tcPr>
          <w:p w14:paraId="27B5037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1.3126</w:t>
            </w:r>
          </w:p>
        </w:tc>
      </w:tr>
      <w:tr w:rsidR="00675209" w:rsidRPr="0021463F" w14:paraId="775D6F43" w14:textId="77777777" w:rsidTr="00386D73">
        <w:trPr>
          <w:gridAfter w:val="1"/>
          <w:wAfter w:w="3" w:type="pct"/>
          <w:trHeight w:val="300"/>
          <w:jc w:val="center"/>
        </w:trPr>
        <w:tc>
          <w:tcPr>
            <w:tcW w:w="322" w:type="pct"/>
            <w:noWrap/>
            <w:vAlign w:val="center"/>
            <w:hideMark/>
          </w:tcPr>
          <w:p w14:paraId="17A3E03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2057</w:t>
            </w:r>
          </w:p>
        </w:tc>
        <w:tc>
          <w:tcPr>
            <w:tcW w:w="895" w:type="pct"/>
            <w:noWrap/>
            <w:vAlign w:val="center"/>
            <w:hideMark/>
          </w:tcPr>
          <w:p w14:paraId="04DD99B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constraints</w:t>
            </w:r>
          </w:p>
        </w:tc>
        <w:tc>
          <w:tcPr>
            <w:tcW w:w="389" w:type="pct"/>
            <w:noWrap/>
            <w:vAlign w:val="center"/>
            <w:hideMark/>
          </w:tcPr>
          <w:p w14:paraId="445DCA8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0.4576</w:t>
            </w:r>
          </w:p>
        </w:tc>
        <w:tc>
          <w:tcPr>
            <w:tcW w:w="292" w:type="pct"/>
            <w:noWrap/>
            <w:vAlign w:val="center"/>
            <w:hideMark/>
          </w:tcPr>
          <w:p w14:paraId="5D2EA15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-0.0836</w:t>
            </w:r>
          </w:p>
        </w:tc>
        <w:tc>
          <w:tcPr>
            <w:tcW w:w="283" w:type="pct"/>
            <w:noWrap/>
            <w:vAlign w:val="center"/>
            <w:hideMark/>
          </w:tcPr>
          <w:p w14:paraId="60F03E5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7B94E1E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461" w:type="pct"/>
            <w:noWrap/>
            <w:vAlign w:val="center"/>
            <w:hideMark/>
          </w:tcPr>
          <w:p w14:paraId="19AC3C2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508" w:type="pct"/>
            <w:noWrap/>
            <w:vAlign w:val="center"/>
            <w:hideMark/>
          </w:tcPr>
          <w:p w14:paraId="7F8BA1B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2AC7E09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1999.375</w:t>
            </w:r>
          </w:p>
        </w:tc>
        <w:tc>
          <w:tcPr>
            <w:tcW w:w="461" w:type="pct"/>
            <w:noWrap/>
            <w:vAlign w:val="center"/>
            <w:hideMark/>
          </w:tcPr>
          <w:p w14:paraId="5100E00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w:t>
            </w:r>
          </w:p>
        </w:tc>
        <w:tc>
          <w:tcPr>
            <w:tcW w:w="464" w:type="pct"/>
            <w:noWrap/>
            <w:vAlign w:val="center"/>
            <w:hideMark/>
          </w:tcPr>
          <w:p w14:paraId="299FED4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0.6536</w:t>
            </w:r>
          </w:p>
        </w:tc>
      </w:tr>
      <w:tr w:rsidR="00675209" w:rsidRPr="0021463F" w14:paraId="559F0749" w14:textId="77777777" w:rsidTr="00386D73">
        <w:trPr>
          <w:gridAfter w:val="1"/>
          <w:wAfter w:w="3" w:type="pct"/>
          <w:trHeight w:val="300"/>
          <w:jc w:val="center"/>
        </w:trPr>
        <w:tc>
          <w:tcPr>
            <w:tcW w:w="322" w:type="pct"/>
            <w:noWrap/>
            <w:vAlign w:val="center"/>
            <w:hideMark/>
          </w:tcPr>
          <w:p w14:paraId="5682545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2631</w:t>
            </w:r>
          </w:p>
        </w:tc>
        <w:tc>
          <w:tcPr>
            <w:tcW w:w="895" w:type="pct"/>
            <w:noWrap/>
            <w:vAlign w:val="center"/>
            <w:hideMark/>
          </w:tcPr>
          <w:p w14:paraId="60E9DF1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demand</w:t>
            </w:r>
          </w:p>
        </w:tc>
        <w:tc>
          <w:tcPr>
            <w:tcW w:w="389" w:type="pct"/>
            <w:noWrap/>
            <w:vAlign w:val="center"/>
            <w:hideMark/>
          </w:tcPr>
          <w:p w14:paraId="071FBD7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-0.0796</w:t>
            </w:r>
          </w:p>
        </w:tc>
        <w:tc>
          <w:tcPr>
            <w:tcW w:w="292" w:type="pct"/>
            <w:noWrap/>
            <w:vAlign w:val="center"/>
            <w:hideMark/>
          </w:tcPr>
          <w:p w14:paraId="67B41E5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-0.5309</w:t>
            </w:r>
          </w:p>
        </w:tc>
        <w:tc>
          <w:tcPr>
            <w:tcW w:w="283" w:type="pct"/>
            <w:noWrap/>
            <w:vAlign w:val="center"/>
            <w:hideMark/>
          </w:tcPr>
          <w:p w14:paraId="03FE1FCC"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47167D3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w:t>
            </w:r>
          </w:p>
        </w:tc>
        <w:tc>
          <w:tcPr>
            <w:tcW w:w="461" w:type="pct"/>
            <w:noWrap/>
            <w:vAlign w:val="center"/>
            <w:hideMark/>
          </w:tcPr>
          <w:p w14:paraId="44CDC7D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w:t>
            </w:r>
          </w:p>
        </w:tc>
        <w:tc>
          <w:tcPr>
            <w:tcW w:w="508" w:type="pct"/>
            <w:noWrap/>
            <w:vAlign w:val="center"/>
            <w:hideMark/>
          </w:tcPr>
          <w:p w14:paraId="2577A94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7AA577B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1999.625</w:t>
            </w:r>
          </w:p>
        </w:tc>
        <w:tc>
          <w:tcPr>
            <w:tcW w:w="461" w:type="pct"/>
            <w:noWrap/>
            <w:vAlign w:val="center"/>
            <w:hideMark/>
          </w:tcPr>
          <w:p w14:paraId="38EE4B1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32.75</w:t>
            </w:r>
          </w:p>
        </w:tc>
        <w:tc>
          <w:tcPr>
            <w:tcW w:w="464" w:type="pct"/>
            <w:noWrap/>
            <w:vAlign w:val="center"/>
            <w:hideMark/>
          </w:tcPr>
          <w:p w14:paraId="28C2D62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0.6536</w:t>
            </w:r>
          </w:p>
        </w:tc>
      </w:tr>
      <w:tr w:rsidR="00675209" w:rsidRPr="0021463F" w14:paraId="671B3C1D" w14:textId="77777777" w:rsidTr="00386D73">
        <w:trPr>
          <w:gridAfter w:val="1"/>
          <w:wAfter w:w="3" w:type="pct"/>
          <w:trHeight w:val="300"/>
          <w:jc w:val="center"/>
        </w:trPr>
        <w:tc>
          <w:tcPr>
            <w:tcW w:w="322" w:type="pct"/>
            <w:noWrap/>
            <w:vAlign w:val="center"/>
            <w:hideMark/>
          </w:tcPr>
          <w:p w14:paraId="50E7694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3182</w:t>
            </w:r>
          </w:p>
        </w:tc>
        <w:tc>
          <w:tcPr>
            <w:tcW w:w="895" w:type="pct"/>
            <w:noWrap/>
            <w:vAlign w:val="center"/>
            <w:hideMark/>
          </w:tcPr>
          <w:p w14:paraId="58BF19B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economic development</w:t>
            </w:r>
          </w:p>
        </w:tc>
        <w:tc>
          <w:tcPr>
            <w:tcW w:w="389" w:type="pct"/>
            <w:noWrap/>
            <w:vAlign w:val="center"/>
            <w:hideMark/>
          </w:tcPr>
          <w:p w14:paraId="3649850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-0.8306</w:t>
            </w:r>
          </w:p>
        </w:tc>
        <w:tc>
          <w:tcPr>
            <w:tcW w:w="292" w:type="pct"/>
            <w:noWrap/>
            <w:vAlign w:val="center"/>
            <w:hideMark/>
          </w:tcPr>
          <w:p w14:paraId="3D811C5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-0.3102</w:t>
            </w:r>
          </w:p>
        </w:tc>
        <w:tc>
          <w:tcPr>
            <w:tcW w:w="283" w:type="pct"/>
            <w:noWrap/>
            <w:vAlign w:val="center"/>
            <w:hideMark/>
          </w:tcPr>
          <w:p w14:paraId="1D28CAF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40FF104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461" w:type="pct"/>
            <w:noWrap/>
            <w:vAlign w:val="center"/>
            <w:hideMark/>
          </w:tcPr>
          <w:p w14:paraId="1420C75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w:t>
            </w:r>
          </w:p>
        </w:tc>
        <w:tc>
          <w:tcPr>
            <w:tcW w:w="508" w:type="pct"/>
            <w:noWrap/>
            <w:vAlign w:val="center"/>
            <w:hideMark/>
          </w:tcPr>
          <w:p w14:paraId="488B3F7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210FD98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2000.125</w:t>
            </w:r>
          </w:p>
        </w:tc>
        <w:tc>
          <w:tcPr>
            <w:tcW w:w="461" w:type="pct"/>
            <w:noWrap/>
            <w:vAlign w:val="center"/>
            <w:hideMark/>
          </w:tcPr>
          <w:p w14:paraId="7818190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14.125</w:t>
            </w:r>
          </w:p>
        </w:tc>
        <w:tc>
          <w:tcPr>
            <w:tcW w:w="464" w:type="pct"/>
            <w:noWrap/>
            <w:vAlign w:val="center"/>
            <w:hideMark/>
          </w:tcPr>
          <w:p w14:paraId="4F861D3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0.2095</w:t>
            </w:r>
          </w:p>
        </w:tc>
      </w:tr>
      <w:tr w:rsidR="00675209" w:rsidRPr="0021463F" w14:paraId="13B605A7" w14:textId="77777777" w:rsidTr="00386D73">
        <w:trPr>
          <w:gridAfter w:val="1"/>
          <w:wAfter w:w="3" w:type="pct"/>
          <w:trHeight w:val="300"/>
          <w:jc w:val="center"/>
        </w:trPr>
        <w:tc>
          <w:tcPr>
            <w:tcW w:w="322" w:type="pct"/>
            <w:noWrap/>
            <w:vAlign w:val="center"/>
            <w:hideMark/>
          </w:tcPr>
          <w:p w14:paraId="1ADE17C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3386</w:t>
            </w:r>
          </w:p>
        </w:tc>
        <w:tc>
          <w:tcPr>
            <w:tcW w:w="895" w:type="pct"/>
            <w:noWrap/>
            <w:vAlign w:val="center"/>
            <w:hideMark/>
          </w:tcPr>
          <w:p w14:paraId="5542EEB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emissions</w:t>
            </w:r>
          </w:p>
        </w:tc>
        <w:tc>
          <w:tcPr>
            <w:tcW w:w="389" w:type="pct"/>
            <w:noWrap/>
            <w:vAlign w:val="center"/>
            <w:hideMark/>
          </w:tcPr>
          <w:p w14:paraId="03CC5F3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0.8068</w:t>
            </w:r>
          </w:p>
        </w:tc>
        <w:tc>
          <w:tcPr>
            <w:tcW w:w="292" w:type="pct"/>
            <w:noWrap/>
            <w:vAlign w:val="center"/>
            <w:hideMark/>
          </w:tcPr>
          <w:p w14:paraId="526C683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-0.2931</w:t>
            </w:r>
          </w:p>
        </w:tc>
        <w:tc>
          <w:tcPr>
            <w:tcW w:w="283" w:type="pct"/>
            <w:noWrap/>
            <w:vAlign w:val="center"/>
            <w:hideMark/>
          </w:tcPr>
          <w:p w14:paraId="23E6CD2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68598D2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461" w:type="pct"/>
            <w:noWrap/>
            <w:vAlign w:val="center"/>
            <w:hideMark/>
          </w:tcPr>
          <w:p w14:paraId="4E8953F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508" w:type="pct"/>
            <w:noWrap/>
            <w:vAlign w:val="center"/>
            <w:hideMark/>
          </w:tcPr>
          <w:p w14:paraId="0567A83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74AD0C4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2000.25</w:t>
            </w:r>
          </w:p>
        </w:tc>
        <w:tc>
          <w:tcPr>
            <w:tcW w:w="461" w:type="pct"/>
            <w:noWrap/>
            <w:vAlign w:val="center"/>
            <w:hideMark/>
          </w:tcPr>
          <w:p w14:paraId="2DBC4EB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78.75</w:t>
            </w:r>
          </w:p>
        </w:tc>
        <w:tc>
          <w:tcPr>
            <w:tcW w:w="464" w:type="pct"/>
            <w:noWrap/>
            <w:vAlign w:val="center"/>
            <w:hideMark/>
          </w:tcPr>
          <w:p w14:paraId="2C249D5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1.3509</w:t>
            </w:r>
          </w:p>
        </w:tc>
      </w:tr>
      <w:tr w:rsidR="00675209" w:rsidRPr="0021463F" w14:paraId="0BFE2562" w14:textId="77777777" w:rsidTr="00386D73">
        <w:trPr>
          <w:gridAfter w:val="1"/>
          <w:wAfter w:w="3" w:type="pct"/>
          <w:trHeight w:val="300"/>
          <w:jc w:val="center"/>
        </w:trPr>
        <w:tc>
          <w:tcPr>
            <w:tcW w:w="322" w:type="pct"/>
            <w:noWrap/>
            <w:vAlign w:val="center"/>
            <w:hideMark/>
          </w:tcPr>
          <w:p w14:paraId="49039DB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3488</w:t>
            </w:r>
          </w:p>
        </w:tc>
        <w:tc>
          <w:tcPr>
            <w:tcW w:w="895" w:type="pct"/>
            <w:noWrap/>
            <w:vAlign w:val="center"/>
            <w:hideMark/>
          </w:tcPr>
          <w:p w14:paraId="2AC6BC0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entangled polymers</w:t>
            </w:r>
          </w:p>
        </w:tc>
        <w:tc>
          <w:tcPr>
            <w:tcW w:w="389" w:type="pct"/>
            <w:noWrap/>
            <w:vAlign w:val="center"/>
            <w:hideMark/>
          </w:tcPr>
          <w:p w14:paraId="2528B2D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1.3105</w:t>
            </w:r>
          </w:p>
        </w:tc>
        <w:tc>
          <w:tcPr>
            <w:tcW w:w="292" w:type="pct"/>
            <w:noWrap/>
            <w:vAlign w:val="center"/>
            <w:hideMark/>
          </w:tcPr>
          <w:p w14:paraId="25608D9C"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-0.6311</w:t>
            </w:r>
          </w:p>
        </w:tc>
        <w:tc>
          <w:tcPr>
            <w:tcW w:w="283" w:type="pct"/>
            <w:noWrap/>
            <w:vAlign w:val="center"/>
            <w:hideMark/>
          </w:tcPr>
          <w:p w14:paraId="04256E6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2B09C30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308CD52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508" w:type="pct"/>
            <w:noWrap/>
            <w:vAlign w:val="center"/>
            <w:hideMark/>
          </w:tcPr>
          <w:p w14:paraId="25DA875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4B881C8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2001.375</w:t>
            </w:r>
          </w:p>
        </w:tc>
        <w:tc>
          <w:tcPr>
            <w:tcW w:w="461" w:type="pct"/>
            <w:noWrap/>
            <w:vAlign w:val="center"/>
            <w:hideMark/>
          </w:tcPr>
          <w:p w14:paraId="3FBC53A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56.125</w:t>
            </w:r>
          </w:p>
        </w:tc>
        <w:tc>
          <w:tcPr>
            <w:tcW w:w="464" w:type="pct"/>
            <w:noWrap/>
            <w:vAlign w:val="center"/>
            <w:hideMark/>
          </w:tcPr>
          <w:p w14:paraId="36E1B58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0.938</w:t>
            </w:r>
          </w:p>
        </w:tc>
      </w:tr>
      <w:tr w:rsidR="00675209" w:rsidRPr="0021463F" w14:paraId="72214CBA" w14:textId="77777777" w:rsidTr="00386D73">
        <w:trPr>
          <w:gridAfter w:val="1"/>
          <w:wAfter w:w="3" w:type="pct"/>
          <w:trHeight w:val="300"/>
          <w:jc w:val="center"/>
        </w:trPr>
        <w:tc>
          <w:tcPr>
            <w:tcW w:w="322" w:type="pct"/>
            <w:noWrap/>
            <w:vAlign w:val="center"/>
            <w:hideMark/>
          </w:tcPr>
          <w:p w14:paraId="2FECE78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3489</w:t>
            </w:r>
          </w:p>
        </w:tc>
        <w:tc>
          <w:tcPr>
            <w:tcW w:w="895" w:type="pct"/>
            <w:noWrap/>
            <w:vAlign w:val="center"/>
            <w:hideMark/>
          </w:tcPr>
          <w:p w14:paraId="2E7C335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enterprise</w:t>
            </w:r>
          </w:p>
        </w:tc>
        <w:tc>
          <w:tcPr>
            <w:tcW w:w="389" w:type="pct"/>
            <w:noWrap/>
            <w:vAlign w:val="center"/>
            <w:hideMark/>
          </w:tcPr>
          <w:p w14:paraId="6DC9602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-0.4655</w:t>
            </w:r>
          </w:p>
        </w:tc>
        <w:tc>
          <w:tcPr>
            <w:tcW w:w="292" w:type="pct"/>
            <w:noWrap/>
            <w:vAlign w:val="center"/>
            <w:hideMark/>
          </w:tcPr>
          <w:p w14:paraId="617A74B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-0.0397</w:t>
            </w:r>
          </w:p>
        </w:tc>
        <w:tc>
          <w:tcPr>
            <w:tcW w:w="283" w:type="pct"/>
            <w:noWrap/>
            <w:vAlign w:val="center"/>
            <w:hideMark/>
          </w:tcPr>
          <w:p w14:paraId="31DC3AF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68CEEF3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461" w:type="pct"/>
            <w:noWrap/>
            <w:vAlign w:val="center"/>
            <w:hideMark/>
          </w:tcPr>
          <w:p w14:paraId="65BB265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508" w:type="pct"/>
            <w:noWrap/>
            <w:vAlign w:val="center"/>
            <w:hideMark/>
          </w:tcPr>
          <w:p w14:paraId="57BB5F0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4A3A687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2003.5</w:t>
            </w:r>
          </w:p>
        </w:tc>
        <w:tc>
          <w:tcPr>
            <w:tcW w:w="461" w:type="pct"/>
            <w:noWrap/>
            <w:vAlign w:val="center"/>
            <w:hideMark/>
          </w:tcPr>
          <w:p w14:paraId="3DC56E0C"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106.625</w:t>
            </w:r>
          </w:p>
        </w:tc>
        <w:tc>
          <w:tcPr>
            <w:tcW w:w="464" w:type="pct"/>
            <w:noWrap/>
            <w:vAlign w:val="center"/>
            <w:hideMark/>
          </w:tcPr>
          <w:p w14:paraId="5A1BA8A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1.5082</w:t>
            </w:r>
          </w:p>
        </w:tc>
      </w:tr>
      <w:tr w:rsidR="00675209" w:rsidRPr="0021463F" w14:paraId="39E7B198" w14:textId="77777777" w:rsidTr="00386D73">
        <w:trPr>
          <w:gridAfter w:val="1"/>
          <w:wAfter w:w="3" w:type="pct"/>
          <w:trHeight w:val="300"/>
          <w:jc w:val="center"/>
        </w:trPr>
        <w:tc>
          <w:tcPr>
            <w:tcW w:w="322" w:type="pct"/>
            <w:noWrap/>
            <w:vAlign w:val="center"/>
            <w:hideMark/>
          </w:tcPr>
          <w:p w14:paraId="028981C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3526</w:t>
            </w:r>
          </w:p>
        </w:tc>
        <w:tc>
          <w:tcPr>
            <w:tcW w:w="895" w:type="pct"/>
            <w:noWrap/>
            <w:vAlign w:val="center"/>
            <w:hideMark/>
          </w:tcPr>
          <w:p w14:paraId="7044225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entry mode</w:t>
            </w:r>
          </w:p>
        </w:tc>
        <w:tc>
          <w:tcPr>
            <w:tcW w:w="389" w:type="pct"/>
            <w:noWrap/>
            <w:vAlign w:val="center"/>
            <w:hideMark/>
          </w:tcPr>
          <w:p w14:paraId="00E5E07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-1.0916</w:t>
            </w:r>
          </w:p>
        </w:tc>
        <w:tc>
          <w:tcPr>
            <w:tcW w:w="292" w:type="pct"/>
            <w:noWrap/>
            <w:vAlign w:val="center"/>
            <w:hideMark/>
          </w:tcPr>
          <w:p w14:paraId="0DE0E7A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-0.2822</w:t>
            </w:r>
          </w:p>
        </w:tc>
        <w:tc>
          <w:tcPr>
            <w:tcW w:w="283" w:type="pct"/>
            <w:noWrap/>
            <w:vAlign w:val="center"/>
            <w:hideMark/>
          </w:tcPr>
          <w:p w14:paraId="0823FB3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676A250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39</w:t>
            </w:r>
          </w:p>
        </w:tc>
        <w:tc>
          <w:tcPr>
            <w:tcW w:w="461" w:type="pct"/>
            <w:noWrap/>
            <w:vAlign w:val="center"/>
            <w:hideMark/>
          </w:tcPr>
          <w:p w14:paraId="6E1B087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58</w:t>
            </w:r>
          </w:p>
        </w:tc>
        <w:tc>
          <w:tcPr>
            <w:tcW w:w="508" w:type="pct"/>
            <w:noWrap/>
            <w:vAlign w:val="center"/>
            <w:hideMark/>
          </w:tcPr>
          <w:p w14:paraId="1E1FD47C"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46274F3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2001.5</w:t>
            </w:r>
          </w:p>
        </w:tc>
        <w:tc>
          <w:tcPr>
            <w:tcW w:w="461" w:type="pct"/>
            <w:noWrap/>
            <w:vAlign w:val="center"/>
            <w:hideMark/>
          </w:tcPr>
          <w:p w14:paraId="6D16FDB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150</w:t>
            </w:r>
          </w:p>
        </w:tc>
        <w:tc>
          <w:tcPr>
            <w:tcW w:w="464" w:type="pct"/>
            <w:noWrap/>
            <w:vAlign w:val="center"/>
            <w:hideMark/>
          </w:tcPr>
          <w:p w14:paraId="260F742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2.5403</w:t>
            </w:r>
          </w:p>
        </w:tc>
      </w:tr>
      <w:tr w:rsidR="00675209" w:rsidRPr="0021463F" w14:paraId="72483E16" w14:textId="77777777" w:rsidTr="00386D73">
        <w:trPr>
          <w:gridAfter w:val="1"/>
          <w:wAfter w:w="3" w:type="pct"/>
          <w:trHeight w:val="300"/>
          <w:jc w:val="center"/>
        </w:trPr>
        <w:tc>
          <w:tcPr>
            <w:tcW w:w="322" w:type="pct"/>
            <w:noWrap/>
            <w:vAlign w:val="center"/>
            <w:hideMark/>
          </w:tcPr>
          <w:p w14:paraId="0894DB4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3945</w:t>
            </w:r>
          </w:p>
        </w:tc>
        <w:tc>
          <w:tcPr>
            <w:tcW w:w="895" w:type="pct"/>
            <w:noWrap/>
            <w:vAlign w:val="center"/>
            <w:hideMark/>
          </w:tcPr>
          <w:p w14:paraId="51AC079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fermentation</w:t>
            </w:r>
          </w:p>
        </w:tc>
        <w:tc>
          <w:tcPr>
            <w:tcW w:w="389" w:type="pct"/>
            <w:noWrap/>
            <w:vAlign w:val="center"/>
            <w:hideMark/>
          </w:tcPr>
          <w:p w14:paraId="4FABB71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0.84</w:t>
            </w:r>
          </w:p>
        </w:tc>
        <w:tc>
          <w:tcPr>
            <w:tcW w:w="292" w:type="pct"/>
            <w:noWrap/>
            <w:vAlign w:val="center"/>
            <w:hideMark/>
          </w:tcPr>
          <w:p w14:paraId="099BF70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-0.1609</w:t>
            </w:r>
          </w:p>
        </w:tc>
        <w:tc>
          <w:tcPr>
            <w:tcW w:w="283" w:type="pct"/>
            <w:noWrap/>
            <w:vAlign w:val="center"/>
            <w:hideMark/>
          </w:tcPr>
          <w:p w14:paraId="3F5F885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4EFDC36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783D10F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508" w:type="pct"/>
            <w:noWrap/>
            <w:vAlign w:val="center"/>
            <w:hideMark/>
          </w:tcPr>
          <w:p w14:paraId="59BFC9F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2DB2D4A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1998.875</w:t>
            </w:r>
          </w:p>
        </w:tc>
        <w:tc>
          <w:tcPr>
            <w:tcW w:w="461" w:type="pct"/>
            <w:noWrap/>
            <w:vAlign w:val="center"/>
            <w:hideMark/>
          </w:tcPr>
          <w:p w14:paraId="4095DE8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26.75</w:t>
            </w:r>
          </w:p>
        </w:tc>
        <w:tc>
          <w:tcPr>
            <w:tcW w:w="464" w:type="pct"/>
            <w:noWrap/>
            <w:vAlign w:val="center"/>
            <w:hideMark/>
          </w:tcPr>
          <w:p w14:paraId="5087515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0.643</w:t>
            </w:r>
          </w:p>
        </w:tc>
      </w:tr>
      <w:tr w:rsidR="00675209" w:rsidRPr="0021463F" w14:paraId="4B57B1AA" w14:textId="77777777" w:rsidTr="00386D73">
        <w:trPr>
          <w:gridAfter w:val="1"/>
          <w:wAfter w:w="3" w:type="pct"/>
          <w:trHeight w:val="300"/>
          <w:jc w:val="center"/>
        </w:trPr>
        <w:tc>
          <w:tcPr>
            <w:tcW w:w="322" w:type="pct"/>
            <w:noWrap/>
            <w:vAlign w:val="center"/>
            <w:hideMark/>
          </w:tcPr>
          <w:p w14:paraId="5882B6C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4362</w:t>
            </w:r>
          </w:p>
        </w:tc>
        <w:tc>
          <w:tcPr>
            <w:tcW w:w="895" w:type="pct"/>
            <w:noWrap/>
            <w:vAlign w:val="center"/>
            <w:hideMark/>
          </w:tcPr>
          <w:p w14:paraId="29AA893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gap</w:t>
            </w:r>
          </w:p>
        </w:tc>
        <w:tc>
          <w:tcPr>
            <w:tcW w:w="389" w:type="pct"/>
            <w:noWrap/>
            <w:vAlign w:val="center"/>
            <w:hideMark/>
          </w:tcPr>
          <w:p w14:paraId="0E5FFC0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0.4137</w:t>
            </w:r>
          </w:p>
        </w:tc>
        <w:tc>
          <w:tcPr>
            <w:tcW w:w="292" w:type="pct"/>
            <w:noWrap/>
            <w:vAlign w:val="center"/>
            <w:hideMark/>
          </w:tcPr>
          <w:p w14:paraId="1354264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0.5381</w:t>
            </w:r>
          </w:p>
        </w:tc>
        <w:tc>
          <w:tcPr>
            <w:tcW w:w="283" w:type="pct"/>
            <w:noWrap/>
            <w:vAlign w:val="center"/>
            <w:hideMark/>
          </w:tcPr>
          <w:p w14:paraId="1E4C6EAC"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753E74E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461" w:type="pct"/>
            <w:noWrap/>
            <w:vAlign w:val="center"/>
            <w:hideMark/>
          </w:tcPr>
          <w:p w14:paraId="7817B98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508" w:type="pct"/>
            <w:noWrap/>
            <w:vAlign w:val="center"/>
            <w:hideMark/>
          </w:tcPr>
          <w:p w14:paraId="41345FC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114C48D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2004</w:t>
            </w:r>
          </w:p>
        </w:tc>
        <w:tc>
          <w:tcPr>
            <w:tcW w:w="461" w:type="pct"/>
            <w:noWrap/>
            <w:vAlign w:val="center"/>
            <w:hideMark/>
          </w:tcPr>
          <w:p w14:paraId="369416C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79.75</w:t>
            </w:r>
          </w:p>
        </w:tc>
        <w:tc>
          <w:tcPr>
            <w:tcW w:w="464" w:type="pct"/>
            <w:noWrap/>
            <w:vAlign w:val="center"/>
            <w:hideMark/>
          </w:tcPr>
          <w:p w14:paraId="6A39ED7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1.1728</w:t>
            </w:r>
          </w:p>
        </w:tc>
      </w:tr>
      <w:tr w:rsidR="00675209" w:rsidRPr="0021463F" w14:paraId="4579F1E4" w14:textId="77777777" w:rsidTr="00386D73">
        <w:trPr>
          <w:gridAfter w:val="1"/>
          <w:wAfter w:w="3" w:type="pct"/>
          <w:trHeight w:val="300"/>
          <w:jc w:val="center"/>
        </w:trPr>
        <w:tc>
          <w:tcPr>
            <w:tcW w:w="322" w:type="pct"/>
            <w:noWrap/>
            <w:vAlign w:val="center"/>
            <w:hideMark/>
          </w:tcPr>
          <w:p w14:paraId="7E47B2E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4420</w:t>
            </w:r>
          </w:p>
        </w:tc>
        <w:tc>
          <w:tcPr>
            <w:tcW w:w="895" w:type="pct"/>
            <w:noWrap/>
            <w:vAlign w:val="center"/>
            <w:hideMark/>
          </w:tcPr>
          <w:p w14:paraId="1FA63FB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generation</w:t>
            </w:r>
          </w:p>
        </w:tc>
        <w:tc>
          <w:tcPr>
            <w:tcW w:w="389" w:type="pct"/>
            <w:noWrap/>
            <w:vAlign w:val="center"/>
            <w:hideMark/>
          </w:tcPr>
          <w:p w14:paraId="47E6877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0.64</w:t>
            </w:r>
          </w:p>
        </w:tc>
        <w:tc>
          <w:tcPr>
            <w:tcW w:w="292" w:type="pct"/>
            <w:noWrap/>
            <w:vAlign w:val="center"/>
            <w:hideMark/>
          </w:tcPr>
          <w:p w14:paraId="71E817C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0.0282</w:t>
            </w:r>
          </w:p>
        </w:tc>
        <w:tc>
          <w:tcPr>
            <w:tcW w:w="283" w:type="pct"/>
            <w:noWrap/>
            <w:vAlign w:val="center"/>
            <w:hideMark/>
          </w:tcPr>
          <w:p w14:paraId="6FE6146C"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68AA644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w:t>
            </w:r>
          </w:p>
        </w:tc>
        <w:tc>
          <w:tcPr>
            <w:tcW w:w="461" w:type="pct"/>
            <w:noWrap/>
            <w:vAlign w:val="center"/>
            <w:hideMark/>
          </w:tcPr>
          <w:p w14:paraId="6BD6BB8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w:t>
            </w:r>
          </w:p>
        </w:tc>
        <w:tc>
          <w:tcPr>
            <w:tcW w:w="508" w:type="pct"/>
            <w:noWrap/>
            <w:vAlign w:val="center"/>
            <w:hideMark/>
          </w:tcPr>
          <w:p w14:paraId="27E631C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45101DB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w:t>
            </w:r>
          </w:p>
        </w:tc>
        <w:tc>
          <w:tcPr>
            <w:tcW w:w="461" w:type="pct"/>
            <w:noWrap/>
            <w:vAlign w:val="center"/>
            <w:hideMark/>
          </w:tcPr>
          <w:p w14:paraId="1650FCC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72</w:t>
            </w:r>
          </w:p>
        </w:tc>
        <w:tc>
          <w:tcPr>
            <w:tcW w:w="464" w:type="pct"/>
            <w:noWrap/>
            <w:vAlign w:val="center"/>
            <w:hideMark/>
          </w:tcPr>
          <w:p w14:paraId="3BFF1FF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1.1454</w:t>
            </w:r>
          </w:p>
        </w:tc>
      </w:tr>
      <w:tr w:rsidR="00675209" w:rsidRPr="0021463F" w14:paraId="37482941" w14:textId="77777777" w:rsidTr="00386D73">
        <w:trPr>
          <w:gridAfter w:val="1"/>
          <w:wAfter w:w="3" w:type="pct"/>
          <w:trHeight w:val="300"/>
          <w:jc w:val="center"/>
        </w:trPr>
        <w:tc>
          <w:tcPr>
            <w:tcW w:w="322" w:type="pct"/>
            <w:noWrap/>
            <w:vAlign w:val="center"/>
            <w:hideMark/>
          </w:tcPr>
          <w:p w14:paraId="7241834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4574</w:t>
            </w:r>
          </w:p>
        </w:tc>
        <w:tc>
          <w:tcPr>
            <w:tcW w:w="895" w:type="pct"/>
            <w:noWrap/>
            <w:vAlign w:val="center"/>
            <w:hideMark/>
          </w:tcPr>
          <w:p w14:paraId="5656379F"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granulation</w:t>
            </w:r>
          </w:p>
        </w:tc>
        <w:tc>
          <w:tcPr>
            <w:tcW w:w="389" w:type="pct"/>
            <w:noWrap/>
            <w:vAlign w:val="center"/>
            <w:hideMark/>
          </w:tcPr>
          <w:p w14:paraId="44A0C04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1.2018</w:t>
            </w:r>
          </w:p>
        </w:tc>
        <w:tc>
          <w:tcPr>
            <w:tcW w:w="292" w:type="pct"/>
            <w:noWrap/>
            <w:vAlign w:val="center"/>
            <w:hideMark/>
          </w:tcPr>
          <w:p w14:paraId="65FD44C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-0.2144</w:t>
            </w:r>
          </w:p>
        </w:tc>
        <w:tc>
          <w:tcPr>
            <w:tcW w:w="283" w:type="pct"/>
            <w:noWrap/>
            <w:vAlign w:val="center"/>
            <w:hideMark/>
          </w:tcPr>
          <w:p w14:paraId="4043553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7229D6A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461" w:type="pct"/>
            <w:noWrap/>
            <w:vAlign w:val="center"/>
            <w:hideMark/>
          </w:tcPr>
          <w:p w14:paraId="4A1DC30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w:t>
            </w:r>
          </w:p>
        </w:tc>
        <w:tc>
          <w:tcPr>
            <w:tcW w:w="508" w:type="pct"/>
            <w:noWrap/>
            <w:vAlign w:val="center"/>
            <w:hideMark/>
          </w:tcPr>
          <w:p w14:paraId="72CFBA1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2622AFF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2000.25</w:t>
            </w:r>
          </w:p>
        </w:tc>
        <w:tc>
          <w:tcPr>
            <w:tcW w:w="461" w:type="pct"/>
            <w:noWrap/>
            <w:vAlign w:val="center"/>
            <w:hideMark/>
          </w:tcPr>
          <w:p w14:paraId="1BC565C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35.625</w:t>
            </w:r>
          </w:p>
        </w:tc>
        <w:tc>
          <w:tcPr>
            <w:tcW w:w="464" w:type="pct"/>
            <w:noWrap/>
            <w:vAlign w:val="center"/>
            <w:hideMark/>
          </w:tcPr>
          <w:p w14:paraId="7EDE755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0.8468</w:t>
            </w:r>
          </w:p>
        </w:tc>
      </w:tr>
      <w:tr w:rsidR="00675209" w:rsidRPr="0021463F" w14:paraId="65A9AF43" w14:textId="77777777" w:rsidTr="00386D73">
        <w:trPr>
          <w:gridAfter w:val="1"/>
          <w:wAfter w:w="3" w:type="pct"/>
          <w:trHeight w:val="300"/>
          <w:jc w:val="center"/>
        </w:trPr>
        <w:tc>
          <w:tcPr>
            <w:tcW w:w="322" w:type="pct"/>
            <w:noWrap/>
            <w:vAlign w:val="center"/>
            <w:hideMark/>
          </w:tcPr>
          <w:p w14:paraId="6663615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4648</w:t>
            </w:r>
          </w:p>
        </w:tc>
        <w:tc>
          <w:tcPr>
            <w:tcW w:w="895" w:type="pct"/>
            <w:noWrap/>
            <w:vAlign w:val="center"/>
            <w:hideMark/>
          </w:tcPr>
          <w:p w14:paraId="0D99AEA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guidelines</w:t>
            </w:r>
          </w:p>
        </w:tc>
        <w:tc>
          <w:tcPr>
            <w:tcW w:w="389" w:type="pct"/>
            <w:noWrap/>
            <w:vAlign w:val="center"/>
            <w:hideMark/>
          </w:tcPr>
          <w:p w14:paraId="5BCD2B8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0.315</w:t>
            </w:r>
          </w:p>
        </w:tc>
        <w:tc>
          <w:tcPr>
            <w:tcW w:w="292" w:type="pct"/>
            <w:noWrap/>
            <w:vAlign w:val="center"/>
            <w:hideMark/>
          </w:tcPr>
          <w:p w14:paraId="690BE07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0.3445</w:t>
            </w:r>
          </w:p>
        </w:tc>
        <w:tc>
          <w:tcPr>
            <w:tcW w:w="283" w:type="pct"/>
            <w:noWrap/>
            <w:vAlign w:val="center"/>
            <w:hideMark/>
          </w:tcPr>
          <w:p w14:paraId="07AF09D4"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6118C04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w:t>
            </w:r>
          </w:p>
        </w:tc>
        <w:tc>
          <w:tcPr>
            <w:tcW w:w="461" w:type="pct"/>
            <w:noWrap/>
            <w:vAlign w:val="center"/>
            <w:hideMark/>
          </w:tcPr>
          <w:p w14:paraId="0D94B7A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36</w:t>
            </w:r>
          </w:p>
        </w:tc>
        <w:tc>
          <w:tcPr>
            <w:tcW w:w="508" w:type="pct"/>
            <w:noWrap/>
            <w:vAlign w:val="center"/>
            <w:hideMark/>
          </w:tcPr>
          <w:p w14:paraId="1D56A8C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2094F69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1998.75</w:t>
            </w:r>
          </w:p>
        </w:tc>
        <w:tc>
          <w:tcPr>
            <w:tcW w:w="461" w:type="pct"/>
            <w:noWrap/>
            <w:vAlign w:val="center"/>
            <w:hideMark/>
          </w:tcPr>
          <w:p w14:paraId="0DC3D53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464" w:type="pct"/>
            <w:noWrap/>
            <w:vAlign w:val="center"/>
            <w:hideMark/>
          </w:tcPr>
          <w:p w14:paraId="2CD7963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0.5585</w:t>
            </w:r>
          </w:p>
        </w:tc>
      </w:tr>
      <w:tr w:rsidR="00675209" w:rsidRPr="0021463F" w14:paraId="64C3AA1A" w14:textId="77777777" w:rsidTr="00386D73">
        <w:trPr>
          <w:gridAfter w:val="1"/>
          <w:wAfter w:w="3" w:type="pct"/>
          <w:trHeight w:val="300"/>
          <w:jc w:val="center"/>
        </w:trPr>
        <w:tc>
          <w:tcPr>
            <w:tcW w:w="322" w:type="pct"/>
            <w:noWrap/>
            <w:vAlign w:val="center"/>
            <w:hideMark/>
          </w:tcPr>
          <w:p w14:paraId="39B598E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4711</w:t>
            </w:r>
          </w:p>
        </w:tc>
        <w:tc>
          <w:tcPr>
            <w:tcW w:w="895" w:type="pct"/>
            <w:noWrap/>
            <w:vAlign w:val="center"/>
            <w:hideMark/>
          </w:tcPr>
          <w:p w14:paraId="06B7773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health-care</w:t>
            </w:r>
          </w:p>
        </w:tc>
        <w:tc>
          <w:tcPr>
            <w:tcW w:w="389" w:type="pct"/>
            <w:noWrap/>
            <w:vAlign w:val="center"/>
            <w:hideMark/>
          </w:tcPr>
          <w:p w14:paraId="476438C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0.258</w:t>
            </w:r>
          </w:p>
        </w:tc>
        <w:tc>
          <w:tcPr>
            <w:tcW w:w="292" w:type="pct"/>
            <w:noWrap/>
            <w:vAlign w:val="center"/>
            <w:hideMark/>
          </w:tcPr>
          <w:p w14:paraId="6AE37AB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0.5331</w:t>
            </w:r>
          </w:p>
        </w:tc>
        <w:tc>
          <w:tcPr>
            <w:tcW w:w="283" w:type="pct"/>
            <w:noWrap/>
            <w:vAlign w:val="center"/>
            <w:hideMark/>
          </w:tcPr>
          <w:p w14:paraId="33E8B14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00E6AE9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461" w:type="pct"/>
            <w:noWrap/>
            <w:vAlign w:val="center"/>
            <w:hideMark/>
          </w:tcPr>
          <w:p w14:paraId="2CC3B11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w:t>
            </w:r>
          </w:p>
        </w:tc>
        <w:tc>
          <w:tcPr>
            <w:tcW w:w="508" w:type="pct"/>
            <w:noWrap/>
            <w:vAlign w:val="center"/>
            <w:hideMark/>
          </w:tcPr>
          <w:p w14:paraId="6A6E877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2D4FD51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2001.75</w:t>
            </w:r>
          </w:p>
        </w:tc>
        <w:tc>
          <w:tcPr>
            <w:tcW w:w="461" w:type="pct"/>
            <w:noWrap/>
            <w:vAlign w:val="center"/>
            <w:hideMark/>
          </w:tcPr>
          <w:p w14:paraId="6AAE578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51</w:t>
            </w:r>
          </w:p>
        </w:tc>
        <w:tc>
          <w:tcPr>
            <w:tcW w:w="464" w:type="pct"/>
            <w:noWrap/>
            <w:vAlign w:val="center"/>
            <w:hideMark/>
          </w:tcPr>
          <w:p w14:paraId="3D619CA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0.8454</w:t>
            </w:r>
          </w:p>
        </w:tc>
      </w:tr>
      <w:tr w:rsidR="00675209" w:rsidRPr="0021463F" w14:paraId="654450B9" w14:textId="77777777" w:rsidTr="00386D73">
        <w:trPr>
          <w:gridAfter w:val="1"/>
          <w:wAfter w:w="3" w:type="pct"/>
          <w:trHeight w:val="300"/>
          <w:jc w:val="center"/>
        </w:trPr>
        <w:tc>
          <w:tcPr>
            <w:tcW w:w="322" w:type="pct"/>
            <w:noWrap/>
            <w:vAlign w:val="center"/>
            <w:hideMark/>
          </w:tcPr>
          <w:p w14:paraId="416195D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4999</w:t>
            </w:r>
          </w:p>
        </w:tc>
        <w:tc>
          <w:tcPr>
            <w:tcW w:w="895" w:type="pct"/>
            <w:noWrap/>
            <w:vAlign w:val="center"/>
            <w:hideMark/>
          </w:tcPr>
          <w:p w14:paraId="57BD3BC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hydrogen</w:t>
            </w:r>
          </w:p>
        </w:tc>
        <w:tc>
          <w:tcPr>
            <w:tcW w:w="389" w:type="pct"/>
            <w:noWrap/>
            <w:vAlign w:val="center"/>
            <w:hideMark/>
          </w:tcPr>
          <w:p w14:paraId="11AA4A3C"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1.1827</w:t>
            </w:r>
          </w:p>
        </w:tc>
        <w:tc>
          <w:tcPr>
            <w:tcW w:w="292" w:type="pct"/>
            <w:noWrap/>
            <w:vAlign w:val="center"/>
            <w:hideMark/>
          </w:tcPr>
          <w:p w14:paraId="4CEEA19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-0.0803</w:t>
            </w:r>
          </w:p>
        </w:tc>
        <w:tc>
          <w:tcPr>
            <w:tcW w:w="283" w:type="pct"/>
            <w:noWrap/>
            <w:vAlign w:val="center"/>
            <w:hideMark/>
          </w:tcPr>
          <w:p w14:paraId="79B9BD6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65A3DDF3"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5A86A2B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508" w:type="pct"/>
            <w:noWrap/>
            <w:vAlign w:val="center"/>
            <w:hideMark/>
          </w:tcPr>
          <w:p w14:paraId="7A1C645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2E419FF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2000.875</w:t>
            </w:r>
          </w:p>
        </w:tc>
        <w:tc>
          <w:tcPr>
            <w:tcW w:w="461" w:type="pct"/>
            <w:noWrap/>
            <w:vAlign w:val="center"/>
            <w:hideMark/>
          </w:tcPr>
          <w:p w14:paraId="26A1A7A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62.75</w:t>
            </w:r>
          </w:p>
        </w:tc>
        <w:tc>
          <w:tcPr>
            <w:tcW w:w="464" w:type="pct"/>
            <w:noWrap/>
            <w:vAlign w:val="center"/>
            <w:hideMark/>
          </w:tcPr>
          <w:p w14:paraId="22A9C05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1.057</w:t>
            </w:r>
          </w:p>
        </w:tc>
      </w:tr>
      <w:tr w:rsidR="00675209" w:rsidRPr="0021463F" w14:paraId="7F91E4A5" w14:textId="77777777" w:rsidTr="00386D73">
        <w:trPr>
          <w:gridAfter w:val="1"/>
          <w:wAfter w:w="3" w:type="pct"/>
          <w:trHeight w:val="300"/>
          <w:jc w:val="center"/>
        </w:trPr>
        <w:tc>
          <w:tcPr>
            <w:tcW w:w="322" w:type="pct"/>
            <w:noWrap/>
            <w:vAlign w:val="center"/>
            <w:hideMark/>
          </w:tcPr>
          <w:p w14:paraId="08D9ACD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5152</w:t>
            </w:r>
          </w:p>
        </w:tc>
        <w:tc>
          <w:tcPr>
            <w:tcW w:w="895" w:type="pct"/>
            <w:noWrap/>
            <w:vAlign w:val="center"/>
            <w:hideMark/>
          </w:tcPr>
          <w:p w14:paraId="21C9641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increasing returns</w:t>
            </w:r>
          </w:p>
        </w:tc>
        <w:tc>
          <w:tcPr>
            <w:tcW w:w="389" w:type="pct"/>
            <w:noWrap/>
            <w:vAlign w:val="center"/>
            <w:hideMark/>
          </w:tcPr>
          <w:p w14:paraId="46119CF9"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-1.0398</w:t>
            </w:r>
          </w:p>
        </w:tc>
        <w:tc>
          <w:tcPr>
            <w:tcW w:w="292" w:type="pct"/>
            <w:noWrap/>
            <w:vAlign w:val="center"/>
            <w:hideMark/>
          </w:tcPr>
          <w:p w14:paraId="2CBFD56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-0.4814</w:t>
            </w:r>
          </w:p>
        </w:tc>
        <w:tc>
          <w:tcPr>
            <w:tcW w:w="283" w:type="pct"/>
            <w:noWrap/>
            <w:vAlign w:val="center"/>
            <w:hideMark/>
          </w:tcPr>
          <w:p w14:paraId="566A74D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4D10F3DB"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w:t>
            </w:r>
          </w:p>
        </w:tc>
        <w:tc>
          <w:tcPr>
            <w:tcW w:w="461" w:type="pct"/>
            <w:noWrap/>
            <w:vAlign w:val="center"/>
            <w:hideMark/>
          </w:tcPr>
          <w:p w14:paraId="1E6808A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w:t>
            </w:r>
          </w:p>
        </w:tc>
        <w:tc>
          <w:tcPr>
            <w:tcW w:w="508" w:type="pct"/>
            <w:noWrap/>
            <w:vAlign w:val="center"/>
            <w:hideMark/>
          </w:tcPr>
          <w:p w14:paraId="1820BE5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3B32067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2000.125</w:t>
            </w:r>
          </w:p>
        </w:tc>
        <w:tc>
          <w:tcPr>
            <w:tcW w:w="461" w:type="pct"/>
            <w:noWrap/>
            <w:vAlign w:val="center"/>
            <w:hideMark/>
          </w:tcPr>
          <w:p w14:paraId="092FB3D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56.875</w:t>
            </w:r>
          </w:p>
        </w:tc>
        <w:tc>
          <w:tcPr>
            <w:tcW w:w="464" w:type="pct"/>
            <w:noWrap/>
            <w:vAlign w:val="center"/>
            <w:hideMark/>
          </w:tcPr>
          <w:p w14:paraId="06121A91"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1.2059</w:t>
            </w:r>
          </w:p>
        </w:tc>
      </w:tr>
      <w:tr w:rsidR="00675209" w:rsidRPr="0021463F" w14:paraId="59932721" w14:textId="77777777" w:rsidTr="00386D73">
        <w:trPr>
          <w:gridAfter w:val="1"/>
          <w:wAfter w:w="3" w:type="pct"/>
          <w:trHeight w:val="300"/>
          <w:jc w:val="center"/>
        </w:trPr>
        <w:tc>
          <w:tcPr>
            <w:tcW w:w="322" w:type="pct"/>
            <w:tcBorders>
              <w:bottom w:val="nil"/>
            </w:tcBorders>
            <w:noWrap/>
            <w:vAlign w:val="center"/>
            <w:hideMark/>
          </w:tcPr>
          <w:p w14:paraId="1AFD821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5357</w:t>
            </w:r>
          </w:p>
        </w:tc>
        <w:tc>
          <w:tcPr>
            <w:tcW w:w="895" w:type="pct"/>
            <w:tcBorders>
              <w:bottom w:val="nil"/>
            </w:tcBorders>
            <w:noWrap/>
            <w:vAlign w:val="center"/>
            <w:hideMark/>
          </w:tcPr>
          <w:p w14:paraId="0A742817" w14:textId="6334B946"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information</w:t>
            </w:r>
          </w:p>
        </w:tc>
        <w:tc>
          <w:tcPr>
            <w:tcW w:w="389" w:type="pct"/>
            <w:tcBorders>
              <w:bottom w:val="nil"/>
            </w:tcBorders>
            <w:noWrap/>
            <w:vAlign w:val="center"/>
            <w:hideMark/>
          </w:tcPr>
          <w:p w14:paraId="2532A045"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-0.239</w:t>
            </w:r>
          </w:p>
        </w:tc>
        <w:tc>
          <w:tcPr>
            <w:tcW w:w="292" w:type="pct"/>
            <w:tcBorders>
              <w:bottom w:val="nil"/>
            </w:tcBorders>
            <w:noWrap/>
            <w:vAlign w:val="center"/>
            <w:hideMark/>
          </w:tcPr>
          <w:p w14:paraId="223B4D76"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0.6383</w:t>
            </w:r>
          </w:p>
        </w:tc>
        <w:tc>
          <w:tcPr>
            <w:tcW w:w="283" w:type="pct"/>
            <w:tcBorders>
              <w:bottom w:val="nil"/>
            </w:tcBorders>
            <w:noWrap/>
            <w:vAlign w:val="center"/>
            <w:hideMark/>
          </w:tcPr>
          <w:p w14:paraId="58176BE7"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tcBorders>
              <w:bottom w:val="nil"/>
            </w:tcBorders>
            <w:noWrap/>
            <w:vAlign w:val="center"/>
            <w:hideMark/>
          </w:tcPr>
          <w:p w14:paraId="15935410"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461" w:type="pct"/>
            <w:tcBorders>
              <w:bottom w:val="nil"/>
            </w:tcBorders>
            <w:noWrap/>
            <w:vAlign w:val="center"/>
            <w:hideMark/>
          </w:tcPr>
          <w:p w14:paraId="500CA6CE"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38</w:t>
            </w:r>
          </w:p>
        </w:tc>
        <w:tc>
          <w:tcPr>
            <w:tcW w:w="508" w:type="pct"/>
            <w:tcBorders>
              <w:bottom w:val="nil"/>
            </w:tcBorders>
            <w:noWrap/>
            <w:vAlign w:val="center"/>
            <w:hideMark/>
          </w:tcPr>
          <w:p w14:paraId="10680122"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tcBorders>
              <w:bottom w:val="nil"/>
            </w:tcBorders>
            <w:noWrap/>
            <w:vAlign w:val="center"/>
            <w:hideMark/>
          </w:tcPr>
          <w:p w14:paraId="01003618"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2004.125</w:t>
            </w:r>
          </w:p>
        </w:tc>
        <w:tc>
          <w:tcPr>
            <w:tcW w:w="461" w:type="pct"/>
            <w:tcBorders>
              <w:bottom w:val="nil"/>
            </w:tcBorders>
            <w:noWrap/>
            <w:vAlign w:val="center"/>
            <w:hideMark/>
          </w:tcPr>
          <w:p w14:paraId="0027E7CD"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273.125</w:t>
            </w:r>
          </w:p>
        </w:tc>
        <w:tc>
          <w:tcPr>
            <w:tcW w:w="464" w:type="pct"/>
            <w:tcBorders>
              <w:bottom w:val="nil"/>
            </w:tcBorders>
            <w:noWrap/>
            <w:vAlign w:val="center"/>
            <w:hideMark/>
          </w:tcPr>
          <w:p w14:paraId="15F455FA" w14:textId="77777777" w:rsidR="00675209" w:rsidRPr="0021463F" w:rsidRDefault="00675209" w:rsidP="00675209">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4.1689</w:t>
            </w:r>
          </w:p>
        </w:tc>
      </w:tr>
      <w:tr w:rsidR="009D3F74" w:rsidRPr="0021463F" w14:paraId="56B903DE" w14:textId="77777777" w:rsidTr="00386D73">
        <w:trPr>
          <w:gridAfter w:val="1"/>
          <w:wAfter w:w="3" w:type="pct"/>
          <w:trHeight w:val="300"/>
          <w:jc w:val="center"/>
        </w:trPr>
        <w:tc>
          <w:tcPr>
            <w:tcW w:w="322" w:type="pct"/>
            <w:noWrap/>
            <w:vAlign w:val="center"/>
          </w:tcPr>
          <w:p w14:paraId="6992EF0C" w14:textId="61A7C84B"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5648</w:t>
            </w:r>
          </w:p>
        </w:tc>
        <w:tc>
          <w:tcPr>
            <w:tcW w:w="895" w:type="pct"/>
            <w:noWrap/>
            <w:vAlign w:val="center"/>
          </w:tcPr>
          <w:p w14:paraId="44E992F9" w14:textId="7CBBDCD5"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international-trade</w:t>
            </w:r>
          </w:p>
        </w:tc>
        <w:tc>
          <w:tcPr>
            <w:tcW w:w="389" w:type="pct"/>
            <w:noWrap/>
            <w:vAlign w:val="center"/>
          </w:tcPr>
          <w:p w14:paraId="4FB83EB6" w14:textId="4E13C453"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-0.8243</w:t>
            </w:r>
          </w:p>
        </w:tc>
        <w:tc>
          <w:tcPr>
            <w:tcW w:w="292" w:type="pct"/>
            <w:noWrap/>
            <w:vAlign w:val="center"/>
          </w:tcPr>
          <w:p w14:paraId="6A4AA74D" w14:textId="675F822F"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-0.735</w:t>
            </w:r>
          </w:p>
        </w:tc>
        <w:tc>
          <w:tcPr>
            <w:tcW w:w="283" w:type="pct"/>
            <w:noWrap/>
            <w:vAlign w:val="center"/>
          </w:tcPr>
          <w:p w14:paraId="4D013759" w14:textId="561243B4"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tcPr>
          <w:p w14:paraId="42B52D45" w14:textId="15BC292F"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w:t>
            </w:r>
          </w:p>
        </w:tc>
        <w:tc>
          <w:tcPr>
            <w:tcW w:w="461" w:type="pct"/>
            <w:noWrap/>
            <w:vAlign w:val="center"/>
          </w:tcPr>
          <w:p w14:paraId="3B968509" w14:textId="6E84ACEA"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48</w:t>
            </w:r>
          </w:p>
        </w:tc>
        <w:tc>
          <w:tcPr>
            <w:tcW w:w="508" w:type="pct"/>
            <w:noWrap/>
            <w:vAlign w:val="center"/>
          </w:tcPr>
          <w:p w14:paraId="187A835D" w14:textId="72EA79BA"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tcPr>
          <w:p w14:paraId="2F0E3923" w14:textId="284CC3FE"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2000.5</w:t>
            </w:r>
          </w:p>
        </w:tc>
        <w:tc>
          <w:tcPr>
            <w:tcW w:w="461" w:type="pct"/>
            <w:noWrap/>
            <w:vAlign w:val="center"/>
          </w:tcPr>
          <w:p w14:paraId="4FB2CFF3" w14:textId="24079EA6"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80.625</w:t>
            </w:r>
          </w:p>
        </w:tc>
        <w:tc>
          <w:tcPr>
            <w:tcW w:w="464" w:type="pct"/>
            <w:noWrap/>
            <w:vAlign w:val="center"/>
          </w:tcPr>
          <w:p w14:paraId="19E08E1F" w14:textId="535E02B2"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1.351</w:t>
            </w:r>
          </w:p>
        </w:tc>
      </w:tr>
      <w:tr w:rsidR="009D3F74" w:rsidRPr="0021463F" w14:paraId="43BE6F5A" w14:textId="77777777" w:rsidTr="00386D73">
        <w:trPr>
          <w:gridAfter w:val="1"/>
          <w:wAfter w:w="3" w:type="pct"/>
          <w:trHeight w:val="300"/>
          <w:jc w:val="center"/>
        </w:trPr>
        <w:tc>
          <w:tcPr>
            <w:tcW w:w="322" w:type="pct"/>
            <w:noWrap/>
            <w:vAlign w:val="center"/>
            <w:hideMark/>
          </w:tcPr>
          <w:p w14:paraId="4718408B"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7110</w:t>
            </w:r>
          </w:p>
        </w:tc>
        <w:tc>
          <w:tcPr>
            <w:tcW w:w="895" w:type="pct"/>
            <w:noWrap/>
            <w:vAlign w:val="center"/>
            <w:hideMark/>
          </w:tcPr>
          <w:p w14:paraId="0870F23C"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multicast</w:t>
            </w:r>
          </w:p>
        </w:tc>
        <w:tc>
          <w:tcPr>
            <w:tcW w:w="389" w:type="pct"/>
            <w:noWrap/>
            <w:vAlign w:val="center"/>
            <w:hideMark/>
          </w:tcPr>
          <w:p w14:paraId="7009A430"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0.6394</w:t>
            </w:r>
          </w:p>
        </w:tc>
        <w:tc>
          <w:tcPr>
            <w:tcW w:w="292" w:type="pct"/>
            <w:noWrap/>
            <w:vAlign w:val="center"/>
            <w:hideMark/>
          </w:tcPr>
          <w:p w14:paraId="3CECAEB6"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0.6319</w:t>
            </w:r>
          </w:p>
        </w:tc>
        <w:tc>
          <w:tcPr>
            <w:tcW w:w="283" w:type="pct"/>
            <w:noWrap/>
            <w:vAlign w:val="center"/>
            <w:hideMark/>
          </w:tcPr>
          <w:p w14:paraId="5EF75DE6"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52DA1BF7"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146FC3A6"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508" w:type="pct"/>
            <w:noWrap/>
            <w:vAlign w:val="center"/>
            <w:hideMark/>
          </w:tcPr>
          <w:p w14:paraId="1EB186E2"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1B903BD5"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2002.5</w:t>
            </w:r>
          </w:p>
        </w:tc>
        <w:tc>
          <w:tcPr>
            <w:tcW w:w="461" w:type="pct"/>
            <w:noWrap/>
            <w:vAlign w:val="center"/>
            <w:hideMark/>
          </w:tcPr>
          <w:p w14:paraId="075428E8"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17.375</w:t>
            </w:r>
          </w:p>
        </w:tc>
        <w:tc>
          <w:tcPr>
            <w:tcW w:w="464" w:type="pct"/>
            <w:noWrap/>
            <w:vAlign w:val="center"/>
            <w:hideMark/>
          </w:tcPr>
          <w:p w14:paraId="42B20D8B"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0.2588</w:t>
            </w:r>
          </w:p>
        </w:tc>
      </w:tr>
      <w:tr w:rsidR="009D3F74" w:rsidRPr="0021463F" w14:paraId="5E544866" w14:textId="77777777" w:rsidTr="00355DF3">
        <w:trPr>
          <w:gridAfter w:val="1"/>
          <w:wAfter w:w="3" w:type="pct"/>
          <w:trHeight w:val="300"/>
          <w:jc w:val="center"/>
        </w:trPr>
        <w:tc>
          <w:tcPr>
            <w:tcW w:w="322" w:type="pct"/>
            <w:tcBorders>
              <w:bottom w:val="single" w:sz="4" w:space="0" w:color="auto"/>
            </w:tcBorders>
            <w:noWrap/>
            <w:vAlign w:val="center"/>
            <w:hideMark/>
          </w:tcPr>
          <w:p w14:paraId="7BC2B213"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7240</w:t>
            </w:r>
          </w:p>
        </w:tc>
        <w:tc>
          <w:tcPr>
            <w:tcW w:w="895" w:type="pct"/>
            <w:tcBorders>
              <w:bottom w:val="single" w:sz="4" w:space="0" w:color="auto"/>
            </w:tcBorders>
            <w:noWrap/>
            <w:vAlign w:val="center"/>
            <w:hideMark/>
          </w:tcPr>
          <w:p w14:paraId="77366FB2"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nanotechnology</w:t>
            </w:r>
          </w:p>
        </w:tc>
        <w:tc>
          <w:tcPr>
            <w:tcW w:w="389" w:type="pct"/>
            <w:tcBorders>
              <w:bottom w:val="single" w:sz="4" w:space="0" w:color="auto"/>
            </w:tcBorders>
            <w:noWrap/>
            <w:vAlign w:val="center"/>
            <w:hideMark/>
          </w:tcPr>
          <w:p w14:paraId="7E67F5F9"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-0.0995</w:t>
            </w:r>
          </w:p>
        </w:tc>
        <w:tc>
          <w:tcPr>
            <w:tcW w:w="292" w:type="pct"/>
            <w:tcBorders>
              <w:bottom w:val="single" w:sz="4" w:space="0" w:color="auto"/>
            </w:tcBorders>
            <w:noWrap/>
            <w:vAlign w:val="center"/>
            <w:hideMark/>
          </w:tcPr>
          <w:p w14:paraId="75544A77"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0.6303</w:t>
            </w:r>
          </w:p>
        </w:tc>
        <w:tc>
          <w:tcPr>
            <w:tcW w:w="283" w:type="pct"/>
            <w:tcBorders>
              <w:bottom w:val="single" w:sz="4" w:space="0" w:color="auto"/>
            </w:tcBorders>
            <w:noWrap/>
            <w:vAlign w:val="center"/>
            <w:hideMark/>
          </w:tcPr>
          <w:p w14:paraId="3DB99E8F"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tcBorders>
              <w:bottom w:val="single" w:sz="4" w:space="0" w:color="auto"/>
            </w:tcBorders>
            <w:noWrap/>
            <w:vAlign w:val="center"/>
            <w:hideMark/>
          </w:tcPr>
          <w:p w14:paraId="15049A03"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461" w:type="pct"/>
            <w:tcBorders>
              <w:bottom w:val="single" w:sz="4" w:space="0" w:color="auto"/>
            </w:tcBorders>
            <w:noWrap/>
            <w:vAlign w:val="center"/>
            <w:hideMark/>
          </w:tcPr>
          <w:p w14:paraId="6C951232"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w:t>
            </w:r>
          </w:p>
        </w:tc>
        <w:tc>
          <w:tcPr>
            <w:tcW w:w="508" w:type="pct"/>
            <w:tcBorders>
              <w:bottom w:val="single" w:sz="4" w:space="0" w:color="auto"/>
            </w:tcBorders>
            <w:noWrap/>
            <w:vAlign w:val="center"/>
            <w:hideMark/>
          </w:tcPr>
          <w:p w14:paraId="2DE7EF57"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tcBorders>
              <w:bottom w:val="single" w:sz="4" w:space="0" w:color="auto"/>
            </w:tcBorders>
            <w:noWrap/>
            <w:vAlign w:val="center"/>
            <w:hideMark/>
          </w:tcPr>
          <w:p w14:paraId="35D5BB17"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2003.125</w:t>
            </w:r>
          </w:p>
        </w:tc>
        <w:tc>
          <w:tcPr>
            <w:tcW w:w="461" w:type="pct"/>
            <w:tcBorders>
              <w:bottom w:val="single" w:sz="4" w:space="0" w:color="auto"/>
            </w:tcBorders>
            <w:noWrap/>
            <w:vAlign w:val="center"/>
            <w:hideMark/>
          </w:tcPr>
          <w:p w14:paraId="63773D11"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55.875</w:t>
            </w:r>
          </w:p>
        </w:tc>
        <w:tc>
          <w:tcPr>
            <w:tcW w:w="464" w:type="pct"/>
            <w:tcBorders>
              <w:bottom w:val="single" w:sz="4" w:space="0" w:color="auto"/>
            </w:tcBorders>
            <w:noWrap/>
            <w:vAlign w:val="center"/>
            <w:hideMark/>
          </w:tcPr>
          <w:p w14:paraId="706E9B9A"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0.914</w:t>
            </w:r>
          </w:p>
        </w:tc>
      </w:tr>
      <w:tr w:rsidR="009D3F74" w:rsidRPr="0021463F" w14:paraId="20B67091" w14:textId="77777777" w:rsidTr="00355DF3">
        <w:trPr>
          <w:gridAfter w:val="1"/>
          <w:wAfter w:w="3" w:type="pct"/>
          <w:trHeight w:val="300"/>
          <w:jc w:val="center"/>
        </w:trPr>
        <w:tc>
          <w:tcPr>
            <w:tcW w:w="322" w:type="pct"/>
            <w:tcBorders>
              <w:bottom w:val="nil"/>
            </w:tcBorders>
            <w:noWrap/>
            <w:vAlign w:val="center"/>
            <w:hideMark/>
          </w:tcPr>
          <w:p w14:paraId="626A48CB"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7348</w:t>
            </w:r>
          </w:p>
        </w:tc>
        <w:tc>
          <w:tcPr>
            <w:tcW w:w="895" w:type="pct"/>
            <w:tcBorders>
              <w:bottom w:val="nil"/>
            </w:tcBorders>
            <w:noWrap/>
            <w:vAlign w:val="center"/>
            <w:hideMark/>
          </w:tcPr>
          <w:p w14:paraId="2277887D"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networking</w:t>
            </w:r>
          </w:p>
        </w:tc>
        <w:tc>
          <w:tcPr>
            <w:tcW w:w="389" w:type="pct"/>
            <w:tcBorders>
              <w:bottom w:val="nil"/>
            </w:tcBorders>
            <w:noWrap/>
            <w:vAlign w:val="center"/>
            <w:hideMark/>
          </w:tcPr>
          <w:p w14:paraId="5EBBD6BC"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-0.9891</w:t>
            </w:r>
          </w:p>
        </w:tc>
        <w:tc>
          <w:tcPr>
            <w:tcW w:w="292" w:type="pct"/>
            <w:tcBorders>
              <w:bottom w:val="nil"/>
            </w:tcBorders>
            <w:noWrap/>
            <w:vAlign w:val="center"/>
            <w:hideMark/>
          </w:tcPr>
          <w:p w14:paraId="6729D465"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-0.2369</w:t>
            </w:r>
          </w:p>
        </w:tc>
        <w:tc>
          <w:tcPr>
            <w:tcW w:w="283" w:type="pct"/>
            <w:tcBorders>
              <w:bottom w:val="nil"/>
            </w:tcBorders>
            <w:noWrap/>
            <w:vAlign w:val="center"/>
            <w:hideMark/>
          </w:tcPr>
          <w:p w14:paraId="4AC60853"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tcBorders>
              <w:bottom w:val="nil"/>
            </w:tcBorders>
            <w:noWrap/>
            <w:vAlign w:val="center"/>
            <w:hideMark/>
          </w:tcPr>
          <w:p w14:paraId="2A3A25A1"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461" w:type="pct"/>
            <w:tcBorders>
              <w:bottom w:val="nil"/>
            </w:tcBorders>
            <w:noWrap/>
            <w:vAlign w:val="center"/>
            <w:hideMark/>
          </w:tcPr>
          <w:p w14:paraId="13C26449"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508" w:type="pct"/>
            <w:tcBorders>
              <w:bottom w:val="nil"/>
            </w:tcBorders>
            <w:noWrap/>
            <w:vAlign w:val="center"/>
            <w:hideMark/>
          </w:tcPr>
          <w:p w14:paraId="238E1359"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tcBorders>
              <w:bottom w:val="nil"/>
            </w:tcBorders>
            <w:noWrap/>
            <w:vAlign w:val="center"/>
            <w:hideMark/>
          </w:tcPr>
          <w:p w14:paraId="1C88F41B"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2002.875</w:t>
            </w:r>
          </w:p>
        </w:tc>
        <w:tc>
          <w:tcPr>
            <w:tcW w:w="461" w:type="pct"/>
            <w:tcBorders>
              <w:bottom w:val="nil"/>
            </w:tcBorders>
            <w:noWrap/>
            <w:vAlign w:val="center"/>
            <w:hideMark/>
          </w:tcPr>
          <w:p w14:paraId="4D09812E"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34.875</w:t>
            </w:r>
          </w:p>
        </w:tc>
        <w:tc>
          <w:tcPr>
            <w:tcW w:w="464" w:type="pct"/>
            <w:tcBorders>
              <w:bottom w:val="nil"/>
            </w:tcBorders>
            <w:noWrap/>
            <w:vAlign w:val="center"/>
            <w:hideMark/>
          </w:tcPr>
          <w:p w14:paraId="00ADA598"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0.6735</w:t>
            </w:r>
          </w:p>
        </w:tc>
      </w:tr>
      <w:tr w:rsidR="00355DF3" w:rsidRPr="0021463F" w14:paraId="2D1DACFE" w14:textId="77777777" w:rsidTr="00355DF3">
        <w:trPr>
          <w:gridAfter w:val="1"/>
          <w:wAfter w:w="3" w:type="pct"/>
          <w:trHeight w:val="300"/>
          <w:jc w:val="center"/>
        </w:trPr>
        <w:tc>
          <w:tcPr>
            <w:tcW w:w="4997" w:type="pct"/>
            <w:gridSpan w:val="11"/>
            <w:tcBorders>
              <w:top w:val="nil"/>
              <w:left w:val="nil"/>
              <w:right w:val="nil"/>
            </w:tcBorders>
            <w:noWrap/>
            <w:vAlign w:val="center"/>
          </w:tcPr>
          <w:p w14:paraId="727FA1B5" w14:textId="5761488E" w:rsidR="00355DF3" w:rsidRDefault="00355DF3" w:rsidP="00A730C8">
            <w:pPr>
              <w:widowControl w:val="0"/>
              <w:ind w:hanging="105"/>
              <w:rPr>
                <w:rFonts w:ascii="Times New Roman" w:eastAsia="Times New Roman" w:hAnsi="Times New Roman" w:cs="Times New Roman"/>
                <w:color w:val="000000" w:themeColor="text1"/>
                <w:sz w:val="28"/>
                <w:szCs w:val="28"/>
                <w:lang w:val="kk-KZ"/>
              </w:rPr>
            </w:pPr>
            <w:r w:rsidRPr="00386D73">
              <w:rPr>
                <w:rFonts w:ascii="Times New Roman" w:eastAsia="Times New Roman" w:hAnsi="Times New Roman" w:cs="Times New Roman"/>
                <w:color w:val="000000" w:themeColor="text1"/>
                <w:sz w:val="28"/>
                <w:szCs w:val="28"/>
              </w:rPr>
              <w:t xml:space="preserve">Продолжение таблицы </w:t>
            </w:r>
            <w:r w:rsidR="006D3AAD">
              <w:rPr>
                <w:rFonts w:ascii="Times New Roman" w:eastAsia="Times New Roman" w:hAnsi="Times New Roman" w:cs="Times New Roman"/>
                <w:color w:val="000000" w:themeColor="text1"/>
                <w:sz w:val="28"/>
                <w:szCs w:val="28"/>
                <w:lang w:val="kk-KZ"/>
              </w:rPr>
              <w:t>В</w:t>
            </w:r>
            <w:r w:rsidRPr="00386D73">
              <w:rPr>
                <w:rFonts w:ascii="Times New Roman" w:eastAsia="Times New Roman" w:hAnsi="Times New Roman" w:cs="Times New Roman"/>
                <w:color w:val="000000" w:themeColor="text1"/>
                <w:sz w:val="28"/>
                <w:szCs w:val="28"/>
              </w:rPr>
              <w:t>.1</w:t>
            </w:r>
          </w:p>
          <w:p w14:paraId="256BA174" w14:textId="77777777" w:rsidR="00355DF3" w:rsidRPr="00386D73" w:rsidRDefault="00355DF3" w:rsidP="00A730C8">
            <w:pPr>
              <w:widowControl w:val="0"/>
              <w:ind w:hanging="105"/>
              <w:rPr>
                <w:rFonts w:ascii="Times New Roman" w:eastAsia="Times New Roman" w:hAnsi="Times New Roman" w:cs="Times New Roman"/>
                <w:color w:val="000000" w:themeColor="text1"/>
                <w:sz w:val="16"/>
                <w:szCs w:val="16"/>
                <w:lang w:val="kk-KZ"/>
              </w:rPr>
            </w:pPr>
          </w:p>
        </w:tc>
      </w:tr>
      <w:tr w:rsidR="00355DF3" w:rsidRPr="0021463F" w14:paraId="74764DD0" w14:textId="77777777" w:rsidTr="00A730C8">
        <w:trPr>
          <w:gridAfter w:val="1"/>
          <w:wAfter w:w="3" w:type="pct"/>
          <w:trHeight w:val="300"/>
          <w:jc w:val="center"/>
        </w:trPr>
        <w:tc>
          <w:tcPr>
            <w:tcW w:w="322" w:type="pct"/>
            <w:noWrap/>
            <w:vAlign w:val="center"/>
          </w:tcPr>
          <w:p w14:paraId="66825B8C"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w:t>
            </w:r>
          </w:p>
        </w:tc>
        <w:tc>
          <w:tcPr>
            <w:tcW w:w="895" w:type="pct"/>
            <w:noWrap/>
            <w:vAlign w:val="center"/>
          </w:tcPr>
          <w:p w14:paraId="31FEEA71"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2</w:t>
            </w:r>
          </w:p>
        </w:tc>
        <w:tc>
          <w:tcPr>
            <w:tcW w:w="389" w:type="pct"/>
            <w:noWrap/>
            <w:vAlign w:val="center"/>
          </w:tcPr>
          <w:p w14:paraId="1B74D010"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3</w:t>
            </w:r>
          </w:p>
        </w:tc>
        <w:tc>
          <w:tcPr>
            <w:tcW w:w="292" w:type="pct"/>
            <w:noWrap/>
            <w:vAlign w:val="center"/>
          </w:tcPr>
          <w:p w14:paraId="6B5EB593"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4</w:t>
            </w:r>
          </w:p>
        </w:tc>
        <w:tc>
          <w:tcPr>
            <w:tcW w:w="283" w:type="pct"/>
            <w:noWrap/>
            <w:vAlign w:val="center"/>
          </w:tcPr>
          <w:p w14:paraId="2B68B859"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5</w:t>
            </w:r>
          </w:p>
        </w:tc>
        <w:tc>
          <w:tcPr>
            <w:tcW w:w="461" w:type="pct"/>
            <w:noWrap/>
            <w:vAlign w:val="center"/>
          </w:tcPr>
          <w:p w14:paraId="6B74F00B"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6</w:t>
            </w:r>
          </w:p>
        </w:tc>
        <w:tc>
          <w:tcPr>
            <w:tcW w:w="461" w:type="pct"/>
            <w:noWrap/>
            <w:vAlign w:val="center"/>
          </w:tcPr>
          <w:p w14:paraId="0029BB4E"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7</w:t>
            </w:r>
          </w:p>
        </w:tc>
        <w:tc>
          <w:tcPr>
            <w:tcW w:w="508" w:type="pct"/>
            <w:noWrap/>
            <w:vAlign w:val="center"/>
          </w:tcPr>
          <w:p w14:paraId="5C0342A0"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8</w:t>
            </w:r>
          </w:p>
        </w:tc>
        <w:tc>
          <w:tcPr>
            <w:tcW w:w="461" w:type="pct"/>
            <w:noWrap/>
            <w:vAlign w:val="center"/>
          </w:tcPr>
          <w:p w14:paraId="041FE32D"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9</w:t>
            </w:r>
          </w:p>
        </w:tc>
        <w:tc>
          <w:tcPr>
            <w:tcW w:w="461" w:type="pct"/>
            <w:noWrap/>
            <w:vAlign w:val="center"/>
          </w:tcPr>
          <w:p w14:paraId="565AD830"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10</w:t>
            </w:r>
          </w:p>
        </w:tc>
        <w:tc>
          <w:tcPr>
            <w:tcW w:w="464" w:type="pct"/>
            <w:noWrap/>
            <w:vAlign w:val="center"/>
          </w:tcPr>
          <w:p w14:paraId="76249508"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11</w:t>
            </w:r>
          </w:p>
        </w:tc>
      </w:tr>
      <w:tr w:rsidR="009D3F74" w:rsidRPr="0021463F" w14:paraId="6532E957" w14:textId="77777777" w:rsidTr="00386D73">
        <w:trPr>
          <w:gridAfter w:val="1"/>
          <w:wAfter w:w="3" w:type="pct"/>
          <w:trHeight w:val="300"/>
          <w:jc w:val="center"/>
        </w:trPr>
        <w:tc>
          <w:tcPr>
            <w:tcW w:w="322" w:type="pct"/>
            <w:noWrap/>
            <w:vAlign w:val="center"/>
            <w:hideMark/>
          </w:tcPr>
          <w:p w14:paraId="120934EF"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7428</w:t>
            </w:r>
          </w:p>
        </w:tc>
        <w:tc>
          <w:tcPr>
            <w:tcW w:w="895" w:type="pct"/>
            <w:noWrap/>
            <w:vAlign w:val="center"/>
            <w:hideMark/>
          </w:tcPr>
          <w:p w14:paraId="06407408"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nitrification</w:t>
            </w:r>
          </w:p>
        </w:tc>
        <w:tc>
          <w:tcPr>
            <w:tcW w:w="389" w:type="pct"/>
            <w:noWrap/>
            <w:vAlign w:val="center"/>
            <w:hideMark/>
          </w:tcPr>
          <w:p w14:paraId="71AFFF67"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1.1707</w:t>
            </w:r>
          </w:p>
        </w:tc>
        <w:tc>
          <w:tcPr>
            <w:tcW w:w="292" w:type="pct"/>
            <w:noWrap/>
            <w:vAlign w:val="center"/>
            <w:hideMark/>
          </w:tcPr>
          <w:p w14:paraId="07E60639"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-0.3523</w:t>
            </w:r>
          </w:p>
        </w:tc>
        <w:tc>
          <w:tcPr>
            <w:tcW w:w="283" w:type="pct"/>
            <w:noWrap/>
            <w:vAlign w:val="center"/>
            <w:hideMark/>
          </w:tcPr>
          <w:p w14:paraId="1E8974E0"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1A5589BF"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5E922C17"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508" w:type="pct"/>
            <w:noWrap/>
            <w:vAlign w:val="center"/>
            <w:hideMark/>
          </w:tcPr>
          <w:p w14:paraId="28B2680A"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5F4E20DF"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1998.125</w:t>
            </w:r>
          </w:p>
        </w:tc>
        <w:tc>
          <w:tcPr>
            <w:tcW w:w="461" w:type="pct"/>
            <w:noWrap/>
            <w:vAlign w:val="center"/>
            <w:hideMark/>
          </w:tcPr>
          <w:p w14:paraId="534FF1AA"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35.125</w:t>
            </w:r>
          </w:p>
        </w:tc>
        <w:tc>
          <w:tcPr>
            <w:tcW w:w="464" w:type="pct"/>
            <w:noWrap/>
            <w:vAlign w:val="center"/>
            <w:hideMark/>
          </w:tcPr>
          <w:p w14:paraId="3CF6DAC1"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0.6871</w:t>
            </w:r>
          </w:p>
        </w:tc>
      </w:tr>
      <w:tr w:rsidR="009D3F74" w:rsidRPr="0021463F" w14:paraId="35406F24" w14:textId="77777777" w:rsidTr="00386D73">
        <w:trPr>
          <w:gridAfter w:val="1"/>
          <w:wAfter w:w="3" w:type="pct"/>
          <w:trHeight w:val="300"/>
          <w:jc w:val="center"/>
        </w:trPr>
        <w:tc>
          <w:tcPr>
            <w:tcW w:w="322" w:type="pct"/>
            <w:noWrap/>
            <w:vAlign w:val="center"/>
            <w:hideMark/>
          </w:tcPr>
          <w:p w14:paraId="6D2E9687"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7611</w:t>
            </w:r>
          </w:p>
        </w:tc>
        <w:tc>
          <w:tcPr>
            <w:tcW w:w="895" w:type="pct"/>
            <w:noWrap/>
            <w:vAlign w:val="center"/>
            <w:hideMark/>
          </w:tcPr>
          <w:p w14:paraId="2F51B6C6"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off announcements</w:t>
            </w:r>
          </w:p>
        </w:tc>
        <w:tc>
          <w:tcPr>
            <w:tcW w:w="389" w:type="pct"/>
            <w:noWrap/>
            <w:vAlign w:val="center"/>
            <w:hideMark/>
          </w:tcPr>
          <w:p w14:paraId="6CDD9BF9"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-0.7672</w:t>
            </w:r>
          </w:p>
        </w:tc>
        <w:tc>
          <w:tcPr>
            <w:tcW w:w="292" w:type="pct"/>
            <w:noWrap/>
            <w:vAlign w:val="center"/>
            <w:hideMark/>
          </w:tcPr>
          <w:p w14:paraId="0CB59BB1"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-0.8449</w:t>
            </w:r>
          </w:p>
        </w:tc>
        <w:tc>
          <w:tcPr>
            <w:tcW w:w="283" w:type="pct"/>
            <w:noWrap/>
            <w:vAlign w:val="center"/>
            <w:hideMark/>
          </w:tcPr>
          <w:p w14:paraId="2E228F12"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7ED78119"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461" w:type="pct"/>
            <w:noWrap/>
            <w:vAlign w:val="center"/>
            <w:hideMark/>
          </w:tcPr>
          <w:p w14:paraId="2C809AF0"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w:t>
            </w:r>
          </w:p>
        </w:tc>
        <w:tc>
          <w:tcPr>
            <w:tcW w:w="508" w:type="pct"/>
            <w:noWrap/>
            <w:vAlign w:val="center"/>
            <w:hideMark/>
          </w:tcPr>
          <w:p w14:paraId="5CC4B098"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00B79508"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1996.5</w:t>
            </w:r>
          </w:p>
        </w:tc>
        <w:tc>
          <w:tcPr>
            <w:tcW w:w="461" w:type="pct"/>
            <w:noWrap/>
            <w:vAlign w:val="center"/>
            <w:hideMark/>
          </w:tcPr>
          <w:p w14:paraId="1DDD1745"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102.875</w:t>
            </w:r>
          </w:p>
        </w:tc>
        <w:tc>
          <w:tcPr>
            <w:tcW w:w="464" w:type="pct"/>
            <w:noWrap/>
            <w:vAlign w:val="center"/>
            <w:hideMark/>
          </w:tcPr>
          <w:p w14:paraId="45D270DC"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3.3422</w:t>
            </w:r>
          </w:p>
        </w:tc>
      </w:tr>
      <w:tr w:rsidR="009D3F74" w:rsidRPr="0021463F" w14:paraId="3DFAA3A7" w14:textId="77777777" w:rsidTr="00386D73">
        <w:trPr>
          <w:gridAfter w:val="1"/>
          <w:wAfter w:w="3" w:type="pct"/>
          <w:trHeight w:val="300"/>
          <w:jc w:val="center"/>
        </w:trPr>
        <w:tc>
          <w:tcPr>
            <w:tcW w:w="322" w:type="pct"/>
            <w:noWrap/>
            <w:vAlign w:val="center"/>
            <w:hideMark/>
          </w:tcPr>
          <w:p w14:paraId="03F497B1"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8234</w:t>
            </w:r>
          </w:p>
        </w:tc>
        <w:tc>
          <w:tcPr>
            <w:tcW w:w="895" w:type="pct"/>
            <w:noWrap/>
            <w:vAlign w:val="center"/>
            <w:hideMark/>
          </w:tcPr>
          <w:p w14:paraId="596C0C15"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physicians</w:t>
            </w:r>
          </w:p>
        </w:tc>
        <w:tc>
          <w:tcPr>
            <w:tcW w:w="389" w:type="pct"/>
            <w:noWrap/>
            <w:vAlign w:val="center"/>
            <w:hideMark/>
          </w:tcPr>
          <w:p w14:paraId="211876F8"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0.2972</w:t>
            </w:r>
          </w:p>
        </w:tc>
        <w:tc>
          <w:tcPr>
            <w:tcW w:w="292" w:type="pct"/>
            <w:noWrap/>
            <w:vAlign w:val="center"/>
            <w:hideMark/>
          </w:tcPr>
          <w:p w14:paraId="4298CCCE"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0.3181</w:t>
            </w:r>
          </w:p>
        </w:tc>
        <w:tc>
          <w:tcPr>
            <w:tcW w:w="283" w:type="pct"/>
            <w:noWrap/>
            <w:vAlign w:val="center"/>
            <w:hideMark/>
          </w:tcPr>
          <w:p w14:paraId="7AF5C3F6"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416BBF5C"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461" w:type="pct"/>
            <w:noWrap/>
            <w:vAlign w:val="center"/>
            <w:hideMark/>
          </w:tcPr>
          <w:p w14:paraId="5D990429"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w:t>
            </w:r>
          </w:p>
        </w:tc>
        <w:tc>
          <w:tcPr>
            <w:tcW w:w="508" w:type="pct"/>
            <w:noWrap/>
            <w:vAlign w:val="center"/>
            <w:hideMark/>
          </w:tcPr>
          <w:p w14:paraId="52418DA2"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37E3598B"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w:t>
            </w:r>
          </w:p>
        </w:tc>
        <w:tc>
          <w:tcPr>
            <w:tcW w:w="461" w:type="pct"/>
            <w:noWrap/>
            <w:vAlign w:val="center"/>
            <w:hideMark/>
          </w:tcPr>
          <w:p w14:paraId="27EEED3C"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98.625</w:t>
            </w:r>
          </w:p>
        </w:tc>
        <w:tc>
          <w:tcPr>
            <w:tcW w:w="464" w:type="pct"/>
            <w:noWrap/>
            <w:vAlign w:val="center"/>
            <w:hideMark/>
          </w:tcPr>
          <w:p w14:paraId="140FD211"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1.4283</w:t>
            </w:r>
          </w:p>
        </w:tc>
      </w:tr>
      <w:tr w:rsidR="009D3F74" w:rsidRPr="0021463F" w14:paraId="47666351" w14:textId="77777777" w:rsidTr="00386D73">
        <w:trPr>
          <w:gridAfter w:val="1"/>
          <w:wAfter w:w="3" w:type="pct"/>
          <w:trHeight w:val="300"/>
          <w:jc w:val="center"/>
        </w:trPr>
        <w:tc>
          <w:tcPr>
            <w:tcW w:w="322" w:type="pct"/>
            <w:noWrap/>
            <w:vAlign w:val="center"/>
            <w:hideMark/>
          </w:tcPr>
          <w:p w14:paraId="53651076"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9261</w:t>
            </w:r>
          </w:p>
        </w:tc>
        <w:tc>
          <w:tcPr>
            <w:tcW w:w="895" w:type="pct"/>
            <w:noWrap/>
            <w:vAlign w:val="center"/>
            <w:hideMark/>
          </w:tcPr>
          <w:p w14:paraId="6735740E"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renewable energy</w:t>
            </w:r>
          </w:p>
        </w:tc>
        <w:tc>
          <w:tcPr>
            <w:tcW w:w="389" w:type="pct"/>
            <w:noWrap/>
            <w:vAlign w:val="center"/>
            <w:hideMark/>
          </w:tcPr>
          <w:p w14:paraId="08B21A3A"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-0.3307</w:t>
            </w:r>
          </w:p>
        </w:tc>
        <w:tc>
          <w:tcPr>
            <w:tcW w:w="292" w:type="pct"/>
            <w:noWrap/>
            <w:vAlign w:val="center"/>
            <w:hideMark/>
          </w:tcPr>
          <w:p w14:paraId="33A4CE15"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-0.4274</w:t>
            </w:r>
          </w:p>
        </w:tc>
        <w:tc>
          <w:tcPr>
            <w:tcW w:w="283" w:type="pct"/>
            <w:noWrap/>
            <w:vAlign w:val="center"/>
            <w:hideMark/>
          </w:tcPr>
          <w:p w14:paraId="5482B925"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36059F27"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461" w:type="pct"/>
            <w:noWrap/>
            <w:vAlign w:val="center"/>
            <w:hideMark/>
          </w:tcPr>
          <w:p w14:paraId="10B7656D"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w:t>
            </w:r>
          </w:p>
        </w:tc>
        <w:tc>
          <w:tcPr>
            <w:tcW w:w="508" w:type="pct"/>
            <w:noWrap/>
            <w:vAlign w:val="center"/>
            <w:hideMark/>
          </w:tcPr>
          <w:p w14:paraId="66BABA4C"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2489DC30"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1998.75</w:t>
            </w:r>
          </w:p>
        </w:tc>
        <w:tc>
          <w:tcPr>
            <w:tcW w:w="461" w:type="pct"/>
            <w:noWrap/>
            <w:vAlign w:val="center"/>
            <w:hideMark/>
          </w:tcPr>
          <w:p w14:paraId="57D0EA76"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222.125</w:t>
            </w:r>
          </w:p>
        </w:tc>
        <w:tc>
          <w:tcPr>
            <w:tcW w:w="464" w:type="pct"/>
            <w:noWrap/>
            <w:vAlign w:val="center"/>
            <w:hideMark/>
          </w:tcPr>
          <w:p w14:paraId="04BFA695"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3.4773</w:t>
            </w:r>
          </w:p>
        </w:tc>
      </w:tr>
      <w:tr w:rsidR="009D3F74" w:rsidRPr="0021463F" w14:paraId="6F4CDFB1" w14:textId="77777777" w:rsidTr="00386D73">
        <w:trPr>
          <w:gridAfter w:val="1"/>
          <w:wAfter w:w="3" w:type="pct"/>
          <w:trHeight w:val="300"/>
          <w:jc w:val="center"/>
        </w:trPr>
        <w:tc>
          <w:tcPr>
            <w:tcW w:w="322" w:type="pct"/>
            <w:noWrap/>
            <w:vAlign w:val="center"/>
            <w:hideMark/>
          </w:tcPr>
          <w:p w14:paraId="3DFCF550"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9585</w:t>
            </w:r>
          </w:p>
        </w:tc>
        <w:tc>
          <w:tcPr>
            <w:tcW w:w="895" w:type="pct"/>
            <w:noWrap/>
            <w:vAlign w:val="center"/>
            <w:hideMark/>
          </w:tcPr>
          <w:p w14:paraId="2C5BE491"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safety</w:t>
            </w:r>
          </w:p>
        </w:tc>
        <w:tc>
          <w:tcPr>
            <w:tcW w:w="389" w:type="pct"/>
            <w:noWrap/>
            <w:vAlign w:val="center"/>
            <w:hideMark/>
          </w:tcPr>
          <w:p w14:paraId="5C5C54BB"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0.7636</w:t>
            </w:r>
          </w:p>
        </w:tc>
        <w:tc>
          <w:tcPr>
            <w:tcW w:w="292" w:type="pct"/>
            <w:noWrap/>
            <w:vAlign w:val="center"/>
            <w:hideMark/>
          </w:tcPr>
          <w:p w14:paraId="5D2B83C4"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0.2418</w:t>
            </w:r>
          </w:p>
        </w:tc>
        <w:tc>
          <w:tcPr>
            <w:tcW w:w="283" w:type="pct"/>
            <w:noWrap/>
            <w:vAlign w:val="center"/>
            <w:hideMark/>
          </w:tcPr>
          <w:p w14:paraId="696ADD61"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43BBB0A6"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461" w:type="pct"/>
            <w:noWrap/>
            <w:vAlign w:val="center"/>
            <w:hideMark/>
          </w:tcPr>
          <w:p w14:paraId="1274A50D"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508" w:type="pct"/>
            <w:noWrap/>
            <w:vAlign w:val="center"/>
            <w:hideMark/>
          </w:tcPr>
          <w:p w14:paraId="1FECA7E9"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54F2545C"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1999.375</w:t>
            </w:r>
          </w:p>
        </w:tc>
        <w:tc>
          <w:tcPr>
            <w:tcW w:w="461" w:type="pct"/>
            <w:noWrap/>
            <w:vAlign w:val="center"/>
            <w:hideMark/>
          </w:tcPr>
          <w:p w14:paraId="6F9B2888"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17.25</w:t>
            </w:r>
          </w:p>
        </w:tc>
        <w:tc>
          <w:tcPr>
            <w:tcW w:w="464" w:type="pct"/>
            <w:noWrap/>
            <w:vAlign w:val="center"/>
            <w:hideMark/>
          </w:tcPr>
          <w:p w14:paraId="2E6EE4D1"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0.2625</w:t>
            </w:r>
          </w:p>
        </w:tc>
      </w:tr>
      <w:tr w:rsidR="009D3F74" w:rsidRPr="0021463F" w14:paraId="46C99D5C" w14:textId="77777777" w:rsidTr="00386D73">
        <w:trPr>
          <w:gridAfter w:val="1"/>
          <w:wAfter w:w="3" w:type="pct"/>
          <w:trHeight w:val="300"/>
          <w:jc w:val="center"/>
        </w:trPr>
        <w:tc>
          <w:tcPr>
            <w:tcW w:w="322" w:type="pct"/>
            <w:noWrap/>
            <w:vAlign w:val="center"/>
            <w:hideMark/>
          </w:tcPr>
          <w:p w14:paraId="732E8B39"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9727</w:t>
            </w:r>
          </w:p>
        </w:tc>
        <w:tc>
          <w:tcPr>
            <w:tcW w:w="895" w:type="pct"/>
            <w:noWrap/>
            <w:vAlign w:val="center"/>
            <w:hideMark/>
          </w:tcPr>
          <w:p w14:paraId="5BA008B6"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security</w:t>
            </w:r>
          </w:p>
        </w:tc>
        <w:tc>
          <w:tcPr>
            <w:tcW w:w="389" w:type="pct"/>
            <w:noWrap/>
            <w:vAlign w:val="center"/>
            <w:hideMark/>
          </w:tcPr>
          <w:p w14:paraId="257B0376"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0.1267</w:t>
            </w:r>
          </w:p>
        </w:tc>
        <w:tc>
          <w:tcPr>
            <w:tcW w:w="292" w:type="pct"/>
            <w:noWrap/>
            <w:vAlign w:val="center"/>
            <w:hideMark/>
          </w:tcPr>
          <w:p w14:paraId="7B409B6F"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0.1268</w:t>
            </w:r>
          </w:p>
        </w:tc>
        <w:tc>
          <w:tcPr>
            <w:tcW w:w="283" w:type="pct"/>
            <w:noWrap/>
            <w:vAlign w:val="center"/>
            <w:hideMark/>
          </w:tcPr>
          <w:p w14:paraId="7897DBCB"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74D7FF4B"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hideMark/>
          </w:tcPr>
          <w:p w14:paraId="1D69C687"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508" w:type="pct"/>
            <w:noWrap/>
            <w:vAlign w:val="center"/>
            <w:hideMark/>
          </w:tcPr>
          <w:p w14:paraId="7DF1DA44"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424F6FDE"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w:t>
            </w:r>
          </w:p>
        </w:tc>
        <w:tc>
          <w:tcPr>
            <w:tcW w:w="461" w:type="pct"/>
            <w:noWrap/>
            <w:vAlign w:val="center"/>
            <w:hideMark/>
          </w:tcPr>
          <w:p w14:paraId="7C837994"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14.25</w:t>
            </w:r>
          </w:p>
        </w:tc>
        <w:tc>
          <w:tcPr>
            <w:tcW w:w="464" w:type="pct"/>
            <w:noWrap/>
            <w:vAlign w:val="center"/>
            <w:hideMark/>
          </w:tcPr>
          <w:p w14:paraId="5ADC0C1D"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0.212</w:t>
            </w:r>
          </w:p>
        </w:tc>
      </w:tr>
      <w:tr w:rsidR="009D3F74" w:rsidRPr="0021463F" w14:paraId="063CFFC2" w14:textId="77777777" w:rsidTr="00386D73">
        <w:trPr>
          <w:gridAfter w:val="1"/>
          <w:wAfter w:w="3" w:type="pct"/>
          <w:trHeight w:val="300"/>
          <w:jc w:val="center"/>
        </w:trPr>
        <w:tc>
          <w:tcPr>
            <w:tcW w:w="322" w:type="pct"/>
            <w:noWrap/>
            <w:vAlign w:val="center"/>
            <w:hideMark/>
          </w:tcPr>
          <w:p w14:paraId="3FA6B0AF"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9829</w:t>
            </w:r>
          </w:p>
        </w:tc>
        <w:tc>
          <w:tcPr>
            <w:tcW w:w="895" w:type="pct"/>
            <w:noWrap/>
            <w:vAlign w:val="center"/>
            <w:hideMark/>
          </w:tcPr>
          <w:p w14:paraId="78D4F061"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service</w:t>
            </w:r>
          </w:p>
        </w:tc>
        <w:tc>
          <w:tcPr>
            <w:tcW w:w="389" w:type="pct"/>
            <w:noWrap/>
            <w:vAlign w:val="center"/>
            <w:hideMark/>
          </w:tcPr>
          <w:p w14:paraId="1C16AC08"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0.3883</w:t>
            </w:r>
          </w:p>
        </w:tc>
        <w:tc>
          <w:tcPr>
            <w:tcW w:w="292" w:type="pct"/>
            <w:noWrap/>
            <w:vAlign w:val="center"/>
            <w:hideMark/>
          </w:tcPr>
          <w:p w14:paraId="2CD26CE0"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0.3697</w:t>
            </w:r>
          </w:p>
        </w:tc>
        <w:tc>
          <w:tcPr>
            <w:tcW w:w="283" w:type="pct"/>
            <w:noWrap/>
            <w:vAlign w:val="center"/>
            <w:hideMark/>
          </w:tcPr>
          <w:p w14:paraId="1FA7892C"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79460E82"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461" w:type="pct"/>
            <w:noWrap/>
            <w:vAlign w:val="center"/>
            <w:hideMark/>
          </w:tcPr>
          <w:p w14:paraId="0FA793E8"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w:t>
            </w:r>
          </w:p>
        </w:tc>
        <w:tc>
          <w:tcPr>
            <w:tcW w:w="508" w:type="pct"/>
            <w:noWrap/>
            <w:vAlign w:val="center"/>
            <w:hideMark/>
          </w:tcPr>
          <w:p w14:paraId="2AE1D65E"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34E998A2"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2002.125</w:t>
            </w:r>
          </w:p>
        </w:tc>
        <w:tc>
          <w:tcPr>
            <w:tcW w:w="461" w:type="pct"/>
            <w:noWrap/>
            <w:vAlign w:val="center"/>
            <w:hideMark/>
          </w:tcPr>
          <w:p w14:paraId="00915972"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39.625</w:t>
            </w:r>
          </w:p>
        </w:tc>
        <w:tc>
          <w:tcPr>
            <w:tcW w:w="464" w:type="pct"/>
            <w:noWrap/>
            <w:vAlign w:val="center"/>
            <w:hideMark/>
          </w:tcPr>
          <w:p w14:paraId="63210EAD"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0.5815</w:t>
            </w:r>
          </w:p>
        </w:tc>
      </w:tr>
      <w:tr w:rsidR="009D3F74" w:rsidRPr="0021463F" w14:paraId="741D8699" w14:textId="77777777" w:rsidTr="00386D73">
        <w:trPr>
          <w:gridAfter w:val="1"/>
          <w:wAfter w:w="3" w:type="pct"/>
          <w:trHeight w:val="300"/>
          <w:jc w:val="center"/>
        </w:trPr>
        <w:tc>
          <w:tcPr>
            <w:tcW w:w="322" w:type="pct"/>
            <w:noWrap/>
            <w:vAlign w:val="center"/>
            <w:hideMark/>
          </w:tcPr>
          <w:p w14:paraId="6D2C6C8C"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10176</w:t>
            </w:r>
          </w:p>
        </w:tc>
        <w:tc>
          <w:tcPr>
            <w:tcW w:w="895" w:type="pct"/>
            <w:noWrap/>
            <w:vAlign w:val="center"/>
            <w:hideMark/>
          </w:tcPr>
          <w:p w14:paraId="5C4D241A"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soil</w:t>
            </w:r>
          </w:p>
        </w:tc>
        <w:tc>
          <w:tcPr>
            <w:tcW w:w="389" w:type="pct"/>
            <w:noWrap/>
            <w:vAlign w:val="center"/>
            <w:hideMark/>
          </w:tcPr>
          <w:p w14:paraId="166EF35B"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0.4623</w:t>
            </w:r>
          </w:p>
        </w:tc>
        <w:tc>
          <w:tcPr>
            <w:tcW w:w="292" w:type="pct"/>
            <w:noWrap/>
            <w:vAlign w:val="center"/>
            <w:hideMark/>
          </w:tcPr>
          <w:p w14:paraId="397AB1D7"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-0.3636</w:t>
            </w:r>
          </w:p>
        </w:tc>
        <w:tc>
          <w:tcPr>
            <w:tcW w:w="283" w:type="pct"/>
            <w:noWrap/>
            <w:vAlign w:val="center"/>
            <w:hideMark/>
          </w:tcPr>
          <w:p w14:paraId="33055F65"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70297ACF"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noWrap/>
            <w:vAlign w:val="center"/>
            <w:hideMark/>
          </w:tcPr>
          <w:p w14:paraId="02593E3B"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508" w:type="pct"/>
            <w:noWrap/>
            <w:vAlign w:val="center"/>
            <w:hideMark/>
          </w:tcPr>
          <w:p w14:paraId="34B5079F"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1FF21C5B"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1997.625</w:t>
            </w:r>
          </w:p>
        </w:tc>
        <w:tc>
          <w:tcPr>
            <w:tcW w:w="461" w:type="pct"/>
            <w:noWrap/>
            <w:vAlign w:val="center"/>
            <w:hideMark/>
          </w:tcPr>
          <w:p w14:paraId="2636A561"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15.125</w:t>
            </w:r>
          </w:p>
        </w:tc>
        <w:tc>
          <w:tcPr>
            <w:tcW w:w="464" w:type="pct"/>
            <w:noWrap/>
            <w:vAlign w:val="center"/>
            <w:hideMark/>
          </w:tcPr>
          <w:p w14:paraId="1973374F"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0.3071</w:t>
            </w:r>
          </w:p>
        </w:tc>
      </w:tr>
      <w:tr w:rsidR="009D3F74" w:rsidRPr="0021463F" w14:paraId="2CB6898C" w14:textId="77777777" w:rsidTr="00386D73">
        <w:trPr>
          <w:gridAfter w:val="1"/>
          <w:wAfter w:w="3" w:type="pct"/>
          <w:trHeight w:val="300"/>
          <w:jc w:val="center"/>
        </w:trPr>
        <w:tc>
          <w:tcPr>
            <w:tcW w:w="322" w:type="pct"/>
            <w:noWrap/>
            <w:vAlign w:val="center"/>
            <w:hideMark/>
          </w:tcPr>
          <w:p w14:paraId="2BC17E90"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10387</w:t>
            </w:r>
          </w:p>
        </w:tc>
        <w:tc>
          <w:tcPr>
            <w:tcW w:w="895" w:type="pct"/>
            <w:noWrap/>
            <w:vAlign w:val="center"/>
            <w:hideMark/>
          </w:tcPr>
          <w:p w14:paraId="39213234"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start-up</w:t>
            </w:r>
          </w:p>
        </w:tc>
        <w:tc>
          <w:tcPr>
            <w:tcW w:w="389" w:type="pct"/>
            <w:noWrap/>
            <w:vAlign w:val="center"/>
            <w:hideMark/>
          </w:tcPr>
          <w:p w14:paraId="498FD134"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1.071</w:t>
            </w:r>
          </w:p>
        </w:tc>
        <w:tc>
          <w:tcPr>
            <w:tcW w:w="292" w:type="pct"/>
            <w:noWrap/>
            <w:vAlign w:val="center"/>
            <w:hideMark/>
          </w:tcPr>
          <w:p w14:paraId="2D598957"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-0.2542</w:t>
            </w:r>
          </w:p>
        </w:tc>
        <w:tc>
          <w:tcPr>
            <w:tcW w:w="283" w:type="pct"/>
            <w:noWrap/>
            <w:vAlign w:val="center"/>
            <w:hideMark/>
          </w:tcPr>
          <w:p w14:paraId="5EF69317"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3475B3F2"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461" w:type="pct"/>
            <w:noWrap/>
            <w:vAlign w:val="center"/>
            <w:hideMark/>
          </w:tcPr>
          <w:p w14:paraId="2285158B"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w:t>
            </w:r>
          </w:p>
        </w:tc>
        <w:tc>
          <w:tcPr>
            <w:tcW w:w="508" w:type="pct"/>
            <w:noWrap/>
            <w:vAlign w:val="center"/>
            <w:hideMark/>
          </w:tcPr>
          <w:p w14:paraId="66984C09"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7BA9ED9A"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1998.875</w:t>
            </w:r>
          </w:p>
        </w:tc>
        <w:tc>
          <w:tcPr>
            <w:tcW w:w="461" w:type="pct"/>
            <w:noWrap/>
            <w:vAlign w:val="center"/>
            <w:hideMark/>
          </w:tcPr>
          <w:p w14:paraId="410D2235"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31.125</w:t>
            </w:r>
          </w:p>
        </w:tc>
        <w:tc>
          <w:tcPr>
            <w:tcW w:w="464" w:type="pct"/>
            <w:noWrap/>
            <w:vAlign w:val="center"/>
            <w:hideMark/>
          </w:tcPr>
          <w:p w14:paraId="2FE62F6F"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0.9088</w:t>
            </w:r>
          </w:p>
        </w:tc>
      </w:tr>
      <w:tr w:rsidR="009D3F74" w:rsidRPr="0021463F" w14:paraId="7DDFC861" w14:textId="77777777" w:rsidTr="00386D73">
        <w:trPr>
          <w:gridAfter w:val="1"/>
          <w:wAfter w:w="3" w:type="pct"/>
          <w:trHeight w:val="300"/>
          <w:jc w:val="center"/>
        </w:trPr>
        <w:tc>
          <w:tcPr>
            <w:tcW w:w="322" w:type="pct"/>
            <w:noWrap/>
            <w:vAlign w:val="center"/>
            <w:hideMark/>
          </w:tcPr>
          <w:p w14:paraId="71C779A0"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10742</w:t>
            </w:r>
          </w:p>
        </w:tc>
        <w:tc>
          <w:tcPr>
            <w:tcW w:w="895" w:type="pct"/>
            <w:noWrap/>
            <w:vAlign w:val="center"/>
            <w:hideMark/>
          </w:tcPr>
          <w:p w14:paraId="0C91F10E"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survey</w:t>
            </w:r>
          </w:p>
        </w:tc>
        <w:tc>
          <w:tcPr>
            <w:tcW w:w="389" w:type="pct"/>
            <w:noWrap/>
            <w:vAlign w:val="center"/>
            <w:hideMark/>
          </w:tcPr>
          <w:p w14:paraId="55D9585D"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0.2393</w:t>
            </w:r>
          </w:p>
        </w:tc>
        <w:tc>
          <w:tcPr>
            <w:tcW w:w="292" w:type="pct"/>
            <w:noWrap/>
            <w:vAlign w:val="center"/>
            <w:hideMark/>
          </w:tcPr>
          <w:p w14:paraId="0E1FBD0F"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0.6557</w:t>
            </w:r>
          </w:p>
        </w:tc>
        <w:tc>
          <w:tcPr>
            <w:tcW w:w="283" w:type="pct"/>
            <w:noWrap/>
            <w:vAlign w:val="center"/>
            <w:hideMark/>
          </w:tcPr>
          <w:p w14:paraId="72A490AF"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2E4F782B"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hideMark/>
          </w:tcPr>
          <w:p w14:paraId="39C1E75B"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w:t>
            </w:r>
          </w:p>
        </w:tc>
        <w:tc>
          <w:tcPr>
            <w:tcW w:w="508" w:type="pct"/>
            <w:noWrap/>
            <w:vAlign w:val="center"/>
            <w:hideMark/>
          </w:tcPr>
          <w:p w14:paraId="5ED570D0"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3D55C4D6"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w:t>
            </w:r>
          </w:p>
        </w:tc>
        <w:tc>
          <w:tcPr>
            <w:tcW w:w="461" w:type="pct"/>
            <w:noWrap/>
            <w:vAlign w:val="center"/>
            <w:hideMark/>
          </w:tcPr>
          <w:p w14:paraId="1E6D2773"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13.125</w:t>
            </w:r>
          </w:p>
        </w:tc>
        <w:tc>
          <w:tcPr>
            <w:tcW w:w="464" w:type="pct"/>
            <w:noWrap/>
            <w:vAlign w:val="center"/>
            <w:hideMark/>
          </w:tcPr>
          <w:p w14:paraId="5C8F3B38"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0.208</w:t>
            </w:r>
          </w:p>
        </w:tc>
      </w:tr>
      <w:tr w:rsidR="009D3F74" w:rsidRPr="0021463F" w14:paraId="7CAE4C9D" w14:textId="77777777" w:rsidTr="00386D73">
        <w:trPr>
          <w:gridAfter w:val="1"/>
          <w:wAfter w:w="3" w:type="pct"/>
          <w:trHeight w:val="300"/>
          <w:jc w:val="center"/>
        </w:trPr>
        <w:tc>
          <w:tcPr>
            <w:tcW w:w="322" w:type="pct"/>
            <w:noWrap/>
            <w:vAlign w:val="center"/>
            <w:hideMark/>
          </w:tcPr>
          <w:p w14:paraId="0D1726CE"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10776</w:t>
            </w:r>
          </w:p>
        </w:tc>
        <w:tc>
          <w:tcPr>
            <w:tcW w:w="895" w:type="pct"/>
            <w:noWrap/>
            <w:vAlign w:val="center"/>
            <w:hideMark/>
          </w:tcPr>
          <w:p w14:paraId="4C386029"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sustainment</w:t>
            </w:r>
          </w:p>
        </w:tc>
        <w:tc>
          <w:tcPr>
            <w:tcW w:w="389" w:type="pct"/>
            <w:noWrap/>
            <w:vAlign w:val="center"/>
            <w:hideMark/>
          </w:tcPr>
          <w:p w14:paraId="29CDEEFF"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1.4594</w:t>
            </w:r>
          </w:p>
        </w:tc>
        <w:tc>
          <w:tcPr>
            <w:tcW w:w="292" w:type="pct"/>
            <w:noWrap/>
            <w:vAlign w:val="center"/>
            <w:hideMark/>
          </w:tcPr>
          <w:p w14:paraId="5C5667E7"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-0.0168</w:t>
            </w:r>
          </w:p>
        </w:tc>
        <w:tc>
          <w:tcPr>
            <w:tcW w:w="283" w:type="pct"/>
            <w:noWrap/>
            <w:vAlign w:val="center"/>
            <w:hideMark/>
          </w:tcPr>
          <w:p w14:paraId="79DCFCC1"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2DD97146"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09DB5955"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w:t>
            </w:r>
          </w:p>
        </w:tc>
        <w:tc>
          <w:tcPr>
            <w:tcW w:w="508" w:type="pct"/>
            <w:noWrap/>
            <w:vAlign w:val="center"/>
            <w:hideMark/>
          </w:tcPr>
          <w:p w14:paraId="3EFECF9F"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506FD403"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2000.875</w:t>
            </w:r>
          </w:p>
        </w:tc>
        <w:tc>
          <w:tcPr>
            <w:tcW w:w="461" w:type="pct"/>
            <w:noWrap/>
            <w:vAlign w:val="center"/>
            <w:hideMark/>
          </w:tcPr>
          <w:p w14:paraId="6D255B57"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24.5</w:t>
            </w:r>
          </w:p>
        </w:tc>
        <w:tc>
          <w:tcPr>
            <w:tcW w:w="464" w:type="pct"/>
            <w:noWrap/>
            <w:vAlign w:val="center"/>
            <w:hideMark/>
          </w:tcPr>
          <w:p w14:paraId="4D2E1A28"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0.3977</w:t>
            </w:r>
          </w:p>
        </w:tc>
      </w:tr>
      <w:tr w:rsidR="009D3F74" w:rsidRPr="0021463F" w14:paraId="49E99476" w14:textId="77777777" w:rsidTr="00386D73">
        <w:trPr>
          <w:gridAfter w:val="1"/>
          <w:wAfter w:w="3" w:type="pct"/>
          <w:trHeight w:val="300"/>
          <w:jc w:val="center"/>
        </w:trPr>
        <w:tc>
          <w:tcPr>
            <w:tcW w:w="322" w:type="pct"/>
            <w:noWrap/>
            <w:vAlign w:val="center"/>
            <w:hideMark/>
          </w:tcPr>
          <w:p w14:paraId="45BE2C4E"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10900</w:t>
            </w:r>
          </w:p>
        </w:tc>
        <w:tc>
          <w:tcPr>
            <w:tcW w:w="895" w:type="pct"/>
            <w:noWrap/>
            <w:vAlign w:val="center"/>
            <w:hideMark/>
          </w:tcPr>
          <w:p w14:paraId="2BB67D2F"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technical change</w:t>
            </w:r>
          </w:p>
        </w:tc>
        <w:tc>
          <w:tcPr>
            <w:tcW w:w="389" w:type="pct"/>
            <w:noWrap/>
            <w:vAlign w:val="center"/>
            <w:hideMark/>
          </w:tcPr>
          <w:p w14:paraId="12ED4D8B"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-0.8552</w:t>
            </w:r>
          </w:p>
        </w:tc>
        <w:tc>
          <w:tcPr>
            <w:tcW w:w="292" w:type="pct"/>
            <w:noWrap/>
            <w:vAlign w:val="center"/>
            <w:hideMark/>
          </w:tcPr>
          <w:p w14:paraId="34C47C54"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0.343</w:t>
            </w:r>
          </w:p>
        </w:tc>
        <w:tc>
          <w:tcPr>
            <w:tcW w:w="283" w:type="pct"/>
            <w:noWrap/>
            <w:vAlign w:val="center"/>
            <w:hideMark/>
          </w:tcPr>
          <w:p w14:paraId="70E26A25"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390F0028"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42</w:t>
            </w:r>
          </w:p>
        </w:tc>
        <w:tc>
          <w:tcPr>
            <w:tcW w:w="461" w:type="pct"/>
            <w:noWrap/>
            <w:vAlign w:val="center"/>
            <w:hideMark/>
          </w:tcPr>
          <w:p w14:paraId="0F85DBF8"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55</w:t>
            </w:r>
          </w:p>
        </w:tc>
        <w:tc>
          <w:tcPr>
            <w:tcW w:w="508" w:type="pct"/>
            <w:noWrap/>
            <w:vAlign w:val="center"/>
            <w:hideMark/>
          </w:tcPr>
          <w:p w14:paraId="1D547FFA"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4DBE6D37"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1997.375</w:t>
            </w:r>
          </w:p>
        </w:tc>
        <w:tc>
          <w:tcPr>
            <w:tcW w:w="461" w:type="pct"/>
            <w:noWrap/>
            <w:vAlign w:val="center"/>
            <w:hideMark/>
          </w:tcPr>
          <w:p w14:paraId="1D70B731"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145</w:t>
            </w:r>
          </w:p>
        </w:tc>
        <w:tc>
          <w:tcPr>
            <w:tcW w:w="464" w:type="pct"/>
            <w:noWrap/>
            <w:vAlign w:val="center"/>
            <w:hideMark/>
          </w:tcPr>
          <w:p w14:paraId="08308EF9"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4.2272</w:t>
            </w:r>
          </w:p>
        </w:tc>
      </w:tr>
      <w:tr w:rsidR="009D3F74" w:rsidRPr="0021463F" w14:paraId="74615B71" w14:textId="77777777" w:rsidTr="00386D73">
        <w:trPr>
          <w:gridAfter w:val="1"/>
          <w:wAfter w:w="3" w:type="pct"/>
          <w:trHeight w:val="300"/>
          <w:jc w:val="center"/>
        </w:trPr>
        <w:tc>
          <w:tcPr>
            <w:tcW w:w="322" w:type="pct"/>
            <w:noWrap/>
            <w:vAlign w:val="center"/>
            <w:hideMark/>
          </w:tcPr>
          <w:p w14:paraId="20F160F0"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11036</w:t>
            </w:r>
          </w:p>
        </w:tc>
        <w:tc>
          <w:tcPr>
            <w:tcW w:w="895" w:type="pct"/>
            <w:noWrap/>
            <w:vAlign w:val="center"/>
            <w:hideMark/>
          </w:tcPr>
          <w:p w14:paraId="6720AA81"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technology strategy</w:t>
            </w:r>
          </w:p>
        </w:tc>
        <w:tc>
          <w:tcPr>
            <w:tcW w:w="389" w:type="pct"/>
            <w:noWrap/>
            <w:vAlign w:val="center"/>
            <w:hideMark/>
          </w:tcPr>
          <w:p w14:paraId="6B3A1677"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-0.9083</w:t>
            </w:r>
          </w:p>
        </w:tc>
        <w:tc>
          <w:tcPr>
            <w:tcW w:w="292" w:type="pct"/>
            <w:noWrap/>
            <w:vAlign w:val="center"/>
            <w:hideMark/>
          </w:tcPr>
          <w:p w14:paraId="2E7CB9E2"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-0.4631</w:t>
            </w:r>
          </w:p>
        </w:tc>
        <w:tc>
          <w:tcPr>
            <w:tcW w:w="283" w:type="pct"/>
            <w:noWrap/>
            <w:vAlign w:val="center"/>
            <w:hideMark/>
          </w:tcPr>
          <w:p w14:paraId="01F3E740"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04FB350E"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w:t>
            </w:r>
          </w:p>
        </w:tc>
        <w:tc>
          <w:tcPr>
            <w:tcW w:w="461" w:type="pct"/>
            <w:noWrap/>
            <w:vAlign w:val="center"/>
            <w:hideMark/>
          </w:tcPr>
          <w:p w14:paraId="342F1369"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34</w:t>
            </w:r>
          </w:p>
        </w:tc>
        <w:tc>
          <w:tcPr>
            <w:tcW w:w="508" w:type="pct"/>
            <w:noWrap/>
            <w:vAlign w:val="center"/>
            <w:hideMark/>
          </w:tcPr>
          <w:p w14:paraId="0D086BE5"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171FE2BC"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1999.125</w:t>
            </w:r>
          </w:p>
        </w:tc>
        <w:tc>
          <w:tcPr>
            <w:tcW w:w="461" w:type="pct"/>
            <w:noWrap/>
            <w:vAlign w:val="center"/>
            <w:hideMark/>
          </w:tcPr>
          <w:p w14:paraId="3D49FA69"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73.75</w:t>
            </w:r>
          </w:p>
        </w:tc>
        <w:tc>
          <w:tcPr>
            <w:tcW w:w="464" w:type="pct"/>
            <w:noWrap/>
            <w:vAlign w:val="center"/>
            <w:hideMark/>
          </w:tcPr>
          <w:p w14:paraId="5A186180"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1.4924</w:t>
            </w:r>
          </w:p>
        </w:tc>
      </w:tr>
      <w:tr w:rsidR="009D3F74" w:rsidRPr="0021463F" w14:paraId="6EDFE697" w14:textId="77777777" w:rsidTr="00386D73">
        <w:trPr>
          <w:gridAfter w:val="1"/>
          <w:wAfter w:w="3" w:type="pct"/>
          <w:trHeight w:val="300"/>
          <w:jc w:val="center"/>
        </w:trPr>
        <w:tc>
          <w:tcPr>
            <w:tcW w:w="322" w:type="pct"/>
            <w:noWrap/>
            <w:vAlign w:val="center"/>
            <w:hideMark/>
          </w:tcPr>
          <w:p w14:paraId="55FDE620"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11400</w:t>
            </w:r>
          </w:p>
        </w:tc>
        <w:tc>
          <w:tcPr>
            <w:tcW w:w="895" w:type="pct"/>
            <w:noWrap/>
            <w:vAlign w:val="center"/>
            <w:hideMark/>
          </w:tcPr>
          <w:p w14:paraId="08723F02"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transition</w:t>
            </w:r>
          </w:p>
        </w:tc>
        <w:tc>
          <w:tcPr>
            <w:tcW w:w="389" w:type="pct"/>
            <w:noWrap/>
            <w:vAlign w:val="center"/>
            <w:hideMark/>
          </w:tcPr>
          <w:p w14:paraId="21E7D9FD"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0.4722</w:t>
            </w:r>
          </w:p>
        </w:tc>
        <w:tc>
          <w:tcPr>
            <w:tcW w:w="292" w:type="pct"/>
            <w:noWrap/>
            <w:vAlign w:val="center"/>
            <w:hideMark/>
          </w:tcPr>
          <w:p w14:paraId="56A28378"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-0.2622</w:t>
            </w:r>
          </w:p>
        </w:tc>
        <w:tc>
          <w:tcPr>
            <w:tcW w:w="283" w:type="pct"/>
            <w:noWrap/>
            <w:vAlign w:val="center"/>
            <w:hideMark/>
          </w:tcPr>
          <w:p w14:paraId="339A7427"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4766C2AD"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34</w:t>
            </w:r>
          </w:p>
        </w:tc>
        <w:tc>
          <w:tcPr>
            <w:tcW w:w="461" w:type="pct"/>
            <w:noWrap/>
            <w:vAlign w:val="center"/>
            <w:hideMark/>
          </w:tcPr>
          <w:p w14:paraId="4C473DC4"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37</w:t>
            </w:r>
          </w:p>
        </w:tc>
        <w:tc>
          <w:tcPr>
            <w:tcW w:w="508" w:type="pct"/>
            <w:noWrap/>
            <w:vAlign w:val="center"/>
            <w:hideMark/>
          </w:tcPr>
          <w:p w14:paraId="641956A7"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3B1E2553"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2001.25</w:t>
            </w:r>
          </w:p>
        </w:tc>
        <w:tc>
          <w:tcPr>
            <w:tcW w:w="461" w:type="pct"/>
            <w:noWrap/>
            <w:vAlign w:val="center"/>
            <w:hideMark/>
          </w:tcPr>
          <w:p w14:paraId="0E8AC722"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188.5</w:t>
            </w:r>
          </w:p>
        </w:tc>
        <w:tc>
          <w:tcPr>
            <w:tcW w:w="464" w:type="pct"/>
            <w:noWrap/>
            <w:vAlign w:val="center"/>
            <w:hideMark/>
          </w:tcPr>
          <w:p w14:paraId="7D061EFE"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3.3531</w:t>
            </w:r>
          </w:p>
        </w:tc>
      </w:tr>
      <w:tr w:rsidR="009D3F74" w:rsidRPr="0021463F" w14:paraId="255191FA" w14:textId="77777777" w:rsidTr="00386D73">
        <w:trPr>
          <w:gridAfter w:val="1"/>
          <w:wAfter w:w="3" w:type="pct"/>
          <w:trHeight w:val="300"/>
          <w:jc w:val="center"/>
        </w:trPr>
        <w:tc>
          <w:tcPr>
            <w:tcW w:w="322" w:type="pct"/>
            <w:noWrap/>
            <w:vAlign w:val="center"/>
            <w:hideMark/>
          </w:tcPr>
          <w:p w14:paraId="1E9E137D"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11414</w:t>
            </w:r>
          </w:p>
        </w:tc>
        <w:tc>
          <w:tcPr>
            <w:tcW w:w="895" w:type="pct"/>
            <w:noWrap/>
            <w:vAlign w:val="center"/>
            <w:hideMark/>
          </w:tcPr>
          <w:p w14:paraId="315E53CA"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transmission</w:t>
            </w:r>
          </w:p>
        </w:tc>
        <w:tc>
          <w:tcPr>
            <w:tcW w:w="389" w:type="pct"/>
            <w:noWrap/>
            <w:vAlign w:val="center"/>
            <w:hideMark/>
          </w:tcPr>
          <w:p w14:paraId="0AC13AC3"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0.5426</w:t>
            </w:r>
          </w:p>
        </w:tc>
        <w:tc>
          <w:tcPr>
            <w:tcW w:w="292" w:type="pct"/>
            <w:noWrap/>
            <w:vAlign w:val="center"/>
            <w:hideMark/>
          </w:tcPr>
          <w:p w14:paraId="31F7FE2B"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0.4541</w:t>
            </w:r>
          </w:p>
        </w:tc>
        <w:tc>
          <w:tcPr>
            <w:tcW w:w="283" w:type="pct"/>
            <w:noWrap/>
            <w:vAlign w:val="center"/>
            <w:hideMark/>
          </w:tcPr>
          <w:p w14:paraId="11DE7B5C"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1F2F33B1"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w:t>
            </w:r>
          </w:p>
        </w:tc>
        <w:tc>
          <w:tcPr>
            <w:tcW w:w="461" w:type="pct"/>
            <w:noWrap/>
            <w:vAlign w:val="center"/>
            <w:hideMark/>
          </w:tcPr>
          <w:p w14:paraId="70DEDAC6"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w:t>
            </w:r>
          </w:p>
        </w:tc>
        <w:tc>
          <w:tcPr>
            <w:tcW w:w="508" w:type="pct"/>
            <w:noWrap/>
            <w:vAlign w:val="center"/>
            <w:hideMark/>
          </w:tcPr>
          <w:p w14:paraId="307BD717"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19F75C42"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1998.875</w:t>
            </w:r>
          </w:p>
        </w:tc>
        <w:tc>
          <w:tcPr>
            <w:tcW w:w="461" w:type="pct"/>
            <w:noWrap/>
            <w:vAlign w:val="center"/>
            <w:hideMark/>
          </w:tcPr>
          <w:p w14:paraId="419B0DB8"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24.875</w:t>
            </w:r>
          </w:p>
        </w:tc>
        <w:tc>
          <w:tcPr>
            <w:tcW w:w="464" w:type="pct"/>
            <w:noWrap/>
            <w:vAlign w:val="center"/>
            <w:hideMark/>
          </w:tcPr>
          <w:p w14:paraId="746A1918"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0.5524</w:t>
            </w:r>
          </w:p>
        </w:tc>
      </w:tr>
      <w:tr w:rsidR="009D3F74" w:rsidRPr="0021463F" w14:paraId="3D6A9992" w14:textId="77777777" w:rsidTr="00386D73">
        <w:trPr>
          <w:gridAfter w:val="1"/>
          <w:wAfter w:w="3" w:type="pct"/>
          <w:trHeight w:val="300"/>
          <w:jc w:val="center"/>
        </w:trPr>
        <w:tc>
          <w:tcPr>
            <w:tcW w:w="322" w:type="pct"/>
            <w:noWrap/>
            <w:vAlign w:val="center"/>
            <w:hideMark/>
          </w:tcPr>
          <w:p w14:paraId="4559D8CB"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11455</w:t>
            </w:r>
          </w:p>
        </w:tc>
        <w:tc>
          <w:tcPr>
            <w:tcW w:w="895" w:type="pct"/>
            <w:noWrap/>
            <w:vAlign w:val="center"/>
            <w:hideMark/>
          </w:tcPr>
          <w:p w14:paraId="22DECDB2"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trends</w:t>
            </w:r>
          </w:p>
        </w:tc>
        <w:tc>
          <w:tcPr>
            <w:tcW w:w="389" w:type="pct"/>
            <w:noWrap/>
            <w:vAlign w:val="center"/>
            <w:hideMark/>
          </w:tcPr>
          <w:p w14:paraId="5885F95C"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0.1053</w:t>
            </w:r>
          </w:p>
        </w:tc>
        <w:tc>
          <w:tcPr>
            <w:tcW w:w="292" w:type="pct"/>
            <w:noWrap/>
            <w:vAlign w:val="center"/>
            <w:hideMark/>
          </w:tcPr>
          <w:p w14:paraId="26BC1424"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-0.0205</w:t>
            </w:r>
          </w:p>
        </w:tc>
        <w:tc>
          <w:tcPr>
            <w:tcW w:w="283" w:type="pct"/>
            <w:noWrap/>
            <w:vAlign w:val="center"/>
            <w:hideMark/>
          </w:tcPr>
          <w:p w14:paraId="185D7B21"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5549507E"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461" w:type="pct"/>
            <w:noWrap/>
            <w:vAlign w:val="center"/>
            <w:hideMark/>
          </w:tcPr>
          <w:p w14:paraId="78A1D1C1"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w:t>
            </w:r>
          </w:p>
        </w:tc>
        <w:tc>
          <w:tcPr>
            <w:tcW w:w="508" w:type="pct"/>
            <w:noWrap/>
            <w:vAlign w:val="center"/>
            <w:hideMark/>
          </w:tcPr>
          <w:p w14:paraId="72F8CD19"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4DE13F2D"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w:t>
            </w:r>
          </w:p>
        </w:tc>
        <w:tc>
          <w:tcPr>
            <w:tcW w:w="461" w:type="pct"/>
            <w:noWrap/>
            <w:vAlign w:val="center"/>
            <w:hideMark/>
          </w:tcPr>
          <w:p w14:paraId="55418E5E"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53.25</w:t>
            </w:r>
          </w:p>
        </w:tc>
        <w:tc>
          <w:tcPr>
            <w:tcW w:w="464" w:type="pct"/>
            <w:noWrap/>
            <w:vAlign w:val="center"/>
            <w:hideMark/>
          </w:tcPr>
          <w:p w14:paraId="4EFF9100"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0.8033</w:t>
            </w:r>
          </w:p>
        </w:tc>
      </w:tr>
      <w:tr w:rsidR="009D3F74" w:rsidRPr="0021463F" w14:paraId="73B8A71D" w14:textId="77777777" w:rsidTr="00386D73">
        <w:trPr>
          <w:gridAfter w:val="1"/>
          <w:wAfter w:w="3" w:type="pct"/>
          <w:trHeight w:val="300"/>
          <w:jc w:val="center"/>
        </w:trPr>
        <w:tc>
          <w:tcPr>
            <w:tcW w:w="322" w:type="pct"/>
            <w:noWrap/>
            <w:vAlign w:val="center"/>
            <w:hideMark/>
          </w:tcPr>
          <w:p w14:paraId="3D925772"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11601</w:t>
            </w:r>
          </w:p>
        </w:tc>
        <w:tc>
          <w:tcPr>
            <w:tcW w:w="895" w:type="pct"/>
            <w:noWrap/>
            <w:vAlign w:val="center"/>
            <w:hideMark/>
          </w:tcPr>
          <w:p w14:paraId="32318F59"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unit commitment</w:t>
            </w:r>
          </w:p>
        </w:tc>
        <w:tc>
          <w:tcPr>
            <w:tcW w:w="389" w:type="pct"/>
            <w:noWrap/>
            <w:vAlign w:val="center"/>
            <w:hideMark/>
          </w:tcPr>
          <w:p w14:paraId="3255287E"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0.6192</w:t>
            </w:r>
          </w:p>
        </w:tc>
        <w:tc>
          <w:tcPr>
            <w:tcW w:w="292" w:type="pct"/>
            <w:noWrap/>
            <w:vAlign w:val="center"/>
            <w:hideMark/>
          </w:tcPr>
          <w:p w14:paraId="07FF377A"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0.1347</w:t>
            </w:r>
          </w:p>
        </w:tc>
        <w:tc>
          <w:tcPr>
            <w:tcW w:w="283" w:type="pct"/>
            <w:noWrap/>
            <w:vAlign w:val="center"/>
            <w:hideMark/>
          </w:tcPr>
          <w:p w14:paraId="650004A8"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4CBF89DB"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6B1874D1"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508" w:type="pct"/>
            <w:noWrap/>
            <w:vAlign w:val="center"/>
            <w:hideMark/>
          </w:tcPr>
          <w:p w14:paraId="24466319"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3B548296"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1998.875</w:t>
            </w:r>
          </w:p>
        </w:tc>
        <w:tc>
          <w:tcPr>
            <w:tcW w:w="461" w:type="pct"/>
            <w:noWrap/>
            <w:vAlign w:val="center"/>
            <w:hideMark/>
          </w:tcPr>
          <w:p w14:paraId="3422796D"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30.75</w:t>
            </w:r>
          </w:p>
        </w:tc>
        <w:tc>
          <w:tcPr>
            <w:tcW w:w="464" w:type="pct"/>
            <w:noWrap/>
            <w:vAlign w:val="center"/>
            <w:hideMark/>
          </w:tcPr>
          <w:p w14:paraId="299928A2"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0.6925</w:t>
            </w:r>
          </w:p>
        </w:tc>
      </w:tr>
      <w:tr w:rsidR="009D3F74" w:rsidRPr="0021463F" w14:paraId="18C5A83B" w14:textId="77777777" w:rsidTr="00386D73">
        <w:trPr>
          <w:gridAfter w:val="1"/>
          <w:wAfter w:w="3" w:type="pct"/>
          <w:trHeight w:val="300"/>
          <w:jc w:val="center"/>
        </w:trPr>
        <w:tc>
          <w:tcPr>
            <w:tcW w:w="322" w:type="pct"/>
            <w:tcBorders>
              <w:bottom w:val="nil"/>
            </w:tcBorders>
            <w:noWrap/>
            <w:vAlign w:val="center"/>
            <w:hideMark/>
          </w:tcPr>
          <w:p w14:paraId="0DF002B1"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12095</w:t>
            </w:r>
          </w:p>
        </w:tc>
        <w:tc>
          <w:tcPr>
            <w:tcW w:w="895" w:type="pct"/>
            <w:tcBorders>
              <w:bottom w:val="nil"/>
            </w:tcBorders>
            <w:noWrap/>
            <w:vAlign w:val="center"/>
            <w:hideMark/>
          </w:tcPr>
          <w:p w14:paraId="4BA3FD38"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women</w:t>
            </w:r>
          </w:p>
        </w:tc>
        <w:tc>
          <w:tcPr>
            <w:tcW w:w="389" w:type="pct"/>
            <w:tcBorders>
              <w:bottom w:val="nil"/>
            </w:tcBorders>
            <w:noWrap/>
            <w:vAlign w:val="center"/>
            <w:hideMark/>
          </w:tcPr>
          <w:p w14:paraId="6D361AAB"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0.3163</w:t>
            </w:r>
          </w:p>
        </w:tc>
        <w:tc>
          <w:tcPr>
            <w:tcW w:w="292" w:type="pct"/>
            <w:tcBorders>
              <w:bottom w:val="nil"/>
            </w:tcBorders>
            <w:noWrap/>
            <w:vAlign w:val="center"/>
            <w:hideMark/>
          </w:tcPr>
          <w:p w14:paraId="4FA9FD58"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0.2432</w:t>
            </w:r>
          </w:p>
        </w:tc>
        <w:tc>
          <w:tcPr>
            <w:tcW w:w="283" w:type="pct"/>
            <w:tcBorders>
              <w:bottom w:val="nil"/>
            </w:tcBorders>
            <w:noWrap/>
            <w:vAlign w:val="center"/>
            <w:hideMark/>
          </w:tcPr>
          <w:p w14:paraId="4768F01C"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tcBorders>
              <w:bottom w:val="nil"/>
            </w:tcBorders>
            <w:noWrap/>
            <w:vAlign w:val="center"/>
            <w:hideMark/>
          </w:tcPr>
          <w:p w14:paraId="1FD04587"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461" w:type="pct"/>
            <w:tcBorders>
              <w:bottom w:val="nil"/>
            </w:tcBorders>
            <w:noWrap/>
            <w:vAlign w:val="center"/>
            <w:hideMark/>
          </w:tcPr>
          <w:p w14:paraId="14082057"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508" w:type="pct"/>
            <w:tcBorders>
              <w:bottom w:val="nil"/>
            </w:tcBorders>
            <w:noWrap/>
            <w:vAlign w:val="center"/>
            <w:hideMark/>
          </w:tcPr>
          <w:p w14:paraId="16CD6A59"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tcBorders>
              <w:bottom w:val="nil"/>
            </w:tcBorders>
            <w:noWrap/>
            <w:vAlign w:val="center"/>
            <w:hideMark/>
          </w:tcPr>
          <w:p w14:paraId="61758969"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2001.25</w:t>
            </w:r>
          </w:p>
        </w:tc>
        <w:tc>
          <w:tcPr>
            <w:tcW w:w="461" w:type="pct"/>
            <w:tcBorders>
              <w:bottom w:val="nil"/>
            </w:tcBorders>
            <w:noWrap/>
            <w:vAlign w:val="center"/>
            <w:hideMark/>
          </w:tcPr>
          <w:p w14:paraId="75255A02"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80.5</w:t>
            </w:r>
          </w:p>
        </w:tc>
        <w:tc>
          <w:tcPr>
            <w:tcW w:w="464" w:type="pct"/>
            <w:tcBorders>
              <w:bottom w:val="nil"/>
            </w:tcBorders>
            <w:noWrap/>
            <w:vAlign w:val="center"/>
            <w:hideMark/>
          </w:tcPr>
          <w:p w14:paraId="34FAE8E7" w14:textId="77777777" w:rsidR="009D3F74" w:rsidRPr="0021463F" w:rsidRDefault="009D3F74" w:rsidP="009D3F74">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1.3049</w:t>
            </w:r>
          </w:p>
        </w:tc>
      </w:tr>
      <w:tr w:rsidR="00430680" w:rsidRPr="0021463F" w14:paraId="59704801" w14:textId="77777777" w:rsidTr="00386D73">
        <w:trPr>
          <w:gridAfter w:val="1"/>
          <w:wAfter w:w="3" w:type="pct"/>
          <w:trHeight w:val="300"/>
          <w:jc w:val="center"/>
        </w:trPr>
        <w:tc>
          <w:tcPr>
            <w:tcW w:w="322" w:type="pct"/>
            <w:noWrap/>
            <w:vAlign w:val="center"/>
          </w:tcPr>
          <w:p w14:paraId="3530E335" w14:textId="2B55735F"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520</w:t>
            </w:r>
          </w:p>
        </w:tc>
        <w:tc>
          <w:tcPr>
            <w:tcW w:w="895" w:type="pct"/>
            <w:noWrap/>
            <w:vAlign w:val="center"/>
          </w:tcPr>
          <w:p w14:paraId="2F89476A" w14:textId="0837D483"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antecedents</w:t>
            </w:r>
          </w:p>
        </w:tc>
        <w:tc>
          <w:tcPr>
            <w:tcW w:w="389" w:type="pct"/>
            <w:noWrap/>
            <w:vAlign w:val="center"/>
          </w:tcPr>
          <w:p w14:paraId="40857B35" w14:textId="60E066A0"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-0.4339</w:t>
            </w:r>
          </w:p>
        </w:tc>
        <w:tc>
          <w:tcPr>
            <w:tcW w:w="292" w:type="pct"/>
            <w:noWrap/>
            <w:vAlign w:val="center"/>
          </w:tcPr>
          <w:p w14:paraId="5BD487F4" w14:textId="1BCDFB71"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0.3128</w:t>
            </w:r>
          </w:p>
        </w:tc>
        <w:tc>
          <w:tcPr>
            <w:tcW w:w="283" w:type="pct"/>
            <w:noWrap/>
            <w:vAlign w:val="center"/>
          </w:tcPr>
          <w:p w14:paraId="03708478" w14:textId="4833E66E"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tcPr>
          <w:p w14:paraId="0E96A77E" w14:textId="0A1BF5A3"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41</w:t>
            </w:r>
          </w:p>
        </w:tc>
        <w:tc>
          <w:tcPr>
            <w:tcW w:w="461" w:type="pct"/>
            <w:noWrap/>
            <w:vAlign w:val="center"/>
          </w:tcPr>
          <w:p w14:paraId="44A45395" w14:textId="6DAB225D"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58</w:t>
            </w:r>
          </w:p>
        </w:tc>
        <w:tc>
          <w:tcPr>
            <w:tcW w:w="508" w:type="pct"/>
            <w:noWrap/>
            <w:vAlign w:val="center"/>
          </w:tcPr>
          <w:p w14:paraId="6F27478E" w14:textId="595233CF"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tcPr>
          <w:p w14:paraId="50F0F6EA" w14:textId="419A66F0"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2002.8571</w:t>
            </w:r>
          </w:p>
        </w:tc>
        <w:tc>
          <w:tcPr>
            <w:tcW w:w="461" w:type="pct"/>
            <w:noWrap/>
            <w:vAlign w:val="center"/>
          </w:tcPr>
          <w:p w14:paraId="473D513D" w14:textId="5B6BDDC0"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128.5714</w:t>
            </w:r>
          </w:p>
        </w:tc>
        <w:tc>
          <w:tcPr>
            <w:tcW w:w="464" w:type="pct"/>
            <w:noWrap/>
            <w:vAlign w:val="center"/>
          </w:tcPr>
          <w:p w14:paraId="16627006" w14:textId="5427036A"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2.1089</w:t>
            </w:r>
          </w:p>
        </w:tc>
      </w:tr>
      <w:tr w:rsidR="00430680" w:rsidRPr="0021463F" w14:paraId="46AAE7F6" w14:textId="77777777" w:rsidTr="00386D73">
        <w:trPr>
          <w:gridAfter w:val="1"/>
          <w:wAfter w:w="3" w:type="pct"/>
          <w:trHeight w:val="300"/>
          <w:jc w:val="center"/>
        </w:trPr>
        <w:tc>
          <w:tcPr>
            <w:tcW w:w="322" w:type="pct"/>
            <w:noWrap/>
            <w:vAlign w:val="center"/>
            <w:hideMark/>
          </w:tcPr>
          <w:p w14:paraId="4DF6625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616</w:t>
            </w:r>
          </w:p>
        </w:tc>
        <w:tc>
          <w:tcPr>
            <w:tcW w:w="895" w:type="pct"/>
            <w:noWrap/>
            <w:vAlign w:val="center"/>
            <w:hideMark/>
          </w:tcPr>
          <w:p w14:paraId="00278BD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artificial intelligence</w:t>
            </w:r>
          </w:p>
        </w:tc>
        <w:tc>
          <w:tcPr>
            <w:tcW w:w="389" w:type="pct"/>
            <w:noWrap/>
            <w:vAlign w:val="center"/>
            <w:hideMark/>
          </w:tcPr>
          <w:p w14:paraId="082C374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0.7164</w:t>
            </w:r>
          </w:p>
        </w:tc>
        <w:tc>
          <w:tcPr>
            <w:tcW w:w="292" w:type="pct"/>
            <w:noWrap/>
            <w:vAlign w:val="center"/>
            <w:hideMark/>
          </w:tcPr>
          <w:p w14:paraId="2350A06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0.5175</w:t>
            </w:r>
          </w:p>
        </w:tc>
        <w:tc>
          <w:tcPr>
            <w:tcW w:w="283" w:type="pct"/>
            <w:noWrap/>
            <w:vAlign w:val="center"/>
            <w:hideMark/>
          </w:tcPr>
          <w:p w14:paraId="6725F42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3613A8D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noWrap/>
            <w:vAlign w:val="center"/>
            <w:hideMark/>
          </w:tcPr>
          <w:p w14:paraId="2B3FF74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508" w:type="pct"/>
            <w:noWrap/>
            <w:vAlign w:val="center"/>
            <w:hideMark/>
          </w:tcPr>
          <w:p w14:paraId="4FFF003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04B9180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1998.5714</w:t>
            </w:r>
          </w:p>
        </w:tc>
        <w:tc>
          <w:tcPr>
            <w:tcW w:w="461" w:type="pct"/>
            <w:noWrap/>
            <w:vAlign w:val="center"/>
            <w:hideMark/>
          </w:tcPr>
          <w:p w14:paraId="4BDA8AC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4.7143</w:t>
            </w:r>
          </w:p>
        </w:tc>
        <w:tc>
          <w:tcPr>
            <w:tcW w:w="464" w:type="pct"/>
            <w:noWrap/>
            <w:vAlign w:val="center"/>
            <w:hideMark/>
          </w:tcPr>
          <w:p w14:paraId="1A0B82F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0.0692</w:t>
            </w:r>
          </w:p>
        </w:tc>
      </w:tr>
      <w:tr w:rsidR="00430680" w:rsidRPr="0021463F" w14:paraId="0B7D9F09" w14:textId="77777777" w:rsidTr="00386D73">
        <w:trPr>
          <w:gridAfter w:val="1"/>
          <w:wAfter w:w="3" w:type="pct"/>
          <w:trHeight w:val="300"/>
          <w:jc w:val="center"/>
        </w:trPr>
        <w:tc>
          <w:tcPr>
            <w:tcW w:w="322" w:type="pct"/>
            <w:noWrap/>
            <w:vAlign w:val="center"/>
            <w:hideMark/>
          </w:tcPr>
          <w:p w14:paraId="259199B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626</w:t>
            </w:r>
          </w:p>
        </w:tc>
        <w:tc>
          <w:tcPr>
            <w:tcW w:w="895" w:type="pct"/>
            <w:noWrap/>
            <w:vAlign w:val="center"/>
            <w:hideMark/>
          </w:tcPr>
          <w:p w14:paraId="5DC3CB8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asia</w:t>
            </w:r>
          </w:p>
        </w:tc>
        <w:tc>
          <w:tcPr>
            <w:tcW w:w="389" w:type="pct"/>
            <w:noWrap/>
            <w:vAlign w:val="center"/>
            <w:hideMark/>
          </w:tcPr>
          <w:p w14:paraId="3B644BD8"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0.1903</w:t>
            </w:r>
          </w:p>
        </w:tc>
        <w:tc>
          <w:tcPr>
            <w:tcW w:w="292" w:type="pct"/>
            <w:noWrap/>
            <w:vAlign w:val="center"/>
            <w:hideMark/>
          </w:tcPr>
          <w:p w14:paraId="11BE67B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-0.3494</w:t>
            </w:r>
          </w:p>
        </w:tc>
        <w:tc>
          <w:tcPr>
            <w:tcW w:w="283" w:type="pct"/>
            <w:noWrap/>
            <w:vAlign w:val="center"/>
            <w:hideMark/>
          </w:tcPr>
          <w:p w14:paraId="509DFE4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583083A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58371DF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508" w:type="pct"/>
            <w:noWrap/>
            <w:vAlign w:val="center"/>
            <w:hideMark/>
          </w:tcPr>
          <w:p w14:paraId="5585827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7DEA109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2001.5714</w:t>
            </w:r>
          </w:p>
        </w:tc>
        <w:tc>
          <w:tcPr>
            <w:tcW w:w="461" w:type="pct"/>
            <w:noWrap/>
            <w:vAlign w:val="center"/>
            <w:hideMark/>
          </w:tcPr>
          <w:p w14:paraId="178BBED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41.8571</w:t>
            </w:r>
          </w:p>
        </w:tc>
        <w:tc>
          <w:tcPr>
            <w:tcW w:w="464" w:type="pct"/>
            <w:noWrap/>
            <w:vAlign w:val="center"/>
            <w:hideMark/>
          </w:tcPr>
          <w:p w14:paraId="6724D7F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0.6852</w:t>
            </w:r>
          </w:p>
        </w:tc>
      </w:tr>
      <w:tr w:rsidR="00430680" w:rsidRPr="0021463F" w14:paraId="1F2980C3" w14:textId="77777777" w:rsidTr="00386D73">
        <w:trPr>
          <w:gridAfter w:val="1"/>
          <w:wAfter w:w="3" w:type="pct"/>
          <w:trHeight w:val="300"/>
          <w:jc w:val="center"/>
        </w:trPr>
        <w:tc>
          <w:tcPr>
            <w:tcW w:w="322" w:type="pct"/>
            <w:noWrap/>
            <w:vAlign w:val="center"/>
            <w:hideMark/>
          </w:tcPr>
          <w:p w14:paraId="6D4AC54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680</w:t>
            </w:r>
          </w:p>
        </w:tc>
        <w:tc>
          <w:tcPr>
            <w:tcW w:w="895" w:type="pct"/>
            <w:noWrap/>
            <w:vAlign w:val="center"/>
            <w:hideMark/>
          </w:tcPr>
          <w:p w14:paraId="687E362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attitudes</w:t>
            </w:r>
          </w:p>
        </w:tc>
        <w:tc>
          <w:tcPr>
            <w:tcW w:w="389" w:type="pct"/>
            <w:noWrap/>
            <w:vAlign w:val="center"/>
            <w:hideMark/>
          </w:tcPr>
          <w:p w14:paraId="4CF0C44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0.3418</w:t>
            </w:r>
          </w:p>
        </w:tc>
        <w:tc>
          <w:tcPr>
            <w:tcW w:w="292" w:type="pct"/>
            <w:noWrap/>
            <w:vAlign w:val="center"/>
            <w:hideMark/>
          </w:tcPr>
          <w:p w14:paraId="4BA765A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0.664</w:t>
            </w:r>
          </w:p>
        </w:tc>
        <w:tc>
          <w:tcPr>
            <w:tcW w:w="283" w:type="pct"/>
            <w:noWrap/>
            <w:vAlign w:val="center"/>
            <w:hideMark/>
          </w:tcPr>
          <w:p w14:paraId="6FF4CEC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1DAC965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461" w:type="pct"/>
            <w:noWrap/>
            <w:vAlign w:val="center"/>
            <w:hideMark/>
          </w:tcPr>
          <w:p w14:paraId="01101B0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508" w:type="pct"/>
            <w:noWrap/>
            <w:vAlign w:val="center"/>
            <w:hideMark/>
          </w:tcPr>
          <w:p w14:paraId="61E91DA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4723682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2001.7143</w:t>
            </w:r>
          </w:p>
        </w:tc>
        <w:tc>
          <w:tcPr>
            <w:tcW w:w="461" w:type="pct"/>
            <w:noWrap/>
            <w:vAlign w:val="center"/>
            <w:hideMark/>
          </w:tcPr>
          <w:p w14:paraId="345FBFB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180</w:t>
            </w:r>
          </w:p>
        </w:tc>
        <w:tc>
          <w:tcPr>
            <w:tcW w:w="464" w:type="pct"/>
            <w:noWrap/>
            <w:vAlign w:val="center"/>
            <w:hideMark/>
          </w:tcPr>
          <w:p w14:paraId="5849B82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2.9551</w:t>
            </w:r>
          </w:p>
        </w:tc>
      </w:tr>
      <w:tr w:rsidR="00430680" w:rsidRPr="0021463F" w14:paraId="38716BF5" w14:textId="77777777" w:rsidTr="00386D73">
        <w:trPr>
          <w:gridAfter w:val="1"/>
          <w:wAfter w:w="3" w:type="pct"/>
          <w:trHeight w:val="300"/>
          <w:jc w:val="center"/>
        </w:trPr>
        <w:tc>
          <w:tcPr>
            <w:tcW w:w="322" w:type="pct"/>
            <w:noWrap/>
            <w:vAlign w:val="center"/>
            <w:hideMark/>
          </w:tcPr>
          <w:p w14:paraId="163D8A3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716</w:t>
            </w:r>
          </w:p>
        </w:tc>
        <w:tc>
          <w:tcPr>
            <w:tcW w:w="895" w:type="pct"/>
            <w:noWrap/>
            <w:vAlign w:val="center"/>
            <w:hideMark/>
          </w:tcPr>
          <w:p w14:paraId="51EC1D7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automation</w:t>
            </w:r>
          </w:p>
        </w:tc>
        <w:tc>
          <w:tcPr>
            <w:tcW w:w="389" w:type="pct"/>
            <w:noWrap/>
            <w:vAlign w:val="center"/>
            <w:hideMark/>
          </w:tcPr>
          <w:p w14:paraId="6A346FD8"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0.4965</w:t>
            </w:r>
          </w:p>
        </w:tc>
        <w:tc>
          <w:tcPr>
            <w:tcW w:w="292" w:type="pct"/>
            <w:noWrap/>
            <w:vAlign w:val="center"/>
            <w:hideMark/>
          </w:tcPr>
          <w:p w14:paraId="78B3A21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-0.2253</w:t>
            </w:r>
          </w:p>
        </w:tc>
        <w:tc>
          <w:tcPr>
            <w:tcW w:w="283" w:type="pct"/>
            <w:noWrap/>
            <w:vAlign w:val="center"/>
            <w:hideMark/>
          </w:tcPr>
          <w:p w14:paraId="1E5E000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1734FFD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461" w:type="pct"/>
            <w:noWrap/>
            <w:vAlign w:val="center"/>
            <w:hideMark/>
          </w:tcPr>
          <w:p w14:paraId="6746A98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508" w:type="pct"/>
            <w:noWrap/>
            <w:vAlign w:val="center"/>
            <w:hideMark/>
          </w:tcPr>
          <w:p w14:paraId="1CE2672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349C051B"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1997.5714</w:t>
            </w:r>
          </w:p>
        </w:tc>
        <w:tc>
          <w:tcPr>
            <w:tcW w:w="461" w:type="pct"/>
            <w:noWrap/>
            <w:vAlign w:val="center"/>
            <w:hideMark/>
          </w:tcPr>
          <w:p w14:paraId="607CB0A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6.2857</w:t>
            </w:r>
          </w:p>
        </w:tc>
        <w:tc>
          <w:tcPr>
            <w:tcW w:w="464" w:type="pct"/>
            <w:noWrap/>
            <w:vAlign w:val="center"/>
            <w:hideMark/>
          </w:tcPr>
          <w:p w14:paraId="2A91DA5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0.1499</w:t>
            </w:r>
          </w:p>
        </w:tc>
      </w:tr>
      <w:tr w:rsidR="00430680" w:rsidRPr="0021463F" w14:paraId="3D57AD24" w14:textId="77777777" w:rsidTr="00386D73">
        <w:trPr>
          <w:gridAfter w:val="1"/>
          <w:wAfter w:w="3" w:type="pct"/>
          <w:trHeight w:val="300"/>
          <w:jc w:val="center"/>
        </w:trPr>
        <w:tc>
          <w:tcPr>
            <w:tcW w:w="322" w:type="pct"/>
            <w:noWrap/>
            <w:vAlign w:val="center"/>
            <w:hideMark/>
          </w:tcPr>
          <w:p w14:paraId="72476C9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726</w:t>
            </w:r>
          </w:p>
        </w:tc>
        <w:tc>
          <w:tcPr>
            <w:tcW w:w="895" w:type="pct"/>
            <w:noWrap/>
            <w:vAlign w:val="center"/>
            <w:hideMark/>
          </w:tcPr>
          <w:p w14:paraId="391EE8B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automotive industry</w:t>
            </w:r>
          </w:p>
        </w:tc>
        <w:tc>
          <w:tcPr>
            <w:tcW w:w="389" w:type="pct"/>
            <w:noWrap/>
            <w:vAlign w:val="center"/>
            <w:hideMark/>
          </w:tcPr>
          <w:p w14:paraId="71D20C3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-0.5211</w:t>
            </w:r>
          </w:p>
        </w:tc>
        <w:tc>
          <w:tcPr>
            <w:tcW w:w="292" w:type="pct"/>
            <w:noWrap/>
            <w:vAlign w:val="center"/>
            <w:hideMark/>
          </w:tcPr>
          <w:p w14:paraId="222C91F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0.0204</w:t>
            </w:r>
          </w:p>
        </w:tc>
        <w:tc>
          <w:tcPr>
            <w:tcW w:w="283" w:type="pct"/>
            <w:noWrap/>
            <w:vAlign w:val="center"/>
            <w:hideMark/>
          </w:tcPr>
          <w:p w14:paraId="22E8C338"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5695F2F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w:t>
            </w:r>
          </w:p>
        </w:tc>
        <w:tc>
          <w:tcPr>
            <w:tcW w:w="461" w:type="pct"/>
            <w:noWrap/>
            <w:vAlign w:val="center"/>
            <w:hideMark/>
          </w:tcPr>
          <w:p w14:paraId="5195D8D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w:t>
            </w:r>
          </w:p>
        </w:tc>
        <w:tc>
          <w:tcPr>
            <w:tcW w:w="508" w:type="pct"/>
            <w:noWrap/>
            <w:vAlign w:val="center"/>
            <w:hideMark/>
          </w:tcPr>
          <w:p w14:paraId="7CACD9B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0E2A30DB"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2003.5714</w:t>
            </w:r>
          </w:p>
        </w:tc>
        <w:tc>
          <w:tcPr>
            <w:tcW w:w="461" w:type="pct"/>
            <w:noWrap/>
            <w:vAlign w:val="center"/>
            <w:hideMark/>
          </w:tcPr>
          <w:p w14:paraId="03A10B8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49.2857</w:t>
            </w:r>
          </w:p>
        </w:tc>
        <w:tc>
          <w:tcPr>
            <w:tcW w:w="464" w:type="pct"/>
            <w:noWrap/>
            <w:vAlign w:val="center"/>
            <w:hideMark/>
          </w:tcPr>
          <w:p w14:paraId="5443852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0.8201</w:t>
            </w:r>
          </w:p>
        </w:tc>
      </w:tr>
      <w:tr w:rsidR="00430680" w:rsidRPr="0021463F" w14:paraId="411E9DB8" w14:textId="77777777" w:rsidTr="00386D73">
        <w:trPr>
          <w:gridAfter w:val="1"/>
          <w:wAfter w:w="3" w:type="pct"/>
          <w:trHeight w:val="300"/>
          <w:jc w:val="center"/>
        </w:trPr>
        <w:tc>
          <w:tcPr>
            <w:tcW w:w="322" w:type="pct"/>
            <w:noWrap/>
            <w:vAlign w:val="center"/>
            <w:hideMark/>
          </w:tcPr>
          <w:p w14:paraId="679A099B"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873</w:t>
            </w:r>
          </w:p>
        </w:tc>
        <w:tc>
          <w:tcPr>
            <w:tcW w:w="895" w:type="pct"/>
            <w:noWrap/>
            <w:vAlign w:val="center"/>
            <w:hideMark/>
          </w:tcPr>
          <w:p w14:paraId="1B6F5CB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benchmarking</w:t>
            </w:r>
          </w:p>
        </w:tc>
        <w:tc>
          <w:tcPr>
            <w:tcW w:w="389" w:type="pct"/>
            <w:noWrap/>
            <w:vAlign w:val="center"/>
            <w:hideMark/>
          </w:tcPr>
          <w:p w14:paraId="1A45D24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0.2171</w:t>
            </w:r>
          </w:p>
        </w:tc>
        <w:tc>
          <w:tcPr>
            <w:tcW w:w="292" w:type="pct"/>
            <w:noWrap/>
            <w:vAlign w:val="center"/>
            <w:hideMark/>
          </w:tcPr>
          <w:p w14:paraId="03A0747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0.4104</w:t>
            </w:r>
          </w:p>
        </w:tc>
        <w:tc>
          <w:tcPr>
            <w:tcW w:w="283" w:type="pct"/>
            <w:noWrap/>
            <w:vAlign w:val="center"/>
            <w:hideMark/>
          </w:tcPr>
          <w:p w14:paraId="3DA0B31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5902C26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461" w:type="pct"/>
            <w:noWrap/>
            <w:vAlign w:val="center"/>
            <w:hideMark/>
          </w:tcPr>
          <w:p w14:paraId="59E9F0B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508" w:type="pct"/>
            <w:noWrap/>
            <w:vAlign w:val="center"/>
            <w:hideMark/>
          </w:tcPr>
          <w:p w14:paraId="7EC3A45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3285A3D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2000.7143</w:t>
            </w:r>
          </w:p>
        </w:tc>
        <w:tc>
          <w:tcPr>
            <w:tcW w:w="461" w:type="pct"/>
            <w:noWrap/>
            <w:vAlign w:val="center"/>
            <w:hideMark/>
          </w:tcPr>
          <w:p w14:paraId="4BEAFB9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39.5714</w:t>
            </w:r>
          </w:p>
        </w:tc>
        <w:tc>
          <w:tcPr>
            <w:tcW w:w="464" w:type="pct"/>
            <w:noWrap/>
            <w:vAlign w:val="center"/>
            <w:hideMark/>
          </w:tcPr>
          <w:p w14:paraId="10C3C30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0.7057</w:t>
            </w:r>
          </w:p>
        </w:tc>
      </w:tr>
      <w:tr w:rsidR="00430680" w:rsidRPr="0021463F" w14:paraId="6C5E3D3D" w14:textId="77777777" w:rsidTr="00355DF3">
        <w:trPr>
          <w:gridAfter w:val="1"/>
          <w:wAfter w:w="3" w:type="pct"/>
          <w:trHeight w:val="300"/>
          <w:jc w:val="center"/>
        </w:trPr>
        <w:tc>
          <w:tcPr>
            <w:tcW w:w="322" w:type="pct"/>
            <w:tcBorders>
              <w:bottom w:val="single" w:sz="4" w:space="0" w:color="auto"/>
            </w:tcBorders>
            <w:noWrap/>
            <w:vAlign w:val="center"/>
            <w:hideMark/>
          </w:tcPr>
          <w:p w14:paraId="4E95671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1065</w:t>
            </w:r>
          </w:p>
        </w:tc>
        <w:tc>
          <w:tcPr>
            <w:tcW w:w="895" w:type="pct"/>
            <w:tcBorders>
              <w:bottom w:val="single" w:sz="4" w:space="0" w:color="auto"/>
            </w:tcBorders>
            <w:noWrap/>
            <w:vAlign w:val="center"/>
            <w:hideMark/>
          </w:tcPr>
          <w:p w14:paraId="54A0057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boundary</w:t>
            </w:r>
          </w:p>
        </w:tc>
        <w:tc>
          <w:tcPr>
            <w:tcW w:w="389" w:type="pct"/>
            <w:tcBorders>
              <w:bottom w:val="single" w:sz="4" w:space="0" w:color="auto"/>
            </w:tcBorders>
            <w:noWrap/>
            <w:vAlign w:val="center"/>
            <w:hideMark/>
          </w:tcPr>
          <w:p w14:paraId="19FE7D9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0.1551</w:t>
            </w:r>
          </w:p>
        </w:tc>
        <w:tc>
          <w:tcPr>
            <w:tcW w:w="292" w:type="pct"/>
            <w:tcBorders>
              <w:bottom w:val="single" w:sz="4" w:space="0" w:color="auto"/>
            </w:tcBorders>
            <w:noWrap/>
            <w:vAlign w:val="center"/>
            <w:hideMark/>
          </w:tcPr>
          <w:p w14:paraId="5325287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0.0744</w:t>
            </w:r>
          </w:p>
        </w:tc>
        <w:tc>
          <w:tcPr>
            <w:tcW w:w="283" w:type="pct"/>
            <w:tcBorders>
              <w:bottom w:val="single" w:sz="4" w:space="0" w:color="auto"/>
            </w:tcBorders>
            <w:noWrap/>
            <w:vAlign w:val="center"/>
            <w:hideMark/>
          </w:tcPr>
          <w:p w14:paraId="538EBE9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tcBorders>
              <w:bottom w:val="single" w:sz="4" w:space="0" w:color="auto"/>
            </w:tcBorders>
            <w:noWrap/>
            <w:vAlign w:val="center"/>
            <w:hideMark/>
          </w:tcPr>
          <w:p w14:paraId="2633754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w:t>
            </w:r>
          </w:p>
        </w:tc>
        <w:tc>
          <w:tcPr>
            <w:tcW w:w="461" w:type="pct"/>
            <w:tcBorders>
              <w:bottom w:val="single" w:sz="4" w:space="0" w:color="auto"/>
            </w:tcBorders>
            <w:noWrap/>
            <w:vAlign w:val="center"/>
            <w:hideMark/>
          </w:tcPr>
          <w:p w14:paraId="1F265838"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39</w:t>
            </w:r>
          </w:p>
        </w:tc>
        <w:tc>
          <w:tcPr>
            <w:tcW w:w="508" w:type="pct"/>
            <w:tcBorders>
              <w:bottom w:val="single" w:sz="4" w:space="0" w:color="auto"/>
            </w:tcBorders>
            <w:noWrap/>
            <w:vAlign w:val="center"/>
            <w:hideMark/>
          </w:tcPr>
          <w:p w14:paraId="1D131DC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tcBorders>
              <w:bottom w:val="single" w:sz="4" w:space="0" w:color="auto"/>
            </w:tcBorders>
            <w:noWrap/>
            <w:vAlign w:val="center"/>
            <w:hideMark/>
          </w:tcPr>
          <w:p w14:paraId="016964E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w:t>
            </w:r>
          </w:p>
        </w:tc>
        <w:tc>
          <w:tcPr>
            <w:tcW w:w="461" w:type="pct"/>
            <w:tcBorders>
              <w:bottom w:val="single" w:sz="4" w:space="0" w:color="auto"/>
            </w:tcBorders>
            <w:noWrap/>
            <w:vAlign w:val="center"/>
            <w:hideMark/>
          </w:tcPr>
          <w:p w14:paraId="4350F26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644.4286</w:t>
            </w:r>
          </w:p>
        </w:tc>
        <w:tc>
          <w:tcPr>
            <w:tcW w:w="464" w:type="pct"/>
            <w:tcBorders>
              <w:bottom w:val="single" w:sz="4" w:space="0" w:color="auto"/>
            </w:tcBorders>
            <w:noWrap/>
            <w:vAlign w:val="center"/>
            <w:hideMark/>
          </w:tcPr>
          <w:p w14:paraId="1370E06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12.6706</w:t>
            </w:r>
          </w:p>
        </w:tc>
      </w:tr>
      <w:tr w:rsidR="00430680" w:rsidRPr="0021463F" w14:paraId="1D34B6DE" w14:textId="77777777" w:rsidTr="00355DF3">
        <w:trPr>
          <w:gridAfter w:val="1"/>
          <w:wAfter w:w="3" w:type="pct"/>
          <w:trHeight w:val="300"/>
          <w:jc w:val="center"/>
        </w:trPr>
        <w:tc>
          <w:tcPr>
            <w:tcW w:w="322" w:type="pct"/>
            <w:tcBorders>
              <w:bottom w:val="nil"/>
            </w:tcBorders>
            <w:noWrap/>
            <w:vAlign w:val="center"/>
            <w:hideMark/>
          </w:tcPr>
          <w:p w14:paraId="76603B3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1190</w:t>
            </w:r>
          </w:p>
        </w:tc>
        <w:tc>
          <w:tcPr>
            <w:tcW w:w="895" w:type="pct"/>
            <w:tcBorders>
              <w:bottom w:val="nil"/>
            </w:tcBorders>
            <w:noWrap/>
            <w:vAlign w:val="center"/>
            <w:hideMark/>
          </w:tcPr>
          <w:p w14:paraId="64CD19D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business modelling</w:t>
            </w:r>
          </w:p>
        </w:tc>
        <w:tc>
          <w:tcPr>
            <w:tcW w:w="389" w:type="pct"/>
            <w:tcBorders>
              <w:bottom w:val="nil"/>
            </w:tcBorders>
            <w:noWrap/>
            <w:vAlign w:val="center"/>
            <w:hideMark/>
          </w:tcPr>
          <w:p w14:paraId="2B64BA4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0.4801</w:t>
            </w:r>
          </w:p>
        </w:tc>
        <w:tc>
          <w:tcPr>
            <w:tcW w:w="292" w:type="pct"/>
            <w:tcBorders>
              <w:bottom w:val="nil"/>
            </w:tcBorders>
            <w:noWrap/>
            <w:vAlign w:val="center"/>
            <w:hideMark/>
          </w:tcPr>
          <w:p w14:paraId="524BDF1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0.2605</w:t>
            </w:r>
          </w:p>
        </w:tc>
        <w:tc>
          <w:tcPr>
            <w:tcW w:w="283" w:type="pct"/>
            <w:tcBorders>
              <w:bottom w:val="nil"/>
            </w:tcBorders>
            <w:noWrap/>
            <w:vAlign w:val="center"/>
            <w:hideMark/>
          </w:tcPr>
          <w:p w14:paraId="43BB056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tcBorders>
              <w:bottom w:val="nil"/>
            </w:tcBorders>
            <w:noWrap/>
            <w:vAlign w:val="center"/>
            <w:hideMark/>
          </w:tcPr>
          <w:p w14:paraId="78CBC85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tcBorders>
              <w:bottom w:val="nil"/>
            </w:tcBorders>
            <w:noWrap/>
            <w:vAlign w:val="center"/>
            <w:hideMark/>
          </w:tcPr>
          <w:p w14:paraId="3CD09B3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508" w:type="pct"/>
            <w:tcBorders>
              <w:bottom w:val="nil"/>
            </w:tcBorders>
            <w:noWrap/>
            <w:vAlign w:val="center"/>
            <w:hideMark/>
          </w:tcPr>
          <w:p w14:paraId="29DFC4C8"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tcBorders>
              <w:bottom w:val="nil"/>
            </w:tcBorders>
            <w:noWrap/>
            <w:vAlign w:val="center"/>
            <w:hideMark/>
          </w:tcPr>
          <w:p w14:paraId="088CF5C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1999.2857</w:t>
            </w:r>
          </w:p>
        </w:tc>
        <w:tc>
          <w:tcPr>
            <w:tcW w:w="461" w:type="pct"/>
            <w:tcBorders>
              <w:bottom w:val="nil"/>
            </w:tcBorders>
            <w:noWrap/>
            <w:vAlign w:val="center"/>
            <w:hideMark/>
          </w:tcPr>
          <w:p w14:paraId="22BE04A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9.1429</w:t>
            </w:r>
          </w:p>
        </w:tc>
        <w:tc>
          <w:tcPr>
            <w:tcW w:w="464" w:type="pct"/>
            <w:tcBorders>
              <w:bottom w:val="nil"/>
            </w:tcBorders>
            <w:noWrap/>
            <w:vAlign w:val="center"/>
            <w:hideMark/>
          </w:tcPr>
          <w:p w14:paraId="6EC52BF8"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0.167</w:t>
            </w:r>
          </w:p>
        </w:tc>
      </w:tr>
      <w:tr w:rsidR="00355DF3" w:rsidRPr="0021463F" w14:paraId="125A0040" w14:textId="77777777" w:rsidTr="00355DF3">
        <w:trPr>
          <w:gridAfter w:val="1"/>
          <w:wAfter w:w="3" w:type="pct"/>
          <w:trHeight w:val="300"/>
          <w:jc w:val="center"/>
        </w:trPr>
        <w:tc>
          <w:tcPr>
            <w:tcW w:w="4997" w:type="pct"/>
            <w:gridSpan w:val="11"/>
            <w:tcBorders>
              <w:top w:val="nil"/>
              <w:left w:val="nil"/>
              <w:right w:val="nil"/>
            </w:tcBorders>
            <w:noWrap/>
            <w:vAlign w:val="center"/>
          </w:tcPr>
          <w:p w14:paraId="0A85B8F4" w14:textId="2D8B056B" w:rsidR="00355DF3" w:rsidRDefault="00355DF3" w:rsidP="00A730C8">
            <w:pPr>
              <w:widowControl w:val="0"/>
              <w:ind w:hanging="105"/>
              <w:rPr>
                <w:rFonts w:ascii="Times New Roman" w:eastAsia="Times New Roman" w:hAnsi="Times New Roman" w:cs="Times New Roman"/>
                <w:color w:val="000000" w:themeColor="text1"/>
                <w:sz w:val="28"/>
                <w:szCs w:val="28"/>
                <w:lang w:val="kk-KZ"/>
              </w:rPr>
            </w:pPr>
            <w:r w:rsidRPr="00386D73">
              <w:rPr>
                <w:rFonts w:ascii="Times New Roman" w:eastAsia="Times New Roman" w:hAnsi="Times New Roman" w:cs="Times New Roman"/>
                <w:color w:val="000000" w:themeColor="text1"/>
                <w:sz w:val="28"/>
                <w:szCs w:val="28"/>
              </w:rPr>
              <w:t xml:space="preserve">Продолжение таблицы </w:t>
            </w:r>
            <w:r w:rsidR="006D3AAD">
              <w:rPr>
                <w:rFonts w:ascii="Times New Roman" w:eastAsia="Times New Roman" w:hAnsi="Times New Roman" w:cs="Times New Roman"/>
                <w:color w:val="000000" w:themeColor="text1"/>
                <w:sz w:val="28"/>
                <w:szCs w:val="28"/>
                <w:lang w:val="kk-KZ"/>
              </w:rPr>
              <w:t>В</w:t>
            </w:r>
            <w:r w:rsidRPr="00386D73">
              <w:rPr>
                <w:rFonts w:ascii="Times New Roman" w:eastAsia="Times New Roman" w:hAnsi="Times New Roman" w:cs="Times New Roman"/>
                <w:color w:val="000000" w:themeColor="text1"/>
                <w:sz w:val="28"/>
                <w:szCs w:val="28"/>
              </w:rPr>
              <w:t>.1</w:t>
            </w:r>
          </w:p>
          <w:p w14:paraId="47152C87" w14:textId="77777777" w:rsidR="00355DF3" w:rsidRPr="00386D73" w:rsidRDefault="00355DF3" w:rsidP="00A730C8">
            <w:pPr>
              <w:widowControl w:val="0"/>
              <w:ind w:hanging="105"/>
              <w:rPr>
                <w:rFonts w:ascii="Times New Roman" w:eastAsia="Times New Roman" w:hAnsi="Times New Roman" w:cs="Times New Roman"/>
                <w:color w:val="000000" w:themeColor="text1"/>
                <w:sz w:val="16"/>
                <w:szCs w:val="16"/>
                <w:lang w:val="kk-KZ"/>
              </w:rPr>
            </w:pPr>
          </w:p>
        </w:tc>
      </w:tr>
      <w:tr w:rsidR="00355DF3" w:rsidRPr="0021463F" w14:paraId="44C1566D" w14:textId="77777777" w:rsidTr="00A730C8">
        <w:trPr>
          <w:gridAfter w:val="1"/>
          <w:wAfter w:w="3" w:type="pct"/>
          <w:trHeight w:val="300"/>
          <w:jc w:val="center"/>
        </w:trPr>
        <w:tc>
          <w:tcPr>
            <w:tcW w:w="322" w:type="pct"/>
            <w:noWrap/>
            <w:vAlign w:val="center"/>
          </w:tcPr>
          <w:p w14:paraId="21C85C7C"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w:t>
            </w:r>
          </w:p>
        </w:tc>
        <w:tc>
          <w:tcPr>
            <w:tcW w:w="895" w:type="pct"/>
            <w:noWrap/>
            <w:vAlign w:val="center"/>
          </w:tcPr>
          <w:p w14:paraId="1E90D498"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2</w:t>
            </w:r>
          </w:p>
        </w:tc>
        <w:tc>
          <w:tcPr>
            <w:tcW w:w="389" w:type="pct"/>
            <w:noWrap/>
            <w:vAlign w:val="center"/>
          </w:tcPr>
          <w:p w14:paraId="35389300"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3</w:t>
            </w:r>
          </w:p>
        </w:tc>
        <w:tc>
          <w:tcPr>
            <w:tcW w:w="292" w:type="pct"/>
            <w:noWrap/>
            <w:vAlign w:val="center"/>
          </w:tcPr>
          <w:p w14:paraId="566C414A"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4</w:t>
            </w:r>
          </w:p>
        </w:tc>
        <w:tc>
          <w:tcPr>
            <w:tcW w:w="283" w:type="pct"/>
            <w:noWrap/>
            <w:vAlign w:val="center"/>
          </w:tcPr>
          <w:p w14:paraId="12118901"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5</w:t>
            </w:r>
          </w:p>
        </w:tc>
        <w:tc>
          <w:tcPr>
            <w:tcW w:w="461" w:type="pct"/>
            <w:noWrap/>
            <w:vAlign w:val="center"/>
          </w:tcPr>
          <w:p w14:paraId="45C1AC07"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6</w:t>
            </w:r>
          </w:p>
        </w:tc>
        <w:tc>
          <w:tcPr>
            <w:tcW w:w="461" w:type="pct"/>
            <w:noWrap/>
            <w:vAlign w:val="center"/>
          </w:tcPr>
          <w:p w14:paraId="31F15904"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7</w:t>
            </w:r>
          </w:p>
        </w:tc>
        <w:tc>
          <w:tcPr>
            <w:tcW w:w="508" w:type="pct"/>
            <w:noWrap/>
            <w:vAlign w:val="center"/>
          </w:tcPr>
          <w:p w14:paraId="12F0CB71"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8</w:t>
            </w:r>
          </w:p>
        </w:tc>
        <w:tc>
          <w:tcPr>
            <w:tcW w:w="461" w:type="pct"/>
            <w:noWrap/>
            <w:vAlign w:val="center"/>
          </w:tcPr>
          <w:p w14:paraId="3AB9717D"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9</w:t>
            </w:r>
          </w:p>
        </w:tc>
        <w:tc>
          <w:tcPr>
            <w:tcW w:w="461" w:type="pct"/>
            <w:noWrap/>
            <w:vAlign w:val="center"/>
          </w:tcPr>
          <w:p w14:paraId="77438E2A"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10</w:t>
            </w:r>
          </w:p>
        </w:tc>
        <w:tc>
          <w:tcPr>
            <w:tcW w:w="464" w:type="pct"/>
            <w:noWrap/>
            <w:vAlign w:val="center"/>
          </w:tcPr>
          <w:p w14:paraId="75B1E594"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11</w:t>
            </w:r>
          </w:p>
        </w:tc>
      </w:tr>
      <w:tr w:rsidR="00430680" w:rsidRPr="0021463F" w14:paraId="345EC6B0" w14:textId="77777777" w:rsidTr="00386D73">
        <w:trPr>
          <w:gridAfter w:val="1"/>
          <w:wAfter w:w="3" w:type="pct"/>
          <w:trHeight w:val="300"/>
          <w:jc w:val="center"/>
        </w:trPr>
        <w:tc>
          <w:tcPr>
            <w:tcW w:w="322" w:type="pct"/>
            <w:noWrap/>
            <w:vAlign w:val="center"/>
            <w:hideMark/>
          </w:tcPr>
          <w:p w14:paraId="0A581A2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1350</w:t>
            </w:r>
          </w:p>
        </w:tc>
        <w:tc>
          <w:tcPr>
            <w:tcW w:w="895" w:type="pct"/>
            <w:noWrap/>
            <w:vAlign w:val="center"/>
            <w:hideMark/>
          </w:tcPr>
          <w:p w14:paraId="70F0D45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case studies</w:t>
            </w:r>
          </w:p>
        </w:tc>
        <w:tc>
          <w:tcPr>
            <w:tcW w:w="389" w:type="pct"/>
            <w:noWrap/>
            <w:vAlign w:val="center"/>
            <w:hideMark/>
          </w:tcPr>
          <w:p w14:paraId="620DE218"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-0.1253</w:t>
            </w:r>
          </w:p>
        </w:tc>
        <w:tc>
          <w:tcPr>
            <w:tcW w:w="292" w:type="pct"/>
            <w:noWrap/>
            <w:vAlign w:val="center"/>
            <w:hideMark/>
          </w:tcPr>
          <w:p w14:paraId="49A7954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0.5359</w:t>
            </w:r>
          </w:p>
        </w:tc>
        <w:tc>
          <w:tcPr>
            <w:tcW w:w="283" w:type="pct"/>
            <w:noWrap/>
            <w:vAlign w:val="center"/>
            <w:hideMark/>
          </w:tcPr>
          <w:p w14:paraId="3D158C9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7EC0777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w:t>
            </w:r>
          </w:p>
        </w:tc>
        <w:tc>
          <w:tcPr>
            <w:tcW w:w="461" w:type="pct"/>
            <w:noWrap/>
            <w:vAlign w:val="center"/>
            <w:hideMark/>
          </w:tcPr>
          <w:p w14:paraId="38B409E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w:t>
            </w:r>
          </w:p>
        </w:tc>
        <w:tc>
          <w:tcPr>
            <w:tcW w:w="508" w:type="pct"/>
            <w:noWrap/>
            <w:vAlign w:val="center"/>
            <w:hideMark/>
          </w:tcPr>
          <w:p w14:paraId="6DED2F3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3F3A6A8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w:t>
            </w:r>
          </w:p>
        </w:tc>
        <w:tc>
          <w:tcPr>
            <w:tcW w:w="461" w:type="pct"/>
            <w:noWrap/>
            <w:vAlign w:val="center"/>
            <w:hideMark/>
          </w:tcPr>
          <w:p w14:paraId="3F16044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31.7143</w:t>
            </w:r>
          </w:p>
        </w:tc>
        <w:tc>
          <w:tcPr>
            <w:tcW w:w="464" w:type="pct"/>
            <w:noWrap/>
            <w:vAlign w:val="center"/>
            <w:hideMark/>
          </w:tcPr>
          <w:p w14:paraId="4AAEF0F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0.4995</w:t>
            </w:r>
          </w:p>
        </w:tc>
      </w:tr>
      <w:tr w:rsidR="00430680" w:rsidRPr="0021463F" w14:paraId="1CC3D094" w14:textId="77777777" w:rsidTr="00386D73">
        <w:trPr>
          <w:gridAfter w:val="1"/>
          <w:wAfter w:w="3" w:type="pct"/>
          <w:trHeight w:val="300"/>
          <w:jc w:val="center"/>
        </w:trPr>
        <w:tc>
          <w:tcPr>
            <w:tcW w:w="322" w:type="pct"/>
            <w:noWrap/>
            <w:vAlign w:val="center"/>
            <w:hideMark/>
          </w:tcPr>
          <w:p w14:paraId="32F9260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1450</w:t>
            </w:r>
          </w:p>
        </w:tc>
        <w:tc>
          <w:tcPr>
            <w:tcW w:w="895" w:type="pct"/>
            <w:noWrap/>
            <w:vAlign w:val="center"/>
            <w:hideMark/>
          </w:tcPr>
          <w:p w14:paraId="1B35B1F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change management</w:t>
            </w:r>
          </w:p>
        </w:tc>
        <w:tc>
          <w:tcPr>
            <w:tcW w:w="389" w:type="pct"/>
            <w:noWrap/>
            <w:vAlign w:val="center"/>
            <w:hideMark/>
          </w:tcPr>
          <w:p w14:paraId="75F82FA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-0.0509</w:t>
            </w:r>
          </w:p>
        </w:tc>
        <w:tc>
          <w:tcPr>
            <w:tcW w:w="292" w:type="pct"/>
            <w:noWrap/>
            <w:vAlign w:val="center"/>
            <w:hideMark/>
          </w:tcPr>
          <w:p w14:paraId="4D4845D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0.3028</w:t>
            </w:r>
          </w:p>
        </w:tc>
        <w:tc>
          <w:tcPr>
            <w:tcW w:w="283" w:type="pct"/>
            <w:noWrap/>
            <w:vAlign w:val="center"/>
            <w:hideMark/>
          </w:tcPr>
          <w:p w14:paraId="68AB7FC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1650C94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461" w:type="pct"/>
            <w:noWrap/>
            <w:vAlign w:val="center"/>
            <w:hideMark/>
          </w:tcPr>
          <w:p w14:paraId="3445C10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w:t>
            </w:r>
          </w:p>
        </w:tc>
        <w:tc>
          <w:tcPr>
            <w:tcW w:w="508" w:type="pct"/>
            <w:noWrap/>
            <w:vAlign w:val="center"/>
            <w:hideMark/>
          </w:tcPr>
          <w:p w14:paraId="730AA0B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79C3E298"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2002.4286</w:t>
            </w:r>
          </w:p>
        </w:tc>
        <w:tc>
          <w:tcPr>
            <w:tcW w:w="461" w:type="pct"/>
            <w:noWrap/>
            <w:vAlign w:val="center"/>
            <w:hideMark/>
          </w:tcPr>
          <w:p w14:paraId="6AD8CCE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47.8571</w:t>
            </w:r>
          </w:p>
        </w:tc>
        <w:tc>
          <w:tcPr>
            <w:tcW w:w="464" w:type="pct"/>
            <w:noWrap/>
            <w:vAlign w:val="center"/>
            <w:hideMark/>
          </w:tcPr>
          <w:p w14:paraId="1A39216B"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0.7459</w:t>
            </w:r>
          </w:p>
        </w:tc>
      </w:tr>
      <w:tr w:rsidR="00430680" w:rsidRPr="0021463F" w14:paraId="0F233441" w14:textId="77777777" w:rsidTr="00386D73">
        <w:trPr>
          <w:gridAfter w:val="1"/>
          <w:wAfter w:w="3" w:type="pct"/>
          <w:trHeight w:val="300"/>
          <w:jc w:val="center"/>
        </w:trPr>
        <w:tc>
          <w:tcPr>
            <w:tcW w:w="322" w:type="pct"/>
            <w:noWrap/>
            <w:vAlign w:val="center"/>
            <w:hideMark/>
          </w:tcPr>
          <w:p w14:paraId="1F2574E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1924</w:t>
            </w:r>
          </w:p>
        </w:tc>
        <w:tc>
          <w:tcPr>
            <w:tcW w:w="895" w:type="pct"/>
            <w:noWrap/>
            <w:vAlign w:val="center"/>
            <w:hideMark/>
          </w:tcPr>
          <w:p w14:paraId="7B0302DB"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computer</w:t>
            </w:r>
          </w:p>
        </w:tc>
        <w:tc>
          <w:tcPr>
            <w:tcW w:w="389" w:type="pct"/>
            <w:noWrap/>
            <w:vAlign w:val="center"/>
            <w:hideMark/>
          </w:tcPr>
          <w:p w14:paraId="3D91813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0.6964</w:t>
            </w:r>
          </w:p>
        </w:tc>
        <w:tc>
          <w:tcPr>
            <w:tcW w:w="292" w:type="pct"/>
            <w:noWrap/>
            <w:vAlign w:val="center"/>
            <w:hideMark/>
          </w:tcPr>
          <w:p w14:paraId="12163BE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0.3696</w:t>
            </w:r>
          </w:p>
        </w:tc>
        <w:tc>
          <w:tcPr>
            <w:tcW w:w="283" w:type="pct"/>
            <w:noWrap/>
            <w:vAlign w:val="center"/>
            <w:hideMark/>
          </w:tcPr>
          <w:p w14:paraId="7A04AD2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2072F59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7544DF5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508" w:type="pct"/>
            <w:noWrap/>
            <w:vAlign w:val="center"/>
            <w:hideMark/>
          </w:tcPr>
          <w:p w14:paraId="6E39415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258C383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1998.2857</w:t>
            </w:r>
          </w:p>
        </w:tc>
        <w:tc>
          <w:tcPr>
            <w:tcW w:w="461" w:type="pct"/>
            <w:noWrap/>
            <w:vAlign w:val="center"/>
            <w:hideMark/>
          </w:tcPr>
          <w:p w14:paraId="0F5563D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36.5714</w:t>
            </w:r>
          </w:p>
        </w:tc>
        <w:tc>
          <w:tcPr>
            <w:tcW w:w="464" w:type="pct"/>
            <w:noWrap/>
            <w:vAlign w:val="center"/>
            <w:hideMark/>
          </w:tcPr>
          <w:p w14:paraId="59E3B1A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1.1948</w:t>
            </w:r>
          </w:p>
        </w:tc>
      </w:tr>
      <w:tr w:rsidR="00430680" w:rsidRPr="0021463F" w14:paraId="123AAB5E" w14:textId="77777777" w:rsidTr="00386D73">
        <w:trPr>
          <w:gridAfter w:val="1"/>
          <w:wAfter w:w="3" w:type="pct"/>
          <w:trHeight w:val="300"/>
          <w:jc w:val="center"/>
        </w:trPr>
        <w:tc>
          <w:tcPr>
            <w:tcW w:w="322" w:type="pct"/>
            <w:noWrap/>
            <w:vAlign w:val="center"/>
            <w:hideMark/>
          </w:tcPr>
          <w:p w14:paraId="54985A4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1945</w:t>
            </w:r>
          </w:p>
        </w:tc>
        <w:tc>
          <w:tcPr>
            <w:tcW w:w="895" w:type="pct"/>
            <w:noWrap/>
            <w:vAlign w:val="center"/>
            <w:hideMark/>
          </w:tcPr>
          <w:p w14:paraId="73CB7C1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computer simulation</w:t>
            </w:r>
          </w:p>
        </w:tc>
        <w:tc>
          <w:tcPr>
            <w:tcW w:w="389" w:type="pct"/>
            <w:noWrap/>
            <w:vAlign w:val="center"/>
            <w:hideMark/>
          </w:tcPr>
          <w:p w14:paraId="6064E16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0.888</w:t>
            </w:r>
          </w:p>
        </w:tc>
        <w:tc>
          <w:tcPr>
            <w:tcW w:w="292" w:type="pct"/>
            <w:noWrap/>
            <w:vAlign w:val="center"/>
            <w:hideMark/>
          </w:tcPr>
          <w:p w14:paraId="19277B3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-0.4812</w:t>
            </w:r>
          </w:p>
        </w:tc>
        <w:tc>
          <w:tcPr>
            <w:tcW w:w="283" w:type="pct"/>
            <w:noWrap/>
            <w:vAlign w:val="center"/>
            <w:hideMark/>
          </w:tcPr>
          <w:p w14:paraId="1AADD3A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199E7BA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6FF9728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508" w:type="pct"/>
            <w:noWrap/>
            <w:vAlign w:val="center"/>
            <w:hideMark/>
          </w:tcPr>
          <w:p w14:paraId="4FAC8BB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297925D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1998.5714</w:t>
            </w:r>
          </w:p>
        </w:tc>
        <w:tc>
          <w:tcPr>
            <w:tcW w:w="461" w:type="pct"/>
            <w:noWrap/>
            <w:vAlign w:val="center"/>
            <w:hideMark/>
          </w:tcPr>
          <w:p w14:paraId="27AD05E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9.1429</w:t>
            </w:r>
          </w:p>
        </w:tc>
        <w:tc>
          <w:tcPr>
            <w:tcW w:w="464" w:type="pct"/>
            <w:noWrap/>
            <w:vAlign w:val="center"/>
            <w:hideMark/>
          </w:tcPr>
          <w:p w14:paraId="33C7C76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0.1573</w:t>
            </w:r>
          </w:p>
        </w:tc>
      </w:tr>
      <w:tr w:rsidR="00430680" w:rsidRPr="0021463F" w14:paraId="6ADA225A" w14:textId="77777777" w:rsidTr="00386D73">
        <w:trPr>
          <w:gridAfter w:val="1"/>
          <w:wAfter w:w="3" w:type="pct"/>
          <w:trHeight w:val="300"/>
          <w:jc w:val="center"/>
        </w:trPr>
        <w:tc>
          <w:tcPr>
            <w:tcW w:w="322" w:type="pct"/>
            <w:noWrap/>
            <w:vAlign w:val="center"/>
            <w:hideMark/>
          </w:tcPr>
          <w:p w14:paraId="6FCCF7E8"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2035</w:t>
            </w:r>
          </w:p>
        </w:tc>
        <w:tc>
          <w:tcPr>
            <w:tcW w:w="895" w:type="pct"/>
            <w:noWrap/>
            <w:vAlign w:val="center"/>
            <w:hideMark/>
          </w:tcPr>
          <w:p w14:paraId="254F796B"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conservation</w:t>
            </w:r>
          </w:p>
        </w:tc>
        <w:tc>
          <w:tcPr>
            <w:tcW w:w="389" w:type="pct"/>
            <w:noWrap/>
            <w:vAlign w:val="center"/>
            <w:hideMark/>
          </w:tcPr>
          <w:p w14:paraId="74F1B45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0.0249</w:t>
            </w:r>
          </w:p>
        </w:tc>
        <w:tc>
          <w:tcPr>
            <w:tcW w:w="292" w:type="pct"/>
            <w:noWrap/>
            <w:vAlign w:val="center"/>
            <w:hideMark/>
          </w:tcPr>
          <w:p w14:paraId="77A06FD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-0.0204</w:t>
            </w:r>
          </w:p>
        </w:tc>
        <w:tc>
          <w:tcPr>
            <w:tcW w:w="283" w:type="pct"/>
            <w:noWrap/>
            <w:vAlign w:val="center"/>
            <w:hideMark/>
          </w:tcPr>
          <w:p w14:paraId="60EF0C8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4DC0824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w:t>
            </w:r>
          </w:p>
        </w:tc>
        <w:tc>
          <w:tcPr>
            <w:tcW w:w="461" w:type="pct"/>
            <w:noWrap/>
            <w:vAlign w:val="center"/>
            <w:hideMark/>
          </w:tcPr>
          <w:p w14:paraId="6D5241C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w:t>
            </w:r>
          </w:p>
        </w:tc>
        <w:tc>
          <w:tcPr>
            <w:tcW w:w="508" w:type="pct"/>
            <w:noWrap/>
            <w:vAlign w:val="center"/>
            <w:hideMark/>
          </w:tcPr>
          <w:p w14:paraId="07B1FEF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528EAF2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1999.1429</w:t>
            </w:r>
          </w:p>
        </w:tc>
        <w:tc>
          <w:tcPr>
            <w:tcW w:w="461" w:type="pct"/>
            <w:noWrap/>
            <w:vAlign w:val="center"/>
            <w:hideMark/>
          </w:tcPr>
          <w:p w14:paraId="46E172A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28.7143</w:t>
            </w:r>
          </w:p>
        </w:tc>
        <w:tc>
          <w:tcPr>
            <w:tcW w:w="464" w:type="pct"/>
            <w:noWrap/>
            <w:vAlign w:val="center"/>
            <w:hideMark/>
          </w:tcPr>
          <w:p w14:paraId="51F97A6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0.632</w:t>
            </w:r>
          </w:p>
        </w:tc>
      </w:tr>
      <w:tr w:rsidR="00430680" w:rsidRPr="0021463F" w14:paraId="4FEC2B7A" w14:textId="77777777" w:rsidTr="00386D73">
        <w:trPr>
          <w:gridAfter w:val="1"/>
          <w:wAfter w:w="3" w:type="pct"/>
          <w:trHeight w:val="300"/>
          <w:jc w:val="center"/>
        </w:trPr>
        <w:tc>
          <w:tcPr>
            <w:tcW w:w="322" w:type="pct"/>
            <w:noWrap/>
            <w:vAlign w:val="center"/>
            <w:hideMark/>
          </w:tcPr>
          <w:p w14:paraId="4D64BB7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2139</w:t>
            </w:r>
          </w:p>
        </w:tc>
        <w:tc>
          <w:tcPr>
            <w:tcW w:w="895" w:type="pct"/>
            <w:noWrap/>
            <w:vAlign w:val="center"/>
            <w:hideMark/>
          </w:tcPr>
          <w:p w14:paraId="2C78F6A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control</w:t>
            </w:r>
          </w:p>
        </w:tc>
        <w:tc>
          <w:tcPr>
            <w:tcW w:w="389" w:type="pct"/>
            <w:noWrap/>
            <w:vAlign w:val="center"/>
            <w:hideMark/>
          </w:tcPr>
          <w:p w14:paraId="379A915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0.6303</w:t>
            </w:r>
          </w:p>
        </w:tc>
        <w:tc>
          <w:tcPr>
            <w:tcW w:w="292" w:type="pct"/>
            <w:noWrap/>
            <w:vAlign w:val="center"/>
            <w:hideMark/>
          </w:tcPr>
          <w:p w14:paraId="3FC6DDC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0.2737</w:t>
            </w:r>
          </w:p>
        </w:tc>
        <w:tc>
          <w:tcPr>
            <w:tcW w:w="283" w:type="pct"/>
            <w:noWrap/>
            <w:vAlign w:val="center"/>
            <w:hideMark/>
          </w:tcPr>
          <w:p w14:paraId="4B36B19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0C48FF8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461" w:type="pct"/>
            <w:noWrap/>
            <w:vAlign w:val="center"/>
            <w:hideMark/>
          </w:tcPr>
          <w:p w14:paraId="67806F1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508" w:type="pct"/>
            <w:noWrap/>
            <w:vAlign w:val="center"/>
            <w:hideMark/>
          </w:tcPr>
          <w:p w14:paraId="45324E9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35FD1DF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w:t>
            </w:r>
          </w:p>
        </w:tc>
        <w:tc>
          <w:tcPr>
            <w:tcW w:w="461" w:type="pct"/>
            <w:noWrap/>
            <w:vAlign w:val="center"/>
            <w:hideMark/>
          </w:tcPr>
          <w:p w14:paraId="4A7462C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69.5714</w:t>
            </w:r>
          </w:p>
        </w:tc>
        <w:tc>
          <w:tcPr>
            <w:tcW w:w="464" w:type="pct"/>
            <w:noWrap/>
            <w:vAlign w:val="center"/>
            <w:hideMark/>
          </w:tcPr>
          <w:p w14:paraId="6DFE4D6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0.9538</w:t>
            </w:r>
          </w:p>
        </w:tc>
      </w:tr>
      <w:tr w:rsidR="00430680" w:rsidRPr="0021463F" w14:paraId="2A5863D0" w14:textId="77777777" w:rsidTr="00386D73">
        <w:trPr>
          <w:gridAfter w:val="1"/>
          <w:wAfter w:w="3" w:type="pct"/>
          <w:trHeight w:val="300"/>
          <w:jc w:val="center"/>
        </w:trPr>
        <w:tc>
          <w:tcPr>
            <w:tcW w:w="322" w:type="pct"/>
            <w:noWrap/>
            <w:vAlign w:val="center"/>
            <w:hideMark/>
          </w:tcPr>
          <w:p w14:paraId="324CD70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2164</w:t>
            </w:r>
          </w:p>
        </w:tc>
        <w:tc>
          <w:tcPr>
            <w:tcW w:w="895" w:type="pct"/>
            <w:noWrap/>
            <w:vAlign w:val="center"/>
            <w:hideMark/>
          </w:tcPr>
          <w:p w14:paraId="48E26DC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convergence</w:t>
            </w:r>
          </w:p>
        </w:tc>
        <w:tc>
          <w:tcPr>
            <w:tcW w:w="389" w:type="pct"/>
            <w:noWrap/>
            <w:vAlign w:val="center"/>
            <w:hideMark/>
          </w:tcPr>
          <w:p w14:paraId="319B432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-0.8765</w:t>
            </w:r>
          </w:p>
        </w:tc>
        <w:tc>
          <w:tcPr>
            <w:tcW w:w="292" w:type="pct"/>
            <w:noWrap/>
            <w:vAlign w:val="center"/>
            <w:hideMark/>
          </w:tcPr>
          <w:p w14:paraId="2C6B849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-0.9856</w:t>
            </w:r>
          </w:p>
        </w:tc>
        <w:tc>
          <w:tcPr>
            <w:tcW w:w="283" w:type="pct"/>
            <w:noWrap/>
            <w:vAlign w:val="center"/>
            <w:hideMark/>
          </w:tcPr>
          <w:p w14:paraId="33CB27EB"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13C734A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461" w:type="pct"/>
            <w:noWrap/>
            <w:vAlign w:val="center"/>
            <w:hideMark/>
          </w:tcPr>
          <w:p w14:paraId="5C3B625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508" w:type="pct"/>
            <w:noWrap/>
            <w:vAlign w:val="center"/>
            <w:hideMark/>
          </w:tcPr>
          <w:p w14:paraId="6D38EA5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3B81F42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2000.2857</w:t>
            </w:r>
          </w:p>
        </w:tc>
        <w:tc>
          <w:tcPr>
            <w:tcW w:w="461" w:type="pct"/>
            <w:noWrap/>
            <w:vAlign w:val="center"/>
            <w:hideMark/>
          </w:tcPr>
          <w:p w14:paraId="03813898"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198.5714</w:t>
            </w:r>
          </w:p>
        </w:tc>
        <w:tc>
          <w:tcPr>
            <w:tcW w:w="464" w:type="pct"/>
            <w:noWrap/>
            <w:vAlign w:val="center"/>
            <w:hideMark/>
          </w:tcPr>
          <w:p w14:paraId="0F64D55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3.642</w:t>
            </w:r>
          </w:p>
        </w:tc>
      </w:tr>
      <w:tr w:rsidR="00430680" w:rsidRPr="0021463F" w14:paraId="38504AEB" w14:textId="77777777" w:rsidTr="00386D73">
        <w:trPr>
          <w:gridAfter w:val="1"/>
          <w:wAfter w:w="3" w:type="pct"/>
          <w:trHeight w:val="300"/>
          <w:jc w:val="center"/>
        </w:trPr>
        <w:tc>
          <w:tcPr>
            <w:tcW w:w="322" w:type="pct"/>
            <w:noWrap/>
            <w:vAlign w:val="center"/>
            <w:hideMark/>
          </w:tcPr>
          <w:p w14:paraId="1BF9DEC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2206</w:t>
            </w:r>
          </w:p>
        </w:tc>
        <w:tc>
          <w:tcPr>
            <w:tcW w:w="895" w:type="pct"/>
            <w:noWrap/>
            <w:vAlign w:val="center"/>
            <w:hideMark/>
          </w:tcPr>
          <w:p w14:paraId="5BE5602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copyright</w:t>
            </w:r>
          </w:p>
        </w:tc>
        <w:tc>
          <w:tcPr>
            <w:tcW w:w="389" w:type="pct"/>
            <w:noWrap/>
            <w:vAlign w:val="center"/>
            <w:hideMark/>
          </w:tcPr>
          <w:p w14:paraId="09A761F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0.0591</w:t>
            </w:r>
          </w:p>
        </w:tc>
        <w:tc>
          <w:tcPr>
            <w:tcW w:w="292" w:type="pct"/>
            <w:noWrap/>
            <w:vAlign w:val="center"/>
            <w:hideMark/>
          </w:tcPr>
          <w:p w14:paraId="7564E18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-0.7184</w:t>
            </w:r>
          </w:p>
        </w:tc>
        <w:tc>
          <w:tcPr>
            <w:tcW w:w="283" w:type="pct"/>
            <w:noWrap/>
            <w:vAlign w:val="center"/>
            <w:hideMark/>
          </w:tcPr>
          <w:p w14:paraId="3A2C810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585F085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50CEE14B"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508" w:type="pct"/>
            <w:noWrap/>
            <w:vAlign w:val="center"/>
            <w:hideMark/>
          </w:tcPr>
          <w:p w14:paraId="2BA5DA3B"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14B1D71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1999.5714</w:t>
            </w:r>
          </w:p>
        </w:tc>
        <w:tc>
          <w:tcPr>
            <w:tcW w:w="461" w:type="pct"/>
            <w:noWrap/>
            <w:vAlign w:val="center"/>
            <w:hideMark/>
          </w:tcPr>
          <w:p w14:paraId="05943B2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464" w:type="pct"/>
            <w:noWrap/>
            <w:vAlign w:val="center"/>
            <w:hideMark/>
          </w:tcPr>
          <w:p w14:paraId="22AF40A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0.2808</w:t>
            </w:r>
          </w:p>
        </w:tc>
      </w:tr>
      <w:tr w:rsidR="00430680" w:rsidRPr="0021463F" w14:paraId="479FEB04" w14:textId="77777777" w:rsidTr="00386D73">
        <w:trPr>
          <w:gridAfter w:val="1"/>
          <w:wAfter w:w="3" w:type="pct"/>
          <w:trHeight w:val="300"/>
          <w:jc w:val="center"/>
        </w:trPr>
        <w:tc>
          <w:tcPr>
            <w:tcW w:w="322" w:type="pct"/>
            <w:noWrap/>
            <w:vAlign w:val="center"/>
            <w:hideMark/>
          </w:tcPr>
          <w:p w14:paraId="7B56E3B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2317</w:t>
            </w:r>
          </w:p>
        </w:tc>
        <w:tc>
          <w:tcPr>
            <w:tcW w:w="895" w:type="pct"/>
            <w:noWrap/>
            <w:vAlign w:val="center"/>
            <w:hideMark/>
          </w:tcPr>
          <w:p w14:paraId="4F6A2B0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creation</w:t>
            </w:r>
          </w:p>
        </w:tc>
        <w:tc>
          <w:tcPr>
            <w:tcW w:w="389" w:type="pct"/>
            <w:noWrap/>
            <w:vAlign w:val="center"/>
            <w:hideMark/>
          </w:tcPr>
          <w:p w14:paraId="3702C0FB"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-0.6345</w:t>
            </w:r>
          </w:p>
        </w:tc>
        <w:tc>
          <w:tcPr>
            <w:tcW w:w="292" w:type="pct"/>
            <w:noWrap/>
            <w:vAlign w:val="center"/>
            <w:hideMark/>
          </w:tcPr>
          <w:p w14:paraId="7FB2318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0.9282</w:t>
            </w:r>
          </w:p>
        </w:tc>
        <w:tc>
          <w:tcPr>
            <w:tcW w:w="283" w:type="pct"/>
            <w:noWrap/>
            <w:vAlign w:val="center"/>
            <w:hideMark/>
          </w:tcPr>
          <w:p w14:paraId="7223DC4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64C6FCA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461" w:type="pct"/>
            <w:noWrap/>
            <w:vAlign w:val="center"/>
            <w:hideMark/>
          </w:tcPr>
          <w:p w14:paraId="40D6FFD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38</w:t>
            </w:r>
          </w:p>
        </w:tc>
        <w:tc>
          <w:tcPr>
            <w:tcW w:w="508" w:type="pct"/>
            <w:noWrap/>
            <w:vAlign w:val="center"/>
            <w:hideMark/>
          </w:tcPr>
          <w:p w14:paraId="1322846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2E3EF37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2000.5714</w:t>
            </w:r>
          </w:p>
        </w:tc>
        <w:tc>
          <w:tcPr>
            <w:tcW w:w="461" w:type="pct"/>
            <w:noWrap/>
            <w:vAlign w:val="center"/>
            <w:hideMark/>
          </w:tcPr>
          <w:p w14:paraId="400FA42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155.4286</w:t>
            </w:r>
          </w:p>
        </w:tc>
        <w:tc>
          <w:tcPr>
            <w:tcW w:w="464" w:type="pct"/>
            <w:noWrap/>
            <w:vAlign w:val="center"/>
            <w:hideMark/>
          </w:tcPr>
          <w:p w14:paraId="331855C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2.6281</w:t>
            </w:r>
          </w:p>
        </w:tc>
      </w:tr>
      <w:tr w:rsidR="00430680" w:rsidRPr="0021463F" w14:paraId="3CDC5B60" w14:textId="77777777" w:rsidTr="00386D73">
        <w:trPr>
          <w:gridAfter w:val="1"/>
          <w:wAfter w:w="3" w:type="pct"/>
          <w:trHeight w:val="300"/>
          <w:jc w:val="center"/>
        </w:trPr>
        <w:tc>
          <w:tcPr>
            <w:tcW w:w="322" w:type="pct"/>
            <w:noWrap/>
            <w:vAlign w:val="center"/>
            <w:hideMark/>
          </w:tcPr>
          <w:p w14:paraId="5D07E0F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2425</w:t>
            </w:r>
          </w:p>
        </w:tc>
        <w:tc>
          <w:tcPr>
            <w:tcW w:w="895" w:type="pct"/>
            <w:noWrap/>
            <w:vAlign w:val="center"/>
            <w:hideMark/>
          </w:tcPr>
          <w:p w14:paraId="124EBF9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current drive</w:t>
            </w:r>
          </w:p>
        </w:tc>
        <w:tc>
          <w:tcPr>
            <w:tcW w:w="389" w:type="pct"/>
            <w:noWrap/>
            <w:vAlign w:val="center"/>
            <w:hideMark/>
          </w:tcPr>
          <w:p w14:paraId="72181B5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1.3504</w:t>
            </w:r>
          </w:p>
        </w:tc>
        <w:tc>
          <w:tcPr>
            <w:tcW w:w="292" w:type="pct"/>
            <w:noWrap/>
            <w:vAlign w:val="center"/>
            <w:hideMark/>
          </w:tcPr>
          <w:p w14:paraId="21DD56C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-0.0223</w:t>
            </w:r>
          </w:p>
        </w:tc>
        <w:tc>
          <w:tcPr>
            <w:tcW w:w="283" w:type="pct"/>
            <w:noWrap/>
            <w:vAlign w:val="center"/>
            <w:hideMark/>
          </w:tcPr>
          <w:p w14:paraId="43580F4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244DF21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5D4D9FD8"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w:t>
            </w:r>
          </w:p>
        </w:tc>
        <w:tc>
          <w:tcPr>
            <w:tcW w:w="508" w:type="pct"/>
            <w:noWrap/>
            <w:vAlign w:val="center"/>
            <w:hideMark/>
          </w:tcPr>
          <w:p w14:paraId="05F9F77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61983DF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2002.2857</w:t>
            </w:r>
          </w:p>
        </w:tc>
        <w:tc>
          <w:tcPr>
            <w:tcW w:w="461" w:type="pct"/>
            <w:noWrap/>
            <w:vAlign w:val="center"/>
            <w:hideMark/>
          </w:tcPr>
          <w:p w14:paraId="288E187B"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w:t>
            </w:r>
          </w:p>
        </w:tc>
        <w:tc>
          <w:tcPr>
            <w:tcW w:w="464" w:type="pct"/>
            <w:noWrap/>
            <w:vAlign w:val="center"/>
            <w:hideMark/>
          </w:tcPr>
          <w:p w14:paraId="6E4DE1C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0.3363</w:t>
            </w:r>
          </w:p>
        </w:tc>
      </w:tr>
      <w:tr w:rsidR="00430680" w:rsidRPr="0021463F" w14:paraId="492EE3F9" w14:textId="77777777" w:rsidTr="00386D73">
        <w:trPr>
          <w:gridAfter w:val="1"/>
          <w:wAfter w:w="3" w:type="pct"/>
          <w:trHeight w:val="300"/>
          <w:jc w:val="center"/>
        </w:trPr>
        <w:tc>
          <w:tcPr>
            <w:tcW w:w="322" w:type="pct"/>
            <w:noWrap/>
            <w:vAlign w:val="center"/>
            <w:hideMark/>
          </w:tcPr>
          <w:p w14:paraId="6CAA4CE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2579</w:t>
            </w:r>
          </w:p>
        </w:tc>
        <w:tc>
          <w:tcPr>
            <w:tcW w:w="895" w:type="pct"/>
            <w:noWrap/>
            <w:vAlign w:val="center"/>
            <w:hideMark/>
          </w:tcPr>
          <w:p w14:paraId="5C557B1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decision support systems</w:t>
            </w:r>
          </w:p>
        </w:tc>
        <w:tc>
          <w:tcPr>
            <w:tcW w:w="389" w:type="pct"/>
            <w:noWrap/>
            <w:vAlign w:val="center"/>
            <w:hideMark/>
          </w:tcPr>
          <w:p w14:paraId="565FB8F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0.0006</w:t>
            </w:r>
          </w:p>
        </w:tc>
        <w:tc>
          <w:tcPr>
            <w:tcW w:w="292" w:type="pct"/>
            <w:noWrap/>
            <w:vAlign w:val="center"/>
            <w:hideMark/>
          </w:tcPr>
          <w:p w14:paraId="3147712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0.4383</w:t>
            </w:r>
          </w:p>
        </w:tc>
        <w:tc>
          <w:tcPr>
            <w:tcW w:w="283" w:type="pct"/>
            <w:noWrap/>
            <w:vAlign w:val="center"/>
            <w:hideMark/>
          </w:tcPr>
          <w:p w14:paraId="1CCD09C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00FD405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0E99CE5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508" w:type="pct"/>
            <w:noWrap/>
            <w:vAlign w:val="center"/>
            <w:hideMark/>
          </w:tcPr>
          <w:p w14:paraId="3D8D310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6C9DB31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1999.2857</w:t>
            </w:r>
          </w:p>
        </w:tc>
        <w:tc>
          <w:tcPr>
            <w:tcW w:w="461" w:type="pct"/>
            <w:noWrap/>
            <w:vAlign w:val="center"/>
            <w:hideMark/>
          </w:tcPr>
          <w:p w14:paraId="78EC52AB"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464" w:type="pct"/>
            <w:noWrap/>
            <w:vAlign w:val="center"/>
            <w:hideMark/>
          </w:tcPr>
          <w:p w14:paraId="1D2C57B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0.3713</w:t>
            </w:r>
          </w:p>
        </w:tc>
      </w:tr>
      <w:tr w:rsidR="00430680" w:rsidRPr="0021463F" w14:paraId="1608B1CE" w14:textId="77777777" w:rsidTr="00386D73">
        <w:trPr>
          <w:gridAfter w:val="1"/>
          <w:wAfter w:w="3" w:type="pct"/>
          <w:trHeight w:val="300"/>
          <w:jc w:val="center"/>
        </w:trPr>
        <w:tc>
          <w:tcPr>
            <w:tcW w:w="322" w:type="pct"/>
            <w:noWrap/>
            <w:vAlign w:val="center"/>
            <w:hideMark/>
          </w:tcPr>
          <w:p w14:paraId="26EC9A08"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2606</w:t>
            </w:r>
          </w:p>
        </w:tc>
        <w:tc>
          <w:tcPr>
            <w:tcW w:w="895" w:type="pct"/>
            <w:noWrap/>
            <w:vAlign w:val="center"/>
            <w:hideMark/>
          </w:tcPr>
          <w:p w14:paraId="5DDDDED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deformation</w:t>
            </w:r>
          </w:p>
        </w:tc>
        <w:tc>
          <w:tcPr>
            <w:tcW w:w="389" w:type="pct"/>
            <w:noWrap/>
            <w:vAlign w:val="center"/>
            <w:hideMark/>
          </w:tcPr>
          <w:p w14:paraId="23BA2E2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1.0127</w:t>
            </w:r>
          </w:p>
        </w:tc>
        <w:tc>
          <w:tcPr>
            <w:tcW w:w="292" w:type="pct"/>
            <w:noWrap/>
            <w:vAlign w:val="center"/>
            <w:hideMark/>
          </w:tcPr>
          <w:p w14:paraId="38895E6B"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-0.369</w:t>
            </w:r>
          </w:p>
        </w:tc>
        <w:tc>
          <w:tcPr>
            <w:tcW w:w="283" w:type="pct"/>
            <w:noWrap/>
            <w:vAlign w:val="center"/>
            <w:hideMark/>
          </w:tcPr>
          <w:p w14:paraId="08F7F6F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2BC9BE7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461" w:type="pct"/>
            <w:noWrap/>
            <w:vAlign w:val="center"/>
            <w:hideMark/>
          </w:tcPr>
          <w:p w14:paraId="759BB9A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508" w:type="pct"/>
            <w:noWrap/>
            <w:vAlign w:val="center"/>
            <w:hideMark/>
          </w:tcPr>
          <w:p w14:paraId="722F571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1D2D42E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2001.4286</w:t>
            </w:r>
          </w:p>
        </w:tc>
        <w:tc>
          <w:tcPr>
            <w:tcW w:w="461" w:type="pct"/>
            <w:noWrap/>
            <w:vAlign w:val="center"/>
            <w:hideMark/>
          </w:tcPr>
          <w:p w14:paraId="6C6C9C9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82.2857</w:t>
            </w:r>
          </w:p>
        </w:tc>
        <w:tc>
          <w:tcPr>
            <w:tcW w:w="464" w:type="pct"/>
            <w:noWrap/>
            <w:vAlign w:val="center"/>
            <w:hideMark/>
          </w:tcPr>
          <w:p w14:paraId="1DC1272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1.3216</w:t>
            </w:r>
          </w:p>
        </w:tc>
      </w:tr>
      <w:tr w:rsidR="00430680" w:rsidRPr="0021463F" w14:paraId="21D730D6" w14:textId="77777777" w:rsidTr="00386D73">
        <w:trPr>
          <w:gridAfter w:val="1"/>
          <w:wAfter w:w="3" w:type="pct"/>
          <w:trHeight w:val="300"/>
          <w:jc w:val="center"/>
        </w:trPr>
        <w:tc>
          <w:tcPr>
            <w:tcW w:w="322" w:type="pct"/>
            <w:tcBorders>
              <w:bottom w:val="nil"/>
            </w:tcBorders>
            <w:noWrap/>
            <w:vAlign w:val="center"/>
            <w:hideMark/>
          </w:tcPr>
          <w:p w14:paraId="6699F81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2728</w:t>
            </w:r>
          </w:p>
        </w:tc>
        <w:tc>
          <w:tcPr>
            <w:tcW w:w="895" w:type="pct"/>
            <w:tcBorders>
              <w:bottom w:val="nil"/>
            </w:tcBorders>
            <w:noWrap/>
            <w:vAlign w:val="center"/>
            <w:hideMark/>
          </w:tcPr>
          <w:p w14:paraId="3BD046E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development</w:t>
            </w:r>
          </w:p>
        </w:tc>
        <w:tc>
          <w:tcPr>
            <w:tcW w:w="389" w:type="pct"/>
            <w:tcBorders>
              <w:bottom w:val="nil"/>
            </w:tcBorders>
            <w:noWrap/>
            <w:vAlign w:val="center"/>
            <w:hideMark/>
          </w:tcPr>
          <w:p w14:paraId="403DDC7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0.0325</w:t>
            </w:r>
          </w:p>
        </w:tc>
        <w:tc>
          <w:tcPr>
            <w:tcW w:w="292" w:type="pct"/>
            <w:tcBorders>
              <w:bottom w:val="nil"/>
            </w:tcBorders>
            <w:noWrap/>
            <w:vAlign w:val="center"/>
            <w:hideMark/>
          </w:tcPr>
          <w:p w14:paraId="2040CB48"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-0.3087</w:t>
            </w:r>
          </w:p>
        </w:tc>
        <w:tc>
          <w:tcPr>
            <w:tcW w:w="283" w:type="pct"/>
            <w:tcBorders>
              <w:bottom w:val="nil"/>
            </w:tcBorders>
            <w:noWrap/>
            <w:vAlign w:val="center"/>
            <w:hideMark/>
          </w:tcPr>
          <w:p w14:paraId="70C3462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tcBorders>
              <w:bottom w:val="nil"/>
            </w:tcBorders>
            <w:noWrap/>
            <w:vAlign w:val="center"/>
            <w:hideMark/>
          </w:tcPr>
          <w:p w14:paraId="0E66F41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w:t>
            </w:r>
          </w:p>
        </w:tc>
        <w:tc>
          <w:tcPr>
            <w:tcW w:w="461" w:type="pct"/>
            <w:tcBorders>
              <w:bottom w:val="nil"/>
            </w:tcBorders>
            <w:noWrap/>
            <w:vAlign w:val="center"/>
            <w:hideMark/>
          </w:tcPr>
          <w:p w14:paraId="1EAF4A4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w:t>
            </w:r>
          </w:p>
        </w:tc>
        <w:tc>
          <w:tcPr>
            <w:tcW w:w="508" w:type="pct"/>
            <w:tcBorders>
              <w:bottom w:val="nil"/>
            </w:tcBorders>
            <w:noWrap/>
            <w:vAlign w:val="center"/>
            <w:hideMark/>
          </w:tcPr>
          <w:p w14:paraId="45C0A46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tcBorders>
              <w:bottom w:val="nil"/>
            </w:tcBorders>
            <w:noWrap/>
            <w:vAlign w:val="center"/>
            <w:hideMark/>
          </w:tcPr>
          <w:p w14:paraId="0A6F3EB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1998.5714</w:t>
            </w:r>
          </w:p>
        </w:tc>
        <w:tc>
          <w:tcPr>
            <w:tcW w:w="461" w:type="pct"/>
            <w:tcBorders>
              <w:bottom w:val="nil"/>
            </w:tcBorders>
            <w:noWrap/>
            <w:vAlign w:val="center"/>
            <w:hideMark/>
          </w:tcPr>
          <w:p w14:paraId="68C5904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21.1429</w:t>
            </w:r>
          </w:p>
        </w:tc>
        <w:tc>
          <w:tcPr>
            <w:tcW w:w="464" w:type="pct"/>
            <w:tcBorders>
              <w:bottom w:val="nil"/>
            </w:tcBorders>
            <w:noWrap/>
            <w:vAlign w:val="center"/>
            <w:hideMark/>
          </w:tcPr>
          <w:p w14:paraId="7E3DBF0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0.367</w:t>
            </w:r>
          </w:p>
        </w:tc>
      </w:tr>
      <w:tr w:rsidR="00430680" w:rsidRPr="0021463F" w14:paraId="61627727" w14:textId="77777777" w:rsidTr="00386D73">
        <w:trPr>
          <w:gridAfter w:val="1"/>
          <w:wAfter w:w="3" w:type="pct"/>
          <w:trHeight w:val="300"/>
          <w:jc w:val="center"/>
        </w:trPr>
        <w:tc>
          <w:tcPr>
            <w:tcW w:w="322" w:type="pct"/>
            <w:noWrap/>
            <w:vAlign w:val="center"/>
          </w:tcPr>
          <w:p w14:paraId="2915D5B0" w14:textId="1DFE1B3D"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2743</w:t>
            </w:r>
          </w:p>
        </w:tc>
        <w:tc>
          <w:tcPr>
            <w:tcW w:w="895" w:type="pct"/>
            <w:noWrap/>
            <w:vAlign w:val="center"/>
          </w:tcPr>
          <w:p w14:paraId="45B38040" w14:textId="3867B6D2"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development spillovers</w:t>
            </w:r>
          </w:p>
        </w:tc>
        <w:tc>
          <w:tcPr>
            <w:tcW w:w="389" w:type="pct"/>
            <w:noWrap/>
            <w:vAlign w:val="center"/>
          </w:tcPr>
          <w:p w14:paraId="124C03C0" w14:textId="7DDD70F3"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-0.5547</w:t>
            </w:r>
          </w:p>
        </w:tc>
        <w:tc>
          <w:tcPr>
            <w:tcW w:w="292" w:type="pct"/>
            <w:noWrap/>
            <w:vAlign w:val="center"/>
          </w:tcPr>
          <w:p w14:paraId="093890D4" w14:textId="3343123D"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-0.5129</w:t>
            </w:r>
          </w:p>
        </w:tc>
        <w:tc>
          <w:tcPr>
            <w:tcW w:w="283" w:type="pct"/>
            <w:noWrap/>
            <w:vAlign w:val="center"/>
          </w:tcPr>
          <w:p w14:paraId="5A18D1B5" w14:textId="2F1F80A8"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tcPr>
          <w:p w14:paraId="0531EB8B" w14:textId="66978658"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36</w:t>
            </w:r>
          </w:p>
        </w:tc>
        <w:tc>
          <w:tcPr>
            <w:tcW w:w="461" w:type="pct"/>
            <w:noWrap/>
            <w:vAlign w:val="center"/>
          </w:tcPr>
          <w:p w14:paraId="6725DE5A" w14:textId="5E09CB96"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48</w:t>
            </w:r>
          </w:p>
        </w:tc>
        <w:tc>
          <w:tcPr>
            <w:tcW w:w="508" w:type="pct"/>
            <w:noWrap/>
            <w:vAlign w:val="center"/>
          </w:tcPr>
          <w:p w14:paraId="32D01F01" w14:textId="38D42FBB"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tcPr>
          <w:p w14:paraId="754229F3" w14:textId="3F37E489"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2003.7143</w:t>
            </w:r>
          </w:p>
        </w:tc>
        <w:tc>
          <w:tcPr>
            <w:tcW w:w="461" w:type="pct"/>
            <w:noWrap/>
            <w:vAlign w:val="center"/>
          </w:tcPr>
          <w:p w14:paraId="06503F26" w14:textId="5E47402C"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198</w:t>
            </w:r>
          </w:p>
        </w:tc>
        <w:tc>
          <w:tcPr>
            <w:tcW w:w="464" w:type="pct"/>
            <w:noWrap/>
            <w:vAlign w:val="center"/>
          </w:tcPr>
          <w:p w14:paraId="4F934F9F" w14:textId="6E75C11B"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3.0642</w:t>
            </w:r>
          </w:p>
        </w:tc>
      </w:tr>
      <w:tr w:rsidR="00430680" w:rsidRPr="0021463F" w14:paraId="56652FB5" w14:textId="77777777" w:rsidTr="00386D73">
        <w:trPr>
          <w:gridAfter w:val="1"/>
          <w:wAfter w:w="3" w:type="pct"/>
          <w:trHeight w:val="300"/>
          <w:jc w:val="center"/>
        </w:trPr>
        <w:tc>
          <w:tcPr>
            <w:tcW w:w="322" w:type="pct"/>
            <w:noWrap/>
            <w:vAlign w:val="center"/>
            <w:hideMark/>
          </w:tcPr>
          <w:p w14:paraId="19EF2278"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3201</w:t>
            </w:r>
          </w:p>
        </w:tc>
        <w:tc>
          <w:tcPr>
            <w:tcW w:w="895" w:type="pct"/>
            <w:noWrap/>
            <w:vAlign w:val="center"/>
            <w:hideMark/>
          </w:tcPr>
          <w:p w14:paraId="060A08E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economic-development</w:t>
            </w:r>
          </w:p>
        </w:tc>
        <w:tc>
          <w:tcPr>
            <w:tcW w:w="389" w:type="pct"/>
            <w:noWrap/>
            <w:vAlign w:val="center"/>
            <w:hideMark/>
          </w:tcPr>
          <w:p w14:paraId="4A050978"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-0.7929</w:t>
            </w:r>
          </w:p>
        </w:tc>
        <w:tc>
          <w:tcPr>
            <w:tcW w:w="292" w:type="pct"/>
            <w:noWrap/>
            <w:vAlign w:val="center"/>
            <w:hideMark/>
          </w:tcPr>
          <w:p w14:paraId="3E49223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-0.3593</w:t>
            </w:r>
          </w:p>
        </w:tc>
        <w:tc>
          <w:tcPr>
            <w:tcW w:w="283" w:type="pct"/>
            <w:noWrap/>
            <w:vAlign w:val="center"/>
            <w:hideMark/>
          </w:tcPr>
          <w:p w14:paraId="16B2D88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662A45A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43</w:t>
            </w:r>
          </w:p>
        </w:tc>
        <w:tc>
          <w:tcPr>
            <w:tcW w:w="461" w:type="pct"/>
            <w:noWrap/>
            <w:vAlign w:val="center"/>
            <w:hideMark/>
          </w:tcPr>
          <w:p w14:paraId="7EBF0CD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47</w:t>
            </w:r>
          </w:p>
        </w:tc>
        <w:tc>
          <w:tcPr>
            <w:tcW w:w="508" w:type="pct"/>
            <w:noWrap/>
            <w:vAlign w:val="center"/>
            <w:hideMark/>
          </w:tcPr>
          <w:p w14:paraId="025D0AB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4670201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2000.4286</w:t>
            </w:r>
          </w:p>
        </w:tc>
        <w:tc>
          <w:tcPr>
            <w:tcW w:w="461" w:type="pct"/>
            <w:noWrap/>
            <w:vAlign w:val="center"/>
            <w:hideMark/>
          </w:tcPr>
          <w:p w14:paraId="568CBD0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109</w:t>
            </w:r>
          </w:p>
        </w:tc>
        <w:tc>
          <w:tcPr>
            <w:tcW w:w="464" w:type="pct"/>
            <w:noWrap/>
            <w:vAlign w:val="center"/>
            <w:hideMark/>
          </w:tcPr>
          <w:p w14:paraId="703C5A68"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1.8431</w:t>
            </w:r>
          </w:p>
        </w:tc>
      </w:tr>
      <w:tr w:rsidR="00430680" w:rsidRPr="0021463F" w14:paraId="4F52542A" w14:textId="77777777" w:rsidTr="00386D73">
        <w:trPr>
          <w:gridAfter w:val="1"/>
          <w:wAfter w:w="3" w:type="pct"/>
          <w:trHeight w:val="300"/>
          <w:jc w:val="center"/>
        </w:trPr>
        <w:tc>
          <w:tcPr>
            <w:tcW w:w="322" w:type="pct"/>
            <w:noWrap/>
            <w:vAlign w:val="center"/>
            <w:hideMark/>
          </w:tcPr>
          <w:p w14:paraId="02E40A3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3214</w:t>
            </w:r>
          </w:p>
        </w:tc>
        <w:tc>
          <w:tcPr>
            <w:tcW w:w="895" w:type="pct"/>
            <w:noWrap/>
            <w:vAlign w:val="center"/>
            <w:hideMark/>
          </w:tcPr>
          <w:p w14:paraId="0167F908"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economies</w:t>
            </w:r>
          </w:p>
        </w:tc>
        <w:tc>
          <w:tcPr>
            <w:tcW w:w="389" w:type="pct"/>
            <w:noWrap/>
            <w:vAlign w:val="center"/>
            <w:hideMark/>
          </w:tcPr>
          <w:p w14:paraId="0CC96BB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-0.6455</w:t>
            </w:r>
          </w:p>
        </w:tc>
        <w:tc>
          <w:tcPr>
            <w:tcW w:w="292" w:type="pct"/>
            <w:noWrap/>
            <w:vAlign w:val="center"/>
            <w:hideMark/>
          </w:tcPr>
          <w:p w14:paraId="26364B1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-0.4085</w:t>
            </w:r>
          </w:p>
        </w:tc>
        <w:tc>
          <w:tcPr>
            <w:tcW w:w="283" w:type="pct"/>
            <w:noWrap/>
            <w:vAlign w:val="center"/>
            <w:hideMark/>
          </w:tcPr>
          <w:p w14:paraId="0BEB11C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5416686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45</w:t>
            </w:r>
          </w:p>
        </w:tc>
        <w:tc>
          <w:tcPr>
            <w:tcW w:w="461" w:type="pct"/>
            <w:noWrap/>
            <w:vAlign w:val="center"/>
            <w:hideMark/>
          </w:tcPr>
          <w:p w14:paraId="7AAFC7C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53</w:t>
            </w:r>
          </w:p>
        </w:tc>
        <w:tc>
          <w:tcPr>
            <w:tcW w:w="508" w:type="pct"/>
            <w:noWrap/>
            <w:vAlign w:val="center"/>
            <w:hideMark/>
          </w:tcPr>
          <w:p w14:paraId="448F018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3D3A0D0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2004.4286</w:t>
            </w:r>
          </w:p>
        </w:tc>
        <w:tc>
          <w:tcPr>
            <w:tcW w:w="461" w:type="pct"/>
            <w:noWrap/>
            <w:vAlign w:val="center"/>
            <w:hideMark/>
          </w:tcPr>
          <w:p w14:paraId="7712AAD8"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429.4286</w:t>
            </w:r>
          </w:p>
        </w:tc>
        <w:tc>
          <w:tcPr>
            <w:tcW w:w="464" w:type="pct"/>
            <w:noWrap/>
            <w:vAlign w:val="center"/>
            <w:hideMark/>
          </w:tcPr>
          <w:p w14:paraId="2231107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5.8866</w:t>
            </w:r>
          </w:p>
        </w:tc>
      </w:tr>
      <w:tr w:rsidR="00430680" w:rsidRPr="0021463F" w14:paraId="71E1DA6E" w14:textId="77777777" w:rsidTr="00386D73">
        <w:trPr>
          <w:gridAfter w:val="1"/>
          <w:wAfter w:w="3" w:type="pct"/>
          <w:trHeight w:val="300"/>
          <w:jc w:val="center"/>
        </w:trPr>
        <w:tc>
          <w:tcPr>
            <w:tcW w:w="322" w:type="pct"/>
            <w:noWrap/>
            <w:vAlign w:val="center"/>
            <w:hideMark/>
          </w:tcPr>
          <w:p w14:paraId="2473B76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3602</w:t>
            </w:r>
          </w:p>
        </w:tc>
        <w:tc>
          <w:tcPr>
            <w:tcW w:w="895" w:type="pct"/>
            <w:noWrap/>
            <w:vAlign w:val="center"/>
            <w:hideMark/>
          </w:tcPr>
          <w:p w14:paraId="064FFD0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ergonomics</w:t>
            </w:r>
          </w:p>
        </w:tc>
        <w:tc>
          <w:tcPr>
            <w:tcW w:w="389" w:type="pct"/>
            <w:noWrap/>
            <w:vAlign w:val="center"/>
            <w:hideMark/>
          </w:tcPr>
          <w:p w14:paraId="45ABC79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0.3919</w:t>
            </w:r>
          </w:p>
        </w:tc>
        <w:tc>
          <w:tcPr>
            <w:tcW w:w="292" w:type="pct"/>
            <w:noWrap/>
            <w:vAlign w:val="center"/>
            <w:hideMark/>
          </w:tcPr>
          <w:p w14:paraId="6A15E7D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0.0526</w:t>
            </w:r>
          </w:p>
        </w:tc>
        <w:tc>
          <w:tcPr>
            <w:tcW w:w="283" w:type="pct"/>
            <w:noWrap/>
            <w:vAlign w:val="center"/>
            <w:hideMark/>
          </w:tcPr>
          <w:p w14:paraId="656B1A9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58E7C84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4EFB393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508" w:type="pct"/>
            <w:noWrap/>
            <w:vAlign w:val="center"/>
            <w:hideMark/>
          </w:tcPr>
          <w:p w14:paraId="16CDC7C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6F75A888"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1998.8571</w:t>
            </w:r>
          </w:p>
        </w:tc>
        <w:tc>
          <w:tcPr>
            <w:tcW w:w="461" w:type="pct"/>
            <w:noWrap/>
            <w:vAlign w:val="center"/>
            <w:hideMark/>
          </w:tcPr>
          <w:p w14:paraId="0FCF4CB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17.4286</w:t>
            </w:r>
          </w:p>
        </w:tc>
        <w:tc>
          <w:tcPr>
            <w:tcW w:w="464" w:type="pct"/>
            <w:noWrap/>
            <w:vAlign w:val="center"/>
            <w:hideMark/>
          </w:tcPr>
          <w:p w14:paraId="1EBDC95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0.3839</w:t>
            </w:r>
          </w:p>
        </w:tc>
      </w:tr>
      <w:tr w:rsidR="00430680" w:rsidRPr="0021463F" w14:paraId="008588AA" w14:textId="77777777" w:rsidTr="00386D73">
        <w:trPr>
          <w:gridAfter w:val="1"/>
          <w:wAfter w:w="3" w:type="pct"/>
          <w:trHeight w:val="300"/>
          <w:jc w:val="center"/>
        </w:trPr>
        <w:tc>
          <w:tcPr>
            <w:tcW w:w="322" w:type="pct"/>
            <w:noWrap/>
            <w:vAlign w:val="center"/>
            <w:hideMark/>
          </w:tcPr>
          <w:p w14:paraId="0085A74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3644</w:t>
            </w:r>
          </w:p>
        </w:tc>
        <w:tc>
          <w:tcPr>
            <w:tcW w:w="895" w:type="pct"/>
            <w:noWrap/>
            <w:vAlign w:val="center"/>
            <w:hideMark/>
          </w:tcPr>
          <w:p w14:paraId="226EDEE8"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europe</w:t>
            </w:r>
          </w:p>
        </w:tc>
        <w:tc>
          <w:tcPr>
            <w:tcW w:w="389" w:type="pct"/>
            <w:noWrap/>
            <w:vAlign w:val="center"/>
            <w:hideMark/>
          </w:tcPr>
          <w:p w14:paraId="126A1FC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-0.4907</w:t>
            </w:r>
          </w:p>
        </w:tc>
        <w:tc>
          <w:tcPr>
            <w:tcW w:w="292" w:type="pct"/>
            <w:noWrap/>
            <w:vAlign w:val="center"/>
            <w:hideMark/>
          </w:tcPr>
          <w:p w14:paraId="0C52152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-0.4546</w:t>
            </w:r>
          </w:p>
        </w:tc>
        <w:tc>
          <w:tcPr>
            <w:tcW w:w="283" w:type="pct"/>
            <w:noWrap/>
            <w:vAlign w:val="center"/>
            <w:hideMark/>
          </w:tcPr>
          <w:p w14:paraId="44028B6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30AA541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w:t>
            </w:r>
          </w:p>
        </w:tc>
        <w:tc>
          <w:tcPr>
            <w:tcW w:w="461" w:type="pct"/>
            <w:noWrap/>
            <w:vAlign w:val="center"/>
            <w:hideMark/>
          </w:tcPr>
          <w:p w14:paraId="1168763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w:t>
            </w:r>
          </w:p>
        </w:tc>
        <w:tc>
          <w:tcPr>
            <w:tcW w:w="508" w:type="pct"/>
            <w:noWrap/>
            <w:vAlign w:val="center"/>
            <w:hideMark/>
          </w:tcPr>
          <w:p w14:paraId="6F8B9B2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59CC277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w:t>
            </w:r>
          </w:p>
        </w:tc>
        <w:tc>
          <w:tcPr>
            <w:tcW w:w="461" w:type="pct"/>
            <w:noWrap/>
            <w:vAlign w:val="center"/>
            <w:hideMark/>
          </w:tcPr>
          <w:p w14:paraId="0812190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59.4286</w:t>
            </w:r>
          </w:p>
        </w:tc>
        <w:tc>
          <w:tcPr>
            <w:tcW w:w="464" w:type="pct"/>
            <w:noWrap/>
            <w:vAlign w:val="center"/>
            <w:hideMark/>
          </w:tcPr>
          <w:p w14:paraId="3958035B"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0.8676</w:t>
            </w:r>
          </w:p>
        </w:tc>
      </w:tr>
      <w:tr w:rsidR="00430680" w:rsidRPr="0021463F" w14:paraId="3F14C0B8" w14:textId="77777777" w:rsidTr="00386D73">
        <w:trPr>
          <w:gridAfter w:val="1"/>
          <w:wAfter w:w="3" w:type="pct"/>
          <w:trHeight w:val="300"/>
          <w:jc w:val="center"/>
        </w:trPr>
        <w:tc>
          <w:tcPr>
            <w:tcW w:w="322" w:type="pct"/>
            <w:noWrap/>
            <w:vAlign w:val="center"/>
            <w:hideMark/>
          </w:tcPr>
          <w:p w14:paraId="1DD883A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3758</w:t>
            </w:r>
          </w:p>
        </w:tc>
        <w:tc>
          <w:tcPr>
            <w:tcW w:w="895" w:type="pct"/>
            <w:noWrap/>
            <w:vAlign w:val="center"/>
            <w:hideMark/>
          </w:tcPr>
          <w:p w14:paraId="163E6ED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expertise</w:t>
            </w:r>
          </w:p>
        </w:tc>
        <w:tc>
          <w:tcPr>
            <w:tcW w:w="389" w:type="pct"/>
            <w:noWrap/>
            <w:vAlign w:val="center"/>
            <w:hideMark/>
          </w:tcPr>
          <w:p w14:paraId="742FDC2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0.3902</w:t>
            </w:r>
          </w:p>
        </w:tc>
        <w:tc>
          <w:tcPr>
            <w:tcW w:w="292" w:type="pct"/>
            <w:noWrap/>
            <w:vAlign w:val="center"/>
            <w:hideMark/>
          </w:tcPr>
          <w:p w14:paraId="6B1EA24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-0.0992</w:t>
            </w:r>
          </w:p>
        </w:tc>
        <w:tc>
          <w:tcPr>
            <w:tcW w:w="283" w:type="pct"/>
            <w:noWrap/>
            <w:vAlign w:val="center"/>
            <w:hideMark/>
          </w:tcPr>
          <w:p w14:paraId="1144134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7BA5298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461" w:type="pct"/>
            <w:noWrap/>
            <w:vAlign w:val="center"/>
            <w:hideMark/>
          </w:tcPr>
          <w:p w14:paraId="0A3798A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w:t>
            </w:r>
          </w:p>
        </w:tc>
        <w:tc>
          <w:tcPr>
            <w:tcW w:w="508" w:type="pct"/>
            <w:noWrap/>
            <w:vAlign w:val="center"/>
            <w:hideMark/>
          </w:tcPr>
          <w:p w14:paraId="11E832E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13F4D76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2000.1429</w:t>
            </w:r>
          </w:p>
        </w:tc>
        <w:tc>
          <w:tcPr>
            <w:tcW w:w="461" w:type="pct"/>
            <w:noWrap/>
            <w:vAlign w:val="center"/>
            <w:hideMark/>
          </w:tcPr>
          <w:p w14:paraId="32F75E7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141.2857</w:t>
            </w:r>
          </w:p>
        </w:tc>
        <w:tc>
          <w:tcPr>
            <w:tcW w:w="464" w:type="pct"/>
            <w:noWrap/>
            <w:vAlign w:val="center"/>
            <w:hideMark/>
          </w:tcPr>
          <w:p w14:paraId="56EF8D8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2.7441</w:t>
            </w:r>
          </w:p>
        </w:tc>
      </w:tr>
      <w:tr w:rsidR="00430680" w:rsidRPr="0021463F" w14:paraId="731F27CB" w14:textId="77777777" w:rsidTr="00386D73">
        <w:trPr>
          <w:gridAfter w:val="1"/>
          <w:wAfter w:w="3" w:type="pct"/>
          <w:trHeight w:val="300"/>
          <w:jc w:val="center"/>
        </w:trPr>
        <w:tc>
          <w:tcPr>
            <w:tcW w:w="322" w:type="pct"/>
            <w:noWrap/>
            <w:vAlign w:val="center"/>
            <w:hideMark/>
          </w:tcPr>
          <w:p w14:paraId="1A321C6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3968</w:t>
            </w:r>
          </w:p>
        </w:tc>
        <w:tc>
          <w:tcPr>
            <w:tcW w:w="895" w:type="pct"/>
            <w:noWrap/>
            <w:vAlign w:val="center"/>
            <w:hideMark/>
          </w:tcPr>
          <w:p w14:paraId="0F79435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field</w:t>
            </w:r>
          </w:p>
        </w:tc>
        <w:tc>
          <w:tcPr>
            <w:tcW w:w="389" w:type="pct"/>
            <w:noWrap/>
            <w:vAlign w:val="center"/>
            <w:hideMark/>
          </w:tcPr>
          <w:p w14:paraId="3A18130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1.0558</w:t>
            </w:r>
          </w:p>
        </w:tc>
        <w:tc>
          <w:tcPr>
            <w:tcW w:w="292" w:type="pct"/>
            <w:noWrap/>
            <w:vAlign w:val="center"/>
            <w:hideMark/>
          </w:tcPr>
          <w:p w14:paraId="489DD70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-0.084</w:t>
            </w:r>
          </w:p>
        </w:tc>
        <w:tc>
          <w:tcPr>
            <w:tcW w:w="283" w:type="pct"/>
            <w:noWrap/>
            <w:vAlign w:val="center"/>
            <w:hideMark/>
          </w:tcPr>
          <w:p w14:paraId="6A4EA37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65E3205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555BB3D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508" w:type="pct"/>
            <w:noWrap/>
            <w:vAlign w:val="center"/>
            <w:hideMark/>
          </w:tcPr>
          <w:p w14:paraId="3A0E447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5064BC5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w:t>
            </w:r>
          </w:p>
        </w:tc>
        <w:tc>
          <w:tcPr>
            <w:tcW w:w="461" w:type="pct"/>
            <w:noWrap/>
            <w:vAlign w:val="center"/>
            <w:hideMark/>
          </w:tcPr>
          <w:p w14:paraId="439ABAF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21.1429</w:t>
            </w:r>
          </w:p>
        </w:tc>
        <w:tc>
          <w:tcPr>
            <w:tcW w:w="464" w:type="pct"/>
            <w:noWrap/>
            <w:vAlign w:val="center"/>
            <w:hideMark/>
          </w:tcPr>
          <w:p w14:paraId="2203494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0.3142</w:t>
            </w:r>
          </w:p>
        </w:tc>
      </w:tr>
      <w:tr w:rsidR="00430680" w:rsidRPr="0021463F" w14:paraId="7E143C0D" w14:textId="77777777" w:rsidTr="00386D73">
        <w:trPr>
          <w:gridAfter w:val="1"/>
          <w:wAfter w:w="3" w:type="pct"/>
          <w:trHeight w:val="300"/>
          <w:jc w:val="center"/>
        </w:trPr>
        <w:tc>
          <w:tcPr>
            <w:tcW w:w="322" w:type="pct"/>
            <w:noWrap/>
            <w:vAlign w:val="center"/>
            <w:hideMark/>
          </w:tcPr>
          <w:p w14:paraId="0D46926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4151</w:t>
            </w:r>
          </w:p>
        </w:tc>
        <w:tc>
          <w:tcPr>
            <w:tcW w:w="895" w:type="pct"/>
            <w:noWrap/>
            <w:vAlign w:val="center"/>
            <w:hideMark/>
          </w:tcPr>
          <w:p w14:paraId="676A61F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focus</w:t>
            </w:r>
          </w:p>
        </w:tc>
        <w:tc>
          <w:tcPr>
            <w:tcW w:w="389" w:type="pct"/>
            <w:noWrap/>
            <w:vAlign w:val="center"/>
            <w:hideMark/>
          </w:tcPr>
          <w:p w14:paraId="773DFD1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-0.7698</w:t>
            </w:r>
          </w:p>
        </w:tc>
        <w:tc>
          <w:tcPr>
            <w:tcW w:w="292" w:type="pct"/>
            <w:noWrap/>
            <w:vAlign w:val="center"/>
            <w:hideMark/>
          </w:tcPr>
          <w:p w14:paraId="2022BDC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-0.7868</w:t>
            </w:r>
          </w:p>
        </w:tc>
        <w:tc>
          <w:tcPr>
            <w:tcW w:w="283" w:type="pct"/>
            <w:noWrap/>
            <w:vAlign w:val="center"/>
            <w:hideMark/>
          </w:tcPr>
          <w:p w14:paraId="6FD69F0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17A0C54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461" w:type="pct"/>
            <w:noWrap/>
            <w:vAlign w:val="center"/>
            <w:hideMark/>
          </w:tcPr>
          <w:p w14:paraId="0DBD5C4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w:t>
            </w:r>
          </w:p>
        </w:tc>
        <w:tc>
          <w:tcPr>
            <w:tcW w:w="508" w:type="pct"/>
            <w:noWrap/>
            <w:vAlign w:val="center"/>
            <w:hideMark/>
          </w:tcPr>
          <w:p w14:paraId="3489288B"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0CE52AC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2001.2857</w:t>
            </w:r>
          </w:p>
        </w:tc>
        <w:tc>
          <w:tcPr>
            <w:tcW w:w="461" w:type="pct"/>
            <w:noWrap/>
            <w:vAlign w:val="center"/>
            <w:hideMark/>
          </w:tcPr>
          <w:p w14:paraId="4EA7A6D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88.8571</w:t>
            </w:r>
          </w:p>
        </w:tc>
        <w:tc>
          <w:tcPr>
            <w:tcW w:w="464" w:type="pct"/>
            <w:noWrap/>
            <w:vAlign w:val="center"/>
            <w:hideMark/>
          </w:tcPr>
          <w:p w14:paraId="10B8013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1.7649</w:t>
            </w:r>
          </w:p>
        </w:tc>
      </w:tr>
      <w:tr w:rsidR="00430680" w:rsidRPr="0021463F" w14:paraId="3242700B" w14:textId="77777777" w:rsidTr="00386D73">
        <w:trPr>
          <w:gridAfter w:val="1"/>
          <w:wAfter w:w="3" w:type="pct"/>
          <w:trHeight w:val="300"/>
          <w:jc w:val="center"/>
        </w:trPr>
        <w:tc>
          <w:tcPr>
            <w:tcW w:w="322" w:type="pct"/>
            <w:noWrap/>
            <w:vAlign w:val="center"/>
            <w:hideMark/>
          </w:tcPr>
          <w:p w14:paraId="6950B61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4195</w:t>
            </w:r>
          </w:p>
        </w:tc>
        <w:tc>
          <w:tcPr>
            <w:tcW w:w="895" w:type="pct"/>
            <w:noWrap/>
            <w:vAlign w:val="center"/>
            <w:hideMark/>
          </w:tcPr>
          <w:p w14:paraId="58662B1B"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foreign-investment</w:t>
            </w:r>
          </w:p>
        </w:tc>
        <w:tc>
          <w:tcPr>
            <w:tcW w:w="389" w:type="pct"/>
            <w:noWrap/>
            <w:vAlign w:val="center"/>
            <w:hideMark/>
          </w:tcPr>
          <w:p w14:paraId="62907EB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-0.593</w:t>
            </w:r>
          </w:p>
        </w:tc>
        <w:tc>
          <w:tcPr>
            <w:tcW w:w="292" w:type="pct"/>
            <w:noWrap/>
            <w:vAlign w:val="center"/>
            <w:hideMark/>
          </w:tcPr>
          <w:p w14:paraId="5C5A903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-0.6212</w:t>
            </w:r>
          </w:p>
        </w:tc>
        <w:tc>
          <w:tcPr>
            <w:tcW w:w="283" w:type="pct"/>
            <w:noWrap/>
            <w:vAlign w:val="center"/>
            <w:hideMark/>
          </w:tcPr>
          <w:p w14:paraId="195A93D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42E6C2D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w:t>
            </w:r>
          </w:p>
        </w:tc>
        <w:tc>
          <w:tcPr>
            <w:tcW w:w="461" w:type="pct"/>
            <w:noWrap/>
            <w:vAlign w:val="center"/>
            <w:hideMark/>
          </w:tcPr>
          <w:p w14:paraId="29CCEE1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38</w:t>
            </w:r>
          </w:p>
        </w:tc>
        <w:tc>
          <w:tcPr>
            <w:tcW w:w="508" w:type="pct"/>
            <w:noWrap/>
            <w:vAlign w:val="center"/>
            <w:hideMark/>
          </w:tcPr>
          <w:p w14:paraId="35D6051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6E8D904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1999.4286</w:t>
            </w:r>
          </w:p>
        </w:tc>
        <w:tc>
          <w:tcPr>
            <w:tcW w:w="461" w:type="pct"/>
            <w:noWrap/>
            <w:vAlign w:val="center"/>
            <w:hideMark/>
          </w:tcPr>
          <w:p w14:paraId="47E3EC1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95.4286</w:t>
            </w:r>
          </w:p>
        </w:tc>
        <w:tc>
          <w:tcPr>
            <w:tcW w:w="464" w:type="pct"/>
            <w:noWrap/>
            <w:vAlign w:val="center"/>
            <w:hideMark/>
          </w:tcPr>
          <w:p w14:paraId="0DE556D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3.3734</w:t>
            </w:r>
          </w:p>
        </w:tc>
      </w:tr>
      <w:tr w:rsidR="00430680" w:rsidRPr="0021463F" w14:paraId="1B9F0302" w14:textId="77777777" w:rsidTr="00386D73">
        <w:trPr>
          <w:gridAfter w:val="1"/>
          <w:wAfter w:w="3" w:type="pct"/>
          <w:trHeight w:val="300"/>
          <w:jc w:val="center"/>
        </w:trPr>
        <w:tc>
          <w:tcPr>
            <w:tcW w:w="322" w:type="pct"/>
            <w:noWrap/>
            <w:vAlign w:val="center"/>
            <w:hideMark/>
          </w:tcPr>
          <w:p w14:paraId="39D1375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4333</w:t>
            </w:r>
          </w:p>
        </w:tc>
        <w:tc>
          <w:tcPr>
            <w:tcW w:w="895" w:type="pct"/>
            <w:noWrap/>
            <w:vAlign w:val="center"/>
            <w:hideMark/>
          </w:tcPr>
          <w:p w14:paraId="2A44697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future</w:t>
            </w:r>
          </w:p>
        </w:tc>
        <w:tc>
          <w:tcPr>
            <w:tcW w:w="389" w:type="pct"/>
            <w:noWrap/>
            <w:vAlign w:val="center"/>
            <w:hideMark/>
          </w:tcPr>
          <w:p w14:paraId="1D8F76F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0.0344</w:t>
            </w:r>
          </w:p>
        </w:tc>
        <w:tc>
          <w:tcPr>
            <w:tcW w:w="292" w:type="pct"/>
            <w:noWrap/>
            <w:vAlign w:val="center"/>
            <w:hideMark/>
          </w:tcPr>
          <w:p w14:paraId="23D3AF0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-0.1457</w:t>
            </w:r>
          </w:p>
        </w:tc>
        <w:tc>
          <w:tcPr>
            <w:tcW w:w="283" w:type="pct"/>
            <w:noWrap/>
            <w:vAlign w:val="center"/>
            <w:hideMark/>
          </w:tcPr>
          <w:p w14:paraId="0AEF975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248C88C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hideMark/>
          </w:tcPr>
          <w:p w14:paraId="3E67A39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508" w:type="pct"/>
            <w:noWrap/>
            <w:vAlign w:val="center"/>
            <w:hideMark/>
          </w:tcPr>
          <w:p w14:paraId="28FBB04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5AA62DCB"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2002.7143</w:t>
            </w:r>
          </w:p>
        </w:tc>
        <w:tc>
          <w:tcPr>
            <w:tcW w:w="461" w:type="pct"/>
            <w:noWrap/>
            <w:vAlign w:val="center"/>
            <w:hideMark/>
          </w:tcPr>
          <w:p w14:paraId="34379FB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6.2857</w:t>
            </w:r>
          </w:p>
        </w:tc>
        <w:tc>
          <w:tcPr>
            <w:tcW w:w="464" w:type="pct"/>
            <w:noWrap/>
            <w:vAlign w:val="center"/>
            <w:hideMark/>
          </w:tcPr>
          <w:p w14:paraId="54F6D03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0.1004</w:t>
            </w:r>
          </w:p>
        </w:tc>
      </w:tr>
      <w:tr w:rsidR="00430680" w:rsidRPr="0021463F" w14:paraId="626D2A7F" w14:textId="77777777" w:rsidTr="00386D73">
        <w:trPr>
          <w:gridAfter w:val="1"/>
          <w:wAfter w:w="3" w:type="pct"/>
          <w:trHeight w:val="300"/>
          <w:jc w:val="center"/>
        </w:trPr>
        <w:tc>
          <w:tcPr>
            <w:tcW w:w="322" w:type="pct"/>
            <w:noWrap/>
            <w:vAlign w:val="center"/>
            <w:hideMark/>
          </w:tcPr>
          <w:p w14:paraId="3E43379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4395</w:t>
            </w:r>
          </w:p>
        </w:tc>
        <w:tc>
          <w:tcPr>
            <w:tcW w:w="895" w:type="pct"/>
            <w:noWrap/>
            <w:vAlign w:val="center"/>
            <w:hideMark/>
          </w:tcPr>
          <w:p w14:paraId="33B7BFB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gender</w:t>
            </w:r>
          </w:p>
        </w:tc>
        <w:tc>
          <w:tcPr>
            <w:tcW w:w="389" w:type="pct"/>
            <w:noWrap/>
            <w:vAlign w:val="center"/>
            <w:hideMark/>
          </w:tcPr>
          <w:p w14:paraId="2B41D978"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0.2215</w:t>
            </w:r>
          </w:p>
        </w:tc>
        <w:tc>
          <w:tcPr>
            <w:tcW w:w="292" w:type="pct"/>
            <w:noWrap/>
            <w:vAlign w:val="center"/>
            <w:hideMark/>
          </w:tcPr>
          <w:p w14:paraId="1840A73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0.4659</w:t>
            </w:r>
          </w:p>
        </w:tc>
        <w:tc>
          <w:tcPr>
            <w:tcW w:w="283" w:type="pct"/>
            <w:noWrap/>
            <w:vAlign w:val="center"/>
            <w:hideMark/>
          </w:tcPr>
          <w:p w14:paraId="035B9B9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6C6B87B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w:t>
            </w:r>
          </w:p>
        </w:tc>
        <w:tc>
          <w:tcPr>
            <w:tcW w:w="461" w:type="pct"/>
            <w:noWrap/>
            <w:vAlign w:val="center"/>
            <w:hideMark/>
          </w:tcPr>
          <w:p w14:paraId="7442CF0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508" w:type="pct"/>
            <w:noWrap/>
            <w:vAlign w:val="center"/>
            <w:hideMark/>
          </w:tcPr>
          <w:p w14:paraId="420DEF8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2BAAE4B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2002.2857</w:t>
            </w:r>
          </w:p>
        </w:tc>
        <w:tc>
          <w:tcPr>
            <w:tcW w:w="461" w:type="pct"/>
            <w:noWrap/>
            <w:vAlign w:val="center"/>
            <w:hideMark/>
          </w:tcPr>
          <w:p w14:paraId="5615E03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134.4286</w:t>
            </w:r>
          </w:p>
        </w:tc>
        <w:tc>
          <w:tcPr>
            <w:tcW w:w="464" w:type="pct"/>
            <w:noWrap/>
            <w:vAlign w:val="center"/>
            <w:hideMark/>
          </w:tcPr>
          <w:p w14:paraId="204717E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1.8352</w:t>
            </w:r>
          </w:p>
        </w:tc>
      </w:tr>
      <w:tr w:rsidR="00430680" w:rsidRPr="0021463F" w14:paraId="4CC89DF4" w14:textId="77777777" w:rsidTr="00386D73">
        <w:trPr>
          <w:gridAfter w:val="1"/>
          <w:wAfter w:w="3" w:type="pct"/>
          <w:trHeight w:val="300"/>
          <w:jc w:val="center"/>
        </w:trPr>
        <w:tc>
          <w:tcPr>
            <w:tcW w:w="322" w:type="pct"/>
            <w:noWrap/>
            <w:vAlign w:val="center"/>
            <w:hideMark/>
          </w:tcPr>
          <w:p w14:paraId="110436B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4463</w:t>
            </w:r>
          </w:p>
        </w:tc>
        <w:tc>
          <w:tcPr>
            <w:tcW w:w="895" w:type="pct"/>
            <w:noWrap/>
            <w:vAlign w:val="center"/>
            <w:hideMark/>
          </w:tcPr>
          <w:p w14:paraId="69B39F2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geography</w:t>
            </w:r>
          </w:p>
        </w:tc>
        <w:tc>
          <w:tcPr>
            <w:tcW w:w="389" w:type="pct"/>
            <w:noWrap/>
            <w:vAlign w:val="center"/>
            <w:hideMark/>
          </w:tcPr>
          <w:p w14:paraId="2AEDC6D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-0.3164</w:t>
            </w:r>
          </w:p>
        </w:tc>
        <w:tc>
          <w:tcPr>
            <w:tcW w:w="292" w:type="pct"/>
            <w:noWrap/>
            <w:vAlign w:val="center"/>
            <w:hideMark/>
          </w:tcPr>
          <w:p w14:paraId="7EF1922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-0.1566</w:t>
            </w:r>
          </w:p>
        </w:tc>
        <w:tc>
          <w:tcPr>
            <w:tcW w:w="283" w:type="pct"/>
            <w:noWrap/>
            <w:vAlign w:val="center"/>
            <w:hideMark/>
          </w:tcPr>
          <w:p w14:paraId="1481960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4A66322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w:t>
            </w:r>
          </w:p>
        </w:tc>
        <w:tc>
          <w:tcPr>
            <w:tcW w:w="461" w:type="pct"/>
            <w:noWrap/>
            <w:vAlign w:val="center"/>
            <w:hideMark/>
          </w:tcPr>
          <w:p w14:paraId="4D9E322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w:t>
            </w:r>
          </w:p>
        </w:tc>
        <w:tc>
          <w:tcPr>
            <w:tcW w:w="508" w:type="pct"/>
            <w:noWrap/>
            <w:vAlign w:val="center"/>
            <w:hideMark/>
          </w:tcPr>
          <w:p w14:paraId="48F68F9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35EF0E5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w:t>
            </w:r>
          </w:p>
        </w:tc>
        <w:tc>
          <w:tcPr>
            <w:tcW w:w="461" w:type="pct"/>
            <w:noWrap/>
            <w:vAlign w:val="center"/>
            <w:hideMark/>
          </w:tcPr>
          <w:p w14:paraId="2F04DBF8"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31.8571</w:t>
            </w:r>
          </w:p>
        </w:tc>
        <w:tc>
          <w:tcPr>
            <w:tcW w:w="464" w:type="pct"/>
            <w:noWrap/>
            <w:vAlign w:val="center"/>
            <w:hideMark/>
          </w:tcPr>
          <w:p w14:paraId="687788D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0.5819</w:t>
            </w:r>
          </w:p>
        </w:tc>
      </w:tr>
      <w:tr w:rsidR="00430680" w:rsidRPr="0021463F" w14:paraId="4E42ABF3" w14:textId="77777777" w:rsidTr="00355DF3">
        <w:trPr>
          <w:gridAfter w:val="1"/>
          <w:wAfter w:w="3" w:type="pct"/>
          <w:trHeight w:val="300"/>
          <w:jc w:val="center"/>
        </w:trPr>
        <w:tc>
          <w:tcPr>
            <w:tcW w:w="322" w:type="pct"/>
            <w:tcBorders>
              <w:bottom w:val="single" w:sz="4" w:space="0" w:color="auto"/>
            </w:tcBorders>
            <w:noWrap/>
            <w:vAlign w:val="center"/>
            <w:hideMark/>
          </w:tcPr>
          <w:p w14:paraId="4760864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5108</w:t>
            </w:r>
          </w:p>
        </w:tc>
        <w:tc>
          <w:tcPr>
            <w:tcW w:w="895" w:type="pct"/>
            <w:tcBorders>
              <w:bottom w:val="single" w:sz="4" w:space="0" w:color="auto"/>
            </w:tcBorders>
            <w:noWrap/>
            <w:vAlign w:val="center"/>
            <w:hideMark/>
          </w:tcPr>
          <w:p w14:paraId="5D0C86E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improvement</w:t>
            </w:r>
          </w:p>
        </w:tc>
        <w:tc>
          <w:tcPr>
            <w:tcW w:w="389" w:type="pct"/>
            <w:tcBorders>
              <w:bottom w:val="single" w:sz="4" w:space="0" w:color="auto"/>
            </w:tcBorders>
            <w:noWrap/>
            <w:vAlign w:val="center"/>
            <w:hideMark/>
          </w:tcPr>
          <w:p w14:paraId="449FDA0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0.3612</w:t>
            </w:r>
          </w:p>
        </w:tc>
        <w:tc>
          <w:tcPr>
            <w:tcW w:w="292" w:type="pct"/>
            <w:tcBorders>
              <w:bottom w:val="single" w:sz="4" w:space="0" w:color="auto"/>
            </w:tcBorders>
            <w:noWrap/>
            <w:vAlign w:val="center"/>
            <w:hideMark/>
          </w:tcPr>
          <w:p w14:paraId="437B37E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0.1744</w:t>
            </w:r>
          </w:p>
        </w:tc>
        <w:tc>
          <w:tcPr>
            <w:tcW w:w="283" w:type="pct"/>
            <w:tcBorders>
              <w:bottom w:val="single" w:sz="4" w:space="0" w:color="auto"/>
            </w:tcBorders>
            <w:noWrap/>
            <w:vAlign w:val="center"/>
            <w:hideMark/>
          </w:tcPr>
          <w:p w14:paraId="691C3CBB"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tcBorders>
              <w:bottom w:val="single" w:sz="4" w:space="0" w:color="auto"/>
            </w:tcBorders>
            <w:noWrap/>
            <w:vAlign w:val="center"/>
            <w:hideMark/>
          </w:tcPr>
          <w:p w14:paraId="7B52CB6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461" w:type="pct"/>
            <w:tcBorders>
              <w:bottom w:val="single" w:sz="4" w:space="0" w:color="auto"/>
            </w:tcBorders>
            <w:noWrap/>
            <w:vAlign w:val="center"/>
            <w:hideMark/>
          </w:tcPr>
          <w:p w14:paraId="3251A60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508" w:type="pct"/>
            <w:tcBorders>
              <w:bottom w:val="single" w:sz="4" w:space="0" w:color="auto"/>
            </w:tcBorders>
            <w:noWrap/>
            <w:vAlign w:val="center"/>
            <w:hideMark/>
          </w:tcPr>
          <w:p w14:paraId="015B273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tcBorders>
              <w:bottom w:val="single" w:sz="4" w:space="0" w:color="auto"/>
            </w:tcBorders>
            <w:noWrap/>
            <w:vAlign w:val="center"/>
            <w:hideMark/>
          </w:tcPr>
          <w:p w14:paraId="20FB7C0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2001.5714</w:t>
            </w:r>
          </w:p>
        </w:tc>
        <w:tc>
          <w:tcPr>
            <w:tcW w:w="461" w:type="pct"/>
            <w:tcBorders>
              <w:bottom w:val="single" w:sz="4" w:space="0" w:color="auto"/>
            </w:tcBorders>
            <w:noWrap/>
            <w:vAlign w:val="center"/>
            <w:hideMark/>
          </w:tcPr>
          <w:p w14:paraId="6AD23B1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34.7143</w:t>
            </w:r>
          </w:p>
        </w:tc>
        <w:tc>
          <w:tcPr>
            <w:tcW w:w="464" w:type="pct"/>
            <w:tcBorders>
              <w:bottom w:val="single" w:sz="4" w:space="0" w:color="auto"/>
            </w:tcBorders>
            <w:noWrap/>
            <w:vAlign w:val="center"/>
            <w:hideMark/>
          </w:tcPr>
          <w:p w14:paraId="1E30B95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0.5398</w:t>
            </w:r>
          </w:p>
        </w:tc>
      </w:tr>
      <w:tr w:rsidR="00430680" w:rsidRPr="0021463F" w14:paraId="63255D4A" w14:textId="77777777" w:rsidTr="00355DF3">
        <w:trPr>
          <w:gridAfter w:val="1"/>
          <w:wAfter w:w="3" w:type="pct"/>
          <w:trHeight w:val="300"/>
          <w:jc w:val="center"/>
        </w:trPr>
        <w:tc>
          <w:tcPr>
            <w:tcW w:w="322" w:type="pct"/>
            <w:tcBorders>
              <w:bottom w:val="nil"/>
            </w:tcBorders>
            <w:noWrap/>
            <w:vAlign w:val="center"/>
            <w:hideMark/>
          </w:tcPr>
          <w:p w14:paraId="6ECB5A5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5134</w:t>
            </w:r>
          </w:p>
        </w:tc>
        <w:tc>
          <w:tcPr>
            <w:tcW w:w="895" w:type="pct"/>
            <w:tcBorders>
              <w:bottom w:val="nil"/>
            </w:tcBorders>
            <w:noWrap/>
            <w:vAlign w:val="center"/>
            <w:hideMark/>
          </w:tcPr>
          <w:p w14:paraId="0A55F6B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incentives</w:t>
            </w:r>
          </w:p>
        </w:tc>
        <w:tc>
          <w:tcPr>
            <w:tcW w:w="389" w:type="pct"/>
            <w:tcBorders>
              <w:bottom w:val="nil"/>
            </w:tcBorders>
            <w:noWrap/>
            <w:vAlign w:val="center"/>
            <w:hideMark/>
          </w:tcPr>
          <w:p w14:paraId="1EE6204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-0.4508</w:t>
            </w:r>
          </w:p>
        </w:tc>
        <w:tc>
          <w:tcPr>
            <w:tcW w:w="292" w:type="pct"/>
            <w:tcBorders>
              <w:bottom w:val="nil"/>
            </w:tcBorders>
            <w:noWrap/>
            <w:vAlign w:val="center"/>
            <w:hideMark/>
          </w:tcPr>
          <w:p w14:paraId="7D71D35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0.1777</w:t>
            </w:r>
          </w:p>
        </w:tc>
        <w:tc>
          <w:tcPr>
            <w:tcW w:w="283" w:type="pct"/>
            <w:tcBorders>
              <w:bottom w:val="nil"/>
            </w:tcBorders>
            <w:noWrap/>
            <w:vAlign w:val="center"/>
            <w:hideMark/>
          </w:tcPr>
          <w:p w14:paraId="12C547E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tcBorders>
              <w:bottom w:val="nil"/>
            </w:tcBorders>
            <w:noWrap/>
            <w:vAlign w:val="center"/>
            <w:hideMark/>
          </w:tcPr>
          <w:p w14:paraId="35647C0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w:t>
            </w:r>
          </w:p>
        </w:tc>
        <w:tc>
          <w:tcPr>
            <w:tcW w:w="461" w:type="pct"/>
            <w:tcBorders>
              <w:bottom w:val="nil"/>
            </w:tcBorders>
            <w:noWrap/>
            <w:vAlign w:val="center"/>
            <w:hideMark/>
          </w:tcPr>
          <w:p w14:paraId="6AF5FB5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w:t>
            </w:r>
          </w:p>
        </w:tc>
        <w:tc>
          <w:tcPr>
            <w:tcW w:w="508" w:type="pct"/>
            <w:tcBorders>
              <w:bottom w:val="nil"/>
            </w:tcBorders>
            <w:noWrap/>
            <w:vAlign w:val="center"/>
            <w:hideMark/>
          </w:tcPr>
          <w:p w14:paraId="79B835A8"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tcBorders>
              <w:bottom w:val="nil"/>
            </w:tcBorders>
            <w:noWrap/>
            <w:vAlign w:val="center"/>
            <w:hideMark/>
          </w:tcPr>
          <w:p w14:paraId="2AEF746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2000.5714</w:t>
            </w:r>
          </w:p>
        </w:tc>
        <w:tc>
          <w:tcPr>
            <w:tcW w:w="461" w:type="pct"/>
            <w:tcBorders>
              <w:bottom w:val="nil"/>
            </w:tcBorders>
            <w:noWrap/>
            <w:vAlign w:val="center"/>
            <w:hideMark/>
          </w:tcPr>
          <w:p w14:paraId="3F507AF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170.2857</w:t>
            </w:r>
          </w:p>
        </w:tc>
        <w:tc>
          <w:tcPr>
            <w:tcW w:w="464" w:type="pct"/>
            <w:tcBorders>
              <w:bottom w:val="nil"/>
            </w:tcBorders>
            <w:noWrap/>
            <w:vAlign w:val="center"/>
            <w:hideMark/>
          </w:tcPr>
          <w:p w14:paraId="0D8930E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2.7676</w:t>
            </w:r>
          </w:p>
        </w:tc>
      </w:tr>
      <w:tr w:rsidR="00355DF3" w:rsidRPr="0021463F" w14:paraId="1CD88939" w14:textId="77777777" w:rsidTr="00355DF3">
        <w:trPr>
          <w:gridAfter w:val="1"/>
          <w:wAfter w:w="3" w:type="pct"/>
          <w:trHeight w:val="300"/>
          <w:jc w:val="center"/>
        </w:trPr>
        <w:tc>
          <w:tcPr>
            <w:tcW w:w="4997" w:type="pct"/>
            <w:gridSpan w:val="11"/>
            <w:tcBorders>
              <w:top w:val="nil"/>
              <w:left w:val="nil"/>
              <w:right w:val="nil"/>
            </w:tcBorders>
            <w:noWrap/>
            <w:vAlign w:val="center"/>
          </w:tcPr>
          <w:p w14:paraId="481D7095" w14:textId="59FC6D79" w:rsidR="00355DF3" w:rsidRDefault="00355DF3" w:rsidP="00A730C8">
            <w:pPr>
              <w:widowControl w:val="0"/>
              <w:ind w:hanging="105"/>
              <w:rPr>
                <w:rFonts w:ascii="Times New Roman" w:eastAsia="Times New Roman" w:hAnsi="Times New Roman" w:cs="Times New Roman"/>
                <w:color w:val="000000" w:themeColor="text1"/>
                <w:sz w:val="28"/>
                <w:szCs w:val="28"/>
                <w:lang w:val="kk-KZ"/>
              </w:rPr>
            </w:pPr>
            <w:r w:rsidRPr="00386D73">
              <w:rPr>
                <w:rFonts w:ascii="Times New Roman" w:eastAsia="Times New Roman" w:hAnsi="Times New Roman" w:cs="Times New Roman"/>
                <w:color w:val="000000" w:themeColor="text1"/>
                <w:sz w:val="28"/>
                <w:szCs w:val="28"/>
              </w:rPr>
              <w:t xml:space="preserve">Продолжение таблицы </w:t>
            </w:r>
            <w:r w:rsidR="006D3AAD">
              <w:rPr>
                <w:rFonts w:ascii="Times New Roman" w:eastAsia="Times New Roman" w:hAnsi="Times New Roman" w:cs="Times New Roman"/>
                <w:color w:val="000000" w:themeColor="text1"/>
                <w:sz w:val="28"/>
                <w:szCs w:val="28"/>
                <w:lang w:val="kk-KZ"/>
              </w:rPr>
              <w:t>В</w:t>
            </w:r>
            <w:r w:rsidRPr="00386D73">
              <w:rPr>
                <w:rFonts w:ascii="Times New Roman" w:eastAsia="Times New Roman" w:hAnsi="Times New Roman" w:cs="Times New Roman"/>
                <w:color w:val="000000" w:themeColor="text1"/>
                <w:sz w:val="28"/>
                <w:szCs w:val="28"/>
              </w:rPr>
              <w:t>.1</w:t>
            </w:r>
          </w:p>
          <w:p w14:paraId="2C74EDEE" w14:textId="77777777" w:rsidR="00355DF3" w:rsidRPr="00386D73" w:rsidRDefault="00355DF3" w:rsidP="00A730C8">
            <w:pPr>
              <w:widowControl w:val="0"/>
              <w:ind w:hanging="105"/>
              <w:rPr>
                <w:rFonts w:ascii="Times New Roman" w:eastAsia="Times New Roman" w:hAnsi="Times New Roman" w:cs="Times New Roman"/>
                <w:color w:val="000000" w:themeColor="text1"/>
                <w:sz w:val="16"/>
                <w:szCs w:val="16"/>
                <w:lang w:val="kk-KZ"/>
              </w:rPr>
            </w:pPr>
          </w:p>
        </w:tc>
      </w:tr>
      <w:tr w:rsidR="00355DF3" w:rsidRPr="0021463F" w14:paraId="4DFA7BAC" w14:textId="77777777" w:rsidTr="00A730C8">
        <w:trPr>
          <w:gridAfter w:val="1"/>
          <w:wAfter w:w="3" w:type="pct"/>
          <w:trHeight w:val="300"/>
          <w:jc w:val="center"/>
        </w:trPr>
        <w:tc>
          <w:tcPr>
            <w:tcW w:w="322" w:type="pct"/>
            <w:noWrap/>
            <w:vAlign w:val="center"/>
          </w:tcPr>
          <w:p w14:paraId="3A15074E"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w:t>
            </w:r>
          </w:p>
        </w:tc>
        <w:tc>
          <w:tcPr>
            <w:tcW w:w="895" w:type="pct"/>
            <w:noWrap/>
            <w:vAlign w:val="center"/>
          </w:tcPr>
          <w:p w14:paraId="53C60CA2"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2</w:t>
            </w:r>
          </w:p>
        </w:tc>
        <w:tc>
          <w:tcPr>
            <w:tcW w:w="389" w:type="pct"/>
            <w:noWrap/>
            <w:vAlign w:val="center"/>
          </w:tcPr>
          <w:p w14:paraId="6FDF7FC3"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3</w:t>
            </w:r>
          </w:p>
        </w:tc>
        <w:tc>
          <w:tcPr>
            <w:tcW w:w="292" w:type="pct"/>
            <w:noWrap/>
            <w:vAlign w:val="center"/>
          </w:tcPr>
          <w:p w14:paraId="6C353EAB"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4</w:t>
            </w:r>
          </w:p>
        </w:tc>
        <w:tc>
          <w:tcPr>
            <w:tcW w:w="283" w:type="pct"/>
            <w:noWrap/>
            <w:vAlign w:val="center"/>
          </w:tcPr>
          <w:p w14:paraId="51B21670"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5</w:t>
            </w:r>
          </w:p>
        </w:tc>
        <w:tc>
          <w:tcPr>
            <w:tcW w:w="461" w:type="pct"/>
            <w:noWrap/>
            <w:vAlign w:val="center"/>
          </w:tcPr>
          <w:p w14:paraId="3813AB51"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6</w:t>
            </w:r>
          </w:p>
        </w:tc>
        <w:tc>
          <w:tcPr>
            <w:tcW w:w="461" w:type="pct"/>
            <w:noWrap/>
            <w:vAlign w:val="center"/>
          </w:tcPr>
          <w:p w14:paraId="65A01A17"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7</w:t>
            </w:r>
          </w:p>
        </w:tc>
        <w:tc>
          <w:tcPr>
            <w:tcW w:w="508" w:type="pct"/>
            <w:noWrap/>
            <w:vAlign w:val="center"/>
          </w:tcPr>
          <w:p w14:paraId="4A15D220"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8</w:t>
            </w:r>
          </w:p>
        </w:tc>
        <w:tc>
          <w:tcPr>
            <w:tcW w:w="461" w:type="pct"/>
            <w:noWrap/>
            <w:vAlign w:val="center"/>
          </w:tcPr>
          <w:p w14:paraId="422AF36F"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9</w:t>
            </w:r>
          </w:p>
        </w:tc>
        <w:tc>
          <w:tcPr>
            <w:tcW w:w="461" w:type="pct"/>
            <w:noWrap/>
            <w:vAlign w:val="center"/>
          </w:tcPr>
          <w:p w14:paraId="04C9D30D"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10</w:t>
            </w:r>
          </w:p>
        </w:tc>
        <w:tc>
          <w:tcPr>
            <w:tcW w:w="464" w:type="pct"/>
            <w:noWrap/>
            <w:vAlign w:val="center"/>
          </w:tcPr>
          <w:p w14:paraId="4DB25883"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11</w:t>
            </w:r>
          </w:p>
        </w:tc>
      </w:tr>
      <w:tr w:rsidR="00430680" w:rsidRPr="0021463F" w14:paraId="32B8D9D9" w14:textId="77777777" w:rsidTr="00386D73">
        <w:trPr>
          <w:gridAfter w:val="1"/>
          <w:wAfter w:w="3" w:type="pct"/>
          <w:trHeight w:val="300"/>
          <w:jc w:val="center"/>
        </w:trPr>
        <w:tc>
          <w:tcPr>
            <w:tcW w:w="322" w:type="pct"/>
            <w:noWrap/>
            <w:vAlign w:val="center"/>
            <w:hideMark/>
          </w:tcPr>
          <w:p w14:paraId="2B78BE2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5468</w:t>
            </w:r>
          </w:p>
        </w:tc>
        <w:tc>
          <w:tcPr>
            <w:tcW w:w="895" w:type="pct"/>
            <w:noWrap/>
            <w:vAlign w:val="center"/>
            <w:hideMark/>
          </w:tcPr>
          <w:p w14:paraId="5223583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institutions</w:t>
            </w:r>
          </w:p>
        </w:tc>
        <w:tc>
          <w:tcPr>
            <w:tcW w:w="389" w:type="pct"/>
            <w:noWrap/>
            <w:vAlign w:val="center"/>
            <w:hideMark/>
          </w:tcPr>
          <w:p w14:paraId="30FD5BA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-0.6016</w:t>
            </w:r>
          </w:p>
        </w:tc>
        <w:tc>
          <w:tcPr>
            <w:tcW w:w="292" w:type="pct"/>
            <w:noWrap/>
            <w:vAlign w:val="center"/>
            <w:hideMark/>
          </w:tcPr>
          <w:p w14:paraId="02B2E02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0.0198</w:t>
            </w:r>
          </w:p>
        </w:tc>
        <w:tc>
          <w:tcPr>
            <w:tcW w:w="283" w:type="pct"/>
            <w:noWrap/>
            <w:vAlign w:val="center"/>
            <w:hideMark/>
          </w:tcPr>
          <w:p w14:paraId="234F008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28D32CC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w:t>
            </w:r>
          </w:p>
        </w:tc>
        <w:tc>
          <w:tcPr>
            <w:tcW w:w="461" w:type="pct"/>
            <w:noWrap/>
            <w:vAlign w:val="center"/>
            <w:hideMark/>
          </w:tcPr>
          <w:p w14:paraId="4868DB6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40</w:t>
            </w:r>
          </w:p>
        </w:tc>
        <w:tc>
          <w:tcPr>
            <w:tcW w:w="508" w:type="pct"/>
            <w:noWrap/>
            <w:vAlign w:val="center"/>
            <w:hideMark/>
          </w:tcPr>
          <w:p w14:paraId="79B6D35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75D69C4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2003.4286</w:t>
            </w:r>
          </w:p>
        </w:tc>
        <w:tc>
          <w:tcPr>
            <w:tcW w:w="461" w:type="pct"/>
            <w:noWrap/>
            <w:vAlign w:val="center"/>
            <w:hideMark/>
          </w:tcPr>
          <w:p w14:paraId="45362A6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49</w:t>
            </w:r>
          </w:p>
        </w:tc>
        <w:tc>
          <w:tcPr>
            <w:tcW w:w="464" w:type="pct"/>
            <w:noWrap/>
            <w:vAlign w:val="center"/>
            <w:hideMark/>
          </w:tcPr>
          <w:p w14:paraId="4A04BC4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0.8091</w:t>
            </w:r>
          </w:p>
        </w:tc>
      </w:tr>
      <w:tr w:rsidR="00430680" w:rsidRPr="0021463F" w14:paraId="414CB901" w14:textId="77777777" w:rsidTr="00386D73">
        <w:trPr>
          <w:gridAfter w:val="1"/>
          <w:wAfter w:w="3" w:type="pct"/>
          <w:trHeight w:val="300"/>
          <w:jc w:val="center"/>
        </w:trPr>
        <w:tc>
          <w:tcPr>
            <w:tcW w:w="322" w:type="pct"/>
            <w:noWrap/>
            <w:vAlign w:val="center"/>
            <w:hideMark/>
          </w:tcPr>
          <w:p w14:paraId="788A27A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5584</w:t>
            </w:r>
          </w:p>
        </w:tc>
        <w:tc>
          <w:tcPr>
            <w:tcW w:w="895" w:type="pct"/>
            <w:noWrap/>
            <w:vAlign w:val="center"/>
            <w:hideMark/>
          </w:tcPr>
          <w:p w14:paraId="672133D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intermediaries</w:t>
            </w:r>
          </w:p>
        </w:tc>
        <w:tc>
          <w:tcPr>
            <w:tcW w:w="389" w:type="pct"/>
            <w:noWrap/>
            <w:vAlign w:val="center"/>
            <w:hideMark/>
          </w:tcPr>
          <w:p w14:paraId="7FCEEC9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-0.2492</w:t>
            </w:r>
          </w:p>
        </w:tc>
        <w:tc>
          <w:tcPr>
            <w:tcW w:w="292" w:type="pct"/>
            <w:noWrap/>
            <w:vAlign w:val="center"/>
            <w:hideMark/>
          </w:tcPr>
          <w:p w14:paraId="40563D4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0.5427</w:t>
            </w:r>
          </w:p>
        </w:tc>
        <w:tc>
          <w:tcPr>
            <w:tcW w:w="283" w:type="pct"/>
            <w:noWrap/>
            <w:vAlign w:val="center"/>
            <w:hideMark/>
          </w:tcPr>
          <w:p w14:paraId="4778EB0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04DCAA5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461" w:type="pct"/>
            <w:noWrap/>
            <w:vAlign w:val="center"/>
            <w:hideMark/>
          </w:tcPr>
          <w:p w14:paraId="20803DD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w:t>
            </w:r>
          </w:p>
        </w:tc>
        <w:tc>
          <w:tcPr>
            <w:tcW w:w="508" w:type="pct"/>
            <w:noWrap/>
            <w:vAlign w:val="center"/>
            <w:hideMark/>
          </w:tcPr>
          <w:p w14:paraId="72D1910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6CB5F2F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2001.7143</w:t>
            </w:r>
          </w:p>
        </w:tc>
        <w:tc>
          <w:tcPr>
            <w:tcW w:w="461" w:type="pct"/>
            <w:noWrap/>
            <w:vAlign w:val="center"/>
            <w:hideMark/>
          </w:tcPr>
          <w:p w14:paraId="1B37C35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67</w:t>
            </w:r>
          </w:p>
        </w:tc>
        <w:tc>
          <w:tcPr>
            <w:tcW w:w="464" w:type="pct"/>
            <w:noWrap/>
            <w:vAlign w:val="center"/>
            <w:hideMark/>
          </w:tcPr>
          <w:p w14:paraId="454D4B4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0.9688</w:t>
            </w:r>
          </w:p>
        </w:tc>
      </w:tr>
      <w:tr w:rsidR="00430680" w:rsidRPr="0021463F" w14:paraId="1E57AFA2" w14:textId="77777777" w:rsidTr="00386D73">
        <w:trPr>
          <w:gridAfter w:val="1"/>
          <w:wAfter w:w="3" w:type="pct"/>
          <w:trHeight w:val="300"/>
          <w:jc w:val="center"/>
        </w:trPr>
        <w:tc>
          <w:tcPr>
            <w:tcW w:w="322" w:type="pct"/>
            <w:noWrap/>
            <w:vAlign w:val="center"/>
            <w:hideMark/>
          </w:tcPr>
          <w:p w14:paraId="376244A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5644</w:t>
            </w:r>
          </w:p>
        </w:tc>
        <w:tc>
          <w:tcPr>
            <w:tcW w:w="895" w:type="pct"/>
            <w:noWrap/>
            <w:vAlign w:val="center"/>
            <w:hideMark/>
          </w:tcPr>
          <w:p w14:paraId="4FF002E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international trade</w:t>
            </w:r>
          </w:p>
        </w:tc>
        <w:tc>
          <w:tcPr>
            <w:tcW w:w="389" w:type="pct"/>
            <w:noWrap/>
            <w:vAlign w:val="center"/>
            <w:hideMark/>
          </w:tcPr>
          <w:p w14:paraId="45ACEC2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-0.1663</w:t>
            </w:r>
          </w:p>
        </w:tc>
        <w:tc>
          <w:tcPr>
            <w:tcW w:w="292" w:type="pct"/>
            <w:noWrap/>
            <w:vAlign w:val="center"/>
            <w:hideMark/>
          </w:tcPr>
          <w:p w14:paraId="15ED6F6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-0.7639</w:t>
            </w:r>
          </w:p>
        </w:tc>
        <w:tc>
          <w:tcPr>
            <w:tcW w:w="283" w:type="pct"/>
            <w:noWrap/>
            <w:vAlign w:val="center"/>
            <w:hideMark/>
          </w:tcPr>
          <w:p w14:paraId="50D6F82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61FB3CD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461" w:type="pct"/>
            <w:noWrap/>
            <w:vAlign w:val="center"/>
            <w:hideMark/>
          </w:tcPr>
          <w:p w14:paraId="7E5B1A2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w:t>
            </w:r>
          </w:p>
        </w:tc>
        <w:tc>
          <w:tcPr>
            <w:tcW w:w="508" w:type="pct"/>
            <w:noWrap/>
            <w:vAlign w:val="center"/>
            <w:hideMark/>
          </w:tcPr>
          <w:p w14:paraId="0806BCD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058704A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2001.2857</w:t>
            </w:r>
          </w:p>
        </w:tc>
        <w:tc>
          <w:tcPr>
            <w:tcW w:w="461" w:type="pct"/>
            <w:noWrap/>
            <w:vAlign w:val="center"/>
            <w:hideMark/>
          </w:tcPr>
          <w:p w14:paraId="27C978B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32.5714</w:t>
            </w:r>
          </w:p>
        </w:tc>
        <w:tc>
          <w:tcPr>
            <w:tcW w:w="464" w:type="pct"/>
            <w:noWrap/>
            <w:vAlign w:val="center"/>
            <w:hideMark/>
          </w:tcPr>
          <w:p w14:paraId="7729EC3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0.535</w:t>
            </w:r>
          </w:p>
        </w:tc>
      </w:tr>
      <w:tr w:rsidR="00430680" w:rsidRPr="0021463F" w14:paraId="28D82160" w14:textId="77777777" w:rsidTr="00386D73">
        <w:trPr>
          <w:gridAfter w:val="1"/>
          <w:wAfter w:w="3" w:type="pct"/>
          <w:trHeight w:val="300"/>
          <w:jc w:val="center"/>
        </w:trPr>
        <w:tc>
          <w:tcPr>
            <w:tcW w:w="322" w:type="pct"/>
            <w:noWrap/>
            <w:vAlign w:val="center"/>
            <w:hideMark/>
          </w:tcPr>
          <w:p w14:paraId="24F98F6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5692</w:t>
            </w:r>
          </w:p>
        </w:tc>
        <w:tc>
          <w:tcPr>
            <w:tcW w:w="895" w:type="pct"/>
            <w:noWrap/>
            <w:vAlign w:val="center"/>
            <w:hideMark/>
          </w:tcPr>
          <w:p w14:paraId="15001D9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intervention</w:t>
            </w:r>
          </w:p>
        </w:tc>
        <w:tc>
          <w:tcPr>
            <w:tcW w:w="389" w:type="pct"/>
            <w:noWrap/>
            <w:vAlign w:val="center"/>
            <w:hideMark/>
          </w:tcPr>
          <w:p w14:paraId="407B1CC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0.2845</w:t>
            </w:r>
          </w:p>
        </w:tc>
        <w:tc>
          <w:tcPr>
            <w:tcW w:w="292" w:type="pct"/>
            <w:noWrap/>
            <w:vAlign w:val="center"/>
            <w:hideMark/>
          </w:tcPr>
          <w:p w14:paraId="4E0B63EB"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0.3785</w:t>
            </w:r>
          </w:p>
        </w:tc>
        <w:tc>
          <w:tcPr>
            <w:tcW w:w="283" w:type="pct"/>
            <w:noWrap/>
            <w:vAlign w:val="center"/>
            <w:hideMark/>
          </w:tcPr>
          <w:p w14:paraId="26050A9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2A74CD2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461" w:type="pct"/>
            <w:noWrap/>
            <w:vAlign w:val="center"/>
            <w:hideMark/>
          </w:tcPr>
          <w:p w14:paraId="5DEF19C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508" w:type="pct"/>
            <w:noWrap/>
            <w:vAlign w:val="center"/>
            <w:hideMark/>
          </w:tcPr>
          <w:p w14:paraId="38BC9B2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3698A898"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w:t>
            </w:r>
          </w:p>
        </w:tc>
        <w:tc>
          <w:tcPr>
            <w:tcW w:w="461" w:type="pct"/>
            <w:noWrap/>
            <w:vAlign w:val="center"/>
            <w:hideMark/>
          </w:tcPr>
          <w:p w14:paraId="1988940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33.8571</w:t>
            </w:r>
          </w:p>
        </w:tc>
        <w:tc>
          <w:tcPr>
            <w:tcW w:w="464" w:type="pct"/>
            <w:noWrap/>
            <w:vAlign w:val="center"/>
            <w:hideMark/>
          </w:tcPr>
          <w:p w14:paraId="27A2BA7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0.5604</w:t>
            </w:r>
          </w:p>
        </w:tc>
      </w:tr>
      <w:tr w:rsidR="00430680" w:rsidRPr="0021463F" w14:paraId="56E1B02F" w14:textId="77777777" w:rsidTr="00386D73">
        <w:trPr>
          <w:gridAfter w:val="1"/>
          <w:wAfter w:w="3" w:type="pct"/>
          <w:trHeight w:val="300"/>
          <w:jc w:val="center"/>
        </w:trPr>
        <w:tc>
          <w:tcPr>
            <w:tcW w:w="322" w:type="pct"/>
            <w:noWrap/>
            <w:vAlign w:val="center"/>
            <w:hideMark/>
          </w:tcPr>
          <w:p w14:paraId="068537EB"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5939</w:t>
            </w:r>
          </w:p>
        </w:tc>
        <w:tc>
          <w:tcPr>
            <w:tcW w:w="895" w:type="pct"/>
            <w:noWrap/>
            <w:vAlign w:val="center"/>
            <w:hideMark/>
          </w:tcPr>
          <w:p w14:paraId="3FBEF64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knowledge sharing</w:t>
            </w:r>
          </w:p>
        </w:tc>
        <w:tc>
          <w:tcPr>
            <w:tcW w:w="389" w:type="pct"/>
            <w:noWrap/>
            <w:vAlign w:val="center"/>
            <w:hideMark/>
          </w:tcPr>
          <w:p w14:paraId="1BFA0B2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-0.0122</w:t>
            </w:r>
          </w:p>
        </w:tc>
        <w:tc>
          <w:tcPr>
            <w:tcW w:w="292" w:type="pct"/>
            <w:noWrap/>
            <w:vAlign w:val="center"/>
            <w:hideMark/>
          </w:tcPr>
          <w:p w14:paraId="628BCF4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0.8774</w:t>
            </w:r>
          </w:p>
        </w:tc>
        <w:tc>
          <w:tcPr>
            <w:tcW w:w="283" w:type="pct"/>
            <w:noWrap/>
            <w:vAlign w:val="center"/>
            <w:hideMark/>
          </w:tcPr>
          <w:p w14:paraId="289CDD3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24E081A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w:t>
            </w:r>
          </w:p>
        </w:tc>
        <w:tc>
          <w:tcPr>
            <w:tcW w:w="461" w:type="pct"/>
            <w:noWrap/>
            <w:vAlign w:val="center"/>
            <w:hideMark/>
          </w:tcPr>
          <w:p w14:paraId="53DB576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39</w:t>
            </w:r>
          </w:p>
        </w:tc>
        <w:tc>
          <w:tcPr>
            <w:tcW w:w="508" w:type="pct"/>
            <w:noWrap/>
            <w:vAlign w:val="center"/>
            <w:hideMark/>
          </w:tcPr>
          <w:p w14:paraId="20B52C4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616FED5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2003.5714</w:t>
            </w:r>
          </w:p>
        </w:tc>
        <w:tc>
          <w:tcPr>
            <w:tcW w:w="461" w:type="pct"/>
            <w:noWrap/>
            <w:vAlign w:val="center"/>
            <w:hideMark/>
          </w:tcPr>
          <w:p w14:paraId="1DF1FFA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170.8571</w:t>
            </w:r>
          </w:p>
        </w:tc>
        <w:tc>
          <w:tcPr>
            <w:tcW w:w="464" w:type="pct"/>
            <w:noWrap/>
            <w:vAlign w:val="center"/>
            <w:hideMark/>
          </w:tcPr>
          <w:p w14:paraId="67E853B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2.7532</w:t>
            </w:r>
          </w:p>
        </w:tc>
      </w:tr>
      <w:tr w:rsidR="00430680" w:rsidRPr="0021463F" w14:paraId="184BE8F2" w14:textId="77777777" w:rsidTr="00386D73">
        <w:trPr>
          <w:gridAfter w:val="1"/>
          <w:wAfter w:w="3" w:type="pct"/>
          <w:trHeight w:val="300"/>
          <w:jc w:val="center"/>
        </w:trPr>
        <w:tc>
          <w:tcPr>
            <w:tcW w:w="322" w:type="pct"/>
            <w:noWrap/>
            <w:vAlign w:val="center"/>
            <w:hideMark/>
          </w:tcPr>
          <w:p w14:paraId="2B30E73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6559</w:t>
            </w:r>
          </w:p>
        </w:tc>
        <w:tc>
          <w:tcPr>
            <w:tcW w:w="895" w:type="pct"/>
            <w:noWrap/>
            <w:vAlign w:val="center"/>
            <w:hideMark/>
          </w:tcPr>
          <w:p w14:paraId="0E22472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marketing</w:t>
            </w:r>
          </w:p>
        </w:tc>
        <w:tc>
          <w:tcPr>
            <w:tcW w:w="389" w:type="pct"/>
            <w:noWrap/>
            <w:vAlign w:val="center"/>
            <w:hideMark/>
          </w:tcPr>
          <w:p w14:paraId="540F67E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-0.0221</w:t>
            </w:r>
          </w:p>
        </w:tc>
        <w:tc>
          <w:tcPr>
            <w:tcW w:w="292" w:type="pct"/>
            <w:noWrap/>
            <w:vAlign w:val="center"/>
            <w:hideMark/>
          </w:tcPr>
          <w:p w14:paraId="6E12A5A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-0.0122</w:t>
            </w:r>
          </w:p>
        </w:tc>
        <w:tc>
          <w:tcPr>
            <w:tcW w:w="283" w:type="pct"/>
            <w:noWrap/>
            <w:vAlign w:val="center"/>
            <w:hideMark/>
          </w:tcPr>
          <w:p w14:paraId="5C698DC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5870AEE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w:t>
            </w:r>
          </w:p>
        </w:tc>
        <w:tc>
          <w:tcPr>
            <w:tcW w:w="461" w:type="pct"/>
            <w:noWrap/>
            <w:vAlign w:val="center"/>
            <w:hideMark/>
          </w:tcPr>
          <w:p w14:paraId="75F1F8A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w:t>
            </w:r>
          </w:p>
        </w:tc>
        <w:tc>
          <w:tcPr>
            <w:tcW w:w="508" w:type="pct"/>
            <w:noWrap/>
            <w:vAlign w:val="center"/>
            <w:hideMark/>
          </w:tcPr>
          <w:p w14:paraId="5EDD15B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6297728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2001.4286</w:t>
            </w:r>
          </w:p>
        </w:tc>
        <w:tc>
          <w:tcPr>
            <w:tcW w:w="461" w:type="pct"/>
            <w:noWrap/>
            <w:vAlign w:val="center"/>
            <w:hideMark/>
          </w:tcPr>
          <w:p w14:paraId="6711D62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10.7143</w:t>
            </w:r>
          </w:p>
        </w:tc>
        <w:tc>
          <w:tcPr>
            <w:tcW w:w="464" w:type="pct"/>
            <w:noWrap/>
            <w:vAlign w:val="center"/>
            <w:hideMark/>
          </w:tcPr>
          <w:p w14:paraId="32523F1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0.1865</w:t>
            </w:r>
          </w:p>
        </w:tc>
      </w:tr>
      <w:tr w:rsidR="00430680" w:rsidRPr="0021463F" w14:paraId="17F4E391" w14:textId="77777777" w:rsidTr="00386D73">
        <w:trPr>
          <w:gridAfter w:val="1"/>
          <w:wAfter w:w="3" w:type="pct"/>
          <w:trHeight w:val="300"/>
          <w:jc w:val="center"/>
        </w:trPr>
        <w:tc>
          <w:tcPr>
            <w:tcW w:w="322" w:type="pct"/>
            <w:noWrap/>
            <w:vAlign w:val="center"/>
            <w:hideMark/>
          </w:tcPr>
          <w:p w14:paraId="3334423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6726</w:t>
            </w:r>
          </w:p>
        </w:tc>
        <w:tc>
          <w:tcPr>
            <w:tcW w:w="895" w:type="pct"/>
            <w:noWrap/>
            <w:vAlign w:val="center"/>
            <w:hideMark/>
          </w:tcPr>
          <w:p w14:paraId="76DDEC1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men</w:t>
            </w:r>
          </w:p>
        </w:tc>
        <w:tc>
          <w:tcPr>
            <w:tcW w:w="389" w:type="pct"/>
            <w:noWrap/>
            <w:vAlign w:val="center"/>
            <w:hideMark/>
          </w:tcPr>
          <w:p w14:paraId="3AB6DE3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0.362</w:t>
            </w:r>
          </w:p>
        </w:tc>
        <w:tc>
          <w:tcPr>
            <w:tcW w:w="292" w:type="pct"/>
            <w:noWrap/>
            <w:vAlign w:val="center"/>
            <w:hideMark/>
          </w:tcPr>
          <w:p w14:paraId="1478805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0.2569</w:t>
            </w:r>
          </w:p>
        </w:tc>
        <w:tc>
          <w:tcPr>
            <w:tcW w:w="283" w:type="pct"/>
            <w:noWrap/>
            <w:vAlign w:val="center"/>
            <w:hideMark/>
          </w:tcPr>
          <w:p w14:paraId="6DE0233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4AB46CEB"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noWrap/>
            <w:vAlign w:val="center"/>
            <w:hideMark/>
          </w:tcPr>
          <w:p w14:paraId="06C34F2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508" w:type="pct"/>
            <w:noWrap/>
            <w:vAlign w:val="center"/>
            <w:hideMark/>
          </w:tcPr>
          <w:p w14:paraId="0DC09EE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319DCB6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2000.2857</w:t>
            </w:r>
          </w:p>
        </w:tc>
        <w:tc>
          <w:tcPr>
            <w:tcW w:w="461" w:type="pct"/>
            <w:noWrap/>
            <w:vAlign w:val="center"/>
            <w:hideMark/>
          </w:tcPr>
          <w:p w14:paraId="0D9212E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57.7143</w:t>
            </w:r>
          </w:p>
        </w:tc>
        <w:tc>
          <w:tcPr>
            <w:tcW w:w="464" w:type="pct"/>
            <w:noWrap/>
            <w:vAlign w:val="center"/>
            <w:hideMark/>
          </w:tcPr>
          <w:p w14:paraId="37ECF16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0.9842</w:t>
            </w:r>
          </w:p>
        </w:tc>
      </w:tr>
      <w:tr w:rsidR="00430680" w:rsidRPr="0021463F" w14:paraId="5E339E7B" w14:textId="77777777" w:rsidTr="00386D73">
        <w:trPr>
          <w:gridAfter w:val="1"/>
          <w:wAfter w:w="3" w:type="pct"/>
          <w:trHeight w:val="300"/>
          <w:jc w:val="center"/>
        </w:trPr>
        <w:tc>
          <w:tcPr>
            <w:tcW w:w="322" w:type="pct"/>
            <w:noWrap/>
            <w:vAlign w:val="center"/>
            <w:hideMark/>
          </w:tcPr>
          <w:p w14:paraId="28CAF68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6793</w:t>
            </w:r>
          </w:p>
        </w:tc>
        <w:tc>
          <w:tcPr>
            <w:tcW w:w="895" w:type="pct"/>
            <w:noWrap/>
            <w:vAlign w:val="center"/>
            <w:hideMark/>
          </w:tcPr>
          <w:p w14:paraId="0D60BCD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methodology</w:t>
            </w:r>
          </w:p>
        </w:tc>
        <w:tc>
          <w:tcPr>
            <w:tcW w:w="389" w:type="pct"/>
            <w:noWrap/>
            <w:vAlign w:val="center"/>
            <w:hideMark/>
          </w:tcPr>
          <w:p w14:paraId="53393A2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0.3237</w:t>
            </w:r>
          </w:p>
        </w:tc>
        <w:tc>
          <w:tcPr>
            <w:tcW w:w="292" w:type="pct"/>
            <w:noWrap/>
            <w:vAlign w:val="center"/>
            <w:hideMark/>
          </w:tcPr>
          <w:p w14:paraId="5577DC6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0.4238</w:t>
            </w:r>
          </w:p>
        </w:tc>
        <w:tc>
          <w:tcPr>
            <w:tcW w:w="283" w:type="pct"/>
            <w:noWrap/>
            <w:vAlign w:val="center"/>
            <w:hideMark/>
          </w:tcPr>
          <w:p w14:paraId="724F422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65A9606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w:t>
            </w:r>
          </w:p>
        </w:tc>
        <w:tc>
          <w:tcPr>
            <w:tcW w:w="461" w:type="pct"/>
            <w:noWrap/>
            <w:vAlign w:val="center"/>
            <w:hideMark/>
          </w:tcPr>
          <w:p w14:paraId="2DE43D0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w:t>
            </w:r>
          </w:p>
        </w:tc>
        <w:tc>
          <w:tcPr>
            <w:tcW w:w="508" w:type="pct"/>
            <w:noWrap/>
            <w:vAlign w:val="center"/>
            <w:hideMark/>
          </w:tcPr>
          <w:p w14:paraId="2806788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1B49DED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2002.1429</w:t>
            </w:r>
          </w:p>
        </w:tc>
        <w:tc>
          <w:tcPr>
            <w:tcW w:w="461" w:type="pct"/>
            <w:noWrap/>
            <w:vAlign w:val="center"/>
            <w:hideMark/>
          </w:tcPr>
          <w:p w14:paraId="7BF64F6B"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23.4286</w:t>
            </w:r>
          </w:p>
        </w:tc>
        <w:tc>
          <w:tcPr>
            <w:tcW w:w="464" w:type="pct"/>
            <w:noWrap/>
            <w:vAlign w:val="center"/>
            <w:hideMark/>
          </w:tcPr>
          <w:p w14:paraId="3351A4F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0.3234</w:t>
            </w:r>
          </w:p>
        </w:tc>
      </w:tr>
      <w:tr w:rsidR="00430680" w:rsidRPr="0021463F" w14:paraId="791C880E" w14:textId="77777777" w:rsidTr="00386D73">
        <w:trPr>
          <w:gridAfter w:val="1"/>
          <w:wAfter w:w="3" w:type="pct"/>
          <w:trHeight w:val="300"/>
          <w:jc w:val="center"/>
        </w:trPr>
        <w:tc>
          <w:tcPr>
            <w:tcW w:w="322" w:type="pct"/>
            <w:tcBorders>
              <w:bottom w:val="nil"/>
            </w:tcBorders>
            <w:noWrap/>
            <w:vAlign w:val="center"/>
            <w:hideMark/>
          </w:tcPr>
          <w:p w14:paraId="7D53B85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6807</w:t>
            </w:r>
          </w:p>
        </w:tc>
        <w:tc>
          <w:tcPr>
            <w:tcW w:w="895" w:type="pct"/>
            <w:tcBorders>
              <w:bottom w:val="nil"/>
            </w:tcBorders>
            <w:noWrap/>
            <w:vAlign w:val="center"/>
            <w:hideMark/>
          </w:tcPr>
          <w:p w14:paraId="0FD3AB6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mexico</w:t>
            </w:r>
          </w:p>
        </w:tc>
        <w:tc>
          <w:tcPr>
            <w:tcW w:w="389" w:type="pct"/>
            <w:tcBorders>
              <w:bottom w:val="nil"/>
            </w:tcBorders>
            <w:noWrap/>
            <w:vAlign w:val="center"/>
            <w:hideMark/>
          </w:tcPr>
          <w:p w14:paraId="4663B1D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-0.0211</w:t>
            </w:r>
          </w:p>
        </w:tc>
        <w:tc>
          <w:tcPr>
            <w:tcW w:w="292" w:type="pct"/>
            <w:tcBorders>
              <w:bottom w:val="nil"/>
            </w:tcBorders>
            <w:noWrap/>
            <w:vAlign w:val="center"/>
            <w:hideMark/>
          </w:tcPr>
          <w:p w14:paraId="79AA3EA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-0.2115</w:t>
            </w:r>
          </w:p>
        </w:tc>
        <w:tc>
          <w:tcPr>
            <w:tcW w:w="283" w:type="pct"/>
            <w:tcBorders>
              <w:bottom w:val="nil"/>
            </w:tcBorders>
            <w:noWrap/>
            <w:vAlign w:val="center"/>
            <w:hideMark/>
          </w:tcPr>
          <w:p w14:paraId="1332535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tcBorders>
              <w:bottom w:val="nil"/>
            </w:tcBorders>
            <w:noWrap/>
            <w:vAlign w:val="center"/>
            <w:hideMark/>
          </w:tcPr>
          <w:p w14:paraId="0CB37C1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w:t>
            </w:r>
          </w:p>
        </w:tc>
        <w:tc>
          <w:tcPr>
            <w:tcW w:w="461" w:type="pct"/>
            <w:tcBorders>
              <w:bottom w:val="nil"/>
            </w:tcBorders>
            <w:noWrap/>
            <w:vAlign w:val="center"/>
            <w:hideMark/>
          </w:tcPr>
          <w:p w14:paraId="5CABFEC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w:t>
            </w:r>
          </w:p>
        </w:tc>
        <w:tc>
          <w:tcPr>
            <w:tcW w:w="508" w:type="pct"/>
            <w:tcBorders>
              <w:bottom w:val="nil"/>
            </w:tcBorders>
            <w:noWrap/>
            <w:vAlign w:val="center"/>
            <w:hideMark/>
          </w:tcPr>
          <w:p w14:paraId="4D5B021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tcBorders>
              <w:bottom w:val="nil"/>
            </w:tcBorders>
            <w:noWrap/>
            <w:vAlign w:val="center"/>
            <w:hideMark/>
          </w:tcPr>
          <w:p w14:paraId="376D3E9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2001.5714</w:t>
            </w:r>
          </w:p>
        </w:tc>
        <w:tc>
          <w:tcPr>
            <w:tcW w:w="461" w:type="pct"/>
            <w:tcBorders>
              <w:bottom w:val="nil"/>
            </w:tcBorders>
            <w:noWrap/>
            <w:vAlign w:val="center"/>
            <w:hideMark/>
          </w:tcPr>
          <w:p w14:paraId="750642A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19.2857</w:t>
            </w:r>
          </w:p>
        </w:tc>
        <w:tc>
          <w:tcPr>
            <w:tcW w:w="464" w:type="pct"/>
            <w:tcBorders>
              <w:bottom w:val="nil"/>
            </w:tcBorders>
            <w:noWrap/>
            <w:vAlign w:val="center"/>
            <w:hideMark/>
          </w:tcPr>
          <w:p w14:paraId="0C38C64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0.3253</w:t>
            </w:r>
          </w:p>
        </w:tc>
      </w:tr>
      <w:tr w:rsidR="00430680" w:rsidRPr="0021463F" w14:paraId="00958B4B" w14:textId="77777777" w:rsidTr="00386D73">
        <w:trPr>
          <w:gridAfter w:val="1"/>
          <w:wAfter w:w="3" w:type="pct"/>
          <w:trHeight w:val="300"/>
          <w:jc w:val="center"/>
        </w:trPr>
        <w:tc>
          <w:tcPr>
            <w:tcW w:w="322" w:type="pct"/>
            <w:noWrap/>
            <w:vAlign w:val="center"/>
          </w:tcPr>
          <w:p w14:paraId="3F916B6B" w14:textId="03419D6C"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6859</w:t>
            </w:r>
          </w:p>
        </w:tc>
        <w:tc>
          <w:tcPr>
            <w:tcW w:w="895" w:type="pct"/>
            <w:noWrap/>
            <w:vAlign w:val="center"/>
          </w:tcPr>
          <w:p w14:paraId="48D2B0A0" w14:textId="0740F41B"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microstructure</w:t>
            </w:r>
          </w:p>
        </w:tc>
        <w:tc>
          <w:tcPr>
            <w:tcW w:w="389" w:type="pct"/>
            <w:noWrap/>
            <w:vAlign w:val="center"/>
          </w:tcPr>
          <w:p w14:paraId="55CED246" w14:textId="61E1684E"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1.0577</w:t>
            </w:r>
          </w:p>
        </w:tc>
        <w:tc>
          <w:tcPr>
            <w:tcW w:w="292" w:type="pct"/>
            <w:noWrap/>
            <w:vAlign w:val="center"/>
          </w:tcPr>
          <w:p w14:paraId="7A65B3B3" w14:textId="1F6B6786"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-0.4618</w:t>
            </w:r>
          </w:p>
        </w:tc>
        <w:tc>
          <w:tcPr>
            <w:tcW w:w="283" w:type="pct"/>
            <w:noWrap/>
            <w:vAlign w:val="center"/>
          </w:tcPr>
          <w:p w14:paraId="2AABC5ED" w14:textId="766F3926"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tcPr>
          <w:p w14:paraId="1AD4DE28" w14:textId="23F04CDC"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461" w:type="pct"/>
            <w:noWrap/>
            <w:vAlign w:val="center"/>
          </w:tcPr>
          <w:p w14:paraId="735B5BD3" w14:textId="54C156AF"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508" w:type="pct"/>
            <w:noWrap/>
            <w:vAlign w:val="center"/>
          </w:tcPr>
          <w:p w14:paraId="12DEAFCE" w14:textId="18274B59"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tcPr>
          <w:p w14:paraId="040B38F2" w14:textId="36824BA8"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2000.4286</w:t>
            </w:r>
          </w:p>
        </w:tc>
        <w:tc>
          <w:tcPr>
            <w:tcW w:w="461" w:type="pct"/>
            <w:noWrap/>
            <w:vAlign w:val="center"/>
          </w:tcPr>
          <w:p w14:paraId="3D945DDA" w14:textId="3F9D39F5"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32.5714</w:t>
            </w:r>
          </w:p>
        </w:tc>
        <w:tc>
          <w:tcPr>
            <w:tcW w:w="464" w:type="pct"/>
            <w:noWrap/>
            <w:vAlign w:val="center"/>
          </w:tcPr>
          <w:p w14:paraId="7FE14809" w14:textId="0DC54240"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0.5784</w:t>
            </w:r>
          </w:p>
        </w:tc>
      </w:tr>
      <w:tr w:rsidR="00430680" w:rsidRPr="0021463F" w14:paraId="00F40FE8" w14:textId="77777777" w:rsidTr="00386D73">
        <w:trPr>
          <w:gridAfter w:val="1"/>
          <w:wAfter w:w="3" w:type="pct"/>
          <w:trHeight w:val="300"/>
          <w:jc w:val="center"/>
        </w:trPr>
        <w:tc>
          <w:tcPr>
            <w:tcW w:w="322" w:type="pct"/>
            <w:noWrap/>
            <w:vAlign w:val="center"/>
            <w:hideMark/>
          </w:tcPr>
          <w:p w14:paraId="4639FC4B"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7159</w:t>
            </w:r>
          </w:p>
        </w:tc>
        <w:tc>
          <w:tcPr>
            <w:tcW w:w="895" w:type="pct"/>
            <w:noWrap/>
            <w:vAlign w:val="center"/>
            <w:hideMark/>
          </w:tcPr>
          <w:p w14:paraId="3990A0D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multinational-enterprise</w:t>
            </w:r>
          </w:p>
        </w:tc>
        <w:tc>
          <w:tcPr>
            <w:tcW w:w="389" w:type="pct"/>
            <w:noWrap/>
            <w:vAlign w:val="center"/>
            <w:hideMark/>
          </w:tcPr>
          <w:p w14:paraId="7C77188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-0.96</w:t>
            </w:r>
          </w:p>
        </w:tc>
        <w:tc>
          <w:tcPr>
            <w:tcW w:w="292" w:type="pct"/>
            <w:noWrap/>
            <w:vAlign w:val="center"/>
            <w:hideMark/>
          </w:tcPr>
          <w:p w14:paraId="7FF56E6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-0.6179</w:t>
            </w:r>
          </w:p>
        </w:tc>
        <w:tc>
          <w:tcPr>
            <w:tcW w:w="283" w:type="pct"/>
            <w:noWrap/>
            <w:vAlign w:val="center"/>
            <w:hideMark/>
          </w:tcPr>
          <w:p w14:paraId="059A350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07F0F08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38</w:t>
            </w:r>
          </w:p>
        </w:tc>
        <w:tc>
          <w:tcPr>
            <w:tcW w:w="461" w:type="pct"/>
            <w:noWrap/>
            <w:vAlign w:val="center"/>
            <w:hideMark/>
          </w:tcPr>
          <w:p w14:paraId="41488AF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50</w:t>
            </w:r>
          </w:p>
        </w:tc>
        <w:tc>
          <w:tcPr>
            <w:tcW w:w="508" w:type="pct"/>
            <w:noWrap/>
            <w:vAlign w:val="center"/>
            <w:hideMark/>
          </w:tcPr>
          <w:p w14:paraId="17070ADB"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04383C18"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2001.5714</w:t>
            </w:r>
          </w:p>
        </w:tc>
        <w:tc>
          <w:tcPr>
            <w:tcW w:w="461" w:type="pct"/>
            <w:noWrap/>
            <w:vAlign w:val="center"/>
            <w:hideMark/>
          </w:tcPr>
          <w:p w14:paraId="7C66119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196.2857</w:t>
            </w:r>
          </w:p>
        </w:tc>
        <w:tc>
          <w:tcPr>
            <w:tcW w:w="464" w:type="pct"/>
            <w:noWrap/>
            <w:vAlign w:val="center"/>
            <w:hideMark/>
          </w:tcPr>
          <w:p w14:paraId="72BE133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4.1599</w:t>
            </w:r>
          </w:p>
        </w:tc>
      </w:tr>
      <w:tr w:rsidR="00430680" w:rsidRPr="0021463F" w14:paraId="7CA1550C" w14:textId="77777777" w:rsidTr="00386D73">
        <w:trPr>
          <w:gridAfter w:val="1"/>
          <w:wAfter w:w="3" w:type="pct"/>
          <w:trHeight w:val="300"/>
          <w:jc w:val="center"/>
        </w:trPr>
        <w:tc>
          <w:tcPr>
            <w:tcW w:w="322" w:type="pct"/>
            <w:noWrap/>
            <w:vAlign w:val="center"/>
            <w:hideMark/>
          </w:tcPr>
          <w:p w14:paraId="2E12F28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7161</w:t>
            </w:r>
          </w:p>
        </w:tc>
        <w:tc>
          <w:tcPr>
            <w:tcW w:w="895" w:type="pct"/>
            <w:noWrap/>
            <w:vAlign w:val="center"/>
            <w:hideMark/>
          </w:tcPr>
          <w:p w14:paraId="27EFD8B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multinationals</w:t>
            </w:r>
          </w:p>
        </w:tc>
        <w:tc>
          <w:tcPr>
            <w:tcW w:w="389" w:type="pct"/>
            <w:noWrap/>
            <w:vAlign w:val="center"/>
            <w:hideMark/>
          </w:tcPr>
          <w:p w14:paraId="3759295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-0.5766</w:t>
            </w:r>
          </w:p>
        </w:tc>
        <w:tc>
          <w:tcPr>
            <w:tcW w:w="292" w:type="pct"/>
            <w:noWrap/>
            <w:vAlign w:val="center"/>
            <w:hideMark/>
          </w:tcPr>
          <w:p w14:paraId="7293329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-0.4343</w:t>
            </w:r>
          </w:p>
        </w:tc>
        <w:tc>
          <w:tcPr>
            <w:tcW w:w="283" w:type="pct"/>
            <w:noWrap/>
            <w:vAlign w:val="center"/>
            <w:hideMark/>
          </w:tcPr>
          <w:p w14:paraId="140A01A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5EED981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41</w:t>
            </w:r>
          </w:p>
        </w:tc>
        <w:tc>
          <w:tcPr>
            <w:tcW w:w="461" w:type="pct"/>
            <w:noWrap/>
            <w:vAlign w:val="center"/>
            <w:hideMark/>
          </w:tcPr>
          <w:p w14:paraId="5BEF937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51</w:t>
            </w:r>
          </w:p>
        </w:tc>
        <w:tc>
          <w:tcPr>
            <w:tcW w:w="508" w:type="pct"/>
            <w:noWrap/>
            <w:vAlign w:val="center"/>
            <w:hideMark/>
          </w:tcPr>
          <w:p w14:paraId="10F8835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28D43F6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2002.8571</w:t>
            </w:r>
          </w:p>
        </w:tc>
        <w:tc>
          <w:tcPr>
            <w:tcW w:w="461" w:type="pct"/>
            <w:noWrap/>
            <w:vAlign w:val="center"/>
            <w:hideMark/>
          </w:tcPr>
          <w:p w14:paraId="7192451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113.2857</w:t>
            </w:r>
          </w:p>
        </w:tc>
        <w:tc>
          <w:tcPr>
            <w:tcW w:w="464" w:type="pct"/>
            <w:noWrap/>
            <w:vAlign w:val="center"/>
            <w:hideMark/>
          </w:tcPr>
          <w:p w14:paraId="13714CF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1.6469</w:t>
            </w:r>
          </w:p>
        </w:tc>
      </w:tr>
      <w:tr w:rsidR="00430680" w:rsidRPr="0021463F" w14:paraId="1BEEA1BE" w14:textId="77777777" w:rsidTr="00386D73">
        <w:trPr>
          <w:gridAfter w:val="1"/>
          <w:wAfter w:w="3" w:type="pct"/>
          <w:trHeight w:val="300"/>
          <w:jc w:val="center"/>
        </w:trPr>
        <w:tc>
          <w:tcPr>
            <w:tcW w:w="322" w:type="pct"/>
            <w:noWrap/>
            <w:vAlign w:val="center"/>
            <w:hideMark/>
          </w:tcPr>
          <w:p w14:paraId="5448A09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7800</w:t>
            </w:r>
          </w:p>
        </w:tc>
        <w:tc>
          <w:tcPr>
            <w:tcW w:w="895" w:type="pct"/>
            <w:noWrap/>
            <w:vAlign w:val="center"/>
            <w:hideMark/>
          </w:tcPr>
          <w:p w14:paraId="0145F58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organizational knowledge</w:t>
            </w:r>
          </w:p>
        </w:tc>
        <w:tc>
          <w:tcPr>
            <w:tcW w:w="389" w:type="pct"/>
            <w:noWrap/>
            <w:vAlign w:val="center"/>
            <w:hideMark/>
          </w:tcPr>
          <w:p w14:paraId="73E8539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-0.4503</w:t>
            </w:r>
          </w:p>
        </w:tc>
        <w:tc>
          <w:tcPr>
            <w:tcW w:w="292" w:type="pct"/>
            <w:noWrap/>
            <w:vAlign w:val="center"/>
            <w:hideMark/>
          </w:tcPr>
          <w:p w14:paraId="32DBC01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0.8677</w:t>
            </w:r>
          </w:p>
        </w:tc>
        <w:tc>
          <w:tcPr>
            <w:tcW w:w="283" w:type="pct"/>
            <w:noWrap/>
            <w:vAlign w:val="center"/>
            <w:hideMark/>
          </w:tcPr>
          <w:p w14:paraId="3366127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6DDE673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w:t>
            </w:r>
          </w:p>
        </w:tc>
        <w:tc>
          <w:tcPr>
            <w:tcW w:w="461" w:type="pct"/>
            <w:noWrap/>
            <w:vAlign w:val="center"/>
            <w:hideMark/>
          </w:tcPr>
          <w:p w14:paraId="0829C37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43</w:t>
            </w:r>
          </w:p>
        </w:tc>
        <w:tc>
          <w:tcPr>
            <w:tcW w:w="508" w:type="pct"/>
            <w:noWrap/>
            <w:vAlign w:val="center"/>
            <w:hideMark/>
          </w:tcPr>
          <w:p w14:paraId="453C0E5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2BFEC0E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2001.4286</w:t>
            </w:r>
          </w:p>
        </w:tc>
        <w:tc>
          <w:tcPr>
            <w:tcW w:w="461" w:type="pct"/>
            <w:noWrap/>
            <w:vAlign w:val="center"/>
            <w:hideMark/>
          </w:tcPr>
          <w:p w14:paraId="673A1DB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1469.1429</w:t>
            </w:r>
          </w:p>
        </w:tc>
        <w:tc>
          <w:tcPr>
            <w:tcW w:w="464" w:type="pct"/>
            <w:noWrap/>
            <w:vAlign w:val="center"/>
            <w:hideMark/>
          </w:tcPr>
          <w:p w14:paraId="3B9345E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24.5098</w:t>
            </w:r>
          </w:p>
        </w:tc>
      </w:tr>
      <w:tr w:rsidR="00430680" w:rsidRPr="0021463F" w14:paraId="62E438F4" w14:textId="77777777" w:rsidTr="00386D73">
        <w:trPr>
          <w:gridAfter w:val="1"/>
          <w:wAfter w:w="3" w:type="pct"/>
          <w:trHeight w:val="300"/>
          <w:jc w:val="center"/>
        </w:trPr>
        <w:tc>
          <w:tcPr>
            <w:tcW w:w="322" w:type="pct"/>
            <w:noWrap/>
            <w:vAlign w:val="center"/>
            <w:hideMark/>
          </w:tcPr>
          <w:p w14:paraId="2CBFA72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7830</w:t>
            </w:r>
          </w:p>
        </w:tc>
        <w:tc>
          <w:tcPr>
            <w:tcW w:w="895" w:type="pct"/>
            <w:noWrap/>
            <w:vAlign w:val="center"/>
            <w:hideMark/>
          </w:tcPr>
          <w:p w14:paraId="4F7D492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orientation</w:t>
            </w:r>
          </w:p>
        </w:tc>
        <w:tc>
          <w:tcPr>
            <w:tcW w:w="389" w:type="pct"/>
            <w:noWrap/>
            <w:vAlign w:val="center"/>
            <w:hideMark/>
          </w:tcPr>
          <w:p w14:paraId="146D4FC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0.5128</w:t>
            </w:r>
          </w:p>
        </w:tc>
        <w:tc>
          <w:tcPr>
            <w:tcW w:w="292" w:type="pct"/>
            <w:noWrap/>
            <w:vAlign w:val="center"/>
            <w:hideMark/>
          </w:tcPr>
          <w:p w14:paraId="4099D4D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-0.2552</w:t>
            </w:r>
          </w:p>
        </w:tc>
        <w:tc>
          <w:tcPr>
            <w:tcW w:w="283" w:type="pct"/>
            <w:noWrap/>
            <w:vAlign w:val="center"/>
            <w:hideMark/>
          </w:tcPr>
          <w:p w14:paraId="68861BC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7BE3C66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461" w:type="pct"/>
            <w:noWrap/>
            <w:vAlign w:val="center"/>
            <w:hideMark/>
          </w:tcPr>
          <w:p w14:paraId="6C3F50F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w:t>
            </w:r>
          </w:p>
        </w:tc>
        <w:tc>
          <w:tcPr>
            <w:tcW w:w="508" w:type="pct"/>
            <w:noWrap/>
            <w:vAlign w:val="center"/>
            <w:hideMark/>
          </w:tcPr>
          <w:p w14:paraId="5411A47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43DE4A0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2001.2857</w:t>
            </w:r>
          </w:p>
        </w:tc>
        <w:tc>
          <w:tcPr>
            <w:tcW w:w="461" w:type="pct"/>
            <w:noWrap/>
            <w:vAlign w:val="center"/>
            <w:hideMark/>
          </w:tcPr>
          <w:p w14:paraId="41CA091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87.8571</w:t>
            </w:r>
          </w:p>
        </w:tc>
        <w:tc>
          <w:tcPr>
            <w:tcW w:w="464" w:type="pct"/>
            <w:noWrap/>
            <w:vAlign w:val="center"/>
            <w:hideMark/>
          </w:tcPr>
          <w:p w14:paraId="7ECB937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1.3403</w:t>
            </w:r>
          </w:p>
        </w:tc>
      </w:tr>
      <w:tr w:rsidR="00430680" w:rsidRPr="0021463F" w14:paraId="4978BBDE" w14:textId="77777777" w:rsidTr="00386D73">
        <w:trPr>
          <w:gridAfter w:val="1"/>
          <w:wAfter w:w="3" w:type="pct"/>
          <w:trHeight w:val="300"/>
          <w:jc w:val="center"/>
        </w:trPr>
        <w:tc>
          <w:tcPr>
            <w:tcW w:w="322" w:type="pct"/>
            <w:noWrap/>
            <w:vAlign w:val="center"/>
            <w:hideMark/>
          </w:tcPr>
          <w:p w14:paraId="6869DFD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7867</w:t>
            </w:r>
          </w:p>
        </w:tc>
        <w:tc>
          <w:tcPr>
            <w:tcW w:w="895" w:type="pct"/>
            <w:noWrap/>
            <w:vAlign w:val="center"/>
            <w:hideMark/>
          </w:tcPr>
          <w:p w14:paraId="40BD87A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outsourcing</w:t>
            </w:r>
          </w:p>
        </w:tc>
        <w:tc>
          <w:tcPr>
            <w:tcW w:w="389" w:type="pct"/>
            <w:noWrap/>
            <w:vAlign w:val="center"/>
            <w:hideMark/>
          </w:tcPr>
          <w:p w14:paraId="420A339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-0.2768</w:t>
            </w:r>
          </w:p>
        </w:tc>
        <w:tc>
          <w:tcPr>
            <w:tcW w:w="292" w:type="pct"/>
            <w:noWrap/>
            <w:vAlign w:val="center"/>
            <w:hideMark/>
          </w:tcPr>
          <w:p w14:paraId="1C69EF7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0.2662</w:t>
            </w:r>
          </w:p>
        </w:tc>
        <w:tc>
          <w:tcPr>
            <w:tcW w:w="283" w:type="pct"/>
            <w:noWrap/>
            <w:vAlign w:val="center"/>
            <w:hideMark/>
          </w:tcPr>
          <w:p w14:paraId="27155AC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7947C83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w:t>
            </w:r>
          </w:p>
        </w:tc>
        <w:tc>
          <w:tcPr>
            <w:tcW w:w="461" w:type="pct"/>
            <w:noWrap/>
            <w:vAlign w:val="center"/>
            <w:hideMark/>
          </w:tcPr>
          <w:p w14:paraId="51D832C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508" w:type="pct"/>
            <w:noWrap/>
            <w:vAlign w:val="center"/>
            <w:hideMark/>
          </w:tcPr>
          <w:p w14:paraId="6E21E06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24AB9C6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2003.2857</w:t>
            </w:r>
          </w:p>
        </w:tc>
        <w:tc>
          <w:tcPr>
            <w:tcW w:w="461" w:type="pct"/>
            <w:noWrap/>
            <w:vAlign w:val="center"/>
            <w:hideMark/>
          </w:tcPr>
          <w:p w14:paraId="669BD6F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54</w:t>
            </w:r>
          </w:p>
        </w:tc>
        <w:tc>
          <w:tcPr>
            <w:tcW w:w="464" w:type="pct"/>
            <w:noWrap/>
            <w:vAlign w:val="center"/>
            <w:hideMark/>
          </w:tcPr>
          <w:p w14:paraId="03936AE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0.7727</w:t>
            </w:r>
          </w:p>
        </w:tc>
      </w:tr>
      <w:tr w:rsidR="00430680" w:rsidRPr="0021463F" w14:paraId="02B5C018" w14:textId="77777777" w:rsidTr="00386D73">
        <w:trPr>
          <w:gridAfter w:val="1"/>
          <w:wAfter w:w="3" w:type="pct"/>
          <w:trHeight w:val="300"/>
          <w:jc w:val="center"/>
        </w:trPr>
        <w:tc>
          <w:tcPr>
            <w:tcW w:w="322" w:type="pct"/>
            <w:noWrap/>
            <w:vAlign w:val="center"/>
            <w:hideMark/>
          </w:tcPr>
          <w:p w14:paraId="37CC03F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8102</w:t>
            </w:r>
          </w:p>
        </w:tc>
        <w:tc>
          <w:tcPr>
            <w:tcW w:w="895" w:type="pct"/>
            <w:noWrap/>
            <w:vAlign w:val="center"/>
            <w:hideMark/>
          </w:tcPr>
          <w:p w14:paraId="28C1368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perceptions</w:t>
            </w:r>
          </w:p>
        </w:tc>
        <w:tc>
          <w:tcPr>
            <w:tcW w:w="389" w:type="pct"/>
            <w:noWrap/>
            <w:vAlign w:val="center"/>
            <w:hideMark/>
          </w:tcPr>
          <w:p w14:paraId="1754E4E8"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0.2771</w:t>
            </w:r>
          </w:p>
        </w:tc>
        <w:tc>
          <w:tcPr>
            <w:tcW w:w="292" w:type="pct"/>
            <w:noWrap/>
            <w:vAlign w:val="center"/>
            <w:hideMark/>
          </w:tcPr>
          <w:p w14:paraId="2EDE5D4B"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0.6147</w:t>
            </w:r>
          </w:p>
        </w:tc>
        <w:tc>
          <w:tcPr>
            <w:tcW w:w="283" w:type="pct"/>
            <w:noWrap/>
            <w:vAlign w:val="center"/>
            <w:hideMark/>
          </w:tcPr>
          <w:p w14:paraId="23ADC4E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5C670C9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w:t>
            </w:r>
          </w:p>
        </w:tc>
        <w:tc>
          <w:tcPr>
            <w:tcW w:w="461" w:type="pct"/>
            <w:noWrap/>
            <w:vAlign w:val="center"/>
            <w:hideMark/>
          </w:tcPr>
          <w:p w14:paraId="785B95D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w:t>
            </w:r>
          </w:p>
        </w:tc>
        <w:tc>
          <w:tcPr>
            <w:tcW w:w="508" w:type="pct"/>
            <w:noWrap/>
            <w:vAlign w:val="center"/>
            <w:hideMark/>
          </w:tcPr>
          <w:p w14:paraId="6C90126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6E1FB7C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2002.2857</w:t>
            </w:r>
          </w:p>
        </w:tc>
        <w:tc>
          <w:tcPr>
            <w:tcW w:w="461" w:type="pct"/>
            <w:noWrap/>
            <w:vAlign w:val="center"/>
            <w:hideMark/>
          </w:tcPr>
          <w:p w14:paraId="51DA924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168.8571</w:t>
            </w:r>
          </w:p>
        </w:tc>
        <w:tc>
          <w:tcPr>
            <w:tcW w:w="464" w:type="pct"/>
            <w:noWrap/>
            <w:vAlign w:val="center"/>
            <w:hideMark/>
          </w:tcPr>
          <w:p w14:paraId="492A9C2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2.4287</w:t>
            </w:r>
          </w:p>
        </w:tc>
      </w:tr>
      <w:tr w:rsidR="00430680" w:rsidRPr="0021463F" w14:paraId="5E05C9F9" w14:textId="77777777" w:rsidTr="00386D73">
        <w:trPr>
          <w:gridAfter w:val="1"/>
          <w:wAfter w:w="3" w:type="pct"/>
          <w:trHeight w:val="300"/>
          <w:jc w:val="center"/>
        </w:trPr>
        <w:tc>
          <w:tcPr>
            <w:tcW w:w="322" w:type="pct"/>
            <w:noWrap/>
            <w:vAlign w:val="center"/>
            <w:hideMark/>
          </w:tcPr>
          <w:p w14:paraId="1196FB1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8145</w:t>
            </w:r>
          </w:p>
        </w:tc>
        <w:tc>
          <w:tcPr>
            <w:tcW w:w="895" w:type="pct"/>
            <w:noWrap/>
            <w:vAlign w:val="center"/>
            <w:hideMark/>
          </w:tcPr>
          <w:p w14:paraId="682C495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perspectives</w:t>
            </w:r>
          </w:p>
        </w:tc>
        <w:tc>
          <w:tcPr>
            <w:tcW w:w="389" w:type="pct"/>
            <w:noWrap/>
            <w:vAlign w:val="center"/>
            <w:hideMark/>
          </w:tcPr>
          <w:p w14:paraId="0605D21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-0.5466</w:t>
            </w:r>
          </w:p>
        </w:tc>
        <w:tc>
          <w:tcPr>
            <w:tcW w:w="292" w:type="pct"/>
            <w:noWrap/>
            <w:vAlign w:val="center"/>
            <w:hideMark/>
          </w:tcPr>
          <w:p w14:paraId="285892A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0.5412</w:t>
            </w:r>
          </w:p>
        </w:tc>
        <w:tc>
          <w:tcPr>
            <w:tcW w:w="283" w:type="pct"/>
            <w:noWrap/>
            <w:vAlign w:val="center"/>
            <w:hideMark/>
          </w:tcPr>
          <w:p w14:paraId="68FE8DD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08938EE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42</w:t>
            </w:r>
          </w:p>
        </w:tc>
        <w:tc>
          <w:tcPr>
            <w:tcW w:w="461" w:type="pct"/>
            <w:noWrap/>
            <w:vAlign w:val="center"/>
            <w:hideMark/>
          </w:tcPr>
          <w:p w14:paraId="1FDCFC3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46</w:t>
            </w:r>
          </w:p>
        </w:tc>
        <w:tc>
          <w:tcPr>
            <w:tcW w:w="508" w:type="pct"/>
            <w:noWrap/>
            <w:vAlign w:val="center"/>
            <w:hideMark/>
          </w:tcPr>
          <w:p w14:paraId="7BC3D55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22DB656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2000.2857</w:t>
            </w:r>
          </w:p>
        </w:tc>
        <w:tc>
          <w:tcPr>
            <w:tcW w:w="461" w:type="pct"/>
            <w:noWrap/>
            <w:vAlign w:val="center"/>
            <w:hideMark/>
          </w:tcPr>
          <w:p w14:paraId="55CD3C3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124.8571</w:t>
            </w:r>
          </w:p>
        </w:tc>
        <w:tc>
          <w:tcPr>
            <w:tcW w:w="464" w:type="pct"/>
            <w:noWrap/>
            <w:vAlign w:val="center"/>
            <w:hideMark/>
          </w:tcPr>
          <w:p w14:paraId="3D8CCF9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2.2674</w:t>
            </w:r>
          </w:p>
        </w:tc>
      </w:tr>
      <w:tr w:rsidR="00430680" w:rsidRPr="0021463F" w14:paraId="0F407AD4" w14:textId="77777777" w:rsidTr="00386D73">
        <w:trPr>
          <w:gridAfter w:val="1"/>
          <w:wAfter w:w="3" w:type="pct"/>
          <w:trHeight w:val="300"/>
          <w:jc w:val="center"/>
        </w:trPr>
        <w:tc>
          <w:tcPr>
            <w:tcW w:w="322" w:type="pct"/>
            <w:noWrap/>
            <w:vAlign w:val="center"/>
            <w:hideMark/>
          </w:tcPr>
          <w:p w14:paraId="1F222CA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8361</w:t>
            </w:r>
          </w:p>
        </w:tc>
        <w:tc>
          <w:tcPr>
            <w:tcW w:w="895" w:type="pct"/>
            <w:noWrap/>
            <w:vAlign w:val="center"/>
            <w:hideMark/>
          </w:tcPr>
          <w:p w14:paraId="7D18ACC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politics</w:t>
            </w:r>
          </w:p>
        </w:tc>
        <w:tc>
          <w:tcPr>
            <w:tcW w:w="389" w:type="pct"/>
            <w:noWrap/>
            <w:vAlign w:val="center"/>
            <w:hideMark/>
          </w:tcPr>
          <w:p w14:paraId="36AA516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0.1484</w:t>
            </w:r>
          </w:p>
        </w:tc>
        <w:tc>
          <w:tcPr>
            <w:tcW w:w="292" w:type="pct"/>
            <w:noWrap/>
            <w:vAlign w:val="center"/>
            <w:hideMark/>
          </w:tcPr>
          <w:p w14:paraId="3F00912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0.1806</w:t>
            </w:r>
          </w:p>
        </w:tc>
        <w:tc>
          <w:tcPr>
            <w:tcW w:w="283" w:type="pct"/>
            <w:noWrap/>
            <w:vAlign w:val="center"/>
            <w:hideMark/>
          </w:tcPr>
          <w:p w14:paraId="13CCCD9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32F73C6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hideMark/>
          </w:tcPr>
          <w:p w14:paraId="51D5C1AB"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508" w:type="pct"/>
            <w:noWrap/>
            <w:vAlign w:val="center"/>
            <w:hideMark/>
          </w:tcPr>
          <w:p w14:paraId="10738D1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3BF7BE1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2001.2857</w:t>
            </w:r>
          </w:p>
        </w:tc>
        <w:tc>
          <w:tcPr>
            <w:tcW w:w="461" w:type="pct"/>
            <w:noWrap/>
            <w:vAlign w:val="center"/>
            <w:hideMark/>
          </w:tcPr>
          <w:p w14:paraId="2A45187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109</w:t>
            </w:r>
          </w:p>
        </w:tc>
        <w:tc>
          <w:tcPr>
            <w:tcW w:w="464" w:type="pct"/>
            <w:noWrap/>
            <w:vAlign w:val="center"/>
            <w:hideMark/>
          </w:tcPr>
          <w:p w14:paraId="37C803A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1.6068</w:t>
            </w:r>
          </w:p>
        </w:tc>
      </w:tr>
      <w:tr w:rsidR="00430680" w:rsidRPr="0021463F" w14:paraId="6C9AABCF" w14:textId="77777777" w:rsidTr="00386D73">
        <w:trPr>
          <w:gridAfter w:val="1"/>
          <w:wAfter w:w="3" w:type="pct"/>
          <w:trHeight w:val="300"/>
          <w:jc w:val="center"/>
        </w:trPr>
        <w:tc>
          <w:tcPr>
            <w:tcW w:w="322" w:type="pct"/>
            <w:noWrap/>
            <w:vAlign w:val="center"/>
            <w:hideMark/>
          </w:tcPr>
          <w:p w14:paraId="37B4DF1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8553</w:t>
            </w:r>
          </w:p>
        </w:tc>
        <w:tc>
          <w:tcPr>
            <w:tcW w:w="895" w:type="pct"/>
            <w:noWrap/>
            <w:vAlign w:val="center"/>
            <w:hideMark/>
          </w:tcPr>
          <w:p w14:paraId="30DF91E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pricing</w:t>
            </w:r>
          </w:p>
        </w:tc>
        <w:tc>
          <w:tcPr>
            <w:tcW w:w="389" w:type="pct"/>
            <w:noWrap/>
            <w:vAlign w:val="center"/>
            <w:hideMark/>
          </w:tcPr>
          <w:p w14:paraId="0BEC4FB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-0.048</w:t>
            </w:r>
          </w:p>
        </w:tc>
        <w:tc>
          <w:tcPr>
            <w:tcW w:w="292" w:type="pct"/>
            <w:noWrap/>
            <w:vAlign w:val="center"/>
            <w:hideMark/>
          </w:tcPr>
          <w:p w14:paraId="03BBC7D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0.4039</w:t>
            </w:r>
          </w:p>
        </w:tc>
        <w:tc>
          <w:tcPr>
            <w:tcW w:w="283" w:type="pct"/>
            <w:noWrap/>
            <w:vAlign w:val="center"/>
            <w:hideMark/>
          </w:tcPr>
          <w:p w14:paraId="55EDAC0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19EDD2E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53C1990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508" w:type="pct"/>
            <w:noWrap/>
            <w:vAlign w:val="center"/>
            <w:hideMark/>
          </w:tcPr>
          <w:p w14:paraId="45186D98"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5531481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2002.2857</w:t>
            </w:r>
          </w:p>
        </w:tc>
        <w:tc>
          <w:tcPr>
            <w:tcW w:w="461" w:type="pct"/>
            <w:noWrap/>
            <w:vAlign w:val="center"/>
            <w:hideMark/>
          </w:tcPr>
          <w:p w14:paraId="5EA6AAF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36.5714</w:t>
            </w:r>
          </w:p>
        </w:tc>
        <w:tc>
          <w:tcPr>
            <w:tcW w:w="464" w:type="pct"/>
            <w:noWrap/>
            <w:vAlign w:val="center"/>
            <w:hideMark/>
          </w:tcPr>
          <w:p w14:paraId="3AF88F3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0.5472</w:t>
            </w:r>
          </w:p>
        </w:tc>
      </w:tr>
      <w:tr w:rsidR="00430680" w:rsidRPr="0021463F" w14:paraId="2302750E" w14:textId="77777777" w:rsidTr="00386D73">
        <w:trPr>
          <w:gridAfter w:val="1"/>
          <w:wAfter w:w="3" w:type="pct"/>
          <w:trHeight w:val="300"/>
          <w:jc w:val="center"/>
        </w:trPr>
        <w:tc>
          <w:tcPr>
            <w:tcW w:w="322" w:type="pct"/>
            <w:noWrap/>
            <w:vAlign w:val="center"/>
            <w:hideMark/>
          </w:tcPr>
          <w:p w14:paraId="04BE0FF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8726</w:t>
            </w:r>
          </w:p>
        </w:tc>
        <w:tc>
          <w:tcPr>
            <w:tcW w:w="895" w:type="pct"/>
            <w:noWrap/>
            <w:vAlign w:val="center"/>
            <w:hideMark/>
          </w:tcPr>
          <w:p w14:paraId="0A76988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profitability</w:t>
            </w:r>
          </w:p>
        </w:tc>
        <w:tc>
          <w:tcPr>
            <w:tcW w:w="389" w:type="pct"/>
            <w:noWrap/>
            <w:vAlign w:val="center"/>
            <w:hideMark/>
          </w:tcPr>
          <w:p w14:paraId="02C7005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-0.0199</w:t>
            </w:r>
          </w:p>
        </w:tc>
        <w:tc>
          <w:tcPr>
            <w:tcW w:w="292" w:type="pct"/>
            <w:noWrap/>
            <w:vAlign w:val="center"/>
            <w:hideMark/>
          </w:tcPr>
          <w:p w14:paraId="2764B60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-0.4787</w:t>
            </w:r>
          </w:p>
        </w:tc>
        <w:tc>
          <w:tcPr>
            <w:tcW w:w="283" w:type="pct"/>
            <w:noWrap/>
            <w:vAlign w:val="center"/>
            <w:hideMark/>
          </w:tcPr>
          <w:p w14:paraId="5DA86C7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2155B8A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461" w:type="pct"/>
            <w:noWrap/>
            <w:vAlign w:val="center"/>
            <w:hideMark/>
          </w:tcPr>
          <w:p w14:paraId="70995A3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508" w:type="pct"/>
            <w:noWrap/>
            <w:vAlign w:val="center"/>
            <w:hideMark/>
          </w:tcPr>
          <w:p w14:paraId="4628079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08B80A7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1999.7143</w:t>
            </w:r>
          </w:p>
        </w:tc>
        <w:tc>
          <w:tcPr>
            <w:tcW w:w="461" w:type="pct"/>
            <w:noWrap/>
            <w:vAlign w:val="center"/>
            <w:hideMark/>
          </w:tcPr>
          <w:p w14:paraId="1777471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38.1429</w:t>
            </w:r>
          </w:p>
        </w:tc>
        <w:tc>
          <w:tcPr>
            <w:tcW w:w="464" w:type="pct"/>
            <w:noWrap/>
            <w:vAlign w:val="center"/>
            <w:hideMark/>
          </w:tcPr>
          <w:p w14:paraId="55EDE8A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0.5987</w:t>
            </w:r>
          </w:p>
        </w:tc>
      </w:tr>
      <w:tr w:rsidR="00430680" w:rsidRPr="0021463F" w14:paraId="7828B891" w14:textId="77777777" w:rsidTr="00386D73">
        <w:trPr>
          <w:gridAfter w:val="1"/>
          <w:wAfter w:w="3" w:type="pct"/>
          <w:trHeight w:val="300"/>
          <w:jc w:val="center"/>
        </w:trPr>
        <w:tc>
          <w:tcPr>
            <w:tcW w:w="322" w:type="pct"/>
            <w:noWrap/>
            <w:vAlign w:val="center"/>
            <w:hideMark/>
          </w:tcPr>
          <w:p w14:paraId="30516AA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8738</w:t>
            </w:r>
          </w:p>
        </w:tc>
        <w:tc>
          <w:tcPr>
            <w:tcW w:w="895" w:type="pct"/>
            <w:noWrap/>
            <w:vAlign w:val="center"/>
            <w:hideMark/>
          </w:tcPr>
          <w:p w14:paraId="3E74ACC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programs</w:t>
            </w:r>
          </w:p>
        </w:tc>
        <w:tc>
          <w:tcPr>
            <w:tcW w:w="389" w:type="pct"/>
            <w:noWrap/>
            <w:vAlign w:val="center"/>
            <w:hideMark/>
          </w:tcPr>
          <w:p w14:paraId="1D16408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0.3684</w:t>
            </w:r>
          </w:p>
        </w:tc>
        <w:tc>
          <w:tcPr>
            <w:tcW w:w="292" w:type="pct"/>
            <w:noWrap/>
            <w:vAlign w:val="center"/>
            <w:hideMark/>
          </w:tcPr>
          <w:p w14:paraId="79B5CE1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0.4634</w:t>
            </w:r>
          </w:p>
        </w:tc>
        <w:tc>
          <w:tcPr>
            <w:tcW w:w="283" w:type="pct"/>
            <w:noWrap/>
            <w:vAlign w:val="center"/>
            <w:hideMark/>
          </w:tcPr>
          <w:p w14:paraId="4EAFFC6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5073EB1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w:t>
            </w:r>
          </w:p>
        </w:tc>
        <w:tc>
          <w:tcPr>
            <w:tcW w:w="461" w:type="pct"/>
            <w:noWrap/>
            <w:vAlign w:val="center"/>
            <w:hideMark/>
          </w:tcPr>
          <w:p w14:paraId="0A0EB71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w:t>
            </w:r>
          </w:p>
        </w:tc>
        <w:tc>
          <w:tcPr>
            <w:tcW w:w="508" w:type="pct"/>
            <w:noWrap/>
            <w:vAlign w:val="center"/>
            <w:hideMark/>
          </w:tcPr>
          <w:p w14:paraId="71937A4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41C6A5B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2000.4286</w:t>
            </w:r>
          </w:p>
        </w:tc>
        <w:tc>
          <w:tcPr>
            <w:tcW w:w="461" w:type="pct"/>
            <w:noWrap/>
            <w:vAlign w:val="center"/>
            <w:hideMark/>
          </w:tcPr>
          <w:p w14:paraId="7CD173D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41</w:t>
            </w:r>
          </w:p>
        </w:tc>
        <w:tc>
          <w:tcPr>
            <w:tcW w:w="464" w:type="pct"/>
            <w:noWrap/>
            <w:vAlign w:val="center"/>
            <w:hideMark/>
          </w:tcPr>
          <w:p w14:paraId="0A54F43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0.7739</w:t>
            </w:r>
          </w:p>
        </w:tc>
      </w:tr>
      <w:tr w:rsidR="00430680" w:rsidRPr="0021463F" w14:paraId="696D01E2" w14:textId="77777777" w:rsidTr="00386D73">
        <w:trPr>
          <w:gridAfter w:val="1"/>
          <w:wAfter w:w="3" w:type="pct"/>
          <w:trHeight w:val="300"/>
          <w:jc w:val="center"/>
        </w:trPr>
        <w:tc>
          <w:tcPr>
            <w:tcW w:w="322" w:type="pct"/>
            <w:noWrap/>
            <w:vAlign w:val="center"/>
            <w:hideMark/>
          </w:tcPr>
          <w:p w14:paraId="4D3D786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9889</w:t>
            </w:r>
          </w:p>
        </w:tc>
        <w:tc>
          <w:tcPr>
            <w:tcW w:w="895" w:type="pct"/>
            <w:noWrap/>
            <w:vAlign w:val="center"/>
            <w:hideMark/>
          </w:tcPr>
          <w:p w14:paraId="4A41E13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shear-flow</w:t>
            </w:r>
          </w:p>
        </w:tc>
        <w:tc>
          <w:tcPr>
            <w:tcW w:w="389" w:type="pct"/>
            <w:noWrap/>
            <w:vAlign w:val="center"/>
            <w:hideMark/>
          </w:tcPr>
          <w:p w14:paraId="5C69B8D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1.1687</w:t>
            </w:r>
          </w:p>
        </w:tc>
        <w:tc>
          <w:tcPr>
            <w:tcW w:w="292" w:type="pct"/>
            <w:noWrap/>
            <w:vAlign w:val="center"/>
            <w:hideMark/>
          </w:tcPr>
          <w:p w14:paraId="5EE61E3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-0.4347</w:t>
            </w:r>
          </w:p>
        </w:tc>
        <w:tc>
          <w:tcPr>
            <w:tcW w:w="283" w:type="pct"/>
            <w:noWrap/>
            <w:vAlign w:val="center"/>
            <w:hideMark/>
          </w:tcPr>
          <w:p w14:paraId="3D21668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4567981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hideMark/>
          </w:tcPr>
          <w:p w14:paraId="3241BF8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508" w:type="pct"/>
            <w:noWrap/>
            <w:vAlign w:val="center"/>
            <w:hideMark/>
          </w:tcPr>
          <w:p w14:paraId="1F5CB75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42F1772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1998.4286</w:t>
            </w:r>
          </w:p>
        </w:tc>
        <w:tc>
          <w:tcPr>
            <w:tcW w:w="461" w:type="pct"/>
            <w:noWrap/>
            <w:vAlign w:val="center"/>
            <w:hideMark/>
          </w:tcPr>
          <w:p w14:paraId="44747C5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w:t>
            </w:r>
          </w:p>
        </w:tc>
        <w:tc>
          <w:tcPr>
            <w:tcW w:w="464" w:type="pct"/>
            <w:noWrap/>
            <w:vAlign w:val="center"/>
            <w:hideMark/>
          </w:tcPr>
          <w:p w14:paraId="43D1F9E8"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0.688</w:t>
            </w:r>
          </w:p>
        </w:tc>
      </w:tr>
      <w:tr w:rsidR="00430680" w:rsidRPr="0021463F" w14:paraId="3192A071" w14:textId="77777777" w:rsidTr="00386D73">
        <w:trPr>
          <w:gridAfter w:val="1"/>
          <w:wAfter w:w="3" w:type="pct"/>
          <w:trHeight w:val="300"/>
          <w:jc w:val="center"/>
        </w:trPr>
        <w:tc>
          <w:tcPr>
            <w:tcW w:w="322" w:type="pct"/>
            <w:noWrap/>
            <w:vAlign w:val="center"/>
            <w:hideMark/>
          </w:tcPr>
          <w:p w14:paraId="15EE3BA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10015</w:t>
            </w:r>
          </w:p>
        </w:tc>
        <w:tc>
          <w:tcPr>
            <w:tcW w:w="895" w:type="pct"/>
            <w:noWrap/>
            <w:vAlign w:val="center"/>
            <w:hideMark/>
          </w:tcPr>
          <w:p w14:paraId="6F74505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sludge</w:t>
            </w:r>
          </w:p>
        </w:tc>
        <w:tc>
          <w:tcPr>
            <w:tcW w:w="389" w:type="pct"/>
            <w:noWrap/>
            <w:vAlign w:val="center"/>
            <w:hideMark/>
          </w:tcPr>
          <w:p w14:paraId="5C3BC49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1.2752</w:t>
            </w:r>
          </w:p>
        </w:tc>
        <w:tc>
          <w:tcPr>
            <w:tcW w:w="292" w:type="pct"/>
            <w:noWrap/>
            <w:vAlign w:val="center"/>
            <w:hideMark/>
          </w:tcPr>
          <w:p w14:paraId="7BF0E54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-0.2207</w:t>
            </w:r>
          </w:p>
        </w:tc>
        <w:tc>
          <w:tcPr>
            <w:tcW w:w="283" w:type="pct"/>
            <w:noWrap/>
            <w:vAlign w:val="center"/>
            <w:hideMark/>
          </w:tcPr>
          <w:p w14:paraId="63990FF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020646A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461" w:type="pct"/>
            <w:noWrap/>
            <w:vAlign w:val="center"/>
            <w:hideMark/>
          </w:tcPr>
          <w:p w14:paraId="45D253C8"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508" w:type="pct"/>
            <w:noWrap/>
            <w:vAlign w:val="center"/>
            <w:hideMark/>
          </w:tcPr>
          <w:p w14:paraId="30E4FFF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5C3B9AB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2000.5714</w:t>
            </w:r>
          </w:p>
        </w:tc>
        <w:tc>
          <w:tcPr>
            <w:tcW w:w="461" w:type="pct"/>
            <w:noWrap/>
            <w:vAlign w:val="center"/>
            <w:hideMark/>
          </w:tcPr>
          <w:p w14:paraId="75AA3F7B"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96.1429</w:t>
            </w:r>
          </w:p>
        </w:tc>
        <w:tc>
          <w:tcPr>
            <w:tcW w:w="464" w:type="pct"/>
            <w:noWrap/>
            <w:vAlign w:val="center"/>
            <w:hideMark/>
          </w:tcPr>
          <w:p w14:paraId="1F5240F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1.5821</w:t>
            </w:r>
          </w:p>
        </w:tc>
      </w:tr>
      <w:tr w:rsidR="00430680" w:rsidRPr="0021463F" w14:paraId="57C43070" w14:textId="77777777" w:rsidTr="00386D73">
        <w:trPr>
          <w:gridAfter w:val="1"/>
          <w:wAfter w:w="3" w:type="pct"/>
          <w:trHeight w:val="300"/>
          <w:jc w:val="center"/>
        </w:trPr>
        <w:tc>
          <w:tcPr>
            <w:tcW w:w="322" w:type="pct"/>
            <w:noWrap/>
            <w:vAlign w:val="center"/>
            <w:hideMark/>
          </w:tcPr>
          <w:p w14:paraId="6121D3A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10603</w:t>
            </w:r>
          </w:p>
        </w:tc>
        <w:tc>
          <w:tcPr>
            <w:tcW w:w="895" w:type="pct"/>
            <w:noWrap/>
            <w:vAlign w:val="center"/>
            <w:hideMark/>
          </w:tcPr>
          <w:p w14:paraId="69C2C91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students</w:t>
            </w:r>
          </w:p>
        </w:tc>
        <w:tc>
          <w:tcPr>
            <w:tcW w:w="389" w:type="pct"/>
            <w:noWrap/>
            <w:vAlign w:val="center"/>
            <w:hideMark/>
          </w:tcPr>
          <w:p w14:paraId="70A9ACD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0.5746</w:t>
            </w:r>
          </w:p>
        </w:tc>
        <w:tc>
          <w:tcPr>
            <w:tcW w:w="292" w:type="pct"/>
            <w:noWrap/>
            <w:vAlign w:val="center"/>
            <w:hideMark/>
          </w:tcPr>
          <w:p w14:paraId="38583EA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0.2201</w:t>
            </w:r>
          </w:p>
        </w:tc>
        <w:tc>
          <w:tcPr>
            <w:tcW w:w="283" w:type="pct"/>
            <w:noWrap/>
            <w:vAlign w:val="center"/>
            <w:hideMark/>
          </w:tcPr>
          <w:p w14:paraId="2C69177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56B6E96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461" w:type="pct"/>
            <w:noWrap/>
            <w:vAlign w:val="center"/>
            <w:hideMark/>
          </w:tcPr>
          <w:p w14:paraId="422604B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w:t>
            </w:r>
          </w:p>
        </w:tc>
        <w:tc>
          <w:tcPr>
            <w:tcW w:w="508" w:type="pct"/>
            <w:noWrap/>
            <w:vAlign w:val="center"/>
            <w:hideMark/>
          </w:tcPr>
          <w:p w14:paraId="478ECB1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4C116A6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2001.2857</w:t>
            </w:r>
          </w:p>
        </w:tc>
        <w:tc>
          <w:tcPr>
            <w:tcW w:w="461" w:type="pct"/>
            <w:noWrap/>
            <w:vAlign w:val="center"/>
            <w:hideMark/>
          </w:tcPr>
          <w:p w14:paraId="532BA45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51.7143</w:t>
            </w:r>
          </w:p>
        </w:tc>
        <w:tc>
          <w:tcPr>
            <w:tcW w:w="464" w:type="pct"/>
            <w:noWrap/>
            <w:vAlign w:val="center"/>
            <w:hideMark/>
          </w:tcPr>
          <w:p w14:paraId="4C4D97C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1.2893</w:t>
            </w:r>
          </w:p>
        </w:tc>
      </w:tr>
      <w:tr w:rsidR="00430680" w:rsidRPr="0021463F" w14:paraId="2C227DEA" w14:textId="77777777" w:rsidTr="00386D73">
        <w:trPr>
          <w:gridAfter w:val="1"/>
          <w:wAfter w:w="3" w:type="pct"/>
          <w:trHeight w:val="300"/>
          <w:jc w:val="center"/>
        </w:trPr>
        <w:tc>
          <w:tcPr>
            <w:tcW w:w="322" w:type="pct"/>
            <w:noWrap/>
            <w:vAlign w:val="center"/>
            <w:hideMark/>
          </w:tcPr>
          <w:p w14:paraId="1C832AA8"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10698</w:t>
            </w:r>
          </w:p>
        </w:tc>
        <w:tc>
          <w:tcPr>
            <w:tcW w:w="895" w:type="pct"/>
            <w:noWrap/>
            <w:vAlign w:val="center"/>
            <w:hideMark/>
          </w:tcPr>
          <w:p w14:paraId="6F082D1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supply chain</w:t>
            </w:r>
          </w:p>
        </w:tc>
        <w:tc>
          <w:tcPr>
            <w:tcW w:w="389" w:type="pct"/>
            <w:noWrap/>
            <w:vAlign w:val="center"/>
            <w:hideMark/>
          </w:tcPr>
          <w:p w14:paraId="27B5F4A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-0.2485</w:t>
            </w:r>
          </w:p>
        </w:tc>
        <w:tc>
          <w:tcPr>
            <w:tcW w:w="292" w:type="pct"/>
            <w:noWrap/>
            <w:vAlign w:val="center"/>
            <w:hideMark/>
          </w:tcPr>
          <w:p w14:paraId="0A77F19B"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-0.2109</w:t>
            </w:r>
          </w:p>
        </w:tc>
        <w:tc>
          <w:tcPr>
            <w:tcW w:w="283" w:type="pct"/>
            <w:noWrap/>
            <w:vAlign w:val="center"/>
            <w:hideMark/>
          </w:tcPr>
          <w:p w14:paraId="367C849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61F7D1B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w:t>
            </w:r>
          </w:p>
        </w:tc>
        <w:tc>
          <w:tcPr>
            <w:tcW w:w="461" w:type="pct"/>
            <w:noWrap/>
            <w:vAlign w:val="center"/>
            <w:hideMark/>
          </w:tcPr>
          <w:p w14:paraId="7B36895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37</w:t>
            </w:r>
          </w:p>
        </w:tc>
        <w:tc>
          <w:tcPr>
            <w:tcW w:w="508" w:type="pct"/>
            <w:noWrap/>
            <w:vAlign w:val="center"/>
            <w:hideMark/>
          </w:tcPr>
          <w:p w14:paraId="7640B41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2B49A13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2003.7143</w:t>
            </w:r>
          </w:p>
        </w:tc>
        <w:tc>
          <w:tcPr>
            <w:tcW w:w="461" w:type="pct"/>
            <w:noWrap/>
            <w:vAlign w:val="center"/>
            <w:hideMark/>
          </w:tcPr>
          <w:p w14:paraId="42BA59C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36.1429</w:t>
            </w:r>
          </w:p>
        </w:tc>
        <w:tc>
          <w:tcPr>
            <w:tcW w:w="464" w:type="pct"/>
            <w:noWrap/>
            <w:vAlign w:val="center"/>
            <w:hideMark/>
          </w:tcPr>
          <w:p w14:paraId="0212F3E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0.5438</w:t>
            </w:r>
          </w:p>
        </w:tc>
      </w:tr>
      <w:tr w:rsidR="00430680" w:rsidRPr="0021463F" w14:paraId="1E2E9096" w14:textId="77777777" w:rsidTr="00355DF3">
        <w:trPr>
          <w:gridAfter w:val="1"/>
          <w:wAfter w:w="3" w:type="pct"/>
          <w:trHeight w:val="300"/>
          <w:jc w:val="center"/>
        </w:trPr>
        <w:tc>
          <w:tcPr>
            <w:tcW w:w="322" w:type="pct"/>
            <w:tcBorders>
              <w:bottom w:val="single" w:sz="4" w:space="0" w:color="auto"/>
            </w:tcBorders>
            <w:noWrap/>
            <w:vAlign w:val="center"/>
            <w:hideMark/>
          </w:tcPr>
          <w:p w14:paraId="424553E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10926</w:t>
            </w:r>
          </w:p>
        </w:tc>
        <w:tc>
          <w:tcPr>
            <w:tcW w:w="895" w:type="pct"/>
            <w:tcBorders>
              <w:bottom w:val="single" w:sz="4" w:space="0" w:color="auto"/>
            </w:tcBorders>
            <w:noWrap/>
            <w:vAlign w:val="center"/>
            <w:hideMark/>
          </w:tcPr>
          <w:p w14:paraId="78B1746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technological discontinuities</w:t>
            </w:r>
          </w:p>
        </w:tc>
        <w:tc>
          <w:tcPr>
            <w:tcW w:w="389" w:type="pct"/>
            <w:tcBorders>
              <w:bottom w:val="single" w:sz="4" w:space="0" w:color="auto"/>
            </w:tcBorders>
            <w:noWrap/>
            <w:vAlign w:val="center"/>
            <w:hideMark/>
          </w:tcPr>
          <w:p w14:paraId="4ACA797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-0.894</w:t>
            </w:r>
          </w:p>
        </w:tc>
        <w:tc>
          <w:tcPr>
            <w:tcW w:w="292" w:type="pct"/>
            <w:tcBorders>
              <w:bottom w:val="single" w:sz="4" w:space="0" w:color="auto"/>
            </w:tcBorders>
            <w:noWrap/>
            <w:vAlign w:val="center"/>
            <w:hideMark/>
          </w:tcPr>
          <w:p w14:paraId="54A1B38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0.3746</w:t>
            </w:r>
          </w:p>
        </w:tc>
        <w:tc>
          <w:tcPr>
            <w:tcW w:w="283" w:type="pct"/>
            <w:tcBorders>
              <w:bottom w:val="single" w:sz="4" w:space="0" w:color="auto"/>
            </w:tcBorders>
            <w:noWrap/>
            <w:vAlign w:val="center"/>
            <w:hideMark/>
          </w:tcPr>
          <w:p w14:paraId="5A71F758"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tcBorders>
              <w:bottom w:val="single" w:sz="4" w:space="0" w:color="auto"/>
            </w:tcBorders>
            <w:noWrap/>
            <w:vAlign w:val="center"/>
            <w:hideMark/>
          </w:tcPr>
          <w:p w14:paraId="612AE3F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461" w:type="pct"/>
            <w:tcBorders>
              <w:bottom w:val="single" w:sz="4" w:space="0" w:color="auto"/>
            </w:tcBorders>
            <w:noWrap/>
            <w:vAlign w:val="center"/>
            <w:hideMark/>
          </w:tcPr>
          <w:p w14:paraId="4578D51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44</w:t>
            </w:r>
          </w:p>
        </w:tc>
        <w:tc>
          <w:tcPr>
            <w:tcW w:w="508" w:type="pct"/>
            <w:tcBorders>
              <w:bottom w:val="single" w:sz="4" w:space="0" w:color="auto"/>
            </w:tcBorders>
            <w:noWrap/>
            <w:vAlign w:val="center"/>
            <w:hideMark/>
          </w:tcPr>
          <w:p w14:paraId="4792F8EB"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tcBorders>
              <w:bottom w:val="single" w:sz="4" w:space="0" w:color="auto"/>
            </w:tcBorders>
            <w:noWrap/>
            <w:vAlign w:val="center"/>
            <w:hideMark/>
          </w:tcPr>
          <w:p w14:paraId="6C641FF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2002.2857</w:t>
            </w:r>
          </w:p>
        </w:tc>
        <w:tc>
          <w:tcPr>
            <w:tcW w:w="461" w:type="pct"/>
            <w:tcBorders>
              <w:bottom w:val="single" w:sz="4" w:space="0" w:color="auto"/>
            </w:tcBorders>
            <w:noWrap/>
            <w:vAlign w:val="center"/>
            <w:hideMark/>
          </w:tcPr>
          <w:p w14:paraId="582C3E3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33.5714</w:t>
            </w:r>
          </w:p>
        </w:tc>
        <w:tc>
          <w:tcPr>
            <w:tcW w:w="464" w:type="pct"/>
            <w:tcBorders>
              <w:bottom w:val="single" w:sz="4" w:space="0" w:color="auto"/>
            </w:tcBorders>
            <w:noWrap/>
            <w:vAlign w:val="center"/>
            <w:hideMark/>
          </w:tcPr>
          <w:p w14:paraId="345AE5C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0.4819</w:t>
            </w:r>
          </w:p>
        </w:tc>
      </w:tr>
      <w:tr w:rsidR="00430680" w:rsidRPr="0021463F" w14:paraId="3D1E90A9" w14:textId="77777777" w:rsidTr="00355DF3">
        <w:trPr>
          <w:gridAfter w:val="1"/>
          <w:wAfter w:w="3" w:type="pct"/>
          <w:trHeight w:val="300"/>
          <w:jc w:val="center"/>
        </w:trPr>
        <w:tc>
          <w:tcPr>
            <w:tcW w:w="322" w:type="pct"/>
            <w:tcBorders>
              <w:bottom w:val="nil"/>
            </w:tcBorders>
            <w:noWrap/>
            <w:vAlign w:val="center"/>
            <w:hideMark/>
          </w:tcPr>
          <w:p w14:paraId="7B6D9D4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10988</w:t>
            </w:r>
          </w:p>
        </w:tc>
        <w:tc>
          <w:tcPr>
            <w:tcW w:w="895" w:type="pct"/>
            <w:tcBorders>
              <w:bottom w:val="nil"/>
            </w:tcBorders>
            <w:noWrap/>
            <w:vAlign w:val="center"/>
            <w:hideMark/>
          </w:tcPr>
          <w:p w14:paraId="3737EEB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technology diffusion</w:t>
            </w:r>
          </w:p>
        </w:tc>
        <w:tc>
          <w:tcPr>
            <w:tcW w:w="389" w:type="pct"/>
            <w:tcBorders>
              <w:bottom w:val="nil"/>
            </w:tcBorders>
            <w:noWrap/>
            <w:vAlign w:val="center"/>
            <w:hideMark/>
          </w:tcPr>
          <w:p w14:paraId="77CD72E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-0.4379</w:t>
            </w:r>
          </w:p>
        </w:tc>
        <w:tc>
          <w:tcPr>
            <w:tcW w:w="292" w:type="pct"/>
            <w:tcBorders>
              <w:bottom w:val="nil"/>
            </w:tcBorders>
            <w:noWrap/>
            <w:vAlign w:val="center"/>
            <w:hideMark/>
          </w:tcPr>
          <w:p w14:paraId="1FBD663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-0.2636</w:t>
            </w:r>
          </w:p>
        </w:tc>
        <w:tc>
          <w:tcPr>
            <w:tcW w:w="283" w:type="pct"/>
            <w:tcBorders>
              <w:bottom w:val="nil"/>
            </w:tcBorders>
            <w:noWrap/>
            <w:vAlign w:val="center"/>
            <w:hideMark/>
          </w:tcPr>
          <w:p w14:paraId="4006968F"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tcBorders>
              <w:bottom w:val="nil"/>
            </w:tcBorders>
            <w:noWrap/>
            <w:vAlign w:val="center"/>
            <w:hideMark/>
          </w:tcPr>
          <w:p w14:paraId="57CAB23B"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w:t>
            </w:r>
          </w:p>
        </w:tc>
        <w:tc>
          <w:tcPr>
            <w:tcW w:w="461" w:type="pct"/>
            <w:tcBorders>
              <w:bottom w:val="nil"/>
            </w:tcBorders>
            <w:noWrap/>
            <w:vAlign w:val="center"/>
            <w:hideMark/>
          </w:tcPr>
          <w:p w14:paraId="162469D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w:t>
            </w:r>
          </w:p>
        </w:tc>
        <w:tc>
          <w:tcPr>
            <w:tcW w:w="508" w:type="pct"/>
            <w:tcBorders>
              <w:bottom w:val="nil"/>
            </w:tcBorders>
            <w:noWrap/>
            <w:vAlign w:val="center"/>
            <w:hideMark/>
          </w:tcPr>
          <w:p w14:paraId="0DFC050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tcBorders>
              <w:bottom w:val="nil"/>
            </w:tcBorders>
            <w:noWrap/>
            <w:vAlign w:val="center"/>
            <w:hideMark/>
          </w:tcPr>
          <w:p w14:paraId="185923A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w:t>
            </w:r>
          </w:p>
        </w:tc>
        <w:tc>
          <w:tcPr>
            <w:tcW w:w="461" w:type="pct"/>
            <w:tcBorders>
              <w:bottom w:val="nil"/>
            </w:tcBorders>
            <w:noWrap/>
            <w:vAlign w:val="center"/>
            <w:hideMark/>
          </w:tcPr>
          <w:p w14:paraId="2EB87B4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72.8571</w:t>
            </w:r>
          </w:p>
        </w:tc>
        <w:tc>
          <w:tcPr>
            <w:tcW w:w="464" w:type="pct"/>
            <w:tcBorders>
              <w:bottom w:val="nil"/>
            </w:tcBorders>
            <w:noWrap/>
            <w:vAlign w:val="center"/>
            <w:hideMark/>
          </w:tcPr>
          <w:p w14:paraId="765F326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1.257</w:t>
            </w:r>
          </w:p>
        </w:tc>
      </w:tr>
      <w:tr w:rsidR="00355DF3" w:rsidRPr="0021463F" w14:paraId="3CB3E30E" w14:textId="77777777" w:rsidTr="00355DF3">
        <w:trPr>
          <w:gridAfter w:val="1"/>
          <w:wAfter w:w="3" w:type="pct"/>
          <w:trHeight w:val="300"/>
          <w:jc w:val="center"/>
        </w:trPr>
        <w:tc>
          <w:tcPr>
            <w:tcW w:w="4997" w:type="pct"/>
            <w:gridSpan w:val="11"/>
            <w:tcBorders>
              <w:top w:val="nil"/>
              <w:left w:val="nil"/>
              <w:right w:val="nil"/>
            </w:tcBorders>
            <w:noWrap/>
            <w:vAlign w:val="center"/>
          </w:tcPr>
          <w:p w14:paraId="1D674669" w14:textId="69C2D4F4" w:rsidR="00355DF3" w:rsidRDefault="00355DF3" w:rsidP="00A730C8">
            <w:pPr>
              <w:widowControl w:val="0"/>
              <w:ind w:hanging="105"/>
              <w:rPr>
                <w:rFonts w:ascii="Times New Roman" w:eastAsia="Times New Roman" w:hAnsi="Times New Roman" w:cs="Times New Roman"/>
                <w:color w:val="000000" w:themeColor="text1"/>
                <w:sz w:val="28"/>
                <w:szCs w:val="28"/>
                <w:lang w:val="kk-KZ"/>
              </w:rPr>
            </w:pPr>
            <w:r w:rsidRPr="00386D73">
              <w:rPr>
                <w:rFonts w:ascii="Times New Roman" w:eastAsia="Times New Roman" w:hAnsi="Times New Roman" w:cs="Times New Roman"/>
                <w:color w:val="000000" w:themeColor="text1"/>
                <w:sz w:val="28"/>
                <w:szCs w:val="28"/>
              </w:rPr>
              <w:t xml:space="preserve">Продолжение таблицы </w:t>
            </w:r>
            <w:r w:rsidR="006D3AAD">
              <w:rPr>
                <w:rFonts w:ascii="Times New Roman" w:eastAsia="Times New Roman" w:hAnsi="Times New Roman" w:cs="Times New Roman"/>
                <w:color w:val="000000" w:themeColor="text1"/>
                <w:sz w:val="28"/>
                <w:szCs w:val="28"/>
                <w:lang w:val="kk-KZ"/>
              </w:rPr>
              <w:t>В</w:t>
            </w:r>
            <w:r w:rsidRPr="00386D73">
              <w:rPr>
                <w:rFonts w:ascii="Times New Roman" w:eastAsia="Times New Roman" w:hAnsi="Times New Roman" w:cs="Times New Roman"/>
                <w:color w:val="000000" w:themeColor="text1"/>
                <w:sz w:val="28"/>
                <w:szCs w:val="28"/>
              </w:rPr>
              <w:t>.1</w:t>
            </w:r>
          </w:p>
          <w:p w14:paraId="1E04E437" w14:textId="77777777" w:rsidR="00355DF3" w:rsidRPr="00386D73" w:rsidRDefault="00355DF3" w:rsidP="00A730C8">
            <w:pPr>
              <w:widowControl w:val="0"/>
              <w:ind w:hanging="105"/>
              <w:rPr>
                <w:rFonts w:ascii="Times New Roman" w:eastAsia="Times New Roman" w:hAnsi="Times New Roman" w:cs="Times New Roman"/>
                <w:color w:val="000000" w:themeColor="text1"/>
                <w:sz w:val="16"/>
                <w:szCs w:val="16"/>
                <w:lang w:val="kk-KZ"/>
              </w:rPr>
            </w:pPr>
          </w:p>
        </w:tc>
      </w:tr>
      <w:tr w:rsidR="00355DF3" w:rsidRPr="0021463F" w14:paraId="75B3B5E4" w14:textId="77777777" w:rsidTr="00A730C8">
        <w:trPr>
          <w:gridAfter w:val="1"/>
          <w:wAfter w:w="3" w:type="pct"/>
          <w:trHeight w:val="300"/>
          <w:jc w:val="center"/>
        </w:trPr>
        <w:tc>
          <w:tcPr>
            <w:tcW w:w="322" w:type="pct"/>
            <w:noWrap/>
            <w:vAlign w:val="center"/>
          </w:tcPr>
          <w:p w14:paraId="5C1A5817"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w:t>
            </w:r>
          </w:p>
        </w:tc>
        <w:tc>
          <w:tcPr>
            <w:tcW w:w="895" w:type="pct"/>
            <w:noWrap/>
            <w:vAlign w:val="center"/>
          </w:tcPr>
          <w:p w14:paraId="79B2598C"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2</w:t>
            </w:r>
          </w:p>
        </w:tc>
        <w:tc>
          <w:tcPr>
            <w:tcW w:w="389" w:type="pct"/>
            <w:noWrap/>
            <w:vAlign w:val="center"/>
          </w:tcPr>
          <w:p w14:paraId="4A223EFA"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3</w:t>
            </w:r>
          </w:p>
        </w:tc>
        <w:tc>
          <w:tcPr>
            <w:tcW w:w="292" w:type="pct"/>
            <w:noWrap/>
            <w:vAlign w:val="center"/>
          </w:tcPr>
          <w:p w14:paraId="1ED6E50C"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4</w:t>
            </w:r>
          </w:p>
        </w:tc>
        <w:tc>
          <w:tcPr>
            <w:tcW w:w="283" w:type="pct"/>
            <w:noWrap/>
            <w:vAlign w:val="center"/>
          </w:tcPr>
          <w:p w14:paraId="351DCA3D"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5</w:t>
            </w:r>
          </w:p>
        </w:tc>
        <w:tc>
          <w:tcPr>
            <w:tcW w:w="461" w:type="pct"/>
            <w:noWrap/>
            <w:vAlign w:val="center"/>
          </w:tcPr>
          <w:p w14:paraId="52E44792"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6</w:t>
            </w:r>
          </w:p>
        </w:tc>
        <w:tc>
          <w:tcPr>
            <w:tcW w:w="461" w:type="pct"/>
            <w:noWrap/>
            <w:vAlign w:val="center"/>
          </w:tcPr>
          <w:p w14:paraId="1A9A9BD6"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7</w:t>
            </w:r>
          </w:p>
        </w:tc>
        <w:tc>
          <w:tcPr>
            <w:tcW w:w="508" w:type="pct"/>
            <w:noWrap/>
            <w:vAlign w:val="center"/>
          </w:tcPr>
          <w:p w14:paraId="38591485"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8</w:t>
            </w:r>
          </w:p>
        </w:tc>
        <w:tc>
          <w:tcPr>
            <w:tcW w:w="461" w:type="pct"/>
            <w:noWrap/>
            <w:vAlign w:val="center"/>
          </w:tcPr>
          <w:p w14:paraId="4C74F97F"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9</w:t>
            </w:r>
          </w:p>
        </w:tc>
        <w:tc>
          <w:tcPr>
            <w:tcW w:w="461" w:type="pct"/>
            <w:noWrap/>
            <w:vAlign w:val="center"/>
          </w:tcPr>
          <w:p w14:paraId="3E946C68"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10</w:t>
            </w:r>
          </w:p>
        </w:tc>
        <w:tc>
          <w:tcPr>
            <w:tcW w:w="464" w:type="pct"/>
            <w:noWrap/>
            <w:vAlign w:val="center"/>
          </w:tcPr>
          <w:p w14:paraId="5F0FA181"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11</w:t>
            </w:r>
          </w:p>
        </w:tc>
      </w:tr>
      <w:tr w:rsidR="00430680" w:rsidRPr="0021463F" w14:paraId="5388B92F" w14:textId="77777777" w:rsidTr="00386D73">
        <w:trPr>
          <w:gridAfter w:val="1"/>
          <w:wAfter w:w="3" w:type="pct"/>
          <w:trHeight w:val="300"/>
          <w:jc w:val="center"/>
        </w:trPr>
        <w:tc>
          <w:tcPr>
            <w:tcW w:w="322" w:type="pct"/>
            <w:noWrap/>
            <w:vAlign w:val="center"/>
            <w:hideMark/>
          </w:tcPr>
          <w:p w14:paraId="58A0700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11008</w:t>
            </w:r>
          </w:p>
        </w:tc>
        <w:tc>
          <w:tcPr>
            <w:tcW w:w="895" w:type="pct"/>
            <w:noWrap/>
            <w:vAlign w:val="center"/>
            <w:hideMark/>
          </w:tcPr>
          <w:p w14:paraId="1DF74F3C"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technology licensing</w:t>
            </w:r>
          </w:p>
        </w:tc>
        <w:tc>
          <w:tcPr>
            <w:tcW w:w="389" w:type="pct"/>
            <w:noWrap/>
            <w:vAlign w:val="center"/>
            <w:hideMark/>
          </w:tcPr>
          <w:p w14:paraId="33A7603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-0.2088</w:t>
            </w:r>
          </w:p>
        </w:tc>
        <w:tc>
          <w:tcPr>
            <w:tcW w:w="292" w:type="pct"/>
            <w:noWrap/>
            <w:vAlign w:val="center"/>
            <w:hideMark/>
          </w:tcPr>
          <w:p w14:paraId="37236A1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-0.748</w:t>
            </w:r>
          </w:p>
        </w:tc>
        <w:tc>
          <w:tcPr>
            <w:tcW w:w="283" w:type="pct"/>
            <w:noWrap/>
            <w:vAlign w:val="center"/>
            <w:hideMark/>
          </w:tcPr>
          <w:p w14:paraId="64A99FB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5A61F60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w:t>
            </w:r>
          </w:p>
        </w:tc>
        <w:tc>
          <w:tcPr>
            <w:tcW w:w="461" w:type="pct"/>
            <w:noWrap/>
            <w:vAlign w:val="center"/>
            <w:hideMark/>
          </w:tcPr>
          <w:p w14:paraId="7B27E7EB"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w:t>
            </w:r>
          </w:p>
        </w:tc>
        <w:tc>
          <w:tcPr>
            <w:tcW w:w="508" w:type="pct"/>
            <w:noWrap/>
            <w:vAlign w:val="center"/>
            <w:hideMark/>
          </w:tcPr>
          <w:p w14:paraId="44F914D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22A22AB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1999.4286</w:t>
            </w:r>
          </w:p>
        </w:tc>
        <w:tc>
          <w:tcPr>
            <w:tcW w:w="461" w:type="pct"/>
            <w:noWrap/>
            <w:vAlign w:val="center"/>
            <w:hideMark/>
          </w:tcPr>
          <w:p w14:paraId="424E874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53.5714</w:t>
            </w:r>
          </w:p>
        </w:tc>
        <w:tc>
          <w:tcPr>
            <w:tcW w:w="464" w:type="pct"/>
            <w:noWrap/>
            <w:vAlign w:val="center"/>
            <w:hideMark/>
          </w:tcPr>
          <w:p w14:paraId="59A96B5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0.8746</w:t>
            </w:r>
          </w:p>
        </w:tc>
      </w:tr>
      <w:tr w:rsidR="00430680" w:rsidRPr="0021463F" w14:paraId="0B5DC68D" w14:textId="77777777" w:rsidTr="00386D73">
        <w:trPr>
          <w:gridAfter w:val="1"/>
          <w:wAfter w:w="3" w:type="pct"/>
          <w:trHeight w:val="300"/>
          <w:jc w:val="center"/>
        </w:trPr>
        <w:tc>
          <w:tcPr>
            <w:tcW w:w="322" w:type="pct"/>
            <w:noWrap/>
            <w:vAlign w:val="center"/>
            <w:hideMark/>
          </w:tcPr>
          <w:p w14:paraId="3F35173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11288</w:t>
            </w:r>
          </w:p>
        </w:tc>
        <w:tc>
          <w:tcPr>
            <w:tcW w:w="895" w:type="pct"/>
            <w:noWrap/>
            <w:vAlign w:val="center"/>
            <w:hideMark/>
          </w:tcPr>
          <w:p w14:paraId="72C87C55"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total quality management</w:t>
            </w:r>
          </w:p>
        </w:tc>
        <w:tc>
          <w:tcPr>
            <w:tcW w:w="389" w:type="pct"/>
            <w:noWrap/>
            <w:vAlign w:val="center"/>
            <w:hideMark/>
          </w:tcPr>
          <w:p w14:paraId="1056C38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-0.1013</w:t>
            </w:r>
          </w:p>
        </w:tc>
        <w:tc>
          <w:tcPr>
            <w:tcW w:w="292" w:type="pct"/>
            <w:noWrap/>
            <w:vAlign w:val="center"/>
            <w:hideMark/>
          </w:tcPr>
          <w:p w14:paraId="6B9845F2"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0.2543</w:t>
            </w:r>
          </w:p>
        </w:tc>
        <w:tc>
          <w:tcPr>
            <w:tcW w:w="283" w:type="pct"/>
            <w:noWrap/>
            <w:vAlign w:val="center"/>
            <w:hideMark/>
          </w:tcPr>
          <w:p w14:paraId="4BC0335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277DCBE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w:t>
            </w:r>
          </w:p>
        </w:tc>
        <w:tc>
          <w:tcPr>
            <w:tcW w:w="461" w:type="pct"/>
            <w:noWrap/>
            <w:vAlign w:val="center"/>
            <w:hideMark/>
          </w:tcPr>
          <w:p w14:paraId="2003FAB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w:t>
            </w:r>
          </w:p>
        </w:tc>
        <w:tc>
          <w:tcPr>
            <w:tcW w:w="508" w:type="pct"/>
            <w:noWrap/>
            <w:vAlign w:val="center"/>
            <w:hideMark/>
          </w:tcPr>
          <w:p w14:paraId="53B709BD"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2FFD72C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2002.4286</w:t>
            </w:r>
          </w:p>
        </w:tc>
        <w:tc>
          <w:tcPr>
            <w:tcW w:w="461" w:type="pct"/>
            <w:noWrap/>
            <w:vAlign w:val="center"/>
            <w:hideMark/>
          </w:tcPr>
          <w:p w14:paraId="2928EAF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51.7143</w:t>
            </w:r>
          </w:p>
        </w:tc>
        <w:tc>
          <w:tcPr>
            <w:tcW w:w="464" w:type="pct"/>
            <w:noWrap/>
            <w:vAlign w:val="center"/>
            <w:hideMark/>
          </w:tcPr>
          <w:p w14:paraId="21CB3284"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0.8523</w:t>
            </w:r>
          </w:p>
        </w:tc>
      </w:tr>
      <w:tr w:rsidR="00430680" w:rsidRPr="0021463F" w14:paraId="6E772134" w14:textId="77777777" w:rsidTr="00386D73">
        <w:trPr>
          <w:gridAfter w:val="1"/>
          <w:wAfter w:w="3" w:type="pct"/>
          <w:trHeight w:val="300"/>
          <w:jc w:val="center"/>
        </w:trPr>
        <w:tc>
          <w:tcPr>
            <w:tcW w:w="322" w:type="pct"/>
            <w:tcBorders>
              <w:bottom w:val="nil"/>
            </w:tcBorders>
            <w:noWrap/>
            <w:vAlign w:val="center"/>
            <w:hideMark/>
          </w:tcPr>
          <w:p w14:paraId="2796C57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11798</w:t>
            </w:r>
          </w:p>
        </w:tc>
        <w:tc>
          <w:tcPr>
            <w:tcW w:w="895" w:type="pct"/>
            <w:tcBorders>
              <w:bottom w:val="nil"/>
            </w:tcBorders>
            <w:noWrap/>
            <w:vAlign w:val="center"/>
            <w:hideMark/>
          </w:tcPr>
          <w:p w14:paraId="5E2279EA"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venture capital</w:t>
            </w:r>
          </w:p>
        </w:tc>
        <w:tc>
          <w:tcPr>
            <w:tcW w:w="389" w:type="pct"/>
            <w:tcBorders>
              <w:bottom w:val="nil"/>
            </w:tcBorders>
            <w:noWrap/>
            <w:vAlign w:val="center"/>
            <w:hideMark/>
          </w:tcPr>
          <w:p w14:paraId="6BABE05E"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-0.1803</w:t>
            </w:r>
          </w:p>
        </w:tc>
        <w:tc>
          <w:tcPr>
            <w:tcW w:w="292" w:type="pct"/>
            <w:tcBorders>
              <w:bottom w:val="nil"/>
            </w:tcBorders>
            <w:noWrap/>
            <w:vAlign w:val="center"/>
            <w:hideMark/>
          </w:tcPr>
          <w:p w14:paraId="3BCB7899"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0.3146</w:t>
            </w:r>
          </w:p>
        </w:tc>
        <w:tc>
          <w:tcPr>
            <w:tcW w:w="283" w:type="pct"/>
            <w:tcBorders>
              <w:bottom w:val="nil"/>
            </w:tcBorders>
            <w:noWrap/>
            <w:vAlign w:val="center"/>
            <w:hideMark/>
          </w:tcPr>
          <w:p w14:paraId="07DE689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tcBorders>
              <w:bottom w:val="nil"/>
            </w:tcBorders>
            <w:noWrap/>
            <w:vAlign w:val="center"/>
            <w:hideMark/>
          </w:tcPr>
          <w:p w14:paraId="7A5E3420"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w:t>
            </w:r>
          </w:p>
        </w:tc>
        <w:tc>
          <w:tcPr>
            <w:tcW w:w="461" w:type="pct"/>
            <w:tcBorders>
              <w:bottom w:val="nil"/>
            </w:tcBorders>
            <w:noWrap/>
            <w:vAlign w:val="center"/>
            <w:hideMark/>
          </w:tcPr>
          <w:p w14:paraId="0B02AB56"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w:t>
            </w:r>
          </w:p>
        </w:tc>
        <w:tc>
          <w:tcPr>
            <w:tcW w:w="508" w:type="pct"/>
            <w:tcBorders>
              <w:bottom w:val="nil"/>
            </w:tcBorders>
            <w:noWrap/>
            <w:vAlign w:val="center"/>
            <w:hideMark/>
          </w:tcPr>
          <w:p w14:paraId="0073B187"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tcBorders>
              <w:bottom w:val="nil"/>
            </w:tcBorders>
            <w:noWrap/>
            <w:vAlign w:val="center"/>
            <w:hideMark/>
          </w:tcPr>
          <w:p w14:paraId="716E2CC1"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2001.1429</w:t>
            </w:r>
          </w:p>
        </w:tc>
        <w:tc>
          <w:tcPr>
            <w:tcW w:w="461" w:type="pct"/>
            <w:tcBorders>
              <w:bottom w:val="nil"/>
            </w:tcBorders>
            <w:noWrap/>
            <w:vAlign w:val="center"/>
            <w:hideMark/>
          </w:tcPr>
          <w:p w14:paraId="2AB7E878"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86.1429</w:t>
            </w:r>
          </w:p>
        </w:tc>
        <w:tc>
          <w:tcPr>
            <w:tcW w:w="464" w:type="pct"/>
            <w:tcBorders>
              <w:bottom w:val="nil"/>
            </w:tcBorders>
            <w:noWrap/>
            <w:vAlign w:val="center"/>
            <w:hideMark/>
          </w:tcPr>
          <w:p w14:paraId="6C5E0873" w14:textId="77777777" w:rsidR="00430680" w:rsidRPr="0021463F" w:rsidRDefault="00430680" w:rsidP="00430680">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1.1624</w:t>
            </w:r>
          </w:p>
        </w:tc>
      </w:tr>
      <w:tr w:rsidR="0007351A" w:rsidRPr="0021463F" w14:paraId="042D776D" w14:textId="77777777" w:rsidTr="00386D73">
        <w:trPr>
          <w:gridAfter w:val="1"/>
          <w:wAfter w:w="3" w:type="pct"/>
          <w:trHeight w:val="300"/>
          <w:jc w:val="center"/>
        </w:trPr>
        <w:tc>
          <w:tcPr>
            <w:tcW w:w="322" w:type="pct"/>
            <w:noWrap/>
            <w:vAlign w:val="center"/>
          </w:tcPr>
          <w:p w14:paraId="0D22515C" w14:textId="0C933653"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11878</w:t>
            </w:r>
          </w:p>
        </w:tc>
        <w:tc>
          <w:tcPr>
            <w:tcW w:w="895" w:type="pct"/>
            <w:noWrap/>
            <w:vAlign w:val="center"/>
          </w:tcPr>
          <w:p w14:paraId="7897ECF7" w14:textId="0697B91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viscoelastic properties</w:t>
            </w:r>
          </w:p>
        </w:tc>
        <w:tc>
          <w:tcPr>
            <w:tcW w:w="389" w:type="pct"/>
            <w:noWrap/>
            <w:vAlign w:val="center"/>
          </w:tcPr>
          <w:p w14:paraId="776AC8EC" w14:textId="05A45DE8"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1.2597</w:t>
            </w:r>
          </w:p>
        </w:tc>
        <w:tc>
          <w:tcPr>
            <w:tcW w:w="292" w:type="pct"/>
            <w:noWrap/>
            <w:vAlign w:val="center"/>
          </w:tcPr>
          <w:p w14:paraId="56AAF60D" w14:textId="0DB349C0"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-0.5832</w:t>
            </w:r>
          </w:p>
        </w:tc>
        <w:tc>
          <w:tcPr>
            <w:tcW w:w="283" w:type="pct"/>
            <w:noWrap/>
            <w:vAlign w:val="center"/>
          </w:tcPr>
          <w:p w14:paraId="77AE3559" w14:textId="322114A1"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tcPr>
          <w:p w14:paraId="7141955C" w14:textId="3A214213"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461" w:type="pct"/>
            <w:noWrap/>
            <w:vAlign w:val="center"/>
          </w:tcPr>
          <w:p w14:paraId="7C0BD857" w14:textId="28F0A7B9"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508" w:type="pct"/>
            <w:noWrap/>
            <w:vAlign w:val="center"/>
          </w:tcPr>
          <w:p w14:paraId="6D776D6D" w14:textId="335F2F5C"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tcPr>
          <w:p w14:paraId="19ADD720" w14:textId="65A8BD61"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2000.2857</w:t>
            </w:r>
          </w:p>
        </w:tc>
        <w:tc>
          <w:tcPr>
            <w:tcW w:w="461" w:type="pct"/>
            <w:noWrap/>
            <w:vAlign w:val="center"/>
          </w:tcPr>
          <w:p w14:paraId="3D22A916" w14:textId="15760DBB"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85.8571</w:t>
            </w:r>
          </w:p>
        </w:tc>
        <w:tc>
          <w:tcPr>
            <w:tcW w:w="464" w:type="pct"/>
            <w:noWrap/>
            <w:vAlign w:val="center"/>
          </w:tcPr>
          <w:p w14:paraId="75BD8F40" w14:textId="6CF96A1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w:t>
            </w:r>
          </w:p>
        </w:tc>
      </w:tr>
      <w:tr w:rsidR="0007351A" w:rsidRPr="0021463F" w14:paraId="715E32B2" w14:textId="77777777" w:rsidTr="00386D73">
        <w:trPr>
          <w:gridAfter w:val="1"/>
          <w:wAfter w:w="3" w:type="pct"/>
          <w:trHeight w:val="300"/>
          <w:jc w:val="center"/>
        </w:trPr>
        <w:tc>
          <w:tcPr>
            <w:tcW w:w="322" w:type="pct"/>
            <w:noWrap/>
            <w:vAlign w:val="center"/>
            <w:hideMark/>
          </w:tcPr>
          <w:p w14:paraId="402EE1E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12160</w:t>
            </w:r>
          </w:p>
        </w:tc>
        <w:tc>
          <w:tcPr>
            <w:tcW w:w="895" w:type="pct"/>
            <w:noWrap/>
            <w:vAlign w:val="center"/>
            <w:hideMark/>
          </w:tcPr>
          <w:p w14:paraId="619D03C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xml</w:t>
            </w:r>
          </w:p>
        </w:tc>
        <w:tc>
          <w:tcPr>
            <w:tcW w:w="389" w:type="pct"/>
            <w:noWrap/>
            <w:vAlign w:val="center"/>
            <w:hideMark/>
          </w:tcPr>
          <w:p w14:paraId="5FA5DCBA"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0.3773</w:t>
            </w:r>
          </w:p>
        </w:tc>
        <w:tc>
          <w:tcPr>
            <w:tcW w:w="292" w:type="pct"/>
            <w:noWrap/>
            <w:vAlign w:val="center"/>
            <w:hideMark/>
          </w:tcPr>
          <w:p w14:paraId="7911AEB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0.4084</w:t>
            </w:r>
          </w:p>
        </w:tc>
        <w:tc>
          <w:tcPr>
            <w:tcW w:w="283" w:type="pct"/>
            <w:noWrap/>
            <w:vAlign w:val="center"/>
            <w:hideMark/>
          </w:tcPr>
          <w:p w14:paraId="3667EEC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4C403BE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5747178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508" w:type="pct"/>
            <w:noWrap/>
            <w:vAlign w:val="center"/>
            <w:hideMark/>
          </w:tcPr>
          <w:p w14:paraId="5D5EBDF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16AA3C0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2001.8571</w:t>
            </w:r>
          </w:p>
        </w:tc>
        <w:tc>
          <w:tcPr>
            <w:tcW w:w="461" w:type="pct"/>
            <w:noWrap/>
            <w:vAlign w:val="center"/>
            <w:hideMark/>
          </w:tcPr>
          <w:p w14:paraId="1BCD416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17.2857</w:t>
            </w:r>
          </w:p>
        </w:tc>
        <w:tc>
          <w:tcPr>
            <w:tcW w:w="464" w:type="pct"/>
            <w:noWrap/>
            <w:vAlign w:val="center"/>
            <w:hideMark/>
          </w:tcPr>
          <w:p w14:paraId="2C526E4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0.2767</w:t>
            </w:r>
          </w:p>
        </w:tc>
      </w:tr>
      <w:tr w:rsidR="0007351A" w:rsidRPr="0021463F" w14:paraId="662247E1" w14:textId="77777777" w:rsidTr="00386D73">
        <w:trPr>
          <w:gridAfter w:val="1"/>
          <w:wAfter w:w="3" w:type="pct"/>
          <w:trHeight w:val="300"/>
          <w:jc w:val="center"/>
        </w:trPr>
        <w:tc>
          <w:tcPr>
            <w:tcW w:w="322" w:type="pct"/>
            <w:noWrap/>
            <w:vAlign w:val="center"/>
            <w:hideMark/>
          </w:tcPr>
          <w:p w14:paraId="45CBD5B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279</w:t>
            </w:r>
          </w:p>
        </w:tc>
        <w:tc>
          <w:tcPr>
            <w:tcW w:w="895" w:type="pct"/>
            <w:noWrap/>
            <w:vAlign w:val="center"/>
            <w:hideMark/>
          </w:tcPr>
          <w:p w14:paraId="37D3B64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agents</w:t>
            </w:r>
          </w:p>
        </w:tc>
        <w:tc>
          <w:tcPr>
            <w:tcW w:w="389" w:type="pct"/>
            <w:noWrap/>
            <w:vAlign w:val="center"/>
            <w:hideMark/>
          </w:tcPr>
          <w:p w14:paraId="5003F2D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-0.2082</w:t>
            </w:r>
          </w:p>
        </w:tc>
        <w:tc>
          <w:tcPr>
            <w:tcW w:w="292" w:type="pct"/>
            <w:noWrap/>
            <w:vAlign w:val="center"/>
            <w:hideMark/>
          </w:tcPr>
          <w:p w14:paraId="42872AE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0.5607</w:t>
            </w:r>
          </w:p>
        </w:tc>
        <w:tc>
          <w:tcPr>
            <w:tcW w:w="283" w:type="pct"/>
            <w:noWrap/>
            <w:vAlign w:val="center"/>
            <w:hideMark/>
          </w:tcPr>
          <w:p w14:paraId="56856D6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57C2FCE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6E6E219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508" w:type="pct"/>
            <w:noWrap/>
            <w:vAlign w:val="center"/>
            <w:hideMark/>
          </w:tcPr>
          <w:p w14:paraId="120C2DC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7844BF2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2002.5</w:t>
            </w:r>
          </w:p>
        </w:tc>
        <w:tc>
          <w:tcPr>
            <w:tcW w:w="461" w:type="pct"/>
            <w:noWrap/>
            <w:vAlign w:val="center"/>
            <w:hideMark/>
          </w:tcPr>
          <w:p w14:paraId="0065F3D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11.5</w:t>
            </w:r>
          </w:p>
        </w:tc>
        <w:tc>
          <w:tcPr>
            <w:tcW w:w="464" w:type="pct"/>
            <w:noWrap/>
            <w:vAlign w:val="center"/>
            <w:hideMark/>
          </w:tcPr>
          <w:p w14:paraId="624758B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0.1823</w:t>
            </w:r>
          </w:p>
        </w:tc>
      </w:tr>
      <w:tr w:rsidR="0007351A" w:rsidRPr="0021463F" w14:paraId="77219F4E" w14:textId="77777777" w:rsidTr="00386D73">
        <w:trPr>
          <w:gridAfter w:val="1"/>
          <w:wAfter w:w="3" w:type="pct"/>
          <w:trHeight w:val="300"/>
          <w:jc w:val="center"/>
        </w:trPr>
        <w:tc>
          <w:tcPr>
            <w:tcW w:w="322" w:type="pct"/>
            <w:noWrap/>
            <w:vAlign w:val="center"/>
            <w:hideMark/>
          </w:tcPr>
          <w:p w14:paraId="4C2C793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410</w:t>
            </w:r>
          </w:p>
        </w:tc>
        <w:tc>
          <w:tcPr>
            <w:tcW w:w="895" w:type="pct"/>
            <w:noWrap/>
            <w:vAlign w:val="center"/>
            <w:hideMark/>
          </w:tcPr>
          <w:p w14:paraId="61327A0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aluminum</w:t>
            </w:r>
          </w:p>
        </w:tc>
        <w:tc>
          <w:tcPr>
            <w:tcW w:w="389" w:type="pct"/>
            <w:noWrap/>
            <w:vAlign w:val="center"/>
            <w:hideMark/>
          </w:tcPr>
          <w:p w14:paraId="6880834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0.7132</w:t>
            </w:r>
          </w:p>
        </w:tc>
        <w:tc>
          <w:tcPr>
            <w:tcW w:w="292" w:type="pct"/>
            <w:noWrap/>
            <w:vAlign w:val="center"/>
            <w:hideMark/>
          </w:tcPr>
          <w:p w14:paraId="253A57F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-0.4463</w:t>
            </w:r>
          </w:p>
        </w:tc>
        <w:tc>
          <w:tcPr>
            <w:tcW w:w="283" w:type="pct"/>
            <w:noWrap/>
            <w:vAlign w:val="center"/>
            <w:hideMark/>
          </w:tcPr>
          <w:p w14:paraId="4A4CCE7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7F9A304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593B0DB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508" w:type="pct"/>
            <w:noWrap/>
            <w:vAlign w:val="center"/>
            <w:hideMark/>
          </w:tcPr>
          <w:p w14:paraId="49897A3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3A23A42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1997</w:t>
            </w:r>
          </w:p>
        </w:tc>
        <w:tc>
          <w:tcPr>
            <w:tcW w:w="461" w:type="pct"/>
            <w:noWrap/>
            <w:vAlign w:val="center"/>
            <w:hideMark/>
          </w:tcPr>
          <w:p w14:paraId="045CF07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20.6667</w:t>
            </w:r>
          </w:p>
        </w:tc>
        <w:tc>
          <w:tcPr>
            <w:tcW w:w="464" w:type="pct"/>
            <w:noWrap/>
            <w:vAlign w:val="center"/>
            <w:hideMark/>
          </w:tcPr>
          <w:p w14:paraId="7C80E01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0.382</w:t>
            </w:r>
          </w:p>
        </w:tc>
      </w:tr>
      <w:tr w:rsidR="0007351A" w:rsidRPr="0021463F" w14:paraId="26E0BEE7" w14:textId="77777777" w:rsidTr="00386D73">
        <w:trPr>
          <w:gridAfter w:val="1"/>
          <w:wAfter w:w="3" w:type="pct"/>
          <w:trHeight w:val="300"/>
          <w:jc w:val="center"/>
        </w:trPr>
        <w:tc>
          <w:tcPr>
            <w:tcW w:w="322" w:type="pct"/>
            <w:noWrap/>
            <w:vAlign w:val="center"/>
            <w:hideMark/>
          </w:tcPr>
          <w:p w14:paraId="5FE9622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469</w:t>
            </w:r>
          </w:p>
        </w:tc>
        <w:tc>
          <w:tcPr>
            <w:tcW w:w="895" w:type="pct"/>
            <w:noWrap/>
            <w:vAlign w:val="center"/>
            <w:hideMark/>
          </w:tcPr>
          <w:p w14:paraId="176764E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analysis</w:t>
            </w:r>
          </w:p>
        </w:tc>
        <w:tc>
          <w:tcPr>
            <w:tcW w:w="389" w:type="pct"/>
            <w:noWrap/>
            <w:vAlign w:val="center"/>
            <w:hideMark/>
          </w:tcPr>
          <w:p w14:paraId="74960F7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0.1505</w:t>
            </w:r>
          </w:p>
        </w:tc>
        <w:tc>
          <w:tcPr>
            <w:tcW w:w="292" w:type="pct"/>
            <w:noWrap/>
            <w:vAlign w:val="center"/>
            <w:hideMark/>
          </w:tcPr>
          <w:p w14:paraId="3BDC082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-0.1452</w:t>
            </w:r>
          </w:p>
        </w:tc>
        <w:tc>
          <w:tcPr>
            <w:tcW w:w="283" w:type="pct"/>
            <w:noWrap/>
            <w:vAlign w:val="center"/>
            <w:hideMark/>
          </w:tcPr>
          <w:p w14:paraId="03314B0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151858B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461" w:type="pct"/>
            <w:noWrap/>
            <w:vAlign w:val="center"/>
            <w:hideMark/>
          </w:tcPr>
          <w:p w14:paraId="620FF9B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508" w:type="pct"/>
            <w:noWrap/>
            <w:vAlign w:val="center"/>
            <w:hideMark/>
          </w:tcPr>
          <w:p w14:paraId="19EAAEE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5B4599B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2000.6667</w:t>
            </w:r>
          </w:p>
        </w:tc>
        <w:tc>
          <w:tcPr>
            <w:tcW w:w="461" w:type="pct"/>
            <w:noWrap/>
            <w:vAlign w:val="center"/>
            <w:hideMark/>
          </w:tcPr>
          <w:p w14:paraId="182685E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17.6667</w:t>
            </w:r>
          </w:p>
        </w:tc>
        <w:tc>
          <w:tcPr>
            <w:tcW w:w="464" w:type="pct"/>
            <w:noWrap/>
            <w:vAlign w:val="center"/>
            <w:hideMark/>
          </w:tcPr>
          <w:p w14:paraId="18EBBDE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0.2954</w:t>
            </w:r>
          </w:p>
        </w:tc>
      </w:tr>
      <w:tr w:rsidR="0007351A" w:rsidRPr="0021463F" w14:paraId="4510B0A4" w14:textId="77777777" w:rsidTr="00386D73">
        <w:trPr>
          <w:gridAfter w:val="1"/>
          <w:wAfter w:w="3" w:type="pct"/>
          <w:trHeight w:val="300"/>
          <w:jc w:val="center"/>
        </w:trPr>
        <w:tc>
          <w:tcPr>
            <w:tcW w:w="322" w:type="pct"/>
            <w:noWrap/>
            <w:vAlign w:val="center"/>
            <w:hideMark/>
          </w:tcPr>
          <w:p w14:paraId="17086D0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585</w:t>
            </w:r>
          </w:p>
        </w:tc>
        <w:tc>
          <w:tcPr>
            <w:tcW w:w="895" w:type="pct"/>
            <w:noWrap/>
            <w:vAlign w:val="center"/>
            <w:hideMark/>
          </w:tcPr>
          <w:p w14:paraId="394C49F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architecture</w:t>
            </w:r>
          </w:p>
        </w:tc>
        <w:tc>
          <w:tcPr>
            <w:tcW w:w="389" w:type="pct"/>
            <w:noWrap/>
            <w:vAlign w:val="center"/>
            <w:hideMark/>
          </w:tcPr>
          <w:p w14:paraId="3EBF469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0.0845</w:t>
            </w:r>
          </w:p>
        </w:tc>
        <w:tc>
          <w:tcPr>
            <w:tcW w:w="292" w:type="pct"/>
            <w:noWrap/>
            <w:vAlign w:val="center"/>
            <w:hideMark/>
          </w:tcPr>
          <w:p w14:paraId="4B03632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0.2025</w:t>
            </w:r>
          </w:p>
        </w:tc>
        <w:tc>
          <w:tcPr>
            <w:tcW w:w="283" w:type="pct"/>
            <w:noWrap/>
            <w:vAlign w:val="center"/>
            <w:hideMark/>
          </w:tcPr>
          <w:p w14:paraId="5C006CC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175A917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461" w:type="pct"/>
            <w:noWrap/>
            <w:vAlign w:val="center"/>
            <w:hideMark/>
          </w:tcPr>
          <w:p w14:paraId="088B8DC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508" w:type="pct"/>
            <w:noWrap/>
            <w:vAlign w:val="center"/>
            <w:hideMark/>
          </w:tcPr>
          <w:p w14:paraId="6CC9BA7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12035E8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2001.8333</w:t>
            </w:r>
          </w:p>
        </w:tc>
        <w:tc>
          <w:tcPr>
            <w:tcW w:w="461" w:type="pct"/>
            <w:noWrap/>
            <w:vAlign w:val="center"/>
            <w:hideMark/>
          </w:tcPr>
          <w:p w14:paraId="264DCE6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228</w:t>
            </w:r>
          </w:p>
        </w:tc>
        <w:tc>
          <w:tcPr>
            <w:tcW w:w="464" w:type="pct"/>
            <w:noWrap/>
            <w:vAlign w:val="center"/>
            <w:hideMark/>
          </w:tcPr>
          <w:p w14:paraId="11F37D0A"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3.5915</w:t>
            </w:r>
          </w:p>
        </w:tc>
      </w:tr>
      <w:tr w:rsidR="0007351A" w:rsidRPr="0021463F" w14:paraId="25D7B9CC" w14:textId="77777777" w:rsidTr="00386D73">
        <w:trPr>
          <w:gridAfter w:val="1"/>
          <w:wAfter w:w="3" w:type="pct"/>
          <w:trHeight w:val="300"/>
          <w:jc w:val="center"/>
        </w:trPr>
        <w:tc>
          <w:tcPr>
            <w:tcW w:w="322" w:type="pct"/>
            <w:noWrap/>
            <w:vAlign w:val="center"/>
            <w:hideMark/>
          </w:tcPr>
          <w:p w14:paraId="2C554C6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993</w:t>
            </w:r>
          </w:p>
        </w:tc>
        <w:tc>
          <w:tcPr>
            <w:tcW w:w="895" w:type="pct"/>
            <w:noWrap/>
            <w:vAlign w:val="center"/>
            <w:hideMark/>
          </w:tcPr>
          <w:p w14:paraId="5F6120E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biotechnology industry</w:t>
            </w:r>
          </w:p>
        </w:tc>
        <w:tc>
          <w:tcPr>
            <w:tcW w:w="389" w:type="pct"/>
            <w:noWrap/>
            <w:vAlign w:val="center"/>
            <w:hideMark/>
          </w:tcPr>
          <w:p w14:paraId="2C37FFB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-1.3726</w:t>
            </w:r>
          </w:p>
        </w:tc>
        <w:tc>
          <w:tcPr>
            <w:tcW w:w="292" w:type="pct"/>
            <w:noWrap/>
            <w:vAlign w:val="center"/>
            <w:hideMark/>
          </w:tcPr>
          <w:p w14:paraId="7B5988A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0.1156</w:t>
            </w:r>
          </w:p>
        </w:tc>
        <w:tc>
          <w:tcPr>
            <w:tcW w:w="283" w:type="pct"/>
            <w:noWrap/>
            <w:vAlign w:val="center"/>
            <w:hideMark/>
          </w:tcPr>
          <w:p w14:paraId="34DCA74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100AB14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w:t>
            </w:r>
          </w:p>
        </w:tc>
        <w:tc>
          <w:tcPr>
            <w:tcW w:w="461" w:type="pct"/>
            <w:noWrap/>
            <w:vAlign w:val="center"/>
            <w:hideMark/>
          </w:tcPr>
          <w:p w14:paraId="0540B4A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43</w:t>
            </w:r>
          </w:p>
        </w:tc>
        <w:tc>
          <w:tcPr>
            <w:tcW w:w="508" w:type="pct"/>
            <w:noWrap/>
            <w:vAlign w:val="center"/>
            <w:hideMark/>
          </w:tcPr>
          <w:p w14:paraId="1E5E86A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2B60089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2003.8333</w:t>
            </w:r>
          </w:p>
        </w:tc>
        <w:tc>
          <w:tcPr>
            <w:tcW w:w="461" w:type="pct"/>
            <w:noWrap/>
            <w:vAlign w:val="center"/>
            <w:hideMark/>
          </w:tcPr>
          <w:p w14:paraId="1E372A0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118.3333</w:t>
            </w:r>
          </w:p>
        </w:tc>
        <w:tc>
          <w:tcPr>
            <w:tcW w:w="464" w:type="pct"/>
            <w:noWrap/>
            <w:vAlign w:val="center"/>
            <w:hideMark/>
          </w:tcPr>
          <w:p w14:paraId="4553405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1.6249</w:t>
            </w:r>
          </w:p>
        </w:tc>
      </w:tr>
      <w:tr w:rsidR="0007351A" w:rsidRPr="0021463F" w14:paraId="3575EF16" w14:textId="77777777" w:rsidTr="00386D73">
        <w:trPr>
          <w:gridAfter w:val="1"/>
          <w:wAfter w:w="3" w:type="pct"/>
          <w:trHeight w:val="300"/>
          <w:jc w:val="center"/>
        </w:trPr>
        <w:tc>
          <w:tcPr>
            <w:tcW w:w="322" w:type="pct"/>
            <w:noWrap/>
            <w:vAlign w:val="center"/>
            <w:hideMark/>
          </w:tcPr>
          <w:p w14:paraId="5FFF946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1276</w:t>
            </w:r>
          </w:p>
        </w:tc>
        <w:tc>
          <w:tcPr>
            <w:tcW w:w="895" w:type="pct"/>
            <w:noWrap/>
            <w:vAlign w:val="center"/>
            <w:hideMark/>
          </w:tcPr>
          <w:p w14:paraId="6AEE518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cancer</w:t>
            </w:r>
          </w:p>
        </w:tc>
        <w:tc>
          <w:tcPr>
            <w:tcW w:w="389" w:type="pct"/>
            <w:noWrap/>
            <w:vAlign w:val="center"/>
            <w:hideMark/>
          </w:tcPr>
          <w:p w14:paraId="53BB3EE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0.3068</w:t>
            </w:r>
          </w:p>
        </w:tc>
        <w:tc>
          <w:tcPr>
            <w:tcW w:w="292" w:type="pct"/>
            <w:noWrap/>
            <w:vAlign w:val="center"/>
            <w:hideMark/>
          </w:tcPr>
          <w:p w14:paraId="5169E6A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-0.1996</w:t>
            </w:r>
          </w:p>
        </w:tc>
        <w:tc>
          <w:tcPr>
            <w:tcW w:w="283" w:type="pct"/>
            <w:noWrap/>
            <w:vAlign w:val="center"/>
            <w:hideMark/>
          </w:tcPr>
          <w:p w14:paraId="66C1BB3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3137986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461" w:type="pct"/>
            <w:noWrap/>
            <w:vAlign w:val="center"/>
            <w:hideMark/>
          </w:tcPr>
          <w:p w14:paraId="3CDD769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508" w:type="pct"/>
            <w:noWrap/>
            <w:vAlign w:val="center"/>
            <w:hideMark/>
          </w:tcPr>
          <w:p w14:paraId="171B3EE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0B49A2D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2001.5</w:t>
            </w:r>
          </w:p>
        </w:tc>
        <w:tc>
          <w:tcPr>
            <w:tcW w:w="461" w:type="pct"/>
            <w:noWrap/>
            <w:vAlign w:val="center"/>
            <w:hideMark/>
          </w:tcPr>
          <w:p w14:paraId="22F8503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36.5</w:t>
            </w:r>
          </w:p>
        </w:tc>
        <w:tc>
          <w:tcPr>
            <w:tcW w:w="464" w:type="pct"/>
            <w:noWrap/>
            <w:vAlign w:val="center"/>
            <w:hideMark/>
          </w:tcPr>
          <w:p w14:paraId="2B2B415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0.6652</w:t>
            </w:r>
          </w:p>
        </w:tc>
      </w:tr>
      <w:tr w:rsidR="0007351A" w:rsidRPr="0021463F" w14:paraId="62146A59" w14:textId="77777777" w:rsidTr="00386D73">
        <w:trPr>
          <w:gridAfter w:val="1"/>
          <w:wAfter w:w="3" w:type="pct"/>
          <w:trHeight w:val="300"/>
          <w:jc w:val="center"/>
        </w:trPr>
        <w:tc>
          <w:tcPr>
            <w:tcW w:w="322" w:type="pct"/>
            <w:noWrap/>
            <w:vAlign w:val="center"/>
            <w:hideMark/>
          </w:tcPr>
          <w:p w14:paraId="0861E1F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1776</w:t>
            </w:r>
          </w:p>
        </w:tc>
        <w:tc>
          <w:tcPr>
            <w:tcW w:w="895" w:type="pct"/>
            <w:noWrap/>
            <w:vAlign w:val="center"/>
            <w:hideMark/>
          </w:tcPr>
          <w:p w14:paraId="2E271C7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combustion</w:t>
            </w:r>
          </w:p>
        </w:tc>
        <w:tc>
          <w:tcPr>
            <w:tcW w:w="389" w:type="pct"/>
            <w:noWrap/>
            <w:vAlign w:val="center"/>
            <w:hideMark/>
          </w:tcPr>
          <w:p w14:paraId="2D7D047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1.2191</w:t>
            </w:r>
          </w:p>
        </w:tc>
        <w:tc>
          <w:tcPr>
            <w:tcW w:w="292" w:type="pct"/>
            <w:noWrap/>
            <w:vAlign w:val="center"/>
            <w:hideMark/>
          </w:tcPr>
          <w:p w14:paraId="3020F1E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-0.0875</w:t>
            </w:r>
          </w:p>
        </w:tc>
        <w:tc>
          <w:tcPr>
            <w:tcW w:w="283" w:type="pct"/>
            <w:noWrap/>
            <w:vAlign w:val="center"/>
            <w:hideMark/>
          </w:tcPr>
          <w:p w14:paraId="7AED900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06BC07B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7681760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508" w:type="pct"/>
            <w:noWrap/>
            <w:vAlign w:val="center"/>
            <w:hideMark/>
          </w:tcPr>
          <w:p w14:paraId="5F992C3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12419BF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2003.5</w:t>
            </w:r>
          </w:p>
        </w:tc>
        <w:tc>
          <w:tcPr>
            <w:tcW w:w="461" w:type="pct"/>
            <w:noWrap/>
            <w:vAlign w:val="center"/>
            <w:hideMark/>
          </w:tcPr>
          <w:p w14:paraId="7A07FFE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464" w:type="pct"/>
            <w:noWrap/>
            <w:vAlign w:val="center"/>
            <w:hideMark/>
          </w:tcPr>
          <w:p w14:paraId="1FF055B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0.5075</w:t>
            </w:r>
          </w:p>
        </w:tc>
      </w:tr>
      <w:tr w:rsidR="0007351A" w:rsidRPr="0021463F" w14:paraId="0FA9FF8E" w14:textId="77777777" w:rsidTr="00386D73">
        <w:trPr>
          <w:gridAfter w:val="1"/>
          <w:wAfter w:w="3" w:type="pct"/>
          <w:trHeight w:val="300"/>
          <w:jc w:val="center"/>
        </w:trPr>
        <w:tc>
          <w:tcPr>
            <w:tcW w:w="322" w:type="pct"/>
            <w:noWrap/>
            <w:vAlign w:val="center"/>
            <w:hideMark/>
          </w:tcPr>
          <w:p w14:paraId="4440CC9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1825</w:t>
            </w:r>
          </w:p>
        </w:tc>
        <w:tc>
          <w:tcPr>
            <w:tcW w:w="895" w:type="pct"/>
            <w:noWrap/>
            <w:vAlign w:val="center"/>
            <w:hideMark/>
          </w:tcPr>
          <w:p w14:paraId="04F6C60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community</w:t>
            </w:r>
          </w:p>
        </w:tc>
        <w:tc>
          <w:tcPr>
            <w:tcW w:w="389" w:type="pct"/>
            <w:noWrap/>
            <w:vAlign w:val="center"/>
            <w:hideMark/>
          </w:tcPr>
          <w:p w14:paraId="0A16F0D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0.6096</w:t>
            </w:r>
          </w:p>
        </w:tc>
        <w:tc>
          <w:tcPr>
            <w:tcW w:w="292" w:type="pct"/>
            <w:noWrap/>
            <w:vAlign w:val="center"/>
            <w:hideMark/>
          </w:tcPr>
          <w:p w14:paraId="2D21AE0A"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0.3416</w:t>
            </w:r>
          </w:p>
        </w:tc>
        <w:tc>
          <w:tcPr>
            <w:tcW w:w="283" w:type="pct"/>
            <w:noWrap/>
            <w:vAlign w:val="center"/>
            <w:hideMark/>
          </w:tcPr>
          <w:p w14:paraId="001E71E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2B0379B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w:t>
            </w:r>
          </w:p>
        </w:tc>
        <w:tc>
          <w:tcPr>
            <w:tcW w:w="461" w:type="pct"/>
            <w:noWrap/>
            <w:vAlign w:val="center"/>
            <w:hideMark/>
          </w:tcPr>
          <w:p w14:paraId="3F61251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w:t>
            </w:r>
          </w:p>
        </w:tc>
        <w:tc>
          <w:tcPr>
            <w:tcW w:w="508" w:type="pct"/>
            <w:noWrap/>
            <w:vAlign w:val="center"/>
            <w:hideMark/>
          </w:tcPr>
          <w:p w14:paraId="0CD7DF4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509CB7E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2000.5</w:t>
            </w:r>
          </w:p>
        </w:tc>
        <w:tc>
          <w:tcPr>
            <w:tcW w:w="461" w:type="pct"/>
            <w:noWrap/>
            <w:vAlign w:val="center"/>
            <w:hideMark/>
          </w:tcPr>
          <w:p w14:paraId="2747D2F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54.3333</w:t>
            </w:r>
          </w:p>
        </w:tc>
        <w:tc>
          <w:tcPr>
            <w:tcW w:w="464" w:type="pct"/>
            <w:noWrap/>
            <w:vAlign w:val="center"/>
            <w:hideMark/>
          </w:tcPr>
          <w:p w14:paraId="097604F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1.0389</w:t>
            </w:r>
          </w:p>
        </w:tc>
      </w:tr>
      <w:tr w:rsidR="0007351A" w:rsidRPr="0021463F" w14:paraId="0087A317" w14:textId="77777777" w:rsidTr="00386D73">
        <w:trPr>
          <w:gridAfter w:val="1"/>
          <w:wAfter w:w="3" w:type="pct"/>
          <w:trHeight w:val="300"/>
          <w:jc w:val="center"/>
        </w:trPr>
        <w:tc>
          <w:tcPr>
            <w:tcW w:w="322" w:type="pct"/>
            <w:noWrap/>
            <w:vAlign w:val="center"/>
            <w:hideMark/>
          </w:tcPr>
          <w:p w14:paraId="07BDB36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1861</w:t>
            </w:r>
          </w:p>
        </w:tc>
        <w:tc>
          <w:tcPr>
            <w:tcW w:w="895" w:type="pct"/>
            <w:noWrap/>
            <w:vAlign w:val="center"/>
            <w:hideMark/>
          </w:tcPr>
          <w:p w14:paraId="1398D8A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compatibility</w:t>
            </w:r>
          </w:p>
        </w:tc>
        <w:tc>
          <w:tcPr>
            <w:tcW w:w="389" w:type="pct"/>
            <w:noWrap/>
            <w:vAlign w:val="center"/>
            <w:hideMark/>
          </w:tcPr>
          <w:p w14:paraId="69BB5A4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-0.3713</w:t>
            </w:r>
          </w:p>
        </w:tc>
        <w:tc>
          <w:tcPr>
            <w:tcW w:w="292" w:type="pct"/>
            <w:noWrap/>
            <w:vAlign w:val="center"/>
            <w:hideMark/>
          </w:tcPr>
          <w:p w14:paraId="53831BB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0.2182</w:t>
            </w:r>
          </w:p>
        </w:tc>
        <w:tc>
          <w:tcPr>
            <w:tcW w:w="283" w:type="pct"/>
            <w:noWrap/>
            <w:vAlign w:val="center"/>
            <w:hideMark/>
          </w:tcPr>
          <w:p w14:paraId="67CA8DE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60B3862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461" w:type="pct"/>
            <w:noWrap/>
            <w:vAlign w:val="center"/>
            <w:hideMark/>
          </w:tcPr>
          <w:p w14:paraId="622E63D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508" w:type="pct"/>
            <w:noWrap/>
            <w:vAlign w:val="center"/>
            <w:hideMark/>
          </w:tcPr>
          <w:p w14:paraId="28B897C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4CA480D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2003.6667</w:t>
            </w:r>
          </w:p>
        </w:tc>
        <w:tc>
          <w:tcPr>
            <w:tcW w:w="461" w:type="pct"/>
            <w:noWrap/>
            <w:vAlign w:val="center"/>
            <w:hideMark/>
          </w:tcPr>
          <w:p w14:paraId="5DF0A5F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598</w:t>
            </w:r>
          </w:p>
        </w:tc>
        <w:tc>
          <w:tcPr>
            <w:tcW w:w="464" w:type="pct"/>
            <w:noWrap/>
            <w:vAlign w:val="center"/>
            <w:hideMark/>
          </w:tcPr>
          <w:p w14:paraId="741C662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8.2945</w:t>
            </w:r>
          </w:p>
        </w:tc>
      </w:tr>
      <w:tr w:rsidR="0007351A" w:rsidRPr="0021463F" w14:paraId="5918EC00" w14:textId="77777777" w:rsidTr="00386D73">
        <w:trPr>
          <w:gridAfter w:val="1"/>
          <w:wAfter w:w="3" w:type="pct"/>
          <w:trHeight w:val="300"/>
          <w:jc w:val="center"/>
        </w:trPr>
        <w:tc>
          <w:tcPr>
            <w:tcW w:w="322" w:type="pct"/>
            <w:noWrap/>
            <w:vAlign w:val="center"/>
            <w:hideMark/>
          </w:tcPr>
          <w:p w14:paraId="6E88506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1903</w:t>
            </w:r>
          </w:p>
        </w:tc>
        <w:tc>
          <w:tcPr>
            <w:tcW w:w="895" w:type="pct"/>
            <w:noWrap/>
            <w:vAlign w:val="center"/>
            <w:hideMark/>
          </w:tcPr>
          <w:p w14:paraId="7E80FE8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components</w:t>
            </w:r>
          </w:p>
        </w:tc>
        <w:tc>
          <w:tcPr>
            <w:tcW w:w="389" w:type="pct"/>
            <w:noWrap/>
            <w:vAlign w:val="center"/>
            <w:hideMark/>
          </w:tcPr>
          <w:p w14:paraId="35B112C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0.2941</w:t>
            </w:r>
          </w:p>
        </w:tc>
        <w:tc>
          <w:tcPr>
            <w:tcW w:w="292" w:type="pct"/>
            <w:noWrap/>
            <w:vAlign w:val="center"/>
            <w:hideMark/>
          </w:tcPr>
          <w:p w14:paraId="652B1E4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0.0286</w:t>
            </w:r>
          </w:p>
        </w:tc>
        <w:tc>
          <w:tcPr>
            <w:tcW w:w="283" w:type="pct"/>
            <w:noWrap/>
            <w:vAlign w:val="center"/>
            <w:hideMark/>
          </w:tcPr>
          <w:p w14:paraId="4234B75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7B6B98D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noWrap/>
            <w:vAlign w:val="center"/>
            <w:hideMark/>
          </w:tcPr>
          <w:p w14:paraId="69D36E6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508" w:type="pct"/>
            <w:noWrap/>
            <w:vAlign w:val="center"/>
            <w:hideMark/>
          </w:tcPr>
          <w:p w14:paraId="6F407BC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17D8766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1998.8333</w:t>
            </w:r>
          </w:p>
        </w:tc>
        <w:tc>
          <w:tcPr>
            <w:tcW w:w="461" w:type="pct"/>
            <w:noWrap/>
            <w:vAlign w:val="center"/>
            <w:hideMark/>
          </w:tcPr>
          <w:p w14:paraId="6642240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22.3333</w:t>
            </w:r>
          </w:p>
        </w:tc>
        <w:tc>
          <w:tcPr>
            <w:tcW w:w="464" w:type="pct"/>
            <w:noWrap/>
            <w:vAlign w:val="center"/>
            <w:hideMark/>
          </w:tcPr>
          <w:p w14:paraId="126C201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0.4315</w:t>
            </w:r>
          </w:p>
        </w:tc>
      </w:tr>
      <w:tr w:rsidR="0007351A" w:rsidRPr="0021463F" w14:paraId="150C5284" w14:textId="77777777" w:rsidTr="00386D73">
        <w:trPr>
          <w:gridAfter w:val="1"/>
          <w:wAfter w:w="3" w:type="pct"/>
          <w:trHeight w:val="300"/>
          <w:jc w:val="center"/>
        </w:trPr>
        <w:tc>
          <w:tcPr>
            <w:tcW w:w="322" w:type="pct"/>
            <w:noWrap/>
            <w:vAlign w:val="center"/>
            <w:hideMark/>
          </w:tcPr>
          <w:p w14:paraId="2C22925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2303</w:t>
            </w:r>
          </w:p>
        </w:tc>
        <w:tc>
          <w:tcPr>
            <w:tcW w:w="895" w:type="pct"/>
            <w:noWrap/>
            <w:vAlign w:val="center"/>
            <w:hideMark/>
          </w:tcPr>
          <w:p w14:paraId="455410D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cox-merz rule</w:t>
            </w:r>
          </w:p>
        </w:tc>
        <w:tc>
          <w:tcPr>
            <w:tcW w:w="389" w:type="pct"/>
            <w:noWrap/>
            <w:vAlign w:val="center"/>
            <w:hideMark/>
          </w:tcPr>
          <w:p w14:paraId="45177CD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1.3257</w:t>
            </w:r>
          </w:p>
        </w:tc>
        <w:tc>
          <w:tcPr>
            <w:tcW w:w="292" w:type="pct"/>
            <w:noWrap/>
            <w:vAlign w:val="center"/>
            <w:hideMark/>
          </w:tcPr>
          <w:p w14:paraId="311C674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-0.641</w:t>
            </w:r>
          </w:p>
        </w:tc>
        <w:tc>
          <w:tcPr>
            <w:tcW w:w="283" w:type="pct"/>
            <w:noWrap/>
            <w:vAlign w:val="center"/>
            <w:hideMark/>
          </w:tcPr>
          <w:p w14:paraId="29B299E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43C6487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28D612F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508" w:type="pct"/>
            <w:noWrap/>
            <w:vAlign w:val="center"/>
            <w:hideMark/>
          </w:tcPr>
          <w:p w14:paraId="37A311A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05E9382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2001.6667</w:t>
            </w:r>
          </w:p>
        </w:tc>
        <w:tc>
          <w:tcPr>
            <w:tcW w:w="461" w:type="pct"/>
            <w:noWrap/>
            <w:vAlign w:val="center"/>
            <w:hideMark/>
          </w:tcPr>
          <w:p w14:paraId="5F1B9C4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51.8333</w:t>
            </w:r>
          </w:p>
        </w:tc>
        <w:tc>
          <w:tcPr>
            <w:tcW w:w="464" w:type="pct"/>
            <w:noWrap/>
            <w:vAlign w:val="center"/>
            <w:hideMark/>
          </w:tcPr>
          <w:p w14:paraId="41487DB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0.8646</w:t>
            </w:r>
          </w:p>
        </w:tc>
      </w:tr>
      <w:tr w:rsidR="0007351A" w:rsidRPr="0021463F" w14:paraId="4ADC844A" w14:textId="77777777" w:rsidTr="00386D73">
        <w:trPr>
          <w:gridAfter w:val="1"/>
          <w:wAfter w:w="3" w:type="pct"/>
          <w:trHeight w:val="300"/>
          <w:jc w:val="center"/>
        </w:trPr>
        <w:tc>
          <w:tcPr>
            <w:tcW w:w="322" w:type="pct"/>
            <w:noWrap/>
            <w:vAlign w:val="center"/>
            <w:hideMark/>
          </w:tcPr>
          <w:p w14:paraId="14C654C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2442</w:t>
            </w:r>
          </w:p>
        </w:tc>
        <w:tc>
          <w:tcPr>
            <w:tcW w:w="895" w:type="pct"/>
            <w:noWrap/>
            <w:vAlign w:val="center"/>
            <w:hideMark/>
          </w:tcPr>
          <w:p w14:paraId="17AFA42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curriculum</w:t>
            </w:r>
          </w:p>
        </w:tc>
        <w:tc>
          <w:tcPr>
            <w:tcW w:w="389" w:type="pct"/>
            <w:noWrap/>
            <w:vAlign w:val="center"/>
            <w:hideMark/>
          </w:tcPr>
          <w:p w14:paraId="483811D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0.6756</w:t>
            </w:r>
          </w:p>
        </w:tc>
        <w:tc>
          <w:tcPr>
            <w:tcW w:w="292" w:type="pct"/>
            <w:noWrap/>
            <w:vAlign w:val="center"/>
            <w:hideMark/>
          </w:tcPr>
          <w:p w14:paraId="2A10C05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-0.1559</w:t>
            </w:r>
          </w:p>
        </w:tc>
        <w:tc>
          <w:tcPr>
            <w:tcW w:w="283" w:type="pct"/>
            <w:noWrap/>
            <w:vAlign w:val="center"/>
            <w:hideMark/>
          </w:tcPr>
          <w:p w14:paraId="5FAEB62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4C8E97A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155D0FA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508" w:type="pct"/>
            <w:noWrap/>
            <w:vAlign w:val="center"/>
            <w:hideMark/>
          </w:tcPr>
          <w:p w14:paraId="2E2E4AA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40F3432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2002.3333</w:t>
            </w:r>
          </w:p>
        </w:tc>
        <w:tc>
          <w:tcPr>
            <w:tcW w:w="461" w:type="pct"/>
            <w:noWrap/>
            <w:vAlign w:val="center"/>
            <w:hideMark/>
          </w:tcPr>
          <w:p w14:paraId="4F6448D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16.6667</w:t>
            </w:r>
          </w:p>
        </w:tc>
        <w:tc>
          <w:tcPr>
            <w:tcW w:w="464" w:type="pct"/>
            <w:noWrap/>
            <w:vAlign w:val="center"/>
            <w:hideMark/>
          </w:tcPr>
          <w:p w14:paraId="554B753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0.2469</w:t>
            </w:r>
          </w:p>
        </w:tc>
      </w:tr>
      <w:tr w:rsidR="0007351A" w:rsidRPr="0021463F" w14:paraId="2B0D28F2" w14:textId="77777777" w:rsidTr="00386D73">
        <w:trPr>
          <w:gridAfter w:val="1"/>
          <w:wAfter w:w="3" w:type="pct"/>
          <w:trHeight w:val="300"/>
          <w:jc w:val="center"/>
        </w:trPr>
        <w:tc>
          <w:tcPr>
            <w:tcW w:w="322" w:type="pct"/>
            <w:noWrap/>
            <w:vAlign w:val="center"/>
            <w:hideMark/>
          </w:tcPr>
          <w:p w14:paraId="08CBE56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2572</w:t>
            </w:r>
          </w:p>
        </w:tc>
        <w:tc>
          <w:tcPr>
            <w:tcW w:w="895" w:type="pct"/>
            <w:noWrap/>
            <w:vAlign w:val="center"/>
            <w:hideMark/>
          </w:tcPr>
          <w:p w14:paraId="112C3DB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decision making</w:t>
            </w:r>
          </w:p>
        </w:tc>
        <w:tc>
          <w:tcPr>
            <w:tcW w:w="389" w:type="pct"/>
            <w:noWrap/>
            <w:vAlign w:val="center"/>
            <w:hideMark/>
          </w:tcPr>
          <w:p w14:paraId="6948702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-0.0936</w:t>
            </w:r>
          </w:p>
        </w:tc>
        <w:tc>
          <w:tcPr>
            <w:tcW w:w="292" w:type="pct"/>
            <w:noWrap/>
            <w:vAlign w:val="center"/>
            <w:hideMark/>
          </w:tcPr>
          <w:p w14:paraId="1B030D0A"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0.8345</w:t>
            </w:r>
          </w:p>
        </w:tc>
        <w:tc>
          <w:tcPr>
            <w:tcW w:w="283" w:type="pct"/>
            <w:noWrap/>
            <w:vAlign w:val="center"/>
            <w:hideMark/>
          </w:tcPr>
          <w:p w14:paraId="5F180B0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386CEA6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461" w:type="pct"/>
            <w:noWrap/>
            <w:vAlign w:val="center"/>
            <w:hideMark/>
          </w:tcPr>
          <w:p w14:paraId="456A6FB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508" w:type="pct"/>
            <w:noWrap/>
            <w:vAlign w:val="center"/>
            <w:hideMark/>
          </w:tcPr>
          <w:p w14:paraId="1F4C1BE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45D6C8F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1999.1667</w:t>
            </w:r>
          </w:p>
        </w:tc>
        <w:tc>
          <w:tcPr>
            <w:tcW w:w="461" w:type="pct"/>
            <w:noWrap/>
            <w:vAlign w:val="center"/>
            <w:hideMark/>
          </w:tcPr>
          <w:p w14:paraId="5BE80B4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43</w:t>
            </w:r>
          </w:p>
        </w:tc>
        <w:tc>
          <w:tcPr>
            <w:tcW w:w="464" w:type="pct"/>
            <w:noWrap/>
            <w:vAlign w:val="center"/>
            <w:hideMark/>
          </w:tcPr>
          <w:p w14:paraId="7005D6C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0.7962</w:t>
            </w:r>
          </w:p>
        </w:tc>
      </w:tr>
      <w:tr w:rsidR="0007351A" w:rsidRPr="0021463F" w14:paraId="044A52A3" w14:textId="77777777" w:rsidTr="00386D73">
        <w:trPr>
          <w:gridAfter w:val="1"/>
          <w:wAfter w:w="3" w:type="pct"/>
          <w:trHeight w:val="300"/>
          <w:jc w:val="center"/>
        </w:trPr>
        <w:tc>
          <w:tcPr>
            <w:tcW w:w="322" w:type="pct"/>
            <w:noWrap/>
            <w:vAlign w:val="center"/>
            <w:hideMark/>
          </w:tcPr>
          <w:p w14:paraId="32E89C9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3102</w:t>
            </w:r>
          </w:p>
        </w:tc>
        <w:tc>
          <w:tcPr>
            <w:tcW w:w="895" w:type="pct"/>
            <w:noWrap/>
            <w:vAlign w:val="center"/>
            <w:hideMark/>
          </w:tcPr>
          <w:p w14:paraId="20CCFE9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dynamic optimization</w:t>
            </w:r>
          </w:p>
        </w:tc>
        <w:tc>
          <w:tcPr>
            <w:tcW w:w="389" w:type="pct"/>
            <w:noWrap/>
            <w:vAlign w:val="center"/>
            <w:hideMark/>
          </w:tcPr>
          <w:p w14:paraId="734EB7B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0.5806</w:t>
            </w:r>
          </w:p>
        </w:tc>
        <w:tc>
          <w:tcPr>
            <w:tcW w:w="292" w:type="pct"/>
            <w:noWrap/>
            <w:vAlign w:val="center"/>
            <w:hideMark/>
          </w:tcPr>
          <w:p w14:paraId="2DEC07A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-0.0227</w:t>
            </w:r>
          </w:p>
        </w:tc>
        <w:tc>
          <w:tcPr>
            <w:tcW w:w="283" w:type="pct"/>
            <w:noWrap/>
            <w:vAlign w:val="center"/>
            <w:hideMark/>
          </w:tcPr>
          <w:p w14:paraId="52EDA56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01EF01D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461" w:type="pct"/>
            <w:noWrap/>
            <w:vAlign w:val="center"/>
            <w:hideMark/>
          </w:tcPr>
          <w:p w14:paraId="4926490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508" w:type="pct"/>
            <w:noWrap/>
            <w:vAlign w:val="center"/>
            <w:hideMark/>
          </w:tcPr>
          <w:p w14:paraId="5CCC8D0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2E4B1D3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2000.6667</w:t>
            </w:r>
          </w:p>
        </w:tc>
        <w:tc>
          <w:tcPr>
            <w:tcW w:w="461" w:type="pct"/>
            <w:noWrap/>
            <w:vAlign w:val="center"/>
            <w:hideMark/>
          </w:tcPr>
          <w:p w14:paraId="12AC680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42</w:t>
            </w:r>
          </w:p>
        </w:tc>
        <w:tc>
          <w:tcPr>
            <w:tcW w:w="464" w:type="pct"/>
            <w:noWrap/>
            <w:vAlign w:val="center"/>
            <w:hideMark/>
          </w:tcPr>
          <w:p w14:paraId="7B1F8BF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0.8426</w:t>
            </w:r>
          </w:p>
        </w:tc>
      </w:tr>
      <w:tr w:rsidR="0007351A" w:rsidRPr="0021463F" w14:paraId="21599FF9" w14:textId="77777777" w:rsidTr="00386D73">
        <w:trPr>
          <w:gridAfter w:val="1"/>
          <w:wAfter w:w="3" w:type="pct"/>
          <w:trHeight w:val="300"/>
          <w:jc w:val="center"/>
        </w:trPr>
        <w:tc>
          <w:tcPr>
            <w:tcW w:w="322" w:type="pct"/>
            <w:noWrap/>
            <w:vAlign w:val="center"/>
            <w:hideMark/>
          </w:tcPr>
          <w:p w14:paraId="3250F61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3173</w:t>
            </w:r>
          </w:p>
        </w:tc>
        <w:tc>
          <w:tcPr>
            <w:tcW w:w="895" w:type="pct"/>
            <w:noWrap/>
            <w:vAlign w:val="center"/>
            <w:hideMark/>
          </w:tcPr>
          <w:p w14:paraId="66FD465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ecology</w:t>
            </w:r>
          </w:p>
        </w:tc>
        <w:tc>
          <w:tcPr>
            <w:tcW w:w="389" w:type="pct"/>
            <w:noWrap/>
            <w:vAlign w:val="center"/>
            <w:hideMark/>
          </w:tcPr>
          <w:p w14:paraId="1D7F5E3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-0.0692</w:t>
            </w:r>
          </w:p>
        </w:tc>
        <w:tc>
          <w:tcPr>
            <w:tcW w:w="292" w:type="pct"/>
            <w:noWrap/>
            <w:vAlign w:val="center"/>
            <w:hideMark/>
          </w:tcPr>
          <w:p w14:paraId="3A4EB7E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-0.093</w:t>
            </w:r>
          </w:p>
        </w:tc>
        <w:tc>
          <w:tcPr>
            <w:tcW w:w="283" w:type="pct"/>
            <w:noWrap/>
            <w:vAlign w:val="center"/>
            <w:hideMark/>
          </w:tcPr>
          <w:p w14:paraId="78F1004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50A4F0A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461" w:type="pct"/>
            <w:noWrap/>
            <w:vAlign w:val="center"/>
            <w:hideMark/>
          </w:tcPr>
          <w:p w14:paraId="62B0DB2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w:t>
            </w:r>
          </w:p>
        </w:tc>
        <w:tc>
          <w:tcPr>
            <w:tcW w:w="508" w:type="pct"/>
            <w:noWrap/>
            <w:vAlign w:val="center"/>
            <w:hideMark/>
          </w:tcPr>
          <w:p w14:paraId="35D478F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3331FAC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w:t>
            </w:r>
          </w:p>
        </w:tc>
        <w:tc>
          <w:tcPr>
            <w:tcW w:w="461" w:type="pct"/>
            <w:noWrap/>
            <w:vAlign w:val="center"/>
            <w:hideMark/>
          </w:tcPr>
          <w:p w14:paraId="1F6F0DC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132.5</w:t>
            </w:r>
          </w:p>
        </w:tc>
        <w:tc>
          <w:tcPr>
            <w:tcW w:w="464" w:type="pct"/>
            <w:noWrap/>
            <w:vAlign w:val="center"/>
            <w:hideMark/>
          </w:tcPr>
          <w:p w14:paraId="0270181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2.3434</w:t>
            </w:r>
          </w:p>
        </w:tc>
      </w:tr>
      <w:tr w:rsidR="0007351A" w:rsidRPr="0021463F" w14:paraId="2AE7A324" w14:textId="77777777" w:rsidTr="00386D73">
        <w:trPr>
          <w:gridAfter w:val="1"/>
          <w:wAfter w:w="3" w:type="pct"/>
          <w:trHeight w:val="300"/>
          <w:jc w:val="center"/>
        </w:trPr>
        <w:tc>
          <w:tcPr>
            <w:tcW w:w="322" w:type="pct"/>
            <w:noWrap/>
            <w:vAlign w:val="center"/>
            <w:hideMark/>
          </w:tcPr>
          <w:p w14:paraId="065AD6F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3358</w:t>
            </w:r>
          </w:p>
        </w:tc>
        <w:tc>
          <w:tcPr>
            <w:tcW w:w="895" w:type="pct"/>
            <w:noWrap/>
            <w:vAlign w:val="center"/>
            <w:hideMark/>
          </w:tcPr>
          <w:p w14:paraId="65F5CBD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elongational flow</w:t>
            </w:r>
          </w:p>
        </w:tc>
        <w:tc>
          <w:tcPr>
            <w:tcW w:w="389" w:type="pct"/>
            <w:noWrap/>
            <w:vAlign w:val="center"/>
            <w:hideMark/>
          </w:tcPr>
          <w:p w14:paraId="21992E6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1.2269</w:t>
            </w:r>
          </w:p>
        </w:tc>
        <w:tc>
          <w:tcPr>
            <w:tcW w:w="292" w:type="pct"/>
            <w:noWrap/>
            <w:vAlign w:val="center"/>
            <w:hideMark/>
          </w:tcPr>
          <w:p w14:paraId="0C96DE1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-0.4352</w:t>
            </w:r>
          </w:p>
        </w:tc>
        <w:tc>
          <w:tcPr>
            <w:tcW w:w="283" w:type="pct"/>
            <w:noWrap/>
            <w:vAlign w:val="center"/>
            <w:hideMark/>
          </w:tcPr>
          <w:p w14:paraId="12D3180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474DD88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461" w:type="pct"/>
            <w:noWrap/>
            <w:vAlign w:val="center"/>
            <w:hideMark/>
          </w:tcPr>
          <w:p w14:paraId="107882E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508" w:type="pct"/>
            <w:noWrap/>
            <w:vAlign w:val="center"/>
            <w:hideMark/>
          </w:tcPr>
          <w:p w14:paraId="7A433CF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008700D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2000.5</w:t>
            </w:r>
          </w:p>
        </w:tc>
        <w:tc>
          <w:tcPr>
            <w:tcW w:w="461" w:type="pct"/>
            <w:noWrap/>
            <w:vAlign w:val="center"/>
            <w:hideMark/>
          </w:tcPr>
          <w:p w14:paraId="5638E10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52.6667</w:t>
            </w:r>
          </w:p>
        </w:tc>
        <w:tc>
          <w:tcPr>
            <w:tcW w:w="464" w:type="pct"/>
            <w:noWrap/>
            <w:vAlign w:val="center"/>
            <w:hideMark/>
          </w:tcPr>
          <w:p w14:paraId="5F1E5D2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0.9339</w:t>
            </w:r>
          </w:p>
        </w:tc>
      </w:tr>
      <w:tr w:rsidR="0007351A" w:rsidRPr="0021463F" w14:paraId="23565AA7" w14:textId="77777777" w:rsidTr="00386D73">
        <w:trPr>
          <w:gridAfter w:val="1"/>
          <w:wAfter w:w="3" w:type="pct"/>
          <w:trHeight w:val="300"/>
          <w:jc w:val="center"/>
        </w:trPr>
        <w:tc>
          <w:tcPr>
            <w:tcW w:w="322" w:type="pct"/>
            <w:noWrap/>
            <w:vAlign w:val="center"/>
            <w:hideMark/>
          </w:tcPr>
          <w:p w14:paraId="136A61F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3605</w:t>
            </w:r>
          </w:p>
        </w:tc>
        <w:tc>
          <w:tcPr>
            <w:tcW w:w="895" w:type="pct"/>
            <w:noWrap/>
            <w:vAlign w:val="center"/>
            <w:hideMark/>
          </w:tcPr>
          <w:p w14:paraId="733DEC7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erp</w:t>
            </w:r>
          </w:p>
        </w:tc>
        <w:tc>
          <w:tcPr>
            <w:tcW w:w="389" w:type="pct"/>
            <w:noWrap/>
            <w:vAlign w:val="center"/>
            <w:hideMark/>
          </w:tcPr>
          <w:p w14:paraId="29A49A7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0.0141</w:t>
            </w:r>
          </w:p>
        </w:tc>
        <w:tc>
          <w:tcPr>
            <w:tcW w:w="292" w:type="pct"/>
            <w:noWrap/>
            <w:vAlign w:val="center"/>
            <w:hideMark/>
          </w:tcPr>
          <w:p w14:paraId="2AC6CB5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0.7825</w:t>
            </w:r>
          </w:p>
        </w:tc>
        <w:tc>
          <w:tcPr>
            <w:tcW w:w="283" w:type="pct"/>
            <w:noWrap/>
            <w:vAlign w:val="center"/>
            <w:hideMark/>
          </w:tcPr>
          <w:p w14:paraId="2773384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0A42985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461" w:type="pct"/>
            <w:noWrap/>
            <w:vAlign w:val="center"/>
            <w:hideMark/>
          </w:tcPr>
          <w:p w14:paraId="37DB235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508" w:type="pct"/>
            <w:noWrap/>
            <w:vAlign w:val="center"/>
            <w:hideMark/>
          </w:tcPr>
          <w:p w14:paraId="6CE6888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630FB1E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2003.5</w:t>
            </w:r>
          </w:p>
        </w:tc>
        <w:tc>
          <w:tcPr>
            <w:tcW w:w="461" w:type="pct"/>
            <w:noWrap/>
            <w:vAlign w:val="center"/>
            <w:hideMark/>
          </w:tcPr>
          <w:p w14:paraId="6C28BA4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133.6667</w:t>
            </w:r>
          </w:p>
        </w:tc>
        <w:tc>
          <w:tcPr>
            <w:tcW w:w="464" w:type="pct"/>
            <w:noWrap/>
            <w:vAlign w:val="center"/>
            <w:hideMark/>
          </w:tcPr>
          <w:p w14:paraId="717EAA4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2.084</w:t>
            </w:r>
          </w:p>
        </w:tc>
      </w:tr>
      <w:tr w:rsidR="0007351A" w:rsidRPr="0021463F" w14:paraId="5A1BB8F3" w14:textId="77777777" w:rsidTr="00386D73">
        <w:trPr>
          <w:gridAfter w:val="1"/>
          <w:wAfter w:w="3" w:type="pct"/>
          <w:trHeight w:val="300"/>
          <w:jc w:val="center"/>
        </w:trPr>
        <w:tc>
          <w:tcPr>
            <w:tcW w:w="322" w:type="pct"/>
            <w:noWrap/>
            <w:vAlign w:val="center"/>
            <w:hideMark/>
          </w:tcPr>
          <w:p w14:paraId="42E086D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3630</w:t>
            </w:r>
          </w:p>
        </w:tc>
        <w:tc>
          <w:tcPr>
            <w:tcW w:w="895" w:type="pct"/>
            <w:noWrap/>
            <w:vAlign w:val="center"/>
            <w:hideMark/>
          </w:tcPr>
          <w:p w14:paraId="3AA0EB1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ethics</w:t>
            </w:r>
          </w:p>
        </w:tc>
        <w:tc>
          <w:tcPr>
            <w:tcW w:w="389" w:type="pct"/>
            <w:noWrap/>
            <w:vAlign w:val="center"/>
            <w:hideMark/>
          </w:tcPr>
          <w:p w14:paraId="4A67080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0.3237</w:t>
            </w:r>
          </w:p>
        </w:tc>
        <w:tc>
          <w:tcPr>
            <w:tcW w:w="292" w:type="pct"/>
            <w:noWrap/>
            <w:vAlign w:val="center"/>
            <w:hideMark/>
          </w:tcPr>
          <w:p w14:paraId="6DAAC88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0.2971</w:t>
            </w:r>
          </w:p>
        </w:tc>
        <w:tc>
          <w:tcPr>
            <w:tcW w:w="283" w:type="pct"/>
            <w:noWrap/>
            <w:vAlign w:val="center"/>
            <w:hideMark/>
          </w:tcPr>
          <w:p w14:paraId="4BDAFB4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2AE64A0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461" w:type="pct"/>
            <w:noWrap/>
            <w:vAlign w:val="center"/>
            <w:hideMark/>
          </w:tcPr>
          <w:p w14:paraId="5FB2BEB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508" w:type="pct"/>
            <w:noWrap/>
            <w:vAlign w:val="center"/>
            <w:hideMark/>
          </w:tcPr>
          <w:p w14:paraId="674B59F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50C6DFE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2004.6667</w:t>
            </w:r>
          </w:p>
        </w:tc>
        <w:tc>
          <w:tcPr>
            <w:tcW w:w="461" w:type="pct"/>
            <w:noWrap/>
            <w:vAlign w:val="center"/>
            <w:hideMark/>
          </w:tcPr>
          <w:p w14:paraId="78894B5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19.8333</w:t>
            </w:r>
          </w:p>
        </w:tc>
        <w:tc>
          <w:tcPr>
            <w:tcW w:w="464" w:type="pct"/>
            <w:noWrap/>
            <w:vAlign w:val="center"/>
            <w:hideMark/>
          </w:tcPr>
          <w:p w14:paraId="461CCE1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0.3085</w:t>
            </w:r>
          </w:p>
        </w:tc>
      </w:tr>
      <w:tr w:rsidR="0007351A" w:rsidRPr="0021463F" w14:paraId="4F55F8F9" w14:textId="77777777" w:rsidTr="00386D73">
        <w:trPr>
          <w:gridAfter w:val="1"/>
          <w:wAfter w:w="3" w:type="pct"/>
          <w:trHeight w:val="300"/>
          <w:jc w:val="center"/>
        </w:trPr>
        <w:tc>
          <w:tcPr>
            <w:tcW w:w="322" w:type="pct"/>
            <w:noWrap/>
            <w:vAlign w:val="center"/>
            <w:hideMark/>
          </w:tcPr>
          <w:p w14:paraId="749325A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3752</w:t>
            </w:r>
          </w:p>
        </w:tc>
        <w:tc>
          <w:tcPr>
            <w:tcW w:w="895" w:type="pct"/>
            <w:noWrap/>
            <w:vAlign w:val="center"/>
            <w:hideMark/>
          </w:tcPr>
          <w:p w14:paraId="4C178C2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expert system</w:t>
            </w:r>
          </w:p>
        </w:tc>
        <w:tc>
          <w:tcPr>
            <w:tcW w:w="389" w:type="pct"/>
            <w:noWrap/>
            <w:vAlign w:val="center"/>
            <w:hideMark/>
          </w:tcPr>
          <w:p w14:paraId="3E684E9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0.9005</w:t>
            </w:r>
          </w:p>
        </w:tc>
        <w:tc>
          <w:tcPr>
            <w:tcW w:w="292" w:type="pct"/>
            <w:noWrap/>
            <w:vAlign w:val="center"/>
            <w:hideMark/>
          </w:tcPr>
          <w:p w14:paraId="429CE1C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0.33</w:t>
            </w:r>
          </w:p>
        </w:tc>
        <w:tc>
          <w:tcPr>
            <w:tcW w:w="283" w:type="pct"/>
            <w:noWrap/>
            <w:vAlign w:val="center"/>
            <w:hideMark/>
          </w:tcPr>
          <w:p w14:paraId="178F96F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7A9E861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2E8B522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508" w:type="pct"/>
            <w:noWrap/>
            <w:vAlign w:val="center"/>
            <w:hideMark/>
          </w:tcPr>
          <w:p w14:paraId="31DBCA1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57E463A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1997.3333</w:t>
            </w:r>
          </w:p>
        </w:tc>
        <w:tc>
          <w:tcPr>
            <w:tcW w:w="461" w:type="pct"/>
            <w:noWrap/>
            <w:vAlign w:val="center"/>
            <w:hideMark/>
          </w:tcPr>
          <w:p w14:paraId="6FCF668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4" w:type="pct"/>
            <w:noWrap/>
            <w:vAlign w:val="center"/>
            <w:hideMark/>
          </w:tcPr>
          <w:p w14:paraId="029CAAE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0.1783</w:t>
            </w:r>
          </w:p>
        </w:tc>
      </w:tr>
      <w:tr w:rsidR="0007351A" w:rsidRPr="0021463F" w14:paraId="1B881A7A" w14:textId="77777777" w:rsidTr="00386D73">
        <w:trPr>
          <w:gridAfter w:val="1"/>
          <w:wAfter w:w="3" w:type="pct"/>
          <w:trHeight w:val="300"/>
          <w:jc w:val="center"/>
        </w:trPr>
        <w:tc>
          <w:tcPr>
            <w:tcW w:w="322" w:type="pct"/>
            <w:noWrap/>
            <w:vAlign w:val="center"/>
            <w:hideMark/>
          </w:tcPr>
          <w:p w14:paraId="303D4F1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3883</w:t>
            </w:r>
          </w:p>
        </w:tc>
        <w:tc>
          <w:tcPr>
            <w:tcW w:w="895" w:type="pct"/>
            <w:noWrap/>
            <w:vAlign w:val="center"/>
            <w:hideMark/>
          </w:tcPr>
          <w:p w14:paraId="3B10D02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farmers</w:t>
            </w:r>
          </w:p>
        </w:tc>
        <w:tc>
          <w:tcPr>
            <w:tcW w:w="389" w:type="pct"/>
            <w:noWrap/>
            <w:vAlign w:val="center"/>
            <w:hideMark/>
          </w:tcPr>
          <w:p w14:paraId="0F0EEA2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0.4601</w:t>
            </w:r>
          </w:p>
        </w:tc>
        <w:tc>
          <w:tcPr>
            <w:tcW w:w="292" w:type="pct"/>
            <w:noWrap/>
            <w:vAlign w:val="center"/>
            <w:hideMark/>
          </w:tcPr>
          <w:p w14:paraId="4A39763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0.0702</w:t>
            </w:r>
          </w:p>
        </w:tc>
        <w:tc>
          <w:tcPr>
            <w:tcW w:w="283" w:type="pct"/>
            <w:noWrap/>
            <w:vAlign w:val="center"/>
            <w:hideMark/>
          </w:tcPr>
          <w:p w14:paraId="19780D1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2D9B1CA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461" w:type="pct"/>
            <w:noWrap/>
            <w:vAlign w:val="center"/>
            <w:hideMark/>
          </w:tcPr>
          <w:p w14:paraId="32A6D85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508" w:type="pct"/>
            <w:noWrap/>
            <w:vAlign w:val="center"/>
            <w:hideMark/>
          </w:tcPr>
          <w:p w14:paraId="45C702E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7EC7750A"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2000.6667</w:t>
            </w:r>
          </w:p>
        </w:tc>
        <w:tc>
          <w:tcPr>
            <w:tcW w:w="461" w:type="pct"/>
            <w:noWrap/>
            <w:vAlign w:val="center"/>
            <w:hideMark/>
          </w:tcPr>
          <w:p w14:paraId="44E1FD0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45.8333</w:t>
            </w:r>
          </w:p>
        </w:tc>
        <w:tc>
          <w:tcPr>
            <w:tcW w:w="464" w:type="pct"/>
            <w:noWrap/>
            <w:vAlign w:val="center"/>
            <w:hideMark/>
          </w:tcPr>
          <w:p w14:paraId="2CB44A0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0.7543</w:t>
            </w:r>
          </w:p>
        </w:tc>
      </w:tr>
      <w:tr w:rsidR="0007351A" w:rsidRPr="0021463F" w14:paraId="230AFF42" w14:textId="77777777" w:rsidTr="00355DF3">
        <w:trPr>
          <w:gridAfter w:val="1"/>
          <w:wAfter w:w="3" w:type="pct"/>
          <w:trHeight w:val="300"/>
          <w:jc w:val="center"/>
        </w:trPr>
        <w:tc>
          <w:tcPr>
            <w:tcW w:w="322" w:type="pct"/>
            <w:tcBorders>
              <w:bottom w:val="single" w:sz="4" w:space="0" w:color="auto"/>
            </w:tcBorders>
            <w:noWrap/>
            <w:vAlign w:val="center"/>
            <w:hideMark/>
          </w:tcPr>
          <w:p w14:paraId="4F6C757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3977</w:t>
            </w:r>
          </w:p>
        </w:tc>
        <w:tc>
          <w:tcPr>
            <w:tcW w:w="895" w:type="pct"/>
            <w:tcBorders>
              <w:bottom w:val="single" w:sz="4" w:space="0" w:color="auto"/>
            </w:tcBorders>
            <w:noWrap/>
            <w:vAlign w:val="center"/>
            <w:hideMark/>
          </w:tcPr>
          <w:p w14:paraId="0EE22F9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fields</w:t>
            </w:r>
          </w:p>
        </w:tc>
        <w:tc>
          <w:tcPr>
            <w:tcW w:w="389" w:type="pct"/>
            <w:tcBorders>
              <w:bottom w:val="single" w:sz="4" w:space="0" w:color="auto"/>
            </w:tcBorders>
            <w:noWrap/>
            <w:vAlign w:val="center"/>
            <w:hideMark/>
          </w:tcPr>
          <w:p w14:paraId="16488EE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0.4083</w:t>
            </w:r>
          </w:p>
        </w:tc>
        <w:tc>
          <w:tcPr>
            <w:tcW w:w="292" w:type="pct"/>
            <w:tcBorders>
              <w:bottom w:val="single" w:sz="4" w:space="0" w:color="auto"/>
            </w:tcBorders>
            <w:noWrap/>
            <w:vAlign w:val="center"/>
            <w:hideMark/>
          </w:tcPr>
          <w:p w14:paraId="789EB54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-0.0271</w:t>
            </w:r>
          </w:p>
        </w:tc>
        <w:tc>
          <w:tcPr>
            <w:tcW w:w="283" w:type="pct"/>
            <w:tcBorders>
              <w:bottom w:val="single" w:sz="4" w:space="0" w:color="auto"/>
            </w:tcBorders>
            <w:noWrap/>
            <w:vAlign w:val="center"/>
            <w:hideMark/>
          </w:tcPr>
          <w:p w14:paraId="7B9CD5E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tcBorders>
              <w:bottom w:val="single" w:sz="4" w:space="0" w:color="auto"/>
            </w:tcBorders>
            <w:noWrap/>
            <w:vAlign w:val="center"/>
            <w:hideMark/>
          </w:tcPr>
          <w:p w14:paraId="4AC6136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461" w:type="pct"/>
            <w:tcBorders>
              <w:bottom w:val="single" w:sz="4" w:space="0" w:color="auto"/>
            </w:tcBorders>
            <w:noWrap/>
            <w:vAlign w:val="center"/>
            <w:hideMark/>
          </w:tcPr>
          <w:p w14:paraId="2BE2F0D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508" w:type="pct"/>
            <w:tcBorders>
              <w:bottom w:val="single" w:sz="4" w:space="0" w:color="auto"/>
            </w:tcBorders>
            <w:noWrap/>
            <w:vAlign w:val="center"/>
            <w:hideMark/>
          </w:tcPr>
          <w:p w14:paraId="3C3F530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tcBorders>
              <w:bottom w:val="single" w:sz="4" w:space="0" w:color="auto"/>
            </w:tcBorders>
            <w:noWrap/>
            <w:vAlign w:val="center"/>
            <w:hideMark/>
          </w:tcPr>
          <w:p w14:paraId="64623B3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2001.3333</w:t>
            </w:r>
          </w:p>
        </w:tc>
        <w:tc>
          <w:tcPr>
            <w:tcW w:w="461" w:type="pct"/>
            <w:tcBorders>
              <w:bottom w:val="single" w:sz="4" w:space="0" w:color="auto"/>
            </w:tcBorders>
            <w:noWrap/>
            <w:vAlign w:val="center"/>
            <w:hideMark/>
          </w:tcPr>
          <w:p w14:paraId="2785B15A"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186.5</w:t>
            </w:r>
          </w:p>
        </w:tc>
        <w:tc>
          <w:tcPr>
            <w:tcW w:w="464" w:type="pct"/>
            <w:tcBorders>
              <w:bottom w:val="single" w:sz="4" w:space="0" w:color="auto"/>
            </w:tcBorders>
            <w:noWrap/>
            <w:vAlign w:val="center"/>
            <w:hideMark/>
          </w:tcPr>
          <w:p w14:paraId="4EF1886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6.7579</w:t>
            </w:r>
          </w:p>
        </w:tc>
      </w:tr>
      <w:tr w:rsidR="0007351A" w:rsidRPr="0021463F" w14:paraId="3A825A93" w14:textId="77777777" w:rsidTr="00355DF3">
        <w:trPr>
          <w:gridAfter w:val="1"/>
          <w:wAfter w:w="3" w:type="pct"/>
          <w:trHeight w:val="300"/>
          <w:jc w:val="center"/>
        </w:trPr>
        <w:tc>
          <w:tcPr>
            <w:tcW w:w="322" w:type="pct"/>
            <w:tcBorders>
              <w:bottom w:val="nil"/>
            </w:tcBorders>
            <w:noWrap/>
            <w:vAlign w:val="center"/>
          </w:tcPr>
          <w:p w14:paraId="50E4BB44" w14:textId="1BF34139"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4113</w:t>
            </w:r>
          </w:p>
        </w:tc>
        <w:tc>
          <w:tcPr>
            <w:tcW w:w="895" w:type="pct"/>
            <w:tcBorders>
              <w:bottom w:val="nil"/>
            </w:tcBorders>
            <w:noWrap/>
            <w:vAlign w:val="center"/>
          </w:tcPr>
          <w:p w14:paraId="71F10754" w14:textId="5E19E020"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flows</w:t>
            </w:r>
          </w:p>
        </w:tc>
        <w:tc>
          <w:tcPr>
            <w:tcW w:w="389" w:type="pct"/>
            <w:tcBorders>
              <w:bottom w:val="nil"/>
            </w:tcBorders>
            <w:noWrap/>
            <w:vAlign w:val="center"/>
          </w:tcPr>
          <w:p w14:paraId="46B3035F" w14:textId="21B82336"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-0.3835</w:t>
            </w:r>
          </w:p>
        </w:tc>
        <w:tc>
          <w:tcPr>
            <w:tcW w:w="292" w:type="pct"/>
            <w:tcBorders>
              <w:bottom w:val="nil"/>
            </w:tcBorders>
            <w:noWrap/>
            <w:vAlign w:val="center"/>
          </w:tcPr>
          <w:p w14:paraId="5C95360A" w14:textId="302BA490"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0.9751</w:t>
            </w:r>
          </w:p>
        </w:tc>
        <w:tc>
          <w:tcPr>
            <w:tcW w:w="283" w:type="pct"/>
            <w:tcBorders>
              <w:bottom w:val="nil"/>
            </w:tcBorders>
            <w:noWrap/>
            <w:vAlign w:val="center"/>
          </w:tcPr>
          <w:p w14:paraId="6347185D" w14:textId="1554E8E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tcBorders>
              <w:bottom w:val="nil"/>
            </w:tcBorders>
            <w:noWrap/>
            <w:vAlign w:val="center"/>
          </w:tcPr>
          <w:p w14:paraId="397E95DB" w14:textId="7577AF6B"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461" w:type="pct"/>
            <w:tcBorders>
              <w:bottom w:val="nil"/>
            </w:tcBorders>
            <w:noWrap/>
            <w:vAlign w:val="center"/>
          </w:tcPr>
          <w:p w14:paraId="4847C5E1" w14:textId="0B91A358"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508" w:type="pct"/>
            <w:tcBorders>
              <w:bottom w:val="nil"/>
            </w:tcBorders>
            <w:noWrap/>
            <w:vAlign w:val="center"/>
          </w:tcPr>
          <w:p w14:paraId="047F21FB" w14:textId="6D342A0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tcBorders>
              <w:bottom w:val="nil"/>
            </w:tcBorders>
            <w:noWrap/>
            <w:vAlign w:val="center"/>
          </w:tcPr>
          <w:p w14:paraId="1C475A79" w14:textId="053D3E31"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1998.8333</w:t>
            </w:r>
          </w:p>
        </w:tc>
        <w:tc>
          <w:tcPr>
            <w:tcW w:w="461" w:type="pct"/>
            <w:tcBorders>
              <w:bottom w:val="nil"/>
            </w:tcBorders>
            <w:noWrap/>
            <w:vAlign w:val="center"/>
          </w:tcPr>
          <w:p w14:paraId="7866A7F3" w14:textId="198783CB"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113.1667</w:t>
            </w:r>
          </w:p>
        </w:tc>
        <w:tc>
          <w:tcPr>
            <w:tcW w:w="464" w:type="pct"/>
            <w:tcBorders>
              <w:bottom w:val="nil"/>
            </w:tcBorders>
            <w:noWrap/>
            <w:vAlign w:val="center"/>
          </w:tcPr>
          <w:p w14:paraId="154606DF" w14:textId="7ED7B9BD"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2.1986</w:t>
            </w:r>
          </w:p>
        </w:tc>
      </w:tr>
      <w:tr w:rsidR="00355DF3" w:rsidRPr="0021463F" w14:paraId="36BAD1B1" w14:textId="77777777" w:rsidTr="00355DF3">
        <w:trPr>
          <w:gridAfter w:val="1"/>
          <w:wAfter w:w="3" w:type="pct"/>
          <w:trHeight w:val="300"/>
          <w:jc w:val="center"/>
        </w:trPr>
        <w:tc>
          <w:tcPr>
            <w:tcW w:w="4997" w:type="pct"/>
            <w:gridSpan w:val="11"/>
            <w:tcBorders>
              <w:top w:val="nil"/>
              <w:left w:val="nil"/>
              <w:right w:val="nil"/>
            </w:tcBorders>
            <w:noWrap/>
            <w:vAlign w:val="center"/>
          </w:tcPr>
          <w:p w14:paraId="0A55D87A" w14:textId="62BAA345" w:rsidR="00355DF3" w:rsidRDefault="00355DF3" w:rsidP="00A730C8">
            <w:pPr>
              <w:widowControl w:val="0"/>
              <w:ind w:hanging="105"/>
              <w:rPr>
                <w:rFonts w:ascii="Times New Roman" w:eastAsia="Times New Roman" w:hAnsi="Times New Roman" w:cs="Times New Roman"/>
                <w:color w:val="000000" w:themeColor="text1"/>
                <w:sz w:val="28"/>
                <w:szCs w:val="28"/>
                <w:lang w:val="kk-KZ"/>
              </w:rPr>
            </w:pPr>
            <w:r w:rsidRPr="00386D73">
              <w:rPr>
                <w:rFonts w:ascii="Times New Roman" w:eastAsia="Times New Roman" w:hAnsi="Times New Roman" w:cs="Times New Roman"/>
                <w:color w:val="000000" w:themeColor="text1"/>
                <w:sz w:val="28"/>
                <w:szCs w:val="28"/>
              </w:rPr>
              <w:t xml:space="preserve">Продолжение таблицы </w:t>
            </w:r>
            <w:r w:rsidR="006D3AAD">
              <w:rPr>
                <w:rFonts w:ascii="Times New Roman" w:eastAsia="Times New Roman" w:hAnsi="Times New Roman" w:cs="Times New Roman"/>
                <w:color w:val="000000" w:themeColor="text1"/>
                <w:sz w:val="28"/>
                <w:szCs w:val="28"/>
                <w:lang w:val="kk-KZ"/>
              </w:rPr>
              <w:t>В</w:t>
            </w:r>
            <w:r w:rsidRPr="00386D73">
              <w:rPr>
                <w:rFonts w:ascii="Times New Roman" w:eastAsia="Times New Roman" w:hAnsi="Times New Roman" w:cs="Times New Roman"/>
                <w:color w:val="000000" w:themeColor="text1"/>
                <w:sz w:val="28"/>
                <w:szCs w:val="28"/>
              </w:rPr>
              <w:t>.1</w:t>
            </w:r>
          </w:p>
          <w:p w14:paraId="1A5E8256" w14:textId="77777777" w:rsidR="00355DF3" w:rsidRPr="00386D73" w:rsidRDefault="00355DF3" w:rsidP="00A730C8">
            <w:pPr>
              <w:widowControl w:val="0"/>
              <w:ind w:hanging="105"/>
              <w:rPr>
                <w:rFonts w:ascii="Times New Roman" w:eastAsia="Times New Roman" w:hAnsi="Times New Roman" w:cs="Times New Roman"/>
                <w:color w:val="000000" w:themeColor="text1"/>
                <w:sz w:val="16"/>
                <w:szCs w:val="16"/>
                <w:lang w:val="kk-KZ"/>
              </w:rPr>
            </w:pPr>
          </w:p>
        </w:tc>
      </w:tr>
      <w:tr w:rsidR="00355DF3" w:rsidRPr="0021463F" w14:paraId="520F8309" w14:textId="77777777" w:rsidTr="00A730C8">
        <w:trPr>
          <w:gridAfter w:val="1"/>
          <w:wAfter w:w="3" w:type="pct"/>
          <w:trHeight w:val="300"/>
          <w:jc w:val="center"/>
        </w:trPr>
        <w:tc>
          <w:tcPr>
            <w:tcW w:w="322" w:type="pct"/>
            <w:noWrap/>
            <w:vAlign w:val="center"/>
          </w:tcPr>
          <w:p w14:paraId="380B52D6"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w:t>
            </w:r>
          </w:p>
        </w:tc>
        <w:tc>
          <w:tcPr>
            <w:tcW w:w="895" w:type="pct"/>
            <w:noWrap/>
            <w:vAlign w:val="center"/>
          </w:tcPr>
          <w:p w14:paraId="2575A5EC"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2</w:t>
            </w:r>
          </w:p>
        </w:tc>
        <w:tc>
          <w:tcPr>
            <w:tcW w:w="389" w:type="pct"/>
            <w:noWrap/>
            <w:vAlign w:val="center"/>
          </w:tcPr>
          <w:p w14:paraId="2D6B21D5"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3</w:t>
            </w:r>
          </w:p>
        </w:tc>
        <w:tc>
          <w:tcPr>
            <w:tcW w:w="292" w:type="pct"/>
            <w:noWrap/>
            <w:vAlign w:val="center"/>
          </w:tcPr>
          <w:p w14:paraId="01FDACB8"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4</w:t>
            </w:r>
          </w:p>
        </w:tc>
        <w:tc>
          <w:tcPr>
            <w:tcW w:w="283" w:type="pct"/>
            <w:noWrap/>
            <w:vAlign w:val="center"/>
          </w:tcPr>
          <w:p w14:paraId="7BD7B521"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5</w:t>
            </w:r>
          </w:p>
        </w:tc>
        <w:tc>
          <w:tcPr>
            <w:tcW w:w="461" w:type="pct"/>
            <w:noWrap/>
            <w:vAlign w:val="center"/>
          </w:tcPr>
          <w:p w14:paraId="1D4CAC3A"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6</w:t>
            </w:r>
          </w:p>
        </w:tc>
        <w:tc>
          <w:tcPr>
            <w:tcW w:w="461" w:type="pct"/>
            <w:noWrap/>
            <w:vAlign w:val="center"/>
          </w:tcPr>
          <w:p w14:paraId="2177F36E"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7</w:t>
            </w:r>
          </w:p>
        </w:tc>
        <w:tc>
          <w:tcPr>
            <w:tcW w:w="508" w:type="pct"/>
            <w:noWrap/>
            <w:vAlign w:val="center"/>
          </w:tcPr>
          <w:p w14:paraId="11C28BF2"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8</w:t>
            </w:r>
          </w:p>
        </w:tc>
        <w:tc>
          <w:tcPr>
            <w:tcW w:w="461" w:type="pct"/>
            <w:noWrap/>
            <w:vAlign w:val="center"/>
          </w:tcPr>
          <w:p w14:paraId="6F7F733E"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9</w:t>
            </w:r>
          </w:p>
        </w:tc>
        <w:tc>
          <w:tcPr>
            <w:tcW w:w="461" w:type="pct"/>
            <w:noWrap/>
            <w:vAlign w:val="center"/>
          </w:tcPr>
          <w:p w14:paraId="0774F16F"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10</w:t>
            </w:r>
          </w:p>
        </w:tc>
        <w:tc>
          <w:tcPr>
            <w:tcW w:w="464" w:type="pct"/>
            <w:noWrap/>
            <w:vAlign w:val="center"/>
          </w:tcPr>
          <w:p w14:paraId="2C5EF5FC"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11</w:t>
            </w:r>
          </w:p>
        </w:tc>
      </w:tr>
      <w:tr w:rsidR="0007351A" w:rsidRPr="0021463F" w14:paraId="5C5F2658" w14:textId="77777777" w:rsidTr="00386D73">
        <w:trPr>
          <w:gridAfter w:val="1"/>
          <w:wAfter w:w="3" w:type="pct"/>
          <w:trHeight w:val="300"/>
          <w:jc w:val="center"/>
        </w:trPr>
        <w:tc>
          <w:tcPr>
            <w:tcW w:w="322" w:type="pct"/>
            <w:noWrap/>
            <w:vAlign w:val="center"/>
            <w:hideMark/>
          </w:tcPr>
          <w:p w14:paraId="6FC16A4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4572</w:t>
            </w:r>
          </w:p>
        </w:tc>
        <w:tc>
          <w:tcPr>
            <w:tcW w:w="895" w:type="pct"/>
            <w:noWrap/>
            <w:vAlign w:val="center"/>
            <w:hideMark/>
          </w:tcPr>
          <w:p w14:paraId="6A1837C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granular sludge</w:t>
            </w:r>
          </w:p>
        </w:tc>
        <w:tc>
          <w:tcPr>
            <w:tcW w:w="389" w:type="pct"/>
            <w:noWrap/>
            <w:vAlign w:val="center"/>
            <w:hideMark/>
          </w:tcPr>
          <w:p w14:paraId="3E20E0D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1.2276</w:t>
            </w:r>
          </w:p>
        </w:tc>
        <w:tc>
          <w:tcPr>
            <w:tcW w:w="292" w:type="pct"/>
            <w:noWrap/>
            <w:vAlign w:val="center"/>
            <w:hideMark/>
          </w:tcPr>
          <w:p w14:paraId="0E5DF17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-0.1704</w:t>
            </w:r>
          </w:p>
        </w:tc>
        <w:tc>
          <w:tcPr>
            <w:tcW w:w="283" w:type="pct"/>
            <w:noWrap/>
            <w:vAlign w:val="center"/>
            <w:hideMark/>
          </w:tcPr>
          <w:p w14:paraId="4504606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53F24B6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461" w:type="pct"/>
            <w:noWrap/>
            <w:vAlign w:val="center"/>
            <w:hideMark/>
          </w:tcPr>
          <w:p w14:paraId="1143399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w:t>
            </w:r>
          </w:p>
        </w:tc>
        <w:tc>
          <w:tcPr>
            <w:tcW w:w="508" w:type="pct"/>
            <w:noWrap/>
            <w:vAlign w:val="center"/>
            <w:hideMark/>
          </w:tcPr>
          <w:p w14:paraId="5B04E57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65E2F17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2000.6667</w:t>
            </w:r>
          </w:p>
        </w:tc>
        <w:tc>
          <w:tcPr>
            <w:tcW w:w="461" w:type="pct"/>
            <w:noWrap/>
            <w:vAlign w:val="center"/>
            <w:hideMark/>
          </w:tcPr>
          <w:p w14:paraId="4E577FF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35.1667</w:t>
            </w:r>
          </w:p>
        </w:tc>
        <w:tc>
          <w:tcPr>
            <w:tcW w:w="464" w:type="pct"/>
            <w:noWrap/>
            <w:vAlign w:val="center"/>
            <w:hideMark/>
          </w:tcPr>
          <w:p w14:paraId="0DD5C12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0.6005</w:t>
            </w:r>
          </w:p>
        </w:tc>
      </w:tr>
      <w:tr w:rsidR="0007351A" w:rsidRPr="0021463F" w14:paraId="2E9D5D1C" w14:textId="77777777" w:rsidTr="00386D73">
        <w:trPr>
          <w:gridAfter w:val="1"/>
          <w:wAfter w:w="3" w:type="pct"/>
          <w:trHeight w:val="300"/>
          <w:jc w:val="center"/>
        </w:trPr>
        <w:tc>
          <w:tcPr>
            <w:tcW w:w="322" w:type="pct"/>
            <w:noWrap/>
            <w:vAlign w:val="center"/>
            <w:hideMark/>
          </w:tcPr>
          <w:p w14:paraId="494ED48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4895</w:t>
            </w:r>
          </w:p>
        </w:tc>
        <w:tc>
          <w:tcPr>
            <w:tcW w:w="895" w:type="pct"/>
            <w:noWrap/>
            <w:vAlign w:val="center"/>
            <w:hideMark/>
          </w:tcPr>
          <w:p w14:paraId="703B778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hong kong</w:t>
            </w:r>
          </w:p>
        </w:tc>
        <w:tc>
          <w:tcPr>
            <w:tcW w:w="389" w:type="pct"/>
            <w:noWrap/>
            <w:vAlign w:val="center"/>
            <w:hideMark/>
          </w:tcPr>
          <w:p w14:paraId="34669E3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-0.676</w:t>
            </w:r>
          </w:p>
        </w:tc>
        <w:tc>
          <w:tcPr>
            <w:tcW w:w="292" w:type="pct"/>
            <w:noWrap/>
            <w:vAlign w:val="center"/>
            <w:hideMark/>
          </w:tcPr>
          <w:p w14:paraId="5FD061C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-0.0178</w:t>
            </w:r>
          </w:p>
        </w:tc>
        <w:tc>
          <w:tcPr>
            <w:tcW w:w="283" w:type="pct"/>
            <w:noWrap/>
            <w:vAlign w:val="center"/>
            <w:hideMark/>
          </w:tcPr>
          <w:p w14:paraId="5844A35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5C3AADA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461" w:type="pct"/>
            <w:noWrap/>
            <w:vAlign w:val="center"/>
            <w:hideMark/>
          </w:tcPr>
          <w:p w14:paraId="522494D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w:t>
            </w:r>
          </w:p>
        </w:tc>
        <w:tc>
          <w:tcPr>
            <w:tcW w:w="508" w:type="pct"/>
            <w:noWrap/>
            <w:vAlign w:val="center"/>
            <w:hideMark/>
          </w:tcPr>
          <w:p w14:paraId="606FE12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3F1CE96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2000.1667</w:t>
            </w:r>
          </w:p>
        </w:tc>
        <w:tc>
          <w:tcPr>
            <w:tcW w:w="461" w:type="pct"/>
            <w:noWrap/>
            <w:vAlign w:val="center"/>
            <w:hideMark/>
          </w:tcPr>
          <w:p w14:paraId="533337F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21.6667</w:t>
            </w:r>
          </w:p>
        </w:tc>
        <w:tc>
          <w:tcPr>
            <w:tcW w:w="464" w:type="pct"/>
            <w:noWrap/>
            <w:vAlign w:val="center"/>
            <w:hideMark/>
          </w:tcPr>
          <w:p w14:paraId="6EF7AC6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0.3409</w:t>
            </w:r>
          </w:p>
        </w:tc>
      </w:tr>
      <w:tr w:rsidR="0007351A" w:rsidRPr="0021463F" w14:paraId="384C44EF" w14:textId="77777777" w:rsidTr="00386D73">
        <w:trPr>
          <w:gridAfter w:val="1"/>
          <w:wAfter w:w="3" w:type="pct"/>
          <w:trHeight w:val="300"/>
          <w:jc w:val="center"/>
        </w:trPr>
        <w:tc>
          <w:tcPr>
            <w:tcW w:w="322" w:type="pct"/>
            <w:noWrap/>
            <w:vAlign w:val="center"/>
            <w:hideMark/>
          </w:tcPr>
          <w:p w14:paraId="6609BA7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4951</w:t>
            </w:r>
          </w:p>
        </w:tc>
        <w:tc>
          <w:tcPr>
            <w:tcW w:w="895" w:type="pct"/>
            <w:noWrap/>
            <w:vAlign w:val="center"/>
            <w:hideMark/>
          </w:tcPr>
          <w:p w14:paraId="1E44138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human-resource management</w:t>
            </w:r>
          </w:p>
        </w:tc>
        <w:tc>
          <w:tcPr>
            <w:tcW w:w="389" w:type="pct"/>
            <w:noWrap/>
            <w:vAlign w:val="center"/>
            <w:hideMark/>
          </w:tcPr>
          <w:p w14:paraId="34AE95F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-1.0397</w:t>
            </w:r>
          </w:p>
        </w:tc>
        <w:tc>
          <w:tcPr>
            <w:tcW w:w="292" w:type="pct"/>
            <w:noWrap/>
            <w:vAlign w:val="center"/>
            <w:hideMark/>
          </w:tcPr>
          <w:p w14:paraId="28BAD4E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0.332</w:t>
            </w:r>
          </w:p>
        </w:tc>
        <w:tc>
          <w:tcPr>
            <w:tcW w:w="283" w:type="pct"/>
            <w:noWrap/>
            <w:vAlign w:val="center"/>
            <w:hideMark/>
          </w:tcPr>
          <w:p w14:paraId="22859A8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7A85D7E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461" w:type="pct"/>
            <w:noWrap/>
            <w:vAlign w:val="center"/>
            <w:hideMark/>
          </w:tcPr>
          <w:p w14:paraId="7BB88ED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508" w:type="pct"/>
            <w:noWrap/>
            <w:vAlign w:val="center"/>
            <w:hideMark/>
          </w:tcPr>
          <w:p w14:paraId="724D74F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208C5ED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w:t>
            </w:r>
          </w:p>
        </w:tc>
        <w:tc>
          <w:tcPr>
            <w:tcW w:w="461" w:type="pct"/>
            <w:noWrap/>
            <w:vAlign w:val="center"/>
            <w:hideMark/>
          </w:tcPr>
          <w:p w14:paraId="441EA8A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286.1667</w:t>
            </w:r>
          </w:p>
        </w:tc>
        <w:tc>
          <w:tcPr>
            <w:tcW w:w="464" w:type="pct"/>
            <w:noWrap/>
            <w:vAlign w:val="center"/>
            <w:hideMark/>
          </w:tcPr>
          <w:p w14:paraId="673A07D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4.1199</w:t>
            </w:r>
          </w:p>
        </w:tc>
      </w:tr>
      <w:tr w:rsidR="0007351A" w:rsidRPr="0021463F" w14:paraId="63F67DBC" w14:textId="77777777" w:rsidTr="00386D73">
        <w:trPr>
          <w:gridAfter w:val="1"/>
          <w:wAfter w:w="3" w:type="pct"/>
          <w:trHeight w:val="300"/>
          <w:jc w:val="center"/>
        </w:trPr>
        <w:tc>
          <w:tcPr>
            <w:tcW w:w="322" w:type="pct"/>
            <w:noWrap/>
            <w:vAlign w:val="center"/>
            <w:hideMark/>
          </w:tcPr>
          <w:p w14:paraId="60FD5FA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5138</w:t>
            </w:r>
          </w:p>
        </w:tc>
        <w:tc>
          <w:tcPr>
            <w:tcW w:w="895" w:type="pct"/>
            <w:noWrap/>
            <w:vAlign w:val="center"/>
            <w:hideMark/>
          </w:tcPr>
          <w:p w14:paraId="734ACFB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income</w:t>
            </w:r>
          </w:p>
        </w:tc>
        <w:tc>
          <w:tcPr>
            <w:tcW w:w="389" w:type="pct"/>
            <w:noWrap/>
            <w:vAlign w:val="center"/>
            <w:hideMark/>
          </w:tcPr>
          <w:p w14:paraId="1810C2E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-0.5765</w:t>
            </w:r>
          </w:p>
        </w:tc>
        <w:tc>
          <w:tcPr>
            <w:tcW w:w="292" w:type="pct"/>
            <w:noWrap/>
            <w:vAlign w:val="center"/>
            <w:hideMark/>
          </w:tcPr>
          <w:p w14:paraId="5612F7B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-0.9771</w:t>
            </w:r>
          </w:p>
        </w:tc>
        <w:tc>
          <w:tcPr>
            <w:tcW w:w="283" w:type="pct"/>
            <w:noWrap/>
            <w:vAlign w:val="center"/>
            <w:hideMark/>
          </w:tcPr>
          <w:p w14:paraId="30B5AD0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44BBA9F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461" w:type="pct"/>
            <w:noWrap/>
            <w:vAlign w:val="center"/>
            <w:hideMark/>
          </w:tcPr>
          <w:p w14:paraId="6E73C94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508" w:type="pct"/>
            <w:noWrap/>
            <w:vAlign w:val="center"/>
            <w:hideMark/>
          </w:tcPr>
          <w:p w14:paraId="6AFCDE1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01E0EE9A"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1999.3333</w:t>
            </w:r>
          </w:p>
        </w:tc>
        <w:tc>
          <w:tcPr>
            <w:tcW w:w="461" w:type="pct"/>
            <w:noWrap/>
            <w:vAlign w:val="center"/>
            <w:hideMark/>
          </w:tcPr>
          <w:p w14:paraId="2D2E401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43.6667</w:t>
            </w:r>
          </w:p>
        </w:tc>
        <w:tc>
          <w:tcPr>
            <w:tcW w:w="464" w:type="pct"/>
            <w:noWrap/>
            <w:vAlign w:val="center"/>
            <w:hideMark/>
          </w:tcPr>
          <w:p w14:paraId="625EA54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0.6606</w:t>
            </w:r>
          </w:p>
        </w:tc>
      </w:tr>
      <w:tr w:rsidR="0007351A" w:rsidRPr="0021463F" w14:paraId="3D3BB140" w14:textId="77777777" w:rsidTr="00386D73">
        <w:trPr>
          <w:gridAfter w:val="1"/>
          <w:wAfter w:w="3" w:type="pct"/>
          <w:trHeight w:val="300"/>
          <w:jc w:val="center"/>
        </w:trPr>
        <w:tc>
          <w:tcPr>
            <w:tcW w:w="322" w:type="pct"/>
            <w:noWrap/>
            <w:vAlign w:val="center"/>
            <w:hideMark/>
          </w:tcPr>
          <w:p w14:paraId="02428E4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5239</w:t>
            </w:r>
          </w:p>
        </w:tc>
        <w:tc>
          <w:tcPr>
            <w:tcW w:w="895" w:type="pct"/>
            <w:noWrap/>
            <w:vAlign w:val="center"/>
            <w:hideMark/>
          </w:tcPr>
          <w:p w14:paraId="4E5A2D9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industrialization</w:t>
            </w:r>
          </w:p>
        </w:tc>
        <w:tc>
          <w:tcPr>
            <w:tcW w:w="389" w:type="pct"/>
            <w:noWrap/>
            <w:vAlign w:val="center"/>
            <w:hideMark/>
          </w:tcPr>
          <w:p w14:paraId="7493B8D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-0.7277</w:t>
            </w:r>
          </w:p>
        </w:tc>
        <w:tc>
          <w:tcPr>
            <w:tcW w:w="292" w:type="pct"/>
            <w:noWrap/>
            <w:vAlign w:val="center"/>
            <w:hideMark/>
          </w:tcPr>
          <w:p w14:paraId="62282AA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0.1744</w:t>
            </w:r>
          </w:p>
        </w:tc>
        <w:tc>
          <w:tcPr>
            <w:tcW w:w="283" w:type="pct"/>
            <w:noWrap/>
            <w:vAlign w:val="center"/>
            <w:hideMark/>
          </w:tcPr>
          <w:p w14:paraId="39F8912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0FE521C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w:t>
            </w:r>
          </w:p>
        </w:tc>
        <w:tc>
          <w:tcPr>
            <w:tcW w:w="461" w:type="pct"/>
            <w:noWrap/>
            <w:vAlign w:val="center"/>
            <w:hideMark/>
          </w:tcPr>
          <w:p w14:paraId="644E2B0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w:t>
            </w:r>
          </w:p>
        </w:tc>
        <w:tc>
          <w:tcPr>
            <w:tcW w:w="508" w:type="pct"/>
            <w:noWrap/>
            <w:vAlign w:val="center"/>
            <w:hideMark/>
          </w:tcPr>
          <w:p w14:paraId="25D6AEC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37FBB0F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1998.8333</w:t>
            </w:r>
          </w:p>
        </w:tc>
        <w:tc>
          <w:tcPr>
            <w:tcW w:w="461" w:type="pct"/>
            <w:noWrap/>
            <w:vAlign w:val="center"/>
            <w:hideMark/>
          </w:tcPr>
          <w:p w14:paraId="4DC158D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26.6667</w:t>
            </w:r>
          </w:p>
        </w:tc>
        <w:tc>
          <w:tcPr>
            <w:tcW w:w="464" w:type="pct"/>
            <w:noWrap/>
            <w:vAlign w:val="center"/>
            <w:hideMark/>
          </w:tcPr>
          <w:p w14:paraId="0D7ADB4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0.4893</w:t>
            </w:r>
          </w:p>
        </w:tc>
      </w:tr>
      <w:tr w:rsidR="0007351A" w:rsidRPr="0021463F" w14:paraId="13472738" w14:textId="77777777" w:rsidTr="00386D73">
        <w:trPr>
          <w:gridAfter w:val="1"/>
          <w:wAfter w:w="3" w:type="pct"/>
          <w:trHeight w:val="300"/>
          <w:jc w:val="center"/>
        </w:trPr>
        <w:tc>
          <w:tcPr>
            <w:tcW w:w="322" w:type="pct"/>
            <w:noWrap/>
            <w:vAlign w:val="center"/>
            <w:hideMark/>
          </w:tcPr>
          <w:p w14:paraId="360BB86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5414</w:t>
            </w:r>
          </w:p>
        </w:tc>
        <w:tc>
          <w:tcPr>
            <w:tcW w:w="895" w:type="pct"/>
            <w:noWrap/>
            <w:vAlign w:val="center"/>
            <w:hideMark/>
          </w:tcPr>
          <w:p w14:paraId="7AADD3DA"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innovation process</w:t>
            </w:r>
          </w:p>
        </w:tc>
        <w:tc>
          <w:tcPr>
            <w:tcW w:w="389" w:type="pct"/>
            <w:noWrap/>
            <w:vAlign w:val="center"/>
            <w:hideMark/>
          </w:tcPr>
          <w:p w14:paraId="79A5583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-0.3023</w:t>
            </w:r>
          </w:p>
        </w:tc>
        <w:tc>
          <w:tcPr>
            <w:tcW w:w="292" w:type="pct"/>
            <w:noWrap/>
            <w:vAlign w:val="center"/>
            <w:hideMark/>
          </w:tcPr>
          <w:p w14:paraId="57371AB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0.0581</w:t>
            </w:r>
          </w:p>
        </w:tc>
        <w:tc>
          <w:tcPr>
            <w:tcW w:w="283" w:type="pct"/>
            <w:noWrap/>
            <w:vAlign w:val="center"/>
            <w:hideMark/>
          </w:tcPr>
          <w:p w14:paraId="7808B06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0063412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461" w:type="pct"/>
            <w:noWrap/>
            <w:vAlign w:val="center"/>
            <w:hideMark/>
          </w:tcPr>
          <w:p w14:paraId="7AC7F6D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w:t>
            </w:r>
          </w:p>
        </w:tc>
        <w:tc>
          <w:tcPr>
            <w:tcW w:w="508" w:type="pct"/>
            <w:noWrap/>
            <w:vAlign w:val="center"/>
            <w:hideMark/>
          </w:tcPr>
          <w:p w14:paraId="6455AFB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4642A8EA"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1998.1667</w:t>
            </w:r>
          </w:p>
        </w:tc>
        <w:tc>
          <w:tcPr>
            <w:tcW w:w="461" w:type="pct"/>
            <w:noWrap/>
            <w:vAlign w:val="center"/>
            <w:hideMark/>
          </w:tcPr>
          <w:p w14:paraId="0657040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20.3333</w:t>
            </w:r>
          </w:p>
        </w:tc>
        <w:tc>
          <w:tcPr>
            <w:tcW w:w="464" w:type="pct"/>
            <w:noWrap/>
            <w:vAlign w:val="center"/>
            <w:hideMark/>
          </w:tcPr>
          <w:p w14:paraId="534182E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0.5932</w:t>
            </w:r>
          </w:p>
        </w:tc>
      </w:tr>
      <w:tr w:rsidR="0007351A" w:rsidRPr="0021463F" w14:paraId="605E1455" w14:textId="77777777" w:rsidTr="00386D73">
        <w:trPr>
          <w:gridAfter w:val="1"/>
          <w:wAfter w:w="3" w:type="pct"/>
          <w:trHeight w:val="300"/>
          <w:jc w:val="center"/>
        </w:trPr>
        <w:tc>
          <w:tcPr>
            <w:tcW w:w="322" w:type="pct"/>
            <w:noWrap/>
            <w:vAlign w:val="center"/>
            <w:hideMark/>
          </w:tcPr>
          <w:p w14:paraId="2BB8404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5734</w:t>
            </w:r>
          </w:p>
        </w:tc>
        <w:tc>
          <w:tcPr>
            <w:tcW w:w="895" w:type="pct"/>
            <w:noWrap/>
            <w:vAlign w:val="center"/>
            <w:hideMark/>
          </w:tcPr>
          <w:p w14:paraId="5686885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investments</w:t>
            </w:r>
          </w:p>
        </w:tc>
        <w:tc>
          <w:tcPr>
            <w:tcW w:w="389" w:type="pct"/>
            <w:noWrap/>
            <w:vAlign w:val="center"/>
            <w:hideMark/>
          </w:tcPr>
          <w:p w14:paraId="0229FD7A"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-0.6944</w:t>
            </w:r>
          </w:p>
        </w:tc>
        <w:tc>
          <w:tcPr>
            <w:tcW w:w="292" w:type="pct"/>
            <w:noWrap/>
            <w:vAlign w:val="center"/>
            <w:hideMark/>
          </w:tcPr>
          <w:p w14:paraId="1FEDF2C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-0.7463</w:t>
            </w:r>
          </w:p>
        </w:tc>
        <w:tc>
          <w:tcPr>
            <w:tcW w:w="283" w:type="pct"/>
            <w:noWrap/>
            <w:vAlign w:val="center"/>
            <w:hideMark/>
          </w:tcPr>
          <w:p w14:paraId="0688BF9A"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472B3D9A"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461" w:type="pct"/>
            <w:noWrap/>
            <w:vAlign w:val="center"/>
            <w:hideMark/>
          </w:tcPr>
          <w:p w14:paraId="60E721C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508" w:type="pct"/>
            <w:noWrap/>
            <w:vAlign w:val="center"/>
            <w:hideMark/>
          </w:tcPr>
          <w:p w14:paraId="1E087BA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467DA39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2000.3333</w:t>
            </w:r>
          </w:p>
        </w:tc>
        <w:tc>
          <w:tcPr>
            <w:tcW w:w="461" w:type="pct"/>
            <w:noWrap/>
            <w:vAlign w:val="center"/>
            <w:hideMark/>
          </w:tcPr>
          <w:p w14:paraId="5CFAC35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91.5</w:t>
            </w:r>
          </w:p>
        </w:tc>
        <w:tc>
          <w:tcPr>
            <w:tcW w:w="464" w:type="pct"/>
            <w:noWrap/>
            <w:vAlign w:val="center"/>
            <w:hideMark/>
          </w:tcPr>
          <w:p w14:paraId="1B24730A"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2.0115</w:t>
            </w:r>
          </w:p>
        </w:tc>
      </w:tr>
      <w:tr w:rsidR="0007351A" w:rsidRPr="0021463F" w14:paraId="28030479" w14:textId="77777777" w:rsidTr="00386D73">
        <w:trPr>
          <w:gridAfter w:val="1"/>
          <w:wAfter w:w="3" w:type="pct"/>
          <w:trHeight w:val="300"/>
          <w:jc w:val="center"/>
        </w:trPr>
        <w:tc>
          <w:tcPr>
            <w:tcW w:w="322" w:type="pct"/>
            <w:noWrap/>
            <w:vAlign w:val="center"/>
            <w:hideMark/>
          </w:tcPr>
          <w:p w14:paraId="143EE89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5911</w:t>
            </w:r>
          </w:p>
        </w:tc>
        <w:tc>
          <w:tcPr>
            <w:tcW w:w="895" w:type="pct"/>
            <w:noWrap/>
            <w:vAlign w:val="center"/>
            <w:hideMark/>
          </w:tcPr>
          <w:p w14:paraId="4C6D5E9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knowledge creation</w:t>
            </w:r>
          </w:p>
        </w:tc>
        <w:tc>
          <w:tcPr>
            <w:tcW w:w="389" w:type="pct"/>
            <w:noWrap/>
            <w:vAlign w:val="center"/>
            <w:hideMark/>
          </w:tcPr>
          <w:p w14:paraId="1AD2A51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-1.0378</w:t>
            </w:r>
          </w:p>
        </w:tc>
        <w:tc>
          <w:tcPr>
            <w:tcW w:w="292" w:type="pct"/>
            <w:noWrap/>
            <w:vAlign w:val="center"/>
            <w:hideMark/>
          </w:tcPr>
          <w:p w14:paraId="1E1536B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0.2386</w:t>
            </w:r>
          </w:p>
        </w:tc>
        <w:tc>
          <w:tcPr>
            <w:tcW w:w="283" w:type="pct"/>
            <w:noWrap/>
            <w:vAlign w:val="center"/>
            <w:hideMark/>
          </w:tcPr>
          <w:p w14:paraId="2EE08A2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7721EB0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w:t>
            </w:r>
          </w:p>
        </w:tc>
        <w:tc>
          <w:tcPr>
            <w:tcW w:w="461" w:type="pct"/>
            <w:noWrap/>
            <w:vAlign w:val="center"/>
            <w:hideMark/>
          </w:tcPr>
          <w:p w14:paraId="6B42C0C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w:t>
            </w:r>
          </w:p>
        </w:tc>
        <w:tc>
          <w:tcPr>
            <w:tcW w:w="508" w:type="pct"/>
            <w:noWrap/>
            <w:vAlign w:val="center"/>
            <w:hideMark/>
          </w:tcPr>
          <w:p w14:paraId="7AEADD6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1F3D628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2002.6667</w:t>
            </w:r>
          </w:p>
        </w:tc>
        <w:tc>
          <w:tcPr>
            <w:tcW w:w="461" w:type="pct"/>
            <w:noWrap/>
            <w:vAlign w:val="center"/>
            <w:hideMark/>
          </w:tcPr>
          <w:p w14:paraId="10FAD83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470.8333</w:t>
            </w:r>
          </w:p>
        </w:tc>
        <w:tc>
          <w:tcPr>
            <w:tcW w:w="464" w:type="pct"/>
            <w:noWrap/>
            <w:vAlign w:val="center"/>
            <w:hideMark/>
          </w:tcPr>
          <w:p w14:paraId="0244E49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6.3892</w:t>
            </w:r>
          </w:p>
        </w:tc>
      </w:tr>
      <w:tr w:rsidR="0007351A" w:rsidRPr="0021463F" w14:paraId="058AC1B3" w14:textId="77777777" w:rsidTr="00386D73">
        <w:trPr>
          <w:gridAfter w:val="1"/>
          <w:wAfter w:w="3" w:type="pct"/>
          <w:trHeight w:val="300"/>
          <w:jc w:val="center"/>
        </w:trPr>
        <w:tc>
          <w:tcPr>
            <w:tcW w:w="322" w:type="pct"/>
            <w:noWrap/>
            <w:vAlign w:val="center"/>
            <w:hideMark/>
          </w:tcPr>
          <w:p w14:paraId="16CF5A9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5969</w:t>
            </w:r>
          </w:p>
        </w:tc>
        <w:tc>
          <w:tcPr>
            <w:tcW w:w="895" w:type="pct"/>
            <w:noWrap/>
            <w:vAlign w:val="center"/>
            <w:hideMark/>
          </w:tcPr>
          <w:p w14:paraId="2BD3526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knowledge-based system</w:t>
            </w:r>
          </w:p>
        </w:tc>
        <w:tc>
          <w:tcPr>
            <w:tcW w:w="389" w:type="pct"/>
            <w:noWrap/>
            <w:vAlign w:val="center"/>
            <w:hideMark/>
          </w:tcPr>
          <w:p w14:paraId="650C594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0.7901</w:t>
            </w:r>
          </w:p>
        </w:tc>
        <w:tc>
          <w:tcPr>
            <w:tcW w:w="292" w:type="pct"/>
            <w:noWrap/>
            <w:vAlign w:val="center"/>
            <w:hideMark/>
          </w:tcPr>
          <w:p w14:paraId="25CA1DA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0.5008</w:t>
            </w:r>
          </w:p>
        </w:tc>
        <w:tc>
          <w:tcPr>
            <w:tcW w:w="283" w:type="pct"/>
            <w:noWrap/>
            <w:vAlign w:val="center"/>
            <w:hideMark/>
          </w:tcPr>
          <w:p w14:paraId="55DFC11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03FE94A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589883B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508" w:type="pct"/>
            <w:noWrap/>
            <w:vAlign w:val="center"/>
            <w:hideMark/>
          </w:tcPr>
          <w:p w14:paraId="6E02935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73DA8A5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2001.6667</w:t>
            </w:r>
          </w:p>
        </w:tc>
        <w:tc>
          <w:tcPr>
            <w:tcW w:w="461" w:type="pct"/>
            <w:noWrap/>
            <w:vAlign w:val="center"/>
            <w:hideMark/>
          </w:tcPr>
          <w:p w14:paraId="21F994C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12.6667</w:t>
            </w:r>
          </w:p>
        </w:tc>
        <w:tc>
          <w:tcPr>
            <w:tcW w:w="464" w:type="pct"/>
            <w:noWrap/>
            <w:vAlign w:val="center"/>
            <w:hideMark/>
          </w:tcPr>
          <w:p w14:paraId="7ECC7AAA"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0.2309</w:t>
            </w:r>
          </w:p>
        </w:tc>
      </w:tr>
      <w:tr w:rsidR="0007351A" w:rsidRPr="0021463F" w14:paraId="19EEF50C" w14:textId="77777777" w:rsidTr="00386D73">
        <w:trPr>
          <w:gridAfter w:val="1"/>
          <w:wAfter w:w="3" w:type="pct"/>
          <w:trHeight w:val="300"/>
          <w:jc w:val="center"/>
        </w:trPr>
        <w:tc>
          <w:tcPr>
            <w:tcW w:w="322" w:type="pct"/>
            <w:noWrap/>
            <w:vAlign w:val="center"/>
            <w:hideMark/>
          </w:tcPr>
          <w:p w14:paraId="37359FE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5986</w:t>
            </w:r>
          </w:p>
        </w:tc>
        <w:tc>
          <w:tcPr>
            <w:tcW w:w="895" w:type="pct"/>
            <w:noWrap/>
            <w:vAlign w:val="center"/>
            <w:hideMark/>
          </w:tcPr>
          <w:p w14:paraId="1F4463B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labor</w:t>
            </w:r>
          </w:p>
        </w:tc>
        <w:tc>
          <w:tcPr>
            <w:tcW w:w="389" w:type="pct"/>
            <w:noWrap/>
            <w:vAlign w:val="center"/>
            <w:hideMark/>
          </w:tcPr>
          <w:p w14:paraId="1DB34F6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-0.4754</w:t>
            </w:r>
          </w:p>
        </w:tc>
        <w:tc>
          <w:tcPr>
            <w:tcW w:w="292" w:type="pct"/>
            <w:noWrap/>
            <w:vAlign w:val="center"/>
            <w:hideMark/>
          </w:tcPr>
          <w:p w14:paraId="02FA2B6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-0.9094</w:t>
            </w:r>
          </w:p>
        </w:tc>
        <w:tc>
          <w:tcPr>
            <w:tcW w:w="283" w:type="pct"/>
            <w:noWrap/>
            <w:vAlign w:val="center"/>
            <w:hideMark/>
          </w:tcPr>
          <w:p w14:paraId="525F504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2D9883E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461" w:type="pct"/>
            <w:noWrap/>
            <w:vAlign w:val="center"/>
            <w:hideMark/>
          </w:tcPr>
          <w:p w14:paraId="4F09DF6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508" w:type="pct"/>
            <w:noWrap/>
            <w:vAlign w:val="center"/>
            <w:hideMark/>
          </w:tcPr>
          <w:p w14:paraId="48CD71FA"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0C9A56B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1999.8333</w:t>
            </w:r>
          </w:p>
        </w:tc>
        <w:tc>
          <w:tcPr>
            <w:tcW w:w="461" w:type="pct"/>
            <w:noWrap/>
            <w:vAlign w:val="center"/>
            <w:hideMark/>
          </w:tcPr>
          <w:p w14:paraId="17FC9A1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51.5</w:t>
            </w:r>
          </w:p>
        </w:tc>
        <w:tc>
          <w:tcPr>
            <w:tcW w:w="464" w:type="pct"/>
            <w:noWrap/>
            <w:vAlign w:val="center"/>
            <w:hideMark/>
          </w:tcPr>
          <w:p w14:paraId="50B063B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0.9404</w:t>
            </w:r>
          </w:p>
        </w:tc>
      </w:tr>
      <w:tr w:rsidR="0007351A" w:rsidRPr="0021463F" w14:paraId="218B236F" w14:textId="77777777" w:rsidTr="00386D73">
        <w:trPr>
          <w:gridAfter w:val="1"/>
          <w:wAfter w:w="3" w:type="pct"/>
          <w:trHeight w:val="300"/>
          <w:jc w:val="center"/>
        </w:trPr>
        <w:tc>
          <w:tcPr>
            <w:tcW w:w="322" w:type="pct"/>
            <w:noWrap/>
            <w:vAlign w:val="center"/>
            <w:hideMark/>
          </w:tcPr>
          <w:p w14:paraId="7F3B875A"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6081</w:t>
            </w:r>
          </w:p>
        </w:tc>
        <w:tc>
          <w:tcPr>
            <w:tcW w:w="895" w:type="pct"/>
            <w:noWrap/>
            <w:vAlign w:val="center"/>
            <w:hideMark/>
          </w:tcPr>
          <w:p w14:paraId="29C4782A"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leadership</w:t>
            </w:r>
          </w:p>
        </w:tc>
        <w:tc>
          <w:tcPr>
            <w:tcW w:w="389" w:type="pct"/>
            <w:noWrap/>
            <w:vAlign w:val="center"/>
            <w:hideMark/>
          </w:tcPr>
          <w:p w14:paraId="7142AF7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0.2647</w:t>
            </w:r>
          </w:p>
        </w:tc>
        <w:tc>
          <w:tcPr>
            <w:tcW w:w="292" w:type="pct"/>
            <w:noWrap/>
            <w:vAlign w:val="center"/>
            <w:hideMark/>
          </w:tcPr>
          <w:p w14:paraId="2652114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0.1219</w:t>
            </w:r>
          </w:p>
        </w:tc>
        <w:tc>
          <w:tcPr>
            <w:tcW w:w="283" w:type="pct"/>
            <w:noWrap/>
            <w:vAlign w:val="center"/>
            <w:hideMark/>
          </w:tcPr>
          <w:p w14:paraId="356E326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5F90702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w:t>
            </w:r>
          </w:p>
        </w:tc>
        <w:tc>
          <w:tcPr>
            <w:tcW w:w="461" w:type="pct"/>
            <w:noWrap/>
            <w:vAlign w:val="center"/>
            <w:hideMark/>
          </w:tcPr>
          <w:p w14:paraId="432CA1F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w:t>
            </w:r>
          </w:p>
        </w:tc>
        <w:tc>
          <w:tcPr>
            <w:tcW w:w="508" w:type="pct"/>
            <w:noWrap/>
            <w:vAlign w:val="center"/>
            <w:hideMark/>
          </w:tcPr>
          <w:p w14:paraId="224DD02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1E38339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2002.8333</w:t>
            </w:r>
          </w:p>
        </w:tc>
        <w:tc>
          <w:tcPr>
            <w:tcW w:w="461" w:type="pct"/>
            <w:noWrap/>
            <w:vAlign w:val="center"/>
            <w:hideMark/>
          </w:tcPr>
          <w:p w14:paraId="6D1F777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42.1667</w:t>
            </w:r>
          </w:p>
        </w:tc>
        <w:tc>
          <w:tcPr>
            <w:tcW w:w="464" w:type="pct"/>
            <w:noWrap/>
            <w:vAlign w:val="center"/>
            <w:hideMark/>
          </w:tcPr>
          <w:p w14:paraId="6B3669F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0.7077</w:t>
            </w:r>
          </w:p>
        </w:tc>
      </w:tr>
      <w:tr w:rsidR="0007351A" w:rsidRPr="0021463F" w14:paraId="4CBF5372" w14:textId="77777777" w:rsidTr="00386D73">
        <w:trPr>
          <w:gridAfter w:val="1"/>
          <w:wAfter w:w="3" w:type="pct"/>
          <w:trHeight w:val="300"/>
          <w:jc w:val="center"/>
        </w:trPr>
        <w:tc>
          <w:tcPr>
            <w:tcW w:w="322" w:type="pct"/>
            <w:noWrap/>
            <w:vAlign w:val="center"/>
            <w:hideMark/>
          </w:tcPr>
          <w:p w14:paraId="71DB2DEA"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6542</w:t>
            </w:r>
          </w:p>
        </w:tc>
        <w:tc>
          <w:tcPr>
            <w:tcW w:w="895" w:type="pct"/>
            <w:noWrap/>
            <w:vAlign w:val="center"/>
            <w:hideMark/>
          </w:tcPr>
          <w:p w14:paraId="007D6CF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market orientation</w:t>
            </w:r>
          </w:p>
        </w:tc>
        <w:tc>
          <w:tcPr>
            <w:tcW w:w="389" w:type="pct"/>
            <w:noWrap/>
            <w:vAlign w:val="center"/>
            <w:hideMark/>
          </w:tcPr>
          <w:p w14:paraId="66CAC68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-0.3034</w:t>
            </w:r>
          </w:p>
        </w:tc>
        <w:tc>
          <w:tcPr>
            <w:tcW w:w="292" w:type="pct"/>
            <w:noWrap/>
            <w:vAlign w:val="center"/>
            <w:hideMark/>
          </w:tcPr>
          <w:p w14:paraId="0C2E1D3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0.4731</w:t>
            </w:r>
          </w:p>
        </w:tc>
        <w:tc>
          <w:tcPr>
            <w:tcW w:w="283" w:type="pct"/>
            <w:noWrap/>
            <w:vAlign w:val="center"/>
            <w:hideMark/>
          </w:tcPr>
          <w:p w14:paraId="6024219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652AABA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43</w:t>
            </w:r>
          </w:p>
        </w:tc>
        <w:tc>
          <w:tcPr>
            <w:tcW w:w="461" w:type="pct"/>
            <w:noWrap/>
            <w:vAlign w:val="center"/>
            <w:hideMark/>
          </w:tcPr>
          <w:p w14:paraId="3107E5C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49</w:t>
            </w:r>
          </w:p>
        </w:tc>
        <w:tc>
          <w:tcPr>
            <w:tcW w:w="508" w:type="pct"/>
            <w:noWrap/>
            <w:vAlign w:val="center"/>
            <w:hideMark/>
          </w:tcPr>
          <w:p w14:paraId="1707FC4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2865437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2003.3333</w:t>
            </w:r>
          </w:p>
        </w:tc>
        <w:tc>
          <w:tcPr>
            <w:tcW w:w="461" w:type="pct"/>
            <w:noWrap/>
            <w:vAlign w:val="center"/>
            <w:hideMark/>
          </w:tcPr>
          <w:p w14:paraId="4FD9539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155.8333</w:t>
            </w:r>
          </w:p>
        </w:tc>
        <w:tc>
          <w:tcPr>
            <w:tcW w:w="464" w:type="pct"/>
            <w:noWrap/>
            <w:vAlign w:val="center"/>
            <w:hideMark/>
          </w:tcPr>
          <w:p w14:paraId="5F68A64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2.1045</w:t>
            </w:r>
          </w:p>
        </w:tc>
      </w:tr>
      <w:tr w:rsidR="0007351A" w:rsidRPr="0021463F" w14:paraId="2EDED029" w14:textId="77777777" w:rsidTr="00386D73">
        <w:trPr>
          <w:gridAfter w:val="1"/>
          <w:wAfter w:w="3" w:type="pct"/>
          <w:trHeight w:val="300"/>
          <w:jc w:val="center"/>
        </w:trPr>
        <w:tc>
          <w:tcPr>
            <w:tcW w:w="322" w:type="pct"/>
            <w:noWrap/>
            <w:vAlign w:val="center"/>
            <w:hideMark/>
          </w:tcPr>
          <w:p w14:paraId="62F126F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6558</w:t>
            </w:r>
          </w:p>
        </w:tc>
        <w:tc>
          <w:tcPr>
            <w:tcW w:w="895" w:type="pct"/>
            <w:noWrap/>
            <w:vAlign w:val="center"/>
            <w:hideMark/>
          </w:tcPr>
          <w:p w14:paraId="5870907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market-structure</w:t>
            </w:r>
          </w:p>
        </w:tc>
        <w:tc>
          <w:tcPr>
            <w:tcW w:w="389" w:type="pct"/>
            <w:noWrap/>
            <w:vAlign w:val="center"/>
            <w:hideMark/>
          </w:tcPr>
          <w:p w14:paraId="7162408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-0.9618</w:t>
            </w:r>
          </w:p>
        </w:tc>
        <w:tc>
          <w:tcPr>
            <w:tcW w:w="292" w:type="pct"/>
            <w:noWrap/>
            <w:vAlign w:val="center"/>
            <w:hideMark/>
          </w:tcPr>
          <w:p w14:paraId="6152501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-0.0847</w:t>
            </w:r>
          </w:p>
        </w:tc>
        <w:tc>
          <w:tcPr>
            <w:tcW w:w="283" w:type="pct"/>
            <w:noWrap/>
            <w:vAlign w:val="center"/>
            <w:hideMark/>
          </w:tcPr>
          <w:p w14:paraId="2DD73C2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352A733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45</w:t>
            </w:r>
          </w:p>
        </w:tc>
        <w:tc>
          <w:tcPr>
            <w:tcW w:w="461" w:type="pct"/>
            <w:noWrap/>
            <w:vAlign w:val="center"/>
            <w:hideMark/>
          </w:tcPr>
          <w:p w14:paraId="3891D0E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57</w:t>
            </w:r>
          </w:p>
        </w:tc>
        <w:tc>
          <w:tcPr>
            <w:tcW w:w="508" w:type="pct"/>
            <w:noWrap/>
            <w:vAlign w:val="center"/>
            <w:hideMark/>
          </w:tcPr>
          <w:p w14:paraId="4D0901C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6D969F9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2000.6667</w:t>
            </w:r>
          </w:p>
        </w:tc>
        <w:tc>
          <w:tcPr>
            <w:tcW w:w="461" w:type="pct"/>
            <w:noWrap/>
            <w:vAlign w:val="center"/>
            <w:hideMark/>
          </w:tcPr>
          <w:p w14:paraId="46752B5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73.6667</w:t>
            </w:r>
          </w:p>
        </w:tc>
        <w:tc>
          <w:tcPr>
            <w:tcW w:w="464" w:type="pct"/>
            <w:noWrap/>
            <w:vAlign w:val="center"/>
            <w:hideMark/>
          </w:tcPr>
          <w:p w14:paraId="180C672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1.6775</w:t>
            </w:r>
          </w:p>
        </w:tc>
      </w:tr>
      <w:tr w:rsidR="0007351A" w:rsidRPr="0021463F" w14:paraId="23CC8546" w14:textId="77777777" w:rsidTr="00386D73">
        <w:trPr>
          <w:gridAfter w:val="1"/>
          <w:wAfter w:w="3" w:type="pct"/>
          <w:trHeight w:val="300"/>
          <w:jc w:val="center"/>
        </w:trPr>
        <w:tc>
          <w:tcPr>
            <w:tcW w:w="322" w:type="pct"/>
            <w:noWrap/>
            <w:vAlign w:val="center"/>
            <w:hideMark/>
          </w:tcPr>
          <w:p w14:paraId="34E4922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6722</w:t>
            </w:r>
          </w:p>
        </w:tc>
        <w:tc>
          <w:tcPr>
            <w:tcW w:w="895" w:type="pct"/>
            <w:noWrap/>
            <w:vAlign w:val="center"/>
            <w:hideMark/>
          </w:tcPr>
          <w:p w14:paraId="3FC8CE0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memory</w:t>
            </w:r>
          </w:p>
        </w:tc>
        <w:tc>
          <w:tcPr>
            <w:tcW w:w="389" w:type="pct"/>
            <w:noWrap/>
            <w:vAlign w:val="center"/>
            <w:hideMark/>
          </w:tcPr>
          <w:p w14:paraId="1594717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0.1186</w:t>
            </w:r>
          </w:p>
        </w:tc>
        <w:tc>
          <w:tcPr>
            <w:tcW w:w="292" w:type="pct"/>
            <w:noWrap/>
            <w:vAlign w:val="center"/>
            <w:hideMark/>
          </w:tcPr>
          <w:p w14:paraId="7AD14E9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0.5721</w:t>
            </w:r>
          </w:p>
        </w:tc>
        <w:tc>
          <w:tcPr>
            <w:tcW w:w="283" w:type="pct"/>
            <w:noWrap/>
            <w:vAlign w:val="center"/>
            <w:hideMark/>
          </w:tcPr>
          <w:p w14:paraId="4AC12D2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6FEE2ED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461" w:type="pct"/>
            <w:noWrap/>
            <w:vAlign w:val="center"/>
            <w:hideMark/>
          </w:tcPr>
          <w:p w14:paraId="1F871F9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w:t>
            </w:r>
          </w:p>
        </w:tc>
        <w:tc>
          <w:tcPr>
            <w:tcW w:w="508" w:type="pct"/>
            <w:noWrap/>
            <w:vAlign w:val="center"/>
            <w:hideMark/>
          </w:tcPr>
          <w:p w14:paraId="1DD3632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5190C39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2001.5</w:t>
            </w:r>
          </w:p>
        </w:tc>
        <w:tc>
          <w:tcPr>
            <w:tcW w:w="461" w:type="pct"/>
            <w:noWrap/>
            <w:vAlign w:val="center"/>
            <w:hideMark/>
          </w:tcPr>
          <w:p w14:paraId="39AB3BB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243</w:t>
            </w:r>
          </w:p>
        </w:tc>
        <w:tc>
          <w:tcPr>
            <w:tcW w:w="464" w:type="pct"/>
            <w:noWrap/>
            <w:vAlign w:val="center"/>
            <w:hideMark/>
          </w:tcPr>
          <w:p w14:paraId="791E8B2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3.3252</w:t>
            </w:r>
          </w:p>
        </w:tc>
      </w:tr>
      <w:tr w:rsidR="0007351A" w:rsidRPr="0021463F" w14:paraId="6230C762" w14:textId="77777777" w:rsidTr="00386D73">
        <w:trPr>
          <w:gridAfter w:val="1"/>
          <w:wAfter w:w="3" w:type="pct"/>
          <w:trHeight w:val="300"/>
          <w:jc w:val="center"/>
        </w:trPr>
        <w:tc>
          <w:tcPr>
            <w:tcW w:w="322" w:type="pct"/>
            <w:noWrap/>
            <w:vAlign w:val="center"/>
            <w:hideMark/>
          </w:tcPr>
          <w:p w14:paraId="782193E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6761</w:t>
            </w:r>
          </w:p>
        </w:tc>
        <w:tc>
          <w:tcPr>
            <w:tcW w:w="895" w:type="pct"/>
            <w:noWrap/>
            <w:vAlign w:val="center"/>
            <w:hideMark/>
          </w:tcPr>
          <w:p w14:paraId="3B3353EA"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metaanalysis</w:t>
            </w:r>
          </w:p>
        </w:tc>
        <w:tc>
          <w:tcPr>
            <w:tcW w:w="389" w:type="pct"/>
            <w:noWrap/>
            <w:vAlign w:val="center"/>
            <w:hideMark/>
          </w:tcPr>
          <w:p w14:paraId="3B2719F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0.3573</w:t>
            </w:r>
          </w:p>
        </w:tc>
        <w:tc>
          <w:tcPr>
            <w:tcW w:w="292" w:type="pct"/>
            <w:noWrap/>
            <w:vAlign w:val="center"/>
            <w:hideMark/>
          </w:tcPr>
          <w:p w14:paraId="661AF58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0.5784</w:t>
            </w:r>
          </w:p>
        </w:tc>
        <w:tc>
          <w:tcPr>
            <w:tcW w:w="283" w:type="pct"/>
            <w:noWrap/>
            <w:vAlign w:val="center"/>
            <w:hideMark/>
          </w:tcPr>
          <w:p w14:paraId="334A717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49EEF2B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w:t>
            </w:r>
          </w:p>
        </w:tc>
        <w:tc>
          <w:tcPr>
            <w:tcW w:w="461" w:type="pct"/>
            <w:noWrap/>
            <w:vAlign w:val="center"/>
            <w:hideMark/>
          </w:tcPr>
          <w:p w14:paraId="6EE30BB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w:t>
            </w:r>
          </w:p>
        </w:tc>
        <w:tc>
          <w:tcPr>
            <w:tcW w:w="508" w:type="pct"/>
            <w:noWrap/>
            <w:vAlign w:val="center"/>
            <w:hideMark/>
          </w:tcPr>
          <w:p w14:paraId="174510C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4FA2274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2001.6667</w:t>
            </w:r>
          </w:p>
        </w:tc>
        <w:tc>
          <w:tcPr>
            <w:tcW w:w="461" w:type="pct"/>
            <w:noWrap/>
            <w:vAlign w:val="center"/>
            <w:hideMark/>
          </w:tcPr>
          <w:p w14:paraId="1AC94EA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207</w:t>
            </w:r>
          </w:p>
        </w:tc>
        <w:tc>
          <w:tcPr>
            <w:tcW w:w="464" w:type="pct"/>
            <w:noWrap/>
            <w:vAlign w:val="center"/>
            <w:hideMark/>
          </w:tcPr>
          <w:p w14:paraId="37DADBD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2.9623</w:t>
            </w:r>
          </w:p>
        </w:tc>
      </w:tr>
      <w:tr w:rsidR="0007351A" w:rsidRPr="0021463F" w14:paraId="2940C59C" w14:textId="77777777" w:rsidTr="00386D73">
        <w:trPr>
          <w:gridAfter w:val="1"/>
          <w:wAfter w:w="3" w:type="pct"/>
          <w:trHeight w:val="300"/>
          <w:jc w:val="center"/>
        </w:trPr>
        <w:tc>
          <w:tcPr>
            <w:tcW w:w="322" w:type="pct"/>
            <w:noWrap/>
            <w:vAlign w:val="center"/>
            <w:hideMark/>
          </w:tcPr>
          <w:p w14:paraId="045DD33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6777</w:t>
            </w:r>
          </w:p>
        </w:tc>
        <w:tc>
          <w:tcPr>
            <w:tcW w:w="895" w:type="pct"/>
            <w:noWrap/>
            <w:vAlign w:val="center"/>
            <w:hideMark/>
          </w:tcPr>
          <w:p w14:paraId="1E7DC6C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methane</w:t>
            </w:r>
          </w:p>
        </w:tc>
        <w:tc>
          <w:tcPr>
            <w:tcW w:w="389" w:type="pct"/>
            <w:noWrap/>
            <w:vAlign w:val="center"/>
            <w:hideMark/>
          </w:tcPr>
          <w:p w14:paraId="5A40285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1.227</w:t>
            </w:r>
          </w:p>
        </w:tc>
        <w:tc>
          <w:tcPr>
            <w:tcW w:w="292" w:type="pct"/>
            <w:noWrap/>
            <w:vAlign w:val="center"/>
            <w:hideMark/>
          </w:tcPr>
          <w:p w14:paraId="6A58A69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-0.1211</w:t>
            </w:r>
          </w:p>
        </w:tc>
        <w:tc>
          <w:tcPr>
            <w:tcW w:w="283" w:type="pct"/>
            <w:noWrap/>
            <w:vAlign w:val="center"/>
            <w:hideMark/>
          </w:tcPr>
          <w:p w14:paraId="65FAC00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5FA66F1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noWrap/>
            <w:vAlign w:val="center"/>
            <w:hideMark/>
          </w:tcPr>
          <w:p w14:paraId="0F0194D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508" w:type="pct"/>
            <w:noWrap/>
            <w:vAlign w:val="center"/>
            <w:hideMark/>
          </w:tcPr>
          <w:p w14:paraId="4AB6AAE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5CC75AB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1996.5</w:t>
            </w:r>
          </w:p>
        </w:tc>
        <w:tc>
          <w:tcPr>
            <w:tcW w:w="461" w:type="pct"/>
            <w:noWrap/>
            <w:vAlign w:val="center"/>
            <w:hideMark/>
          </w:tcPr>
          <w:p w14:paraId="66F0603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13.3333</w:t>
            </w:r>
          </w:p>
        </w:tc>
        <w:tc>
          <w:tcPr>
            <w:tcW w:w="464" w:type="pct"/>
            <w:noWrap/>
            <w:vAlign w:val="center"/>
            <w:hideMark/>
          </w:tcPr>
          <w:p w14:paraId="2EA9201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0.417</w:t>
            </w:r>
          </w:p>
        </w:tc>
      </w:tr>
      <w:tr w:rsidR="0007351A" w:rsidRPr="0021463F" w14:paraId="55ED872F" w14:textId="77777777" w:rsidTr="00386D73">
        <w:trPr>
          <w:gridAfter w:val="1"/>
          <w:wAfter w:w="3" w:type="pct"/>
          <w:trHeight w:val="300"/>
          <w:jc w:val="center"/>
        </w:trPr>
        <w:tc>
          <w:tcPr>
            <w:tcW w:w="322" w:type="pct"/>
            <w:noWrap/>
            <w:vAlign w:val="center"/>
            <w:hideMark/>
          </w:tcPr>
          <w:p w14:paraId="34E9AE7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7013</w:t>
            </w:r>
          </w:p>
        </w:tc>
        <w:tc>
          <w:tcPr>
            <w:tcW w:w="895" w:type="pct"/>
            <w:noWrap/>
            <w:vAlign w:val="center"/>
            <w:hideMark/>
          </w:tcPr>
          <w:p w14:paraId="03D5E47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molecular-orientation</w:t>
            </w:r>
          </w:p>
        </w:tc>
        <w:tc>
          <w:tcPr>
            <w:tcW w:w="389" w:type="pct"/>
            <w:noWrap/>
            <w:vAlign w:val="center"/>
            <w:hideMark/>
          </w:tcPr>
          <w:p w14:paraId="3FA9902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1.1888</w:t>
            </w:r>
          </w:p>
        </w:tc>
        <w:tc>
          <w:tcPr>
            <w:tcW w:w="292" w:type="pct"/>
            <w:noWrap/>
            <w:vAlign w:val="center"/>
            <w:hideMark/>
          </w:tcPr>
          <w:p w14:paraId="670BFE7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-0.6674</w:t>
            </w:r>
          </w:p>
        </w:tc>
        <w:tc>
          <w:tcPr>
            <w:tcW w:w="283" w:type="pct"/>
            <w:noWrap/>
            <w:vAlign w:val="center"/>
            <w:hideMark/>
          </w:tcPr>
          <w:p w14:paraId="522EBE7A"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664E299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5F9E1C1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508" w:type="pct"/>
            <w:noWrap/>
            <w:vAlign w:val="center"/>
            <w:hideMark/>
          </w:tcPr>
          <w:p w14:paraId="4FA935F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2989004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2001.8333</w:t>
            </w:r>
          </w:p>
        </w:tc>
        <w:tc>
          <w:tcPr>
            <w:tcW w:w="461" w:type="pct"/>
            <w:noWrap/>
            <w:vAlign w:val="center"/>
            <w:hideMark/>
          </w:tcPr>
          <w:p w14:paraId="07DB932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15.5</w:t>
            </w:r>
          </w:p>
        </w:tc>
        <w:tc>
          <w:tcPr>
            <w:tcW w:w="464" w:type="pct"/>
            <w:noWrap/>
            <w:vAlign w:val="center"/>
            <w:hideMark/>
          </w:tcPr>
          <w:p w14:paraId="0DAA363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0.326</w:t>
            </w:r>
          </w:p>
        </w:tc>
      </w:tr>
      <w:tr w:rsidR="0007351A" w:rsidRPr="0021463F" w14:paraId="6DB202CF" w14:textId="77777777" w:rsidTr="00386D73">
        <w:trPr>
          <w:gridAfter w:val="1"/>
          <w:wAfter w:w="3" w:type="pct"/>
          <w:trHeight w:val="300"/>
          <w:jc w:val="center"/>
        </w:trPr>
        <w:tc>
          <w:tcPr>
            <w:tcW w:w="322" w:type="pct"/>
            <w:noWrap/>
            <w:vAlign w:val="center"/>
            <w:hideMark/>
          </w:tcPr>
          <w:p w14:paraId="1467F55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7014</w:t>
            </w:r>
          </w:p>
        </w:tc>
        <w:tc>
          <w:tcPr>
            <w:tcW w:w="895" w:type="pct"/>
            <w:noWrap/>
            <w:vAlign w:val="center"/>
            <w:hideMark/>
          </w:tcPr>
          <w:p w14:paraId="733AAC5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molecular-weight</w:t>
            </w:r>
          </w:p>
        </w:tc>
        <w:tc>
          <w:tcPr>
            <w:tcW w:w="389" w:type="pct"/>
            <w:noWrap/>
            <w:vAlign w:val="center"/>
            <w:hideMark/>
          </w:tcPr>
          <w:p w14:paraId="2CF375B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1.2754</w:t>
            </w:r>
          </w:p>
        </w:tc>
        <w:tc>
          <w:tcPr>
            <w:tcW w:w="292" w:type="pct"/>
            <w:noWrap/>
            <w:vAlign w:val="center"/>
            <w:hideMark/>
          </w:tcPr>
          <w:p w14:paraId="12F849D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-0.6212</w:t>
            </w:r>
          </w:p>
        </w:tc>
        <w:tc>
          <w:tcPr>
            <w:tcW w:w="283" w:type="pct"/>
            <w:noWrap/>
            <w:vAlign w:val="center"/>
            <w:hideMark/>
          </w:tcPr>
          <w:p w14:paraId="5A35C52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5BDA23CA"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5A9BF16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508" w:type="pct"/>
            <w:noWrap/>
            <w:vAlign w:val="center"/>
            <w:hideMark/>
          </w:tcPr>
          <w:p w14:paraId="2B898B6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56B6FAF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2001.3333</w:t>
            </w:r>
          </w:p>
        </w:tc>
        <w:tc>
          <w:tcPr>
            <w:tcW w:w="461" w:type="pct"/>
            <w:noWrap/>
            <w:vAlign w:val="center"/>
            <w:hideMark/>
          </w:tcPr>
          <w:p w14:paraId="44C5AC5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37.6667</w:t>
            </w:r>
          </w:p>
        </w:tc>
        <w:tc>
          <w:tcPr>
            <w:tcW w:w="464" w:type="pct"/>
            <w:noWrap/>
            <w:vAlign w:val="center"/>
            <w:hideMark/>
          </w:tcPr>
          <w:p w14:paraId="6E70852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0.6897</w:t>
            </w:r>
          </w:p>
        </w:tc>
      </w:tr>
      <w:tr w:rsidR="0007351A" w:rsidRPr="0021463F" w14:paraId="08BFEEA7" w14:textId="77777777" w:rsidTr="00386D73">
        <w:trPr>
          <w:gridAfter w:val="1"/>
          <w:wAfter w:w="3" w:type="pct"/>
          <w:trHeight w:val="60"/>
          <w:jc w:val="center"/>
        </w:trPr>
        <w:tc>
          <w:tcPr>
            <w:tcW w:w="322" w:type="pct"/>
            <w:tcBorders>
              <w:bottom w:val="nil"/>
            </w:tcBorders>
            <w:noWrap/>
            <w:vAlign w:val="center"/>
            <w:hideMark/>
          </w:tcPr>
          <w:p w14:paraId="6122BBF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7050</w:t>
            </w:r>
          </w:p>
        </w:tc>
        <w:tc>
          <w:tcPr>
            <w:tcW w:w="895" w:type="pct"/>
            <w:tcBorders>
              <w:bottom w:val="nil"/>
            </w:tcBorders>
            <w:noWrap/>
            <w:vAlign w:val="center"/>
            <w:hideMark/>
          </w:tcPr>
          <w:p w14:paraId="0C916A1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moral hazard</w:t>
            </w:r>
          </w:p>
        </w:tc>
        <w:tc>
          <w:tcPr>
            <w:tcW w:w="389" w:type="pct"/>
            <w:tcBorders>
              <w:bottom w:val="nil"/>
            </w:tcBorders>
            <w:noWrap/>
            <w:vAlign w:val="center"/>
            <w:hideMark/>
          </w:tcPr>
          <w:p w14:paraId="41A0B8A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-0.785</w:t>
            </w:r>
          </w:p>
        </w:tc>
        <w:tc>
          <w:tcPr>
            <w:tcW w:w="292" w:type="pct"/>
            <w:tcBorders>
              <w:bottom w:val="nil"/>
            </w:tcBorders>
            <w:noWrap/>
            <w:vAlign w:val="center"/>
            <w:hideMark/>
          </w:tcPr>
          <w:p w14:paraId="4DD8712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-0.9371</w:t>
            </w:r>
          </w:p>
        </w:tc>
        <w:tc>
          <w:tcPr>
            <w:tcW w:w="283" w:type="pct"/>
            <w:tcBorders>
              <w:bottom w:val="nil"/>
            </w:tcBorders>
            <w:noWrap/>
            <w:vAlign w:val="center"/>
            <w:hideMark/>
          </w:tcPr>
          <w:p w14:paraId="037AA00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tcBorders>
              <w:bottom w:val="nil"/>
            </w:tcBorders>
            <w:noWrap/>
            <w:vAlign w:val="center"/>
            <w:hideMark/>
          </w:tcPr>
          <w:p w14:paraId="12599D0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461" w:type="pct"/>
            <w:tcBorders>
              <w:bottom w:val="nil"/>
            </w:tcBorders>
            <w:noWrap/>
            <w:vAlign w:val="center"/>
            <w:hideMark/>
          </w:tcPr>
          <w:p w14:paraId="12EA251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508" w:type="pct"/>
            <w:tcBorders>
              <w:bottom w:val="nil"/>
            </w:tcBorders>
            <w:noWrap/>
            <w:vAlign w:val="center"/>
            <w:hideMark/>
          </w:tcPr>
          <w:p w14:paraId="3B9E578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tcBorders>
              <w:bottom w:val="nil"/>
            </w:tcBorders>
            <w:noWrap/>
            <w:vAlign w:val="center"/>
            <w:hideMark/>
          </w:tcPr>
          <w:p w14:paraId="44916E6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1999.3333</w:t>
            </w:r>
          </w:p>
        </w:tc>
        <w:tc>
          <w:tcPr>
            <w:tcW w:w="461" w:type="pct"/>
            <w:tcBorders>
              <w:bottom w:val="nil"/>
            </w:tcBorders>
            <w:noWrap/>
            <w:vAlign w:val="center"/>
            <w:hideMark/>
          </w:tcPr>
          <w:p w14:paraId="1A4619E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65.3333</w:t>
            </w:r>
          </w:p>
        </w:tc>
        <w:tc>
          <w:tcPr>
            <w:tcW w:w="464" w:type="pct"/>
            <w:tcBorders>
              <w:bottom w:val="nil"/>
            </w:tcBorders>
            <w:noWrap/>
            <w:vAlign w:val="center"/>
            <w:hideMark/>
          </w:tcPr>
          <w:p w14:paraId="0E5C5F47" w14:textId="710DC655" w:rsidR="0007351A" w:rsidRPr="00386D73" w:rsidRDefault="0007351A" w:rsidP="00386D73">
            <w:pPr>
              <w:widowControl w:val="0"/>
              <w:jc w:val="center"/>
              <w:rPr>
                <w:rFonts w:ascii="Times New Roman" w:eastAsia="Times New Roman" w:hAnsi="Times New Roman" w:cs="Times New Roman"/>
                <w:color w:val="000000" w:themeColor="text1"/>
                <w:sz w:val="20"/>
                <w:szCs w:val="20"/>
                <w:lang w:val="kk-KZ"/>
              </w:rPr>
            </w:pPr>
            <w:r w:rsidRPr="0021463F">
              <w:rPr>
                <w:rFonts w:ascii="Times New Roman" w:eastAsia="Times New Roman" w:hAnsi="Times New Roman" w:cs="Times New Roman"/>
                <w:color w:val="000000" w:themeColor="text1"/>
                <w:sz w:val="20"/>
                <w:szCs w:val="20"/>
              </w:rPr>
              <w:t>1.4555</w:t>
            </w:r>
          </w:p>
        </w:tc>
      </w:tr>
      <w:tr w:rsidR="0007351A" w:rsidRPr="0021463F" w14:paraId="5DE33250" w14:textId="77777777" w:rsidTr="00386D73">
        <w:trPr>
          <w:gridAfter w:val="1"/>
          <w:wAfter w:w="3" w:type="pct"/>
          <w:trHeight w:val="300"/>
          <w:jc w:val="center"/>
        </w:trPr>
        <w:tc>
          <w:tcPr>
            <w:tcW w:w="322" w:type="pct"/>
            <w:noWrap/>
            <w:vAlign w:val="center"/>
          </w:tcPr>
          <w:p w14:paraId="40979BFD" w14:textId="506700FA"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7227</w:t>
            </w:r>
          </w:p>
        </w:tc>
        <w:tc>
          <w:tcPr>
            <w:tcW w:w="895" w:type="pct"/>
            <w:noWrap/>
            <w:vAlign w:val="center"/>
          </w:tcPr>
          <w:p w14:paraId="134800FF" w14:textId="1A9D603F"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n-policy</w:t>
            </w:r>
          </w:p>
        </w:tc>
        <w:tc>
          <w:tcPr>
            <w:tcW w:w="389" w:type="pct"/>
            <w:noWrap/>
            <w:vAlign w:val="center"/>
          </w:tcPr>
          <w:p w14:paraId="4C5AE012" w14:textId="22821A2B"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0.905</w:t>
            </w:r>
          </w:p>
        </w:tc>
        <w:tc>
          <w:tcPr>
            <w:tcW w:w="292" w:type="pct"/>
            <w:noWrap/>
            <w:vAlign w:val="center"/>
          </w:tcPr>
          <w:p w14:paraId="5552FD89" w14:textId="7432AFD2"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0.3885</w:t>
            </w:r>
          </w:p>
        </w:tc>
        <w:tc>
          <w:tcPr>
            <w:tcW w:w="283" w:type="pct"/>
            <w:noWrap/>
            <w:vAlign w:val="center"/>
          </w:tcPr>
          <w:p w14:paraId="6BD5594B" w14:textId="57900113"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tcPr>
          <w:p w14:paraId="72CF7AFE" w14:textId="4A86246C"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tcPr>
          <w:p w14:paraId="1CAE6015" w14:textId="17301A01"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508" w:type="pct"/>
            <w:noWrap/>
            <w:vAlign w:val="center"/>
          </w:tcPr>
          <w:p w14:paraId="68A8B834" w14:textId="2B6258E1"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tcPr>
          <w:p w14:paraId="2BAF9409" w14:textId="76F87246"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2002.8333</w:t>
            </w:r>
          </w:p>
        </w:tc>
        <w:tc>
          <w:tcPr>
            <w:tcW w:w="461" w:type="pct"/>
            <w:noWrap/>
            <w:vAlign w:val="center"/>
          </w:tcPr>
          <w:p w14:paraId="09CEDB64" w14:textId="3444CCA9"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22.1667</w:t>
            </w:r>
          </w:p>
        </w:tc>
        <w:tc>
          <w:tcPr>
            <w:tcW w:w="464" w:type="pct"/>
            <w:noWrap/>
            <w:vAlign w:val="center"/>
          </w:tcPr>
          <w:p w14:paraId="5FC32EB1" w14:textId="4E6C3228"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0.3072</w:t>
            </w:r>
          </w:p>
        </w:tc>
      </w:tr>
      <w:tr w:rsidR="0007351A" w:rsidRPr="0021463F" w14:paraId="040637EA" w14:textId="77777777" w:rsidTr="00386D73">
        <w:trPr>
          <w:gridAfter w:val="1"/>
          <w:wAfter w:w="3" w:type="pct"/>
          <w:trHeight w:val="300"/>
          <w:jc w:val="center"/>
        </w:trPr>
        <w:tc>
          <w:tcPr>
            <w:tcW w:w="322" w:type="pct"/>
            <w:noWrap/>
            <w:vAlign w:val="center"/>
            <w:hideMark/>
          </w:tcPr>
          <w:p w14:paraId="5FBE200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7255</w:t>
            </w:r>
          </w:p>
        </w:tc>
        <w:tc>
          <w:tcPr>
            <w:tcW w:w="895" w:type="pct"/>
            <w:noWrap/>
            <w:vAlign w:val="center"/>
            <w:hideMark/>
          </w:tcPr>
          <w:p w14:paraId="1BDFA25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national culture</w:t>
            </w:r>
          </w:p>
        </w:tc>
        <w:tc>
          <w:tcPr>
            <w:tcW w:w="389" w:type="pct"/>
            <w:noWrap/>
            <w:vAlign w:val="center"/>
            <w:hideMark/>
          </w:tcPr>
          <w:p w14:paraId="6D635F0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-0.9044</w:t>
            </w:r>
          </w:p>
        </w:tc>
        <w:tc>
          <w:tcPr>
            <w:tcW w:w="292" w:type="pct"/>
            <w:noWrap/>
            <w:vAlign w:val="center"/>
            <w:hideMark/>
          </w:tcPr>
          <w:p w14:paraId="1841B30A"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0.322</w:t>
            </w:r>
          </w:p>
        </w:tc>
        <w:tc>
          <w:tcPr>
            <w:tcW w:w="283" w:type="pct"/>
            <w:noWrap/>
            <w:vAlign w:val="center"/>
            <w:hideMark/>
          </w:tcPr>
          <w:p w14:paraId="2B7E474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2681FF1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w:t>
            </w:r>
          </w:p>
        </w:tc>
        <w:tc>
          <w:tcPr>
            <w:tcW w:w="461" w:type="pct"/>
            <w:noWrap/>
            <w:vAlign w:val="center"/>
            <w:hideMark/>
          </w:tcPr>
          <w:p w14:paraId="6423A59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34</w:t>
            </w:r>
          </w:p>
        </w:tc>
        <w:tc>
          <w:tcPr>
            <w:tcW w:w="508" w:type="pct"/>
            <w:noWrap/>
            <w:vAlign w:val="center"/>
            <w:hideMark/>
          </w:tcPr>
          <w:p w14:paraId="469561D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6BD7148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2000.8333</w:t>
            </w:r>
          </w:p>
        </w:tc>
        <w:tc>
          <w:tcPr>
            <w:tcW w:w="461" w:type="pct"/>
            <w:noWrap/>
            <w:vAlign w:val="center"/>
            <w:hideMark/>
          </w:tcPr>
          <w:p w14:paraId="353A507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108.1667</w:t>
            </w:r>
          </w:p>
        </w:tc>
        <w:tc>
          <w:tcPr>
            <w:tcW w:w="464" w:type="pct"/>
            <w:noWrap/>
            <w:vAlign w:val="center"/>
            <w:hideMark/>
          </w:tcPr>
          <w:p w14:paraId="192D905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1.9421</w:t>
            </w:r>
          </w:p>
        </w:tc>
      </w:tr>
      <w:tr w:rsidR="0007351A" w:rsidRPr="0021463F" w14:paraId="2DBC78D1" w14:textId="77777777" w:rsidTr="00386D73">
        <w:trPr>
          <w:gridAfter w:val="1"/>
          <w:wAfter w:w="3" w:type="pct"/>
          <w:trHeight w:val="300"/>
          <w:jc w:val="center"/>
        </w:trPr>
        <w:tc>
          <w:tcPr>
            <w:tcW w:w="322" w:type="pct"/>
            <w:noWrap/>
            <w:vAlign w:val="center"/>
            <w:hideMark/>
          </w:tcPr>
          <w:p w14:paraId="7D9BC03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7278</w:t>
            </w:r>
          </w:p>
        </w:tc>
        <w:tc>
          <w:tcPr>
            <w:tcW w:w="895" w:type="pct"/>
            <w:noWrap/>
            <w:vAlign w:val="center"/>
            <w:hideMark/>
          </w:tcPr>
          <w:p w14:paraId="5B2A886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natural circulation</w:t>
            </w:r>
          </w:p>
        </w:tc>
        <w:tc>
          <w:tcPr>
            <w:tcW w:w="389" w:type="pct"/>
            <w:noWrap/>
            <w:vAlign w:val="center"/>
            <w:hideMark/>
          </w:tcPr>
          <w:p w14:paraId="09C0942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0.975</w:t>
            </w:r>
          </w:p>
        </w:tc>
        <w:tc>
          <w:tcPr>
            <w:tcW w:w="292" w:type="pct"/>
            <w:noWrap/>
            <w:vAlign w:val="center"/>
            <w:hideMark/>
          </w:tcPr>
          <w:p w14:paraId="3BFFFB0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-0.6262</w:t>
            </w:r>
          </w:p>
        </w:tc>
        <w:tc>
          <w:tcPr>
            <w:tcW w:w="283" w:type="pct"/>
            <w:noWrap/>
            <w:vAlign w:val="center"/>
            <w:hideMark/>
          </w:tcPr>
          <w:p w14:paraId="664EF09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7D71E7D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15D8FCE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508" w:type="pct"/>
            <w:noWrap/>
            <w:vAlign w:val="center"/>
            <w:hideMark/>
          </w:tcPr>
          <w:p w14:paraId="406AE7E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604EAB4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w:t>
            </w:r>
          </w:p>
        </w:tc>
        <w:tc>
          <w:tcPr>
            <w:tcW w:w="461" w:type="pct"/>
            <w:noWrap/>
            <w:vAlign w:val="center"/>
            <w:hideMark/>
          </w:tcPr>
          <w:p w14:paraId="450CDAD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464" w:type="pct"/>
            <w:noWrap/>
            <w:vAlign w:val="center"/>
            <w:hideMark/>
          </w:tcPr>
          <w:p w14:paraId="193552F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0.4396</w:t>
            </w:r>
          </w:p>
        </w:tc>
      </w:tr>
      <w:tr w:rsidR="0007351A" w:rsidRPr="0021463F" w14:paraId="55AB8E09" w14:textId="77777777" w:rsidTr="00386D73">
        <w:trPr>
          <w:gridAfter w:val="1"/>
          <w:wAfter w:w="3" w:type="pct"/>
          <w:trHeight w:val="300"/>
          <w:jc w:val="center"/>
        </w:trPr>
        <w:tc>
          <w:tcPr>
            <w:tcW w:w="322" w:type="pct"/>
            <w:noWrap/>
            <w:vAlign w:val="center"/>
            <w:hideMark/>
          </w:tcPr>
          <w:p w14:paraId="3273AE6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7354</w:t>
            </w:r>
          </w:p>
        </w:tc>
        <w:tc>
          <w:tcPr>
            <w:tcW w:w="895" w:type="pct"/>
            <w:noWrap/>
            <w:vAlign w:val="center"/>
            <w:hideMark/>
          </w:tcPr>
          <w:p w14:paraId="1AF6CCB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neural networks</w:t>
            </w:r>
          </w:p>
        </w:tc>
        <w:tc>
          <w:tcPr>
            <w:tcW w:w="389" w:type="pct"/>
            <w:noWrap/>
            <w:vAlign w:val="center"/>
            <w:hideMark/>
          </w:tcPr>
          <w:p w14:paraId="091912E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0.5302</w:t>
            </w:r>
          </w:p>
        </w:tc>
        <w:tc>
          <w:tcPr>
            <w:tcW w:w="292" w:type="pct"/>
            <w:noWrap/>
            <w:vAlign w:val="center"/>
            <w:hideMark/>
          </w:tcPr>
          <w:p w14:paraId="21F7E4A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0.5937</w:t>
            </w:r>
          </w:p>
        </w:tc>
        <w:tc>
          <w:tcPr>
            <w:tcW w:w="283" w:type="pct"/>
            <w:noWrap/>
            <w:vAlign w:val="center"/>
            <w:hideMark/>
          </w:tcPr>
          <w:p w14:paraId="3E0B398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4FABA51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06EA7A5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508" w:type="pct"/>
            <w:noWrap/>
            <w:vAlign w:val="center"/>
            <w:hideMark/>
          </w:tcPr>
          <w:p w14:paraId="6C65356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01BE6E5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1998.6667</w:t>
            </w:r>
          </w:p>
        </w:tc>
        <w:tc>
          <w:tcPr>
            <w:tcW w:w="461" w:type="pct"/>
            <w:noWrap/>
            <w:vAlign w:val="center"/>
            <w:hideMark/>
          </w:tcPr>
          <w:p w14:paraId="019AA80A"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13.6667</w:t>
            </w:r>
          </w:p>
        </w:tc>
        <w:tc>
          <w:tcPr>
            <w:tcW w:w="464" w:type="pct"/>
            <w:noWrap/>
            <w:vAlign w:val="center"/>
            <w:hideMark/>
          </w:tcPr>
          <w:p w14:paraId="252D4B3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0.211</w:t>
            </w:r>
          </w:p>
        </w:tc>
      </w:tr>
      <w:tr w:rsidR="0007351A" w:rsidRPr="0021463F" w14:paraId="67E2954D" w14:textId="77777777" w:rsidTr="00386D73">
        <w:trPr>
          <w:gridAfter w:val="1"/>
          <w:wAfter w:w="3" w:type="pct"/>
          <w:trHeight w:val="300"/>
          <w:jc w:val="center"/>
        </w:trPr>
        <w:tc>
          <w:tcPr>
            <w:tcW w:w="322" w:type="pct"/>
            <w:noWrap/>
            <w:vAlign w:val="center"/>
            <w:hideMark/>
          </w:tcPr>
          <w:p w14:paraId="3174CF2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7694</w:t>
            </w:r>
          </w:p>
        </w:tc>
        <w:tc>
          <w:tcPr>
            <w:tcW w:w="895" w:type="pct"/>
            <w:noWrap/>
            <w:vAlign w:val="center"/>
            <w:hideMark/>
          </w:tcPr>
          <w:p w14:paraId="693B6E6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operations management</w:t>
            </w:r>
          </w:p>
        </w:tc>
        <w:tc>
          <w:tcPr>
            <w:tcW w:w="389" w:type="pct"/>
            <w:noWrap/>
            <w:vAlign w:val="center"/>
            <w:hideMark/>
          </w:tcPr>
          <w:p w14:paraId="2806FC1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-0.1254</w:t>
            </w:r>
          </w:p>
        </w:tc>
        <w:tc>
          <w:tcPr>
            <w:tcW w:w="292" w:type="pct"/>
            <w:noWrap/>
            <w:vAlign w:val="center"/>
            <w:hideMark/>
          </w:tcPr>
          <w:p w14:paraId="2F030C8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0.5743</w:t>
            </w:r>
          </w:p>
        </w:tc>
        <w:tc>
          <w:tcPr>
            <w:tcW w:w="283" w:type="pct"/>
            <w:noWrap/>
            <w:vAlign w:val="center"/>
            <w:hideMark/>
          </w:tcPr>
          <w:p w14:paraId="230453A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780A523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461" w:type="pct"/>
            <w:noWrap/>
            <w:vAlign w:val="center"/>
            <w:hideMark/>
          </w:tcPr>
          <w:p w14:paraId="3F00B6F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508" w:type="pct"/>
            <w:noWrap/>
            <w:vAlign w:val="center"/>
            <w:hideMark/>
          </w:tcPr>
          <w:p w14:paraId="1977D10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249A2B2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2002.8333</w:t>
            </w:r>
          </w:p>
        </w:tc>
        <w:tc>
          <w:tcPr>
            <w:tcW w:w="461" w:type="pct"/>
            <w:noWrap/>
            <w:vAlign w:val="center"/>
            <w:hideMark/>
          </w:tcPr>
          <w:p w14:paraId="4976EA9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w:t>
            </w:r>
          </w:p>
        </w:tc>
        <w:tc>
          <w:tcPr>
            <w:tcW w:w="464" w:type="pct"/>
            <w:noWrap/>
            <w:vAlign w:val="center"/>
            <w:hideMark/>
          </w:tcPr>
          <w:p w14:paraId="7213424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0.4755</w:t>
            </w:r>
          </w:p>
        </w:tc>
      </w:tr>
      <w:tr w:rsidR="0007351A" w:rsidRPr="0021463F" w14:paraId="4752F31E" w14:textId="77777777" w:rsidTr="00386D73">
        <w:trPr>
          <w:gridAfter w:val="1"/>
          <w:wAfter w:w="3" w:type="pct"/>
          <w:trHeight w:val="300"/>
          <w:jc w:val="center"/>
        </w:trPr>
        <w:tc>
          <w:tcPr>
            <w:tcW w:w="322" w:type="pct"/>
            <w:noWrap/>
            <w:vAlign w:val="center"/>
            <w:hideMark/>
          </w:tcPr>
          <w:p w14:paraId="7A86A06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7778</w:t>
            </w:r>
          </w:p>
        </w:tc>
        <w:tc>
          <w:tcPr>
            <w:tcW w:w="895" w:type="pct"/>
            <w:noWrap/>
            <w:vAlign w:val="center"/>
            <w:hideMark/>
          </w:tcPr>
          <w:p w14:paraId="19C3C1A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organizational capabilities</w:t>
            </w:r>
          </w:p>
        </w:tc>
        <w:tc>
          <w:tcPr>
            <w:tcW w:w="389" w:type="pct"/>
            <w:noWrap/>
            <w:vAlign w:val="center"/>
            <w:hideMark/>
          </w:tcPr>
          <w:p w14:paraId="05E89C1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-0.5699</w:t>
            </w:r>
          </w:p>
        </w:tc>
        <w:tc>
          <w:tcPr>
            <w:tcW w:w="292" w:type="pct"/>
            <w:noWrap/>
            <w:vAlign w:val="center"/>
            <w:hideMark/>
          </w:tcPr>
          <w:p w14:paraId="47B95E0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0.8066</w:t>
            </w:r>
          </w:p>
        </w:tc>
        <w:tc>
          <w:tcPr>
            <w:tcW w:w="283" w:type="pct"/>
            <w:noWrap/>
            <w:vAlign w:val="center"/>
            <w:hideMark/>
          </w:tcPr>
          <w:p w14:paraId="2D58D81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4466778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34</w:t>
            </w:r>
          </w:p>
        </w:tc>
        <w:tc>
          <w:tcPr>
            <w:tcW w:w="461" w:type="pct"/>
            <w:noWrap/>
            <w:vAlign w:val="center"/>
            <w:hideMark/>
          </w:tcPr>
          <w:p w14:paraId="2A04E82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41</w:t>
            </w:r>
          </w:p>
        </w:tc>
        <w:tc>
          <w:tcPr>
            <w:tcW w:w="508" w:type="pct"/>
            <w:noWrap/>
            <w:vAlign w:val="center"/>
            <w:hideMark/>
          </w:tcPr>
          <w:p w14:paraId="194A5BF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54B7A12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2000.8333</w:t>
            </w:r>
          </w:p>
        </w:tc>
        <w:tc>
          <w:tcPr>
            <w:tcW w:w="461" w:type="pct"/>
            <w:noWrap/>
            <w:vAlign w:val="center"/>
            <w:hideMark/>
          </w:tcPr>
          <w:p w14:paraId="23ADF70A"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152</w:t>
            </w:r>
          </w:p>
        </w:tc>
        <w:tc>
          <w:tcPr>
            <w:tcW w:w="464" w:type="pct"/>
            <w:noWrap/>
            <w:vAlign w:val="center"/>
            <w:hideMark/>
          </w:tcPr>
          <w:p w14:paraId="63EAF20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2.5592</w:t>
            </w:r>
          </w:p>
        </w:tc>
      </w:tr>
      <w:tr w:rsidR="0007351A" w:rsidRPr="0021463F" w14:paraId="67788E55" w14:textId="77777777" w:rsidTr="00355DF3">
        <w:trPr>
          <w:gridAfter w:val="1"/>
          <w:wAfter w:w="3" w:type="pct"/>
          <w:trHeight w:val="300"/>
          <w:jc w:val="center"/>
        </w:trPr>
        <w:tc>
          <w:tcPr>
            <w:tcW w:w="322" w:type="pct"/>
            <w:tcBorders>
              <w:bottom w:val="single" w:sz="4" w:space="0" w:color="auto"/>
            </w:tcBorders>
            <w:noWrap/>
            <w:vAlign w:val="center"/>
            <w:hideMark/>
          </w:tcPr>
          <w:p w14:paraId="5445AF2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7810</w:t>
            </w:r>
          </w:p>
        </w:tc>
        <w:tc>
          <w:tcPr>
            <w:tcW w:w="895" w:type="pct"/>
            <w:tcBorders>
              <w:bottom w:val="single" w:sz="4" w:space="0" w:color="auto"/>
            </w:tcBorders>
            <w:noWrap/>
            <w:vAlign w:val="center"/>
            <w:hideMark/>
          </w:tcPr>
          <w:p w14:paraId="105E0CB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organizational performance</w:t>
            </w:r>
          </w:p>
        </w:tc>
        <w:tc>
          <w:tcPr>
            <w:tcW w:w="389" w:type="pct"/>
            <w:tcBorders>
              <w:bottom w:val="single" w:sz="4" w:space="0" w:color="auto"/>
            </w:tcBorders>
            <w:noWrap/>
            <w:vAlign w:val="center"/>
            <w:hideMark/>
          </w:tcPr>
          <w:p w14:paraId="0319B6C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-0.5914</w:t>
            </w:r>
          </w:p>
        </w:tc>
        <w:tc>
          <w:tcPr>
            <w:tcW w:w="292" w:type="pct"/>
            <w:tcBorders>
              <w:bottom w:val="single" w:sz="4" w:space="0" w:color="auto"/>
            </w:tcBorders>
            <w:noWrap/>
            <w:vAlign w:val="center"/>
            <w:hideMark/>
          </w:tcPr>
          <w:p w14:paraId="0C848C1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0.3901</w:t>
            </w:r>
          </w:p>
        </w:tc>
        <w:tc>
          <w:tcPr>
            <w:tcW w:w="283" w:type="pct"/>
            <w:tcBorders>
              <w:bottom w:val="single" w:sz="4" w:space="0" w:color="auto"/>
            </w:tcBorders>
            <w:noWrap/>
            <w:vAlign w:val="center"/>
            <w:hideMark/>
          </w:tcPr>
          <w:p w14:paraId="53FE110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tcBorders>
              <w:bottom w:val="single" w:sz="4" w:space="0" w:color="auto"/>
            </w:tcBorders>
            <w:noWrap/>
            <w:vAlign w:val="center"/>
            <w:hideMark/>
          </w:tcPr>
          <w:p w14:paraId="54DF90B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w:t>
            </w:r>
          </w:p>
        </w:tc>
        <w:tc>
          <w:tcPr>
            <w:tcW w:w="461" w:type="pct"/>
            <w:tcBorders>
              <w:bottom w:val="single" w:sz="4" w:space="0" w:color="auto"/>
            </w:tcBorders>
            <w:noWrap/>
            <w:vAlign w:val="center"/>
            <w:hideMark/>
          </w:tcPr>
          <w:p w14:paraId="1FBEEDC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w:t>
            </w:r>
          </w:p>
        </w:tc>
        <w:tc>
          <w:tcPr>
            <w:tcW w:w="508" w:type="pct"/>
            <w:tcBorders>
              <w:bottom w:val="single" w:sz="4" w:space="0" w:color="auto"/>
            </w:tcBorders>
            <w:noWrap/>
            <w:vAlign w:val="center"/>
            <w:hideMark/>
          </w:tcPr>
          <w:p w14:paraId="7AB5DC5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tcBorders>
              <w:bottom w:val="single" w:sz="4" w:space="0" w:color="auto"/>
            </w:tcBorders>
            <w:noWrap/>
            <w:vAlign w:val="center"/>
            <w:hideMark/>
          </w:tcPr>
          <w:p w14:paraId="2DD1D92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2000.6667</w:t>
            </w:r>
          </w:p>
        </w:tc>
        <w:tc>
          <w:tcPr>
            <w:tcW w:w="461" w:type="pct"/>
            <w:tcBorders>
              <w:bottom w:val="single" w:sz="4" w:space="0" w:color="auto"/>
            </w:tcBorders>
            <w:noWrap/>
            <w:vAlign w:val="center"/>
            <w:hideMark/>
          </w:tcPr>
          <w:p w14:paraId="6684A32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55.8333</w:t>
            </w:r>
          </w:p>
        </w:tc>
        <w:tc>
          <w:tcPr>
            <w:tcW w:w="464" w:type="pct"/>
            <w:tcBorders>
              <w:bottom w:val="single" w:sz="4" w:space="0" w:color="auto"/>
            </w:tcBorders>
            <w:noWrap/>
            <w:vAlign w:val="center"/>
            <w:hideMark/>
          </w:tcPr>
          <w:p w14:paraId="0974F8C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1.1448</w:t>
            </w:r>
          </w:p>
        </w:tc>
      </w:tr>
      <w:tr w:rsidR="0007351A" w:rsidRPr="0021463F" w14:paraId="41D23A28" w14:textId="77777777" w:rsidTr="00355DF3">
        <w:trPr>
          <w:gridAfter w:val="1"/>
          <w:wAfter w:w="3" w:type="pct"/>
          <w:trHeight w:val="300"/>
          <w:jc w:val="center"/>
        </w:trPr>
        <w:tc>
          <w:tcPr>
            <w:tcW w:w="322" w:type="pct"/>
            <w:tcBorders>
              <w:bottom w:val="nil"/>
            </w:tcBorders>
            <w:noWrap/>
            <w:vAlign w:val="center"/>
            <w:hideMark/>
          </w:tcPr>
          <w:p w14:paraId="16F93AE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7850</w:t>
            </w:r>
          </w:p>
        </w:tc>
        <w:tc>
          <w:tcPr>
            <w:tcW w:w="895" w:type="pct"/>
            <w:tcBorders>
              <w:bottom w:val="nil"/>
            </w:tcBorders>
            <w:noWrap/>
            <w:vAlign w:val="center"/>
            <w:hideMark/>
          </w:tcPr>
          <w:p w14:paraId="7254A81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outcomes</w:t>
            </w:r>
          </w:p>
        </w:tc>
        <w:tc>
          <w:tcPr>
            <w:tcW w:w="389" w:type="pct"/>
            <w:tcBorders>
              <w:bottom w:val="nil"/>
            </w:tcBorders>
            <w:noWrap/>
            <w:vAlign w:val="center"/>
            <w:hideMark/>
          </w:tcPr>
          <w:p w14:paraId="34C0AEA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0.4352</w:t>
            </w:r>
          </w:p>
        </w:tc>
        <w:tc>
          <w:tcPr>
            <w:tcW w:w="292" w:type="pct"/>
            <w:tcBorders>
              <w:bottom w:val="nil"/>
            </w:tcBorders>
            <w:noWrap/>
            <w:vAlign w:val="center"/>
            <w:hideMark/>
          </w:tcPr>
          <w:p w14:paraId="5EFA11AA"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0.3752</w:t>
            </w:r>
          </w:p>
        </w:tc>
        <w:tc>
          <w:tcPr>
            <w:tcW w:w="283" w:type="pct"/>
            <w:tcBorders>
              <w:bottom w:val="nil"/>
            </w:tcBorders>
            <w:noWrap/>
            <w:vAlign w:val="center"/>
            <w:hideMark/>
          </w:tcPr>
          <w:p w14:paraId="3A84996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tcBorders>
              <w:bottom w:val="nil"/>
            </w:tcBorders>
            <w:noWrap/>
            <w:vAlign w:val="center"/>
            <w:hideMark/>
          </w:tcPr>
          <w:p w14:paraId="0BFDB47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w:t>
            </w:r>
          </w:p>
        </w:tc>
        <w:tc>
          <w:tcPr>
            <w:tcW w:w="461" w:type="pct"/>
            <w:tcBorders>
              <w:bottom w:val="nil"/>
            </w:tcBorders>
            <w:noWrap/>
            <w:vAlign w:val="center"/>
            <w:hideMark/>
          </w:tcPr>
          <w:p w14:paraId="1F0063D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w:t>
            </w:r>
          </w:p>
        </w:tc>
        <w:tc>
          <w:tcPr>
            <w:tcW w:w="508" w:type="pct"/>
            <w:tcBorders>
              <w:bottom w:val="nil"/>
            </w:tcBorders>
            <w:noWrap/>
            <w:vAlign w:val="center"/>
            <w:hideMark/>
          </w:tcPr>
          <w:p w14:paraId="6D01F9B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tcBorders>
              <w:bottom w:val="nil"/>
            </w:tcBorders>
            <w:noWrap/>
            <w:vAlign w:val="center"/>
            <w:hideMark/>
          </w:tcPr>
          <w:p w14:paraId="7FD551B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2002.6667</w:t>
            </w:r>
          </w:p>
        </w:tc>
        <w:tc>
          <w:tcPr>
            <w:tcW w:w="461" w:type="pct"/>
            <w:tcBorders>
              <w:bottom w:val="nil"/>
            </w:tcBorders>
            <w:noWrap/>
            <w:vAlign w:val="center"/>
            <w:hideMark/>
          </w:tcPr>
          <w:p w14:paraId="35ADE0D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31.8333</w:t>
            </w:r>
          </w:p>
        </w:tc>
        <w:tc>
          <w:tcPr>
            <w:tcW w:w="464" w:type="pct"/>
            <w:tcBorders>
              <w:bottom w:val="nil"/>
            </w:tcBorders>
            <w:noWrap/>
            <w:vAlign w:val="center"/>
            <w:hideMark/>
          </w:tcPr>
          <w:p w14:paraId="6A971A2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0.454</w:t>
            </w:r>
          </w:p>
        </w:tc>
      </w:tr>
      <w:tr w:rsidR="00355DF3" w:rsidRPr="0021463F" w14:paraId="6E3F2B97" w14:textId="77777777" w:rsidTr="00355DF3">
        <w:trPr>
          <w:gridAfter w:val="1"/>
          <w:wAfter w:w="3" w:type="pct"/>
          <w:trHeight w:val="300"/>
          <w:jc w:val="center"/>
        </w:trPr>
        <w:tc>
          <w:tcPr>
            <w:tcW w:w="4997" w:type="pct"/>
            <w:gridSpan w:val="11"/>
            <w:tcBorders>
              <w:top w:val="nil"/>
              <w:left w:val="nil"/>
              <w:right w:val="nil"/>
            </w:tcBorders>
            <w:noWrap/>
            <w:vAlign w:val="center"/>
          </w:tcPr>
          <w:p w14:paraId="5E9EE5CE" w14:textId="52D31BF7" w:rsidR="00355DF3" w:rsidRDefault="00355DF3" w:rsidP="00A730C8">
            <w:pPr>
              <w:widowControl w:val="0"/>
              <w:ind w:hanging="105"/>
              <w:rPr>
                <w:rFonts w:ascii="Times New Roman" w:eastAsia="Times New Roman" w:hAnsi="Times New Roman" w:cs="Times New Roman"/>
                <w:color w:val="000000" w:themeColor="text1"/>
                <w:sz w:val="28"/>
                <w:szCs w:val="28"/>
                <w:lang w:val="kk-KZ"/>
              </w:rPr>
            </w:pPr>
            <w:r w:rsidRPr="00386D73">
              <w:rPr>
                <w:rFonts w:ascii="Times New Roman" w:eastAsia="Times New Roman" w:hAnsi="Times New Roman" w:cs="Times New Roman"/>
                <w:color w:val="000000" w:themeColor="text1"/>
                <w:sz w:val="28"/>
                <w:szCs w:val="28"/>
              </w:rPr>
              <w:t xml:space="preserve">Продолжение таблицы </w:t>
            </w:r>
            <w:r w:rsidR="006D3AAD">
              <w:rPr>
                <w:rFonts w:ascii="Times New Roman" w:eastAsia="Times New Roman" w:hAnsi="Times New Roman" w:cs="Times New Roman"/>
                <w:color w:val="000000" w:themeColor="text1"/>
                <w:sz w:val="28"/>
                <w:szCs w:val="28"/>
                <w:lang w:val="kk-KZ"/>
              </w:rPr>
              <w:t>В</w:t>
            </w:r>
            <w:r w:rsidRPr="00386D73">
              <w:rPr>
                <w:rFonts w:ascii="Times New Roman" w:eastAsia="Times New Roman" w:hAnsi="Times New Roman" w:cs="Times New Roman"/>
                <w:color w:val="000000" w:themeColor="text1"/>
                <w:sz w:val="28"/>
                <w:szCs w:val="28"/>
              </w:rPr>
              <w:t>.1</w:t>
            </w:r>
          </w:p>
          <w:p w14:paraId="10E2F78A" w14:textId="77777777" w:rsidR="00355DF3" w:rsidRPr="00386D73" w:rsidRDefault="00355DF3" w:rsidP="00A730C8">
            <w:pPr>
              <w:widowControl w:val="0"/>
              <w:ind w:hanging="105"/>
              <w:rPr>
                <w:rFonts w:ascii="Times New Roman" w:eastAsia="Times New Roman" w:hAnsi="Times New Roman" w:cs="Times New Roman"/>
                <w:color w:val="000000" w:themeColor="text1"/>
                <w:sz w:val="16"/>
                <w:szCs w:val="16"/>
                <w:lang w:val="kk-KZ"/>
              </w:rPr>
            </w:pPr>
          </w:p>
        </w:tc>
      </w:tr>
      <w:tr w:rsidR="00355DF3" w:rsidRPr="0021463F" w14:paraId="0D1DA01D" w14:textId="77777777" w:rsidTr="00A730C8">
        <w:trPr>
          <w:gridAfter w:val="1"/>
          <w:wAfter w:w="3" w:type="pct"/>
          <w:trHeight w:val="300"/>
          <w:jc w:val="center"/>
        </w:trPr>
        <w:tc>
          <w:tcPr>
            <w:tcW w:w="322" w:type="pct"/>
            <w:noWrap/>
            <w:vAlign w:val="center"/>
          </w:tcPr>
          <w:p w14:paraId="0878447B"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w:t>
            </w:r>
          </w:p>
        </w:tc>
        <w:tc>
          <w:tcPr>
            <w:tcW w:w="895" w:type="pct"/>
            <w:noWrap/>
            <w:vAlign w:val="center"/>
          </w:tcPr>
          <w:p w14:paraId="08E7E97F"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2</w:t>
            </w:r>
          </w:p>
        </w:tc>
        <w:tc>
          <w:tcPr>
            <w:tcW w:w="389" w:type="pct"/>
            <w:noWrap/>
            <w:vAlign w:val="center"/>
          </w:tcPr>
          <w:p w14:paraId="43F55333"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3</w:t>
            </w:r>
          </w:p>
        </w:tc>
        <w:tc>
          <w:tcPr>
            <w:tcW w:w="292" w:type="pct"/>
            <w:noWrap/>
            <w:vAlign w:val="center"/>
          </w:tcPr>
          <w:p w14:paraId="3585AFDB"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4</w:t>
            </w:r>
          </w:p>
        </w:tc>
        <w:tc>
          <w:tcPr>
            <w:tcW w:w="283" w:type="pct"/>
            <w:noWrap/>
            <w:vAlign w:val="center"/>
          </w:tcPr>
          <w:p w14:paraId="64B846B6"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5</w:t>
            </w:r>
          </w:p>
        </w:tc>
        <w:tc>
          <w:tcPr>
            <w:tcW w:w="461" w:type="pct"/>
            <w:noWrap/>
            <w:vAlign w:val="center"/>
          </w:tcPr>
          <w:p w14:paraId="0C7DB260"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6</w:t>
            </w:r>
          </w:p>
        </w:tc>
        <w:tc>
          <w:tcPr>
            <w:tcW w:w="461" w:type="pct"/>
            <w:noWrap/>
            <w:vAlign w:val="center"/>
          </w:tcPr>
          <w:p w14:paraId="4D30C2D3"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7</w:t>
            </w:r>
          </w:p>
        </w:tc>
        <w:tc>
          <w:tcPr>
            <w:tcW w:w="508" w:type="pct"/>
            <w:noWrap/>
            <w:vAlign w:val="center"/>
          </w:tcPr>
          <w:p w14:paraId="62AEEA19"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8</w:t>
            </w:r>
          </w:p>
        </w:tc>
        <w:tc>
          <w:tcPr>
            <w:tcW w:w="461" w:type="pct"/>
            <w:noWrap/>
            <w:vAlign w:val="center"/>
          </w:tcPr>
          <w:p w14:paraId="6B57ABED"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9</w:t>
            </w:r>
          </w:p>
        </w:tc>
        <w:tc>
          <w:tcPr>
            <w:tcW w:w="461" w:type="pct"/>
            <w:noWrap/>
            <w:vAlign w:val="center"/>
          </w:tcPr>
          <w:p w14:paraId="1D6BA40D"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10</w:t>
            </w:r>
          </w:p>
        </w:tc>
        <w:tc>
          <w:tcPr>
            <w:tcW w:w="464" w:type="pct"/>
            <w:noWrap/>
            <w:vAlign w:val="center"/>
          </w:tcPr>
          <w:p w14:paraId="4581516D"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11</w:t>
            </w:r>
          </w:p>
        </w:tc>
      </w:tr>
      <w:tr w:rsidR="0007351A" w:rsidRPr="0021463F" w14:paraId="34B8BB0D" w14:textId="77777777" w:rsidTr="00386D73">
        <w:trPr>
          <w:gridAfter w:val="1"/>
          <w:wAfter w:w="3" w:type="pct"/>
          <w:trHeight w:val="300"/>
          <w:jc w:val="center"/>
        </w:trPr>
        <w:tc>
          <w:tcPr>
            <w:tcW w:w="322" w:type="pct"/>
            <w:noWrap/>
            <w:vAlign w:val="center"/>
            <w:hideMark/>
          </w:tcPr>
          <w:p w14:paraId="390DE60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8007</w:t>
            </w:r>
          </w:p>
        </w:tc>
        <w:tc>
          <w:tcPr>
            <w:tcW w:w="895" w:type="pct"/>
            <w:noWrap/>
            <w:vAlign w:val="center"/>
            <w:hideMark/>
          </w:tcPr>
          <w:p w14:paraId="653E57A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particles</w:t>
            </w:r>
          </w:p>
        </w:tc>
        <w:tc>
          <w:tcPr>
            <w:tcW w:w="389" w:type="pct"/>
            <w:noWrap/>
            <w:vAlign w:val="center"/>
            <w:hideMark/>
          </w:tcPr>
          <w:p w14:paraId="23B6B6C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1.1737</w:t>
            </w:r>
          </w:p>
        </w:tc>
        <w:tc>
          <w:tcPr>
            <w:tcW w:w="292" w:type="pct"/>
            <w:noWrap/>
            <w:vAlign w:val="center"/>
            <w:hideMark/>
          </w:tcPr>
          <w:p w14:paraId="338FDBB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-0.0497</w:t>
            </w:r>
          </w:p>
        </w:tc>
        <w:tc>
          <w:tcPr>
            <w:tcW w:w="283" w:type="pct"/>
            <w:noWrap/>
            <w:vAlign w:val="center"/>
            <w:hideMark/>
          </w:tcPr>
          <w:p w14:paraId="30EC13D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6BC28A6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2143929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508" w:type="pct"/>
            <w:noWrap/>
            <w:vAlign w:val="center"/>
            <w:hideMark/>
          </w:tcPr>
          <w:p w14:paraId="385A8AB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048921C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w:t>
            </w:r>
          </w:p>
        </w:tc>
        <w:tc>
          <w:tcPr>
            <w:tcW w:w="461" w:type="pct"/>
            <w:noWrap/>
            <w:vAlign w:val="center"/>
            <w:hideMark/>
          </w:tcPr>
          <w:p w14:paraId="1BE1436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42.5</w:t>
            </w:r>
          </w:p>
        </w:tc>
        <w:tc>
          <w:tcPr>
            <w:tcW w:w="464" w:type="pct"/>
            <w:noWrap/>
            <w:vAlign w:val="center"/>
            <w:hideMark/>
          </w:tcPr>
          <w:p w14:paraId="2BE2BEA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0.638</w:t>
            </w:r>
          </w:p>
        </w:tc>
      </w:tr>
      <w:tr w:rsidR="0007351A" w:rsidRPr="0021463F" w14:paraId="27F33F66" w14:textId="77777777" w:rsidTr="00386D73">
        <w:trPr>
          <w:gridAfter w:val="1"/>
          <w:wAfter w:w="3" w:type="pct"/>
          <w:trHeight w:val="300"/>
          <w:jc w:val="center"/>
        </w:trPr>
        <w:tc>
          <w:tcPr>
            <w:tcW w:w="322" w:type="pct"/>
            <w:noWrap/>
            <w:vAlign w:val="center"/>
            <w:hideMark/>
          </w:tcPr>
          <w:p w14:paraId="2DECA5E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8287</w:t>
            </w:r>
          </w:p>
        </w:tc>
        <w:tc>
          <w:tcPr>
            <w:tcW w:w="895" w:type="pct"/>
            <w:noWrap/>
            <w:vAlign w:val="center"/>
            <w:hideMark/>
          </w:tcPr>
          <w:p w14:paraId="6AA59A5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plant</w:t>
            </w:r>
          </w:p>
        </w:tc>
        <w:tc>
          <w:tcPr>
            <w:tcW w:w="389" w:type="pct"/>
            <w:noWrap/>
            <w:vAlign w:val="center"/>
            <w:hideMark/>
          </w:tcPr>
          <w:p w14:paraId="6E1F968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0.2152</w:t>
            </w:r>
          </w:p>
        </w:tc>
        <w:tc>
          <w:tcPr>
            <w:tcW w:w="292" w:type="pct"/>
            <w:noWrap/>
            <w:vAlign w:val="center"/>
            <w:hideMark/>
          </w:tcPr>
          <w:p w14:paraId="4CDEDAD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-0.252</w:t>
            </w:r>
          </w:p>
        </w:tc>
        <w:tc>
          <w:tcPr>
            <w:tcW w:w="283" w:type="pct"/>
            <w:noWrap/>
            <w:vAlign w:val="center"/>
            <w:hideMark/>
          </w:tcPr>
          <w:p w14:paraId="1C7D3DB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0BB4B13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w:t>
            </w:r>
          </w:p>
        </w:tc>
        <w:tc>
          <w:tcPr>
            <w:tcW w:w="461" w:type="pct"/>
            <w:noWrap/>
            <w:vAlign w:val="center"/>
            <w:hideMark/>
          </w:tcPr>
          <w:p w14:paraId="2DFFD69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w:t>
            </w:r>
          </w:p>
        </w:tc>
        <w:tc>
          <w:tcPr>
            <w:tcW w:w="508" w:type="pct"/>
            <w:noWrap/>
            <w:vAlign w:val="center"/>
            <w:hideMark/>
          </w:tcPr>
          <w:p w14:paraId="4AD719A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38FFA5C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2001.3333</w:t>
            </w:r>
          </w:p>
        </w:tc>
        <w:tc>
          <w:tcPr>
            <w:tcW w:w="461" w:type="pct"/>
            <w:noWrap/>
            <w:vAlign w:val="center"/>
            <w:hideMark/>
          </w:tcPr>
          <w:p w14:paraId="4287D78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26.3333</w:t>
            </w:r>
          </w:p>
        </w:tc>
        <w:tc>
          <w:tcPr>
            <w:tcW w:w="464" w:type="pct"/>
            <w:noWrap/>
            <w:vAlign w:val="center"/>
            <w:hideMark/>
          </w:tcPr>
          <w:p w14:paraId="70632E4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0.4882</w:t>
            </w:r>
          </w:p>
        </w:tc>
      </w:tr>
      <w:tr w:rsidR="0007351A" w:rsidRPr="0021463F" w14:paraId="0A4D4781" w14:textId="77777777" w:rsidTr="00386D73">
        <w:trPr>
          <w:gridAfter w:val="1"/>
          <w:wAfter w:w="3" w:type="pct"/>
          <w:trHeight w:val="300"/>
          <w:jc w:val="center"/>
        </w:trPr>
        <w:tc>
          <w:tcPr>
            <w:tcW w:w="322" w:type="pct"/>
            <w:noWrap/>
            <w:vAlign w:val="center"/>
            <w:hideMark/>
          </w:tcPr>
          <w:p w14:paraId="39D3EB3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8348</w:t>
            </w:r>
          </w:p>
        </w:tc>
        <w:tc>
          <w:tcPr>
            <w:tcW w:w="895" w:type="pct"/>
            <w:noWrap/>
            <w:vAlign w:val="center"/>
            <w:hideMark/>
          </w:tcPr>
          <w:p w14:paraId="11F3A1E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policies</w:t>
            </w:r>
          </w:p>
        </w:tc>
        <w:tc>
          <w:tcPr>
            <w:tcW w:w="389" w:type="pct"/>
            <w:noWrap/>
            <w:vAlign w:val="center"/>
            <w:hideMark/>
          </w:tcPr>
          <w:p w14:paraId="4A96FD9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0.1454</w:t>
            </w:r>
          </w:p>
        </w:tc>
        <w:tc>
          <w:tcPr>
            <w:tcW w:w="292" w:type="pct"/>
            <w:noWrap/>
            <w:vAlign w:val="center"/>
            <w:hideMark/>
          </w:tcPr>
          <w:p w14:paraId="1D8BB8E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-0.5502</w:t>
            </w:r>
          </w:p>
        </w:tc>
        <w:tc>
          <w:tcPr>
            <w:tcW w:w="283" w:type="pct"/>
            <w:noWrap/>
            <w:vAlign w:val="center"/>
            <w:hideMark/>
          </w:tcPr>
          <w:p w14:paraId="1440C24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136A8B5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hideMark/>
          </w:tcPr>
          <w:p w14:paraId="796F749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508" w:type="pct"/>
            <w:noWrap/>
            <w:vAlign w:val="center"/>
            <w:hideMark/>
          </w:tcPr>
          <w:p w14:paraId="43D9DB9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17C9216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w:t>
            </w:r>
          </w:p>
        </w:tc>
        <w:tc>
          <w:tcPr>
            <w:tcW w:w="461" w:type="pct"/>
            <w:noWrap/>
            <w:vAlign w:val="center"/>
            <w:hideMark/>
          </w:tcPr>
          <w:p w14:paraId="1A13D44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23.1667</w:t>
            </w:r>
          </w:p>
        </w:tc>
        <w:tc>
          <w:tcPr>
            <w:tcW w:w="464" w:type="pct"/>
            <w:noWrap/>
            <w:vAlign w:val="center"/>
            <w:hideMark/>
          </w:tcPr>
          <w:p w14:paraId="05C24E9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0.7408</w:t>
            </w:r>
          </w:p>
        </w:tc>
      </w:tr>
      <w:tr w:rsidR="0007351A" w:rsidRPr="0021463F" w14:paraId="4B06D6D0" w14:textId="77777777" w:rsidTr="00386D73">
        <w:trPr>
          <w:gridAfter w:val="1"/>
          <w:wAfter w:w="3" w:type="pct"/>
          <w:trHeight w:val="300"/>
          <w:jc w:val="center"/>
        </w:trPr>
        <w:tc>
          <w:tcPr>
            <w:tcW w:w="322" w:type="pct"/>
            <w:noWrap/>
            <w:vAlign w:val="center"/>
            <w:hideMark/>
          </w:tcPr>
          <w:p w14:paraId="51BCDB2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8389</w:t>
            </w:r>
          </w:p>
        </w:tc>
        <w:tc>
          <w:tcPr>
            <w:tcW w:w="895" w:type="pct"/>
            <w:noWrap/>
            <w:vAlign w:val="center"/>
            <w:hideMark/>
          </w:tcPr>
          <w:p w14:paraId="552F74D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polymer-solutions</w:t>
            </w:r>
          </w:p>
        </w:tc>
        <w:tc>
          <w:tcPr>
            <w:tcW w:w="389" w:type="pct"/>
            <w:noWrap/>
            <w:vAlign w:val="center"/>
            <w:hideMark/>
          </w:tcPr>
          <w:p w14:paraId="18A1BBD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1.2342</w:t>
            </w:r>
          </w:p>
        </w:tc>
        <w:tc>
          <w:tcPr>
            <w:tcW w:w="292" w:type="pct"/>
            <w:noWrap/>
            <w:vAlign w:val="center"/>
            <w:hideMark/>
          </w:tcPr>
          <w:p w14:paraId="0FAEE96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-0.5348</w:t>
            </w:r>
          </w:p>
        </w:tc>
        <w:tc>
          <w:tcPr>
            <w:tcW w:w="283" w:type="pct"/>
            <w:noWrap/>
            <w:vAlign w:val="center"/>
            <w:hideMark/>
          </w:tcPr>
          <w:p w14:paraId="443C581A"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5A0CAED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339B6BC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508" w:type="pct"/>
            <w:noWrap/>
            <w:vAlign w:val="center"/>
            <w:hideMark/>
          </w:tcPr>
          <w:p w14:paraId="6C839C8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1019711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1999.8333</w:t>
            </w:r>
          </w:p>
        </w:tc>
        <w:tc>
          <w:tcPr>
            <w:tcW w:w="461" w:type="pct"/>
            <w:noWrap/>
            <w:vAlign w:val="center"/>
            <w:hideMark/>
          </w:tcPr>
          <w:p w14:paraId="3B153FA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43.3333</w:t>
            </w:r>
          </w:p>
        </w:tc>
        <w:tc>
          <w:tcPr>
            <w:tcW w:w="464" w:type="pct"/>
            <w:noWrap/>
            <w:vAlign w:val="center"/>
            <w:hideMark/>
          </w:tcPr>
          <w:p w14:paraId="3938970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0.7859</w:t>
            </w:r>
          </w:p>
        </w:tc>
      </w:tr>
      <w:tr w:rsidR="0007351A" w:rsidRPr="0021463F" w14:paraId="6984E74F" w14:textId="77777777" w:rsidTr="00386D73">
        <w:trPr>
          <w:gridAfter w:val="1"/>
          <w:wAfter w:w="3" w:type="pct"/>
          <w:trHeight w:val="300"/>
          <w:jc w:val="center"/>
        </w:trPr>
        <w:tc>
          <w:tcPr>
            <w:tcW w:w="322" w:type="pct"/>
            <w:noWrap/>
            <w:vAlign w:val="center"/>
            <w:hideMark/>
          </w:tcPr>
          <w:p w14:paraId="606BB94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8408</w:t>
            </w:r>
          </w:p>
        </w:tc>
        <w:tc>
          <w:tcPr>
            <w:tcW w:w="895" w:type="pct"/>
            <w:noWrap/>
            <w:vAlign w:val="center"/>
            <w:hideMark/>
          </w:tcPr>
          <w:p w14:paraId="1FB0098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population</w:t>
            </w:r>
          </w:p>
        </w:tc>
        <w:tc>
          <w:tcPr>
            <w:tcW w:w="389" w:type="pct"/>
            <w:noWrap/>
            <w:vAlign w:val="center"/>
            <w:hideMark/>
          </w:tcPr>
          <w:p w14:paraId="3F6B2C8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0.437</w:t>
            </w:r>
          </w:p>
        </w:tc>
        <w:tc>
          <w:tcPr>
            <w:tcW w:w="292" w:type="pct"/>
            <w:noWrap/>
            <w:vAlign w:val="center"/>
            <w:hideMark/>
          </w:tcPr>
          <w:p w14:paraId="0D97393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-0.2254</w:t>
            </w:r>
          </w:p>
        </w:tc>
        <w:tc>
          <w:tcPr>
            <w:tcW w:w="283" w:type="pct"/>
            <w:noWrap/>
            <w:vAlign w:val="center"/>
            <w:hideMark/>
          </w:tcPr>
          <w:p w14:paraId="7D7BB3F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0DB436F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461" w:type="pct"/>
            <w:noWrap/>
            <w:vAlign w:val="center"/>
            <w:hideMark/>
          </w:tcPr>
          <w:p w14:paraId="55AE788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508" w:type="pct"/>
            <w:noWrap/>
            <w:vAlign w:val="center"/>
            <w:hideMark/>
          </w:tcPr>
          <w:p w14:paraId="2152AD1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7BC7CB6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1999.8333</w:t>
            </w:r>
          </w:p>
        </w:tc>
        <w:tc>
          <w:tcPr>
            <w:tcW w:w="461" w:type="pct"/>
            <w:noWrap/>
            <w:vAlign w:val="center"/>
            <w:hideMark/>
          </w:tcPr>
          <w:p w14:paraId="3AD261F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29.8333</w:t>
            </w:r>
          </w:p>
        </w:tc>
        <w:tc>
          <w:tcPr>
            <w:tcW w:w="464" w:type="pct"/>
            <w:noWrap/>
            <w:vAlign w:val="center"/>
            <w:hideMark/>
          </w:tcPr>
          <w:p w14:paraId="34061CA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0.5538</w:t>
            </w:r>
          </w:p>
        </w:tc>
      </w:tr>
      <w:tr w:rsidR="0007351A" w:rsidRPr="0021463F" w14:paraId="338766FA" w14:textId="77777777" w:rsidTr="00386D73">
        <w:trPr>
          <w:gridAfter w:val="1"/>
          <w:wAfter w:w="3" w:type="pct"/>
          <w:trHeight w:val="300"/>
          <w:jc w:val="center"/>
        </w:trPr>
        <w:tc>
          <w:tcPr>
            <w:tcW w:w="322" w:type="pct"/>
            <w:noWrap/>
            <w:vAlign w:val="center"/>
            <w:hideMark/>
          </w:tcPr>
          <w:p w14:paraId="2AAAC2F4"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8580</w:t>
            </w:r>
          </w:p>
        </w:tc>
        <w:tc>
          <w:tcPr>
            <w:tcW w:w="895" w:type="pct"/>
            <w:noWrap/>
            <w:vAlign w:val="center"/>
            <w:hideMark/>
          </w:tcPr>
          <w:p w14:paraId="7405CAC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privatization</w:t>
            </w:r>
          </w:p>
        </w:tc>
        <w:tc>
          <w:tcPr>
            <w:tcW w:w="389" w:type="pct"/>
            <w:noWrap/>
            <w:vAlign w:val="center"/>
            <w:hideMark/>
          </w:tcPr>
          <w:p w14:paraId="1D4120B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-0.3974</w:t>
            </w:r>
          </w:p>
        </w:tc>
        <w:tc>
          <w:tcPr>
            <w:tcW w:w="292" w:type="pct"/>
            <w:noWrap/>
            <w:vAlign w:val="center"/>
            <w:hideMark/>
          </w:tcPr>
          <w:p w14:paraId="6690E00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-0.8639</w:t>
            </w:r>
          </w:p>
        </w:tc>
        <w:tc>
          <w:tcPr>
            <w:tcW w:w="283" w:type="pct"/>
            <w:noWrap/>
            <w:vAlign w:val="center"/>
            <w:hideMark/>
          </w:tcPr>
          <w:p w14:paraId="5EEF345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19B72E7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237D7A2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508" w:type="pct"/>
            <w:noWrap/>
            <w:vAlign w:val="center"/>
            <w:hideMark/>
          </w:tcPr>
          <w:p w14:paraId="1FC4AAA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56D372C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2001.1667</w:t>
            </w:r>
          </w:p>
        </w:tc>
        <w:tc>
          <w:tcPr>
            <w:tcW w:w="461" w:type="pct"/>
            <w:noWrap/>
            <w:vAlign w:val="center"/>
            <w:hideMark/>
          </w:tcPr>
          <w:p w14:paraId="08E7194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2.6667</w:t>
            </w:r>
          </w:p>
        </w:tc>
        <w:tc>
          <w:tcPr>
            <w:tcW w:w="464" w:type="pct"/>
            <w:noWrap/>
            <w:vAlign w:val="center"/>
            <w:hideMark/>
          </w:tcPr>
          <w:p w14:paraId="24C1A29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0.0421</w:t>
            </w:r>
          </w:p>
        </w:tc>
      </w:tr>
      <w:tr w:rsidR="0007351A" w:rsidRPr="0021463F" w14:paraId="195A475F" w14:textId="77777777" w:rsidTr="00386D73">
        <w:trPr>
          <w:gridAfter w:val="1"/>
          <w:wAfter w:w="3" w:type="pct"/>
          <w:trHeight w:val="300"/>
          <w:jc w:val="center"/>
        </w:trPr>
        <w:tc>
          <w:tcPr>
            <w:tcW w:w="322" w:type="pct"/>
            <w:noWrap/>
            <w:vAlign w:val="center"/>
            <w:hideMark/>
          </w:tcPr>
          <w:p w14:paraId="6C8662C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8674</w:t>
            </w:r>
          </w:p>
        </w:tc>
        <w:tc>
          <w:tcPr>
            <w:tcW w:w="895" w:type="pct"/>
            <w:noWrap/>
            <w:vAlign w:val="center"/>
            <w:hideMark/>
          </w:tcPr>
          <w:p w14:paraId="7A8863F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product innovation management</w:t>
            </w:r>
          </w:p>
        </w:tc>
        <w:tc>
          <w:tcPr>
            <w:tcW w:w="389" w:type="pct"/>
            <w:noWrap/>
            <w:vAlign w:val="center"/>
            <w:hideMark/>
          </w:tcPr>
          <w:p w14:paraId="5D6F64A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-0.2012</w:t>
            </w:r>
          </w:p>
        </w:tc>
        <w:tc>
          <w:tcPr>
            <w:tcW w:w="292" w:type="pct"/>
            <w:noWrap/>
            <w:vAlign w:val="center"/>
            <w:hideMark/>
          </w:tcPr>
          <w:p w14:paraId="1574380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0.9187</w:t>
            </w:r>
          </w:p>
        </w:tc>
        <w:tc>
          <w:tcPr>
            <w:tcW w:w="283" w:type="pct"/>
            <w:noWrap/>
            <w:vAlign w:val="center"/>
            <w:hideMark/>
          </w:tcPr>
          <w:p w14:paraId="269524BA"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42AECD6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470B06D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508" w:type="pct"/>
            <w:noWrap/>
            <w:vAlign w:val="center"/>
            <w:hideMark/>
          </w:tcPr>
          <w:p w14:paraId="0D11595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6D9C46A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2002.8333</w:t>
            </w:r>
          </w:p>
        </w:tc>
        <w:tc>
          <w:tcPr>
            <w:tcW w:w="461" w:type="pct"/>
            <w:noWrap/>
            <w:vAlign w:val="center"/>
            <w:hideMark/>
          </w:tcPr>
          <w:p w14:paraId="1F4F406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49.6667</w:t>
            </w:r>
          </w:p>
        </w:tc>
        <w:tc>
          <w:tcPr>
            <w:tcW w:w="464" w:type="pct"/>
            <w:noWrap/>
            <w:vAlign w:val="center"/>
            <w:hideMark/>
          </w:tcPr>
          <w:p w14:paraId="3E673B4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0.6701</w:t>
            </w:r>
          </w:p>
        </w:tc>
      </w:tr>
      <w:tr w:rsidR="0007351A" w:rsidRPr="0021463F" w14:paraId="3B7C537D" w14:textId="77777777" w:rsidTr="00386D73">
        <w:trPr>
          <w:gridAfter w:val="1"/>
          <w:wAfter w:w="3" w:type="pct"/>
          <w:trHeight w:val="300"/>
          <w:jc w:val="center"/>
        </w:trPr>
        <w:tc>
          <w:tcPr>
            <w:tcW w:w="322" w:type="pct"/>
            <w:noWrap/>
            <w:vAlign w:val="center"/>
            <w:hideMark/>
          </w:tcPr>
          <w:p w14:paraId="3770D7E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8706</w:t>
            </w:r>
          </w:p>
        </w:tc>
        <w:tc>
          <w:tcPr>
            <w:tcW w:w="895" w:type="pct"/>
            <w:noWrap/>
            <w:vAlign w:val="center"/>
            <w:hideMark/>
          </w:tcPr>
          <w:p w14:paraId="7F17DBA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productivity growth</w:t>
            </w:r>
          </w:p>
        </w:tc>
        <w:tc>
          <w:tcPr>
            <w:tcW w:w="389" w:type="pct"/>
            <w:noWrap/>
            <w:vAlign w:val="center"/>
            <w:hideMark/>
          </w:tcPr>
          <w:p w14:paraId="5152D05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-0.3502</w:t>
            </w:r>
          </w:p>
        </w:tc>
        <w:tc>
          <w:tcPr>
            <w:tcW w:w="292" w:type="pct"/>
            <w:noWrap/>
            <w:vAlign w:val="center"/>
            <w:hideMark/>
          </w:tcPr>
          <w:p w14:paraId="710E78E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-0.5139</w:t>
            </w:r>
          </w:p>
        </w:tc>
        <w:tc>
          <w:tcPr>
            <w:tcW w:w="283" w:type="pct"/>
            <w:noWrap/>
            <w:vAlign w:val="center"/>
            <w:hideMark/>
          </w:tcPr>
          <w:p w14:paraId="53405E8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6778292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461" w:type="pct"/>
            <w:noWrap/>
            <w:vAlign w:val="center"/>
            <w:hideMark/>
          </w:tcPr>
          <w:p w14:paraId="07CFA68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w:t>
            </w:r>
          </w:p>
        </w:tc>
        <w:tc>
          <w:tcPr>
            <w:tcW w:w="508" w:type="pct"/>
            <w:noWrap/>
            <w:vAlign w:val="center"/>
            <w:hideMark/>
          </w:tcPr>
          <w:p w14:paraId="4433FEA1"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19BC36D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2000.6667</w:t>
            </w:r>
          </w:p>
        </w:tc>
        <w:tc>
          <w:tcPr>
            <w:tcW w:w="461" w:type="pct"/>
            <w:noWrap/>
            <w:vAlign w:val="center"/>
            <w:hideMark/>
          </w:tcPr>
          <w:p w14:paraId="648F989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166.5</w:t>
            </w:r>
          </w:p>
        </w:tc>
        <w:tc>
          <w:tcPr>
            <w:tcW w:w="464" w:type="pct"/>
            <w:noWrap/>
            <w:vAlign w:val="center"/>
            <w:hideMark/>
          </w:tcPr>
          <w:p w14:paraId="73DE8AB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2.5773</w:t>
            </w:r>
          </w:p>
        </w:tc>
      </w:tr>
      <w:tr w:rsidR="0007351A" w:rsidRPr="0021463F" w14:paraId="31FFF141" w14:textId="77777777" w:rsidTr="00386D73">
        <w:trPr>
          <w:gridAfter w:val="1"/>
          <w:wAfter w:w="3" w:type="pct"/>
          <w:trHeight w:val="300"/>
          <w:jc w:val="center"/>
        </w:trPr>
        <w:tc>
          <w:tcPr>
            <w:tcW w:w="322" w:type="pct"/>
            <w:noWrap/>
            <w:vAlign w:val="center"/>
            <w:hideMark/>
          </w:tcPr>
          <w:p w14:paraId="2B9BC77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8739</w:t>
            </w:r>
          </w:p>
        </w:tc>
        <w:tc>
          <w:tcPr>
            <w:tcW w:w="895" w:type="pct"/>
            <w:noWrap/>
            <w:vAlign w:val="center"/>
            <w:hideMark/>
          </w:tcPr>
          <w:p w14:paraId="1240E18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progress</w:t>
            </w:r>
          </w:p>
        </w:tc>
        <w:tc>
          <w:tcPr>
            <w:tcW w:w="389" w:type="pct"/>
            <w:noWrap/>
            <w:vAlign w:val="center"/>
            <w:hideMark/>
          </w:tcPr>
          <w:p w14:paraId="5E18A6B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0.3412</w:t>
            </w:r>
          </w:p>
        </w:tc>
        <w:tc>
          <w:tcPr>
            <w:tcW w:w="292" w:type="pct"/>
            <w:noWrap/>
            <w:vAlign w:val="center"/>
            <w:hideMark/>
          </w:tcPr>
          <w:p w14:paraId="72C0E74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-0.3185</w:t>
            </w:r>
          </w:p>
        </w:tc>
        <w:tc>
          <w:tcPr>
            <w:tcW w:w="283" w:type="pct"/>
            <w:noWrap/>
            <w:vAlign w:val="center"/>
            <w:hideMark/>
          </w:tcPr>
          <w:p w14:paraId="6D74F04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3A33704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461" w:type="pct"/>
            <w:noWrap/>
            <w:vAlign w:val="center"/>
            <w:hideMark/>
          </w:tcPr>
          <w:p w14:paraId="6267E19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508" w:type="pct"/>
            <w:noWrap/>
            <w:vAlign w:val="center"/>
            <w:hideMark/>
          </w:tcPr>
          <w:p w14:paraId="4646FAE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2C13887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2002.6667</w:t>
            </w:r>
          </w:p>
        </w:tc>
        <w:tc>
          <w:tcPr>
            <w:tcW w:w="461" w:type="pct"/>
            <w:noWrap/>
            <w:vAlign w:val="center"/>
            <w:hideMark/>
          </w:tcPr>
          <w:p w14:paraId="046636D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94.8333</w:t>
            </w:r>
          </w:p>
        </w:tc>
        <w:tc>
          <w:tcPr>
            <w:tcW w:w="464" w:type="pct"/>
            <w:noWrap/>
            <w:vAlign w:val="center"/>
            <w:hideMark/>
          </w:tcPr>
          <w:p w14:paraId="6051824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1.5106</w:t>
            </w:r>
          </w:p>
        </w:tc>
      </w:tr>
      <w:tr w:rsidR="0007351A" w:rsidRPr="0021463F" w14:paraId="133E0DD3" w14:textId="77777777" w:rsidTr="00386D73">
        <w:trPr>
          <w:gridAfter w:val="1"/>
          <w:wAfter w:w="3" w:type="pct"/>
          <w:trHeight w:val="300"/>
          <w:jc w:val="center"/>
        </w:trPr>
        <w:tc>
          <w:tcPr>
            <w:tcW w:w="322" w:type="pct"/>
            <w:noWrap/>
            <w:vAlign w:val="center"/>
            <w:hideMark/>
          </w:tcPr>
          <w:p w14:paraId="42D7101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8941</w:t>
            </w:r>
          </w:p>
        </w:tc>
        <w:tc>
          <w:tcPr>
            <w:tcW w:w="895" w:type="pct"/>
            <w:noWrap/>
            <w:vAlign w:val="center"/>
            <w:hideMark/>
          </w:tcPr>
          <w:p w14:paraId="4F906AF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queue</w:t>
            </w:r>
          </w:p>
        </w:tc>
        <w:tc>
          <w:tcPr>
            <w:tcW w:w="389" w:type="pct"/>
            <w:noWrap/>
            <w:vAlign w:val="center"/>
            <w:hideMark/>
          </w:tcPr>
          <w:p w14:paraId="72654DB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0.8764</w:t>
            </w:r>
          </w:p>
        </w:tc>
        <w:tc>
          <w:tcPr>
            <w:tcW w:w="292" w:type="pct"/>
            <w:noWrap/>
            <w:vAlign w:val="center"/>
            <w:hideMark/>
          </w:tcPr>
          <w:p w14:paraId="33625AB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0.4115</w:t>
            </w:r>
          </w:p>
        </w:tc>
        <w:tc>
          <w:tcPr>
            <w:tcW w:w="283" w:type="pct"/>
            <w:noWrap/>
            <w:vAlign w:val="center"/>
            <w:hideMark/>
          </w:tcPr>
          <w:p w14:paraId="5F3EE90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0B7ECDD9"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1AABAD9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508" w:type="pct"/>
            <w:noWrap/>
            <w:vAlign w:val="center"/>
            <w:hideMark/>
          </w:tcPr>
          <w:p w14:paraId="472E3BD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53BA685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2003.1667</w:t>
            </w:r>
          </w:p>
        </w:tc>
        <w:tc>
          <w:tcPr>
            <w:tcW w:w="461" w:type="pct"/>
            <w:noWrap/>
            <w:vAlign w:val="center"/>
            <w:hideMark/>
          </w:tcPr>
          <w:p w14:paraId="3142C002"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27.8333</w:t>
            </w:r>
          </w:p>
        </w:tc>
        <w:tc>
          <w:tcPr>
            <w:tcW w:w="464" w:type="pct"/>
            <w:noWrap/>
            <w:vAlign w:val="center"/>
            <w:hideMark/>
          </w:tcPr>
          <w:p w14:paraId="68CCC8B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0.4004</w:t>
            </w:r>
          </w:p>
        </w:tc>
      </w:tr>
      <w:tr w:rsidR="0007351A" w:rsidRPr="0021463F" w14:paraId="53CD9B7B" w14:textId="77777777" w:rsidTr="00386D73">
        <w:trPr>
          <w:gridAfter w:val="1"/>
          <w:wAfter w:w="3" w:type="pct"/>
          <w:trHeight w:val="300"/>
          <w:jc w:val="center"/>
        </w:trPr>
        <w:tc>
          <w:tcPr>
            <w:tcW w:w="322" w:type="pct"/>
            <w:noWrap/>
            <w:vAlign w:val="center"/>
            <w:hideMark/>
          </w:tcPr>
          <w:p w14:paraId="4EA5013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9098</w:t>
            </w:r>
          </w:p>
        </w:tc>
        <w:tc>
          <w:tcPr>
            <w:tcW w:w="895" w:type="pct"/>
            <w:noWrap/>
            <w:vAlign w:val="center"/>
            <w:hideMark/>
          </w:tcPr>
          <w:p w14:paraId="2B2D53B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reactors</w:t>
            </w:r>
          </w:p>
        </w:tc>
        <w:tc>
          <w:tcPr>
            <w:tcW w:w="389" w:type="pct"/>
            <w:noWrap/>
            <w:vAlign w:val="center"/>
            <w:hideMark/>
          </w:tcPr>
          <w:p w14:paraId="04F20D38"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0.9698</w:t>
            </w:r>
          </w:p>
        </w:tc>
        <w:tc>
          <w:tcPr>
            <w:tcW w:w="292" w:type="pct"/>
            <w:noWrap/>
            <w:vAlign w:val="center"/>
            <w:hideMark/>
          </w:tcPr>
          <w:p w14:paraId="54F1E07B"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0.0229</w:t>
            </w:r>
          </w:p>
        </w:tc>
        <w:tc>
          <w:tcPr>
            <w:tcW w:w="283" w:type="pct"/>
            <w:noWrap/>
            <w:vAlign w:val="center"/>
            <w:hideMark/>
          </w:tcPr>
          <w:p w14:paraId="5E3D9EE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7D06FEE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461" w:type="pct"/>
            <w:noWrap/>
            <w:vAlign w:val="center"/>
            <w:hideMark/>
          </w:tcPr>
          <w:p w14:paraId="106DDA15"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508" w:type="pct"/>
            <w:noWrap/>
            <w:vAlign w:val="center"/>
            <w:hideMark/>
          </w:tcPr>
          <w:p w14:paraId="61541C56"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72CFFEB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w:t>
            </w:r>
          </w:p>
        </w:tc>
        <w:tc>
          <w:tcPr>
            <w:tcW w:w="461" w:type="pct"/>
            <w:noWrap/>
            <w:vAlign w:val="center"/>
            <w:hideMark/>
          </w:tcPr>
          <w:p w14:paraId="306C56ED"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464" w:type="pct"/>
            <w:noWrap/>
            <w:vAlign w:val="center"/>
            <w:hideMark/>
          </w:tcPr>
          <w:p w14:paraId="474F99D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0.4423</w:t>
            </w:r>
          </w:p>
        </w:tc>
      </w:tr>
      <w:tr w:rsidR="0007351A" w:rsidRPr="0021463F" w14:paraId="734FD43B" w14:textId="77777777" w:rsidTr="00386D73">
        <w:trPr>
          <w:gridAfter w:val="1"/>
          <w:wAfter w:w="3" w:type="pct"/>
          <w:trHeight w:val="300"/>
          <w:jc w:val="center"/>
        </w:trPr>
        <w:tc>
          <w:tcPr>
            <w:tcW w:w="322" w:type="pct"/>
            <w:tcBorders>
              <w:bottom w:val="nil"/>
            </w:tcBorders>
            <w:noWrap/>
            <w:vAlign w:val="center"/>
            <w:hideMark/>
          </w:tcPr>
          <w:p w14:paraId="11D2976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9143</w:t>
            </w:r>
          </w:p>
        </w:tc>
        <w:tc>
          <w:tcPr>
            <w:tcW w:w="895" w:type="pct"/>
            <w:tcBorders>
              <w:bottom w:val="nil"/>
            </w:tcBorders>
            <w:noWrap/>
            <w:vAlign w:val="center"/>
            <w:hideMark/>
          </w:tcPr>
          <w:p w14:paraId="5706019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recycling</w:t>
            </w:r>
          </w:p>
        </w:tc>
        <w:tc>
          <w:tcPr>
            <w:tcW w:w="389" w:type="pct"/>
            <w:tcBorders>
              <w:bottom w:val="nil"/>
            </w:tcBorders>
            <w:noWrap/>
            <w:vAlign w:val="center"/>
            <w:hideMark/>
          </w:tcPr>
          <w:p w14:paraId="1C789F4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0.3686</w:t>
            </w:r>
          </w:p>
        </w:tc>
        <w:tc>
          <w:tcPr>
            <w:tcW w:w="292" w:type="pct"/>
            <w:tcBorders>
              <w:bottom w:val="nil"/>
            </w:tcBorders>
            <w:noWrap/>
            <w:vAlign w:val="center"/>
            <w:hideMark/>
          </w:tcPr>
          <w:p w14:paraId="5A8440CF"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-0.3718</w:t>
            </w:r>
          </w:p>
        </w:tc>
        <w:tc>
          <w:tcPr>
            <w:tcW w:w="283" w:type="pct"/>
            <w:tcBorders>
              <w:bottom w:val="nil"/>
            </w:tcBorders>
            <w:noWrap/>
            <w:vAlign w:val="center"/>
            <w:hideMark/>
          </w:tcPr>
          <w:p w14:paraId="1EB73E5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tcBorders>
              <w:bottom w:val="nil"/>
            </w:tcBorders>
            <w:noWrap/>
            <w:vAlign w:val="center"/>
            <w:hideMark/>
          </w:tcPr>
          <w:p w14:paraId="76E01E3E"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tcBorders>
              <w:bottom w:val="nil"/>
            </w:tcBorders>
            <w:noWrap/>
            <w:vAlign w:val="center"/>
            <w:hideMark/>
          </w:tcPr>
          <w:p w14:paraId="0EF53407"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508" w:type="pct"/>
            <w:tcBorders>
              <w:bottom w:val="nil"/>
            </w:tcBorders>
            <w:noWrap/>
            <w:vAlign w:val="center"/>
            <w:hideMark/>
          </w:tcPr>
          <w:p w14:paraId="6FD99BA0"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tcBorders>
              <w:bottom w:val="nil"/>
            </w:tcBorders>
            <w:noWrap/>
            <w:vAlign w:val="center"/>
            <w:hideMark/>
          </w:tcPr>
          <w:p w14:paraId="0A3433FA"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1998.1667</w:t>
            </w:r>
          </w:p>
        </w:tc>
        <w:tc>
          <w:tcPr>
            <w:tcW w:w="461" w:type="pct"/>
            <w:tcBorders>
              <w:bottom w:val="nil"/>
            </w:tcBorders>
            <w:noWrap/>
            <w:vAlign w:val="center"/>
            <w:hideMark/>
          </w:tcPr>
          <w:p w14:paraId="0FBAB233"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23.8333</w:t>
            </w:r>
          </w:p>
        </w:tc>
        <w:tc>
          <w:tcPr>
            <w:tcW w:w="464" w:type="pct"/>
            <w:tcBorders>
              <w:bottom w:val="nil"/>
            </w:tcBorders>
            <w:noWrap/>
            <w:vAlign w:val="center"/>
            <w:hideMark/>
          </w:tcPr>
          <w:p w14:paraId="085300BC" w14:textId="77777777" w:rsidR="0007351A" w:rsidRPr="0021463F" w:rsidRDefault="0007351A" w:rsidP="0007351A">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0.3446</w:t>
            </w:r>
          </w:p>
        </w:tc>
      </w:tr>
      <w:tr w:rsidR="00812BFB" w:rsidRPr="0021463F" w14:paraId="551F2649" w14:textId="77777777" w:rsidTr="00386D73">
        <w:trPr>
          <w:gridAfter w:val="1"/>
          <w:wAfter w:w="3" w:type="pct"/>
          <w:trHeight w:val="300"/>
          <w:jc w:val="center"/>
        </w:trPr>
        <w:tc>
          <w:tcPr>
            <w:tcW w:w="322" w:type="pct"/>
            <w:noWrap/>
            <w:vAlign w:val="center"/>
          </w:tcPr>
          <w:p w14:paraId="1B64485E" w14:textId="6DE06ABB"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9178</w:t>
            </w:r>
          </w:p>
        </w:tc>
        <w:tc>
          <w:tcPr>
            <w:tcW w:w="895" w:type="pct"/>
            <w:noWrap/>
            <w:vAlign w:val="center"/>
          </w:tcPr>
          <w:p w14:paraId="7138EE8D" w14:textId="556B7CBF"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region</w:t>
            </w:r>
          </w:p>
        </w:tc>
        <w:tc>
          <w:tcPr>
            <w:tcW w:w="389" w:type="pct"/>
            <w:noWrap/>
            <w:vAlign w:val="center"/>
          </w:tcPr>
          <w:p w14:paraId="30247E1A" w14:textId="179D8C1F"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-0.3166</w:t>
            </w:r>
          </w:p>
        </w:tc>
        <w:tc>
          <w:tcPr>
            <w:tcW w:w="292" w:type="pct"/>
            <w:noWrap/>
            <w:vAlign w:val="center"/>
          </w:tcPr>
          <w:p w14:paraId="03066E10" w14:textId="121547D9"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-0.2419</w:t>
            </w:r>
          </w:p>
        </w:tc>
        <w:tc>
          <w:tcPr>
            <w:tcW w:w="283" w:type="pct"/>
            <w:noWrap/>
            <w:vAlign w:val="center"/>
          </w:tcPr>
          <w:p w14:paraId="28B8FB49" w14:textId="5572075A"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tcPr>
          <w:p w14:paraId="5B8CDE16" w14:textId="1290F864"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w:t>
            </w:r>
          </w:p>
        </w:tc>
        <w:tc>
          <w:tcPr>
            <w:tcW w:w="461" w:type="pct"/>
            <w:noWrap/>
            <w:vAlign w:val="center"/>
          </w:tcPr>
          <w:p w14:paraId="4630D62C" w14:textId="5E95CEFF"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508" w:type="pct"/>
            <w:noWrap/>
            <w:vAlign w:val="center"/>
          </w:tcPr>
          <w:p w14:paraId="5A952A34" w14:textId="3432EF18"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tcPr>
          <w:p w14:paraId="2780ED07" w14:textId="210B391F"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2001.3333</w:t>
            </w:r>
          </w:p>
        </w:tc>
        <w:tc>
          <w:tcPr>
            <w:tcW w:w="461" w:type="pct"/>
            <w:noWrap/>
            <w:vAlign w:val="center"/>
          </w:tcPr>
          <w:p w14:paraId="1811DABF" w14:textId="469B261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57.1667</w:t>
            </w:r>
          </w:p>
        </w:tc>
        <w:tc>
          <w:tcPr>
            <w:tcW w:w="464" w:type="pct"/>
            <w:noWrap/>
            <w:vAlign w:val="center"/>
          </w:tcPr>
          <w:p w14:paraId="00018385" w14:textId="4911134D"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1.3625</w:t>
            </w:r>
          </w:p>
        </w:tc>
      </w:tr>
      <w:tr w:rsidR="00812BFB" w:rsidRPr="0021463F" w14:paraId="128E8EB7" w14:textId="77777777" w:rsidTr="00386D73">
        <w:trPr>
          <w:gridAfter w:val="1"/>
          <w:wAfter w:w="3" w:type="pct"/>
          <w:trHeight w:val="300"/>
          <w:jc w:val="center"/>
        </w:trPr>
        <w:tc>
          <w:tcPr>
            <w:tcW w:w="322" w:type="pct"/>
            <w:noWrap/>
            <w:vAlign w:val="center"/>
            <w:hideMark/>
          </w:tcPr>
          <w:p w14:paraId="586A90FD"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9196</w:t>
            </w:r>
          </w:p>
        </w:tc>
        <w:tc>
          <w:tcPr>
            <w:tcW w:w="895" w:type="pct"/>
            <w:noWrap/>
            <w:vAlign w:val="center"/>
            <w:hideMark/>
          </w:tcPr>
          <w:p w14:paraId="0B490C43"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regional-development</w:t>
            </w:r>
          </w:p>
        </w:tc>
        <w:tc>
          <w:tcPr>
            <w:tcW w:w="389" w:type="pct"/>
            <w:noWrap/>
            <w:vAlign w:val="center"/>
            <w:hideMark/>
          </w:tcPr>
          <w:p w14:paraId="0C680B5C"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-0.4875</w:t>
            </w:r>
          </w:p>
        </w:tc>
        <w:tc>
          <w:tcPr>
            <w:tcW w:w="292" w:type="pct"/>
            <w:noWrap/>
            <w:vAlign w:val="center"/>
            <w:hideMark/>
          </w:tcPr>
          <w:p w14:paraId="0E887190"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-0.3003</w:t>
            </w:r>
          </w:p>
        </w:tc>
        <w:tc>
          <w:tcPr>
            <w:tcW w:w="283" w:type="pct"/>
            <w:noWrap/>
            <w:vAlign w:val="center"/>
            <w:hideMark/>
          </w:tcPr>
          <w:p w14:paraId="23794A13"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7F1B8D8B"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w:t>
            </w:r>
          </w:p>
        </w:tc>
        <w:tc>
          <w:tcPr>
            <w:tcW w:w="461" w:type="pct"/>
            <w:noWrap/>
            <w:vAlign w:val="center"/>
            <w:hideMark/>
          </w:tcPr>
          <w:p w14:paraId="5F121B1C"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w:t>
            </w:r>
          </w:p>
        </w:tc>
        <w:tc>
          <w:tcPr>
            <w:tcW w:w="508" w:type="pct"/>
            <w:noWrap/>
            <w:vAlign w:val="center"/>
            <w:hideMark/>
          </w:tcPr>
          <w:p w14:paraId="54A6E6B3"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21ED3F97"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1998.1667</w:t>
            </w:r>
          </w:p>
        </w:tc>
        <w:tc>
          <w:tcPr>
            <w:tcW w:w="461" w:type="pct"/>
            <w:noWrap/>
            <w:vAlign w:val="center"/>
            <w:hideMark/>
          </w:tcPr>
          <w:p w14:paraId="25AD402D"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51.3333</w:t>
            </w:r>
          </w:p>
        </w:tc>
        <w:tc>
          <w:tcPr>
            <w:tcW w:w="464" w:type="pct"/>
            <w:noWrap/>
            <w:vAlign w:val="center"/>
            <w:hideMark/>
          </w:tcPr>
          <w:p w14:paraId="0283BA4B"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1.0095</w:t>
            </w:r>
          </w:p>
        </w:tc>
      </w:tr>
      <w:tr w:rsidR="00812BFB" w:rsidRPr="0021463F" w14:paraId="49237A18" w14:textId="77777777" w:rsidTr="00386D73">
        <w:trPr>
          <w:gridAfter w:val="1"/>
          <w:wAfter w:w="3" w:type="pct"/>
          <w:trHeight w:val="300"/>
          <w:jc w:val="center"/>
        </w:trPr>
        <w:tc>
          <w:tcPr>
            <w:tcW w:w="322" w:type="pct"/>
            <w:noWrap/>
            <w:vAlign w:val="center"/>
            <w:hideMark/>
          </w:tcPr>
          <w:p w14:paraId="0205B031"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9278</w:t>
            </w:r>
          </w:p>
        </w:tc>
        <w:tc>
          <w:tcPr>
            <w:tcW w:w="895" w:type="pct"/>
            <w:noWrap/>
            <w:vAlign w:val="center"/>
            <w:hideMark/>
          </w:tcPr>
          <w:p w14:paraId="2F450AA3"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replication</w:t>
            </w:r>
          </w:p>
        </w:tc>
        <w:tc>
          <w:tcPr>
            <w:tcW w:w="389" w:type="pct"/>
            <w:noWrap/>
            <w:vAlign w:val="center"/>
            <w:hideMark/>
          </w:tcPr>
          <w:p w14:paraId="06B5E9F6"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0.1741</w:t>
            </w:r>
          </w:p>
        </w:tc>
        <w:tc>
          <w:tcPr>
            <w:tcW w:w="292" w:type="pct"/>
            <w:noWrap/>
            <w:vAlign w:val="center"/>
            <w:hideMark/>
          </w:tcPr>
          <w:p w14:paraId="0BDD2536"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0.8553</w:t>
            </w:r>
          </w:p>
        </w:tc>
        <w:tc>
          <w:tcPr>
            <w:tcW w:w="283" w:type="pct"/>
            <w:noWrap/>
            <w:vAlign w:val="center"/>
            <w:hideMark/>
          </w:tcPr>
          <w:p w14:paraId="3DE94DDA"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3A5C77BE"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w:t>
            </w:r>
          </w:p>
        </w:tc>
        <w:tc>
          <w:tcPr>
            <w:tcW w:w="461" w:type="pct"/>
            <w:noWrap/>
            <w:vAlign w:val="center"/>
            <w:hideMark/>
          </w:tcPr>
          <w:p w14:paraId="086A7BCF"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w:t>
            </w:r>
          </w:p>
        </w:tc>
        <w:tc>
          <w:tcPr>
            <w:tcW w:w="508" w:type="pct"/>
            <w:noWrap/>
            <w:vAlign w:val="center"/>
            <w:hideMark/>
          </w:tcPr>
          <w:p w14:paraId="781C681F"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74D368BE"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2002.8333</w:t>
            </w:r>
          </w:p>
        </w:tc>
        <w:tc>
          <w:tcPr>
            <w:tcW w:w="461" w:type="pct"/>
            <w:noWrap/>
            <w:vAlign w:val="center"/>
            <w:hideMark/>
          </w:tcPr>
          <w:p w14:paraId="6D66280C"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259.8333</w:t>
            </w:r>
          </w:p>
        </w:tc>
        <w:tc>
          <w:tcPr>
            <w:tcW w:w="464" w:type="pct"/>
            <w:noWrap/>
            <w:vAlign w:val="center"/>
            <w:hideMark/>
          </w:tcPr>
          <w:p w14:paraId="031B4B46"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4.1949</w:t>
            </w:r>
          </w:p>
        </w:tc>
      </w:tr>
      <w:tr w:rsidR="00812BFB" w:rsidRPr="0021463F" w14:paraId="41EFF7E8" w14:textId="77777777" w:rsidTr="00386D73">
        <w:trPr>
          <w:gridAfter w:val="1"/>
          <w:wAfter w:w="3" w:type="pct"/>
          <w:trHeight w:val="300"/>
          <w:jc w:val="center"/>
        </w:trPr>
        <w:tc>
          <w:tcPr>
            <w:tcW w:w="322" w:type="pct"/>
            <w:noWrap/>
            <w:vAlign w:val="center"/>
            <w:hideMark/>
          </w:tcPr>
          <w:p w14:paraId="710FD75D"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9376</w:t>
            </w:r>
          </w:p>
        </w:tc>
        <w:tc>
          <w:tcPr>
            <w:tcW w:w="895" w:type="pct"/>
            <w:noWrap/>
            <w:vAlign w:val="center"/>
            <w:hideMark/>
          </w:tcPr>
          <w:p w14:paraId="07C60A2B"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resource management</w:t>
            </w:r>
          </w:p>
        </w:tc>
        <w:tc>
          <w:tcPr>
            <w:tcW w:w="389" w:type="pct"/>
            <w:noWrap/>
            <w:vAlign w:val="center"/>
            <w:hideMark/>
          </w:tcPr>
          <w:p w14:paraId="5380BF01"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-0.1965</w:t>
            </w:r>
          </w:p>
        </w:tc>
        <w:tc>
          <w:tcPr>
            <w:tcW w:w="292" w:type="pct"/>
            <w:noWrap/>
            <w:vAlign w:val="center"/>
            <w:hideMark/>
          </w:tcPr>
          <w:p w14:paraId="0D2C69B9"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0.5006</w:t>
            </w:r>
          </w:p>
        </w:tc>
        <w:tc>
          <w:tcPr>
            <w:tcW w:w="283" w:type="pct"/>
            <w:noWrap/>
            <w:vAlign w:val="center"/>
            <w:hideMark/>
          </w:tcPr>
          <w:p w14:paraId="7BE0A84F"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74A5D130"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18570D42"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508" w:type="pct"/>
            <w:noWrap/>
            <w:vAlign w:val="center"/>
            <w:hideMark/>
          </w:tcPr>
          <w:p w14:paraId="5EA46954"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646998E0"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2001.5</w:t>
            </w:r>
          </w:p>
        </w:tc>
        <w:tc>
          <w:tcPr>
            <w:tcW w:w="461" w:type="pct"/>
            <w:noWrap/>
            <w:vAlign w:val="center"/>
            <w:hideMark/>
          </w:tcPr>
          <w:p w14:paraId="421AAFA7"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10.8333</w:t>
            </w:r>
          </w:p>
        </w:tc>
        <w:tc>
          <w:tcPr>
            <w:tcW w:w="464" w:type="pct"/>
            <w:noWrap/>
            <w:vAlign w:val="center"/>
            <w:hideMark/>
          </w:tcPr>
          <w:p w14:paraId="14D17130"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0.2071</w:t>
            </w:r>
          </w:p>
        </w:tc>
      </w:tr>
      <w:tr w:rsidR="00812BFB" w:rsidRPr="0021463F" w14:paraId="77225C78" w14:textId="77777777" w:rsidTr="00386D73">
        <w:trPr>
          <w:gridAfter w:val="1"/>
          <w:wAfter w:w="3" w:type="pct"/>
          <w:trHeight w:val="300"/>
          <w:jc w:val="center"/>
        </w:trPr>
        <w:tc>
          <w:tcPr>
            <w:tcW w:w="322" w:type="pct"/>
            <w:noWrap/>
            <w:vAlign w:val="center"/>
            <w:hideMark/>
          </w:tcPr>
          <w:p w14:paraId="2E066556"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9392</w:t>
            </w:r>
          </w:p>
        </w:tc>
        <w:tc>
          <w:tcPr>
            <w:tcW w:w="895" w:type="pct"/>
            <w:noWrap/>
            <w:vAlign w:val="center"/>
            <w:hideMark/>
          </w:tcPr>
          <w:p w14:paraId="466A56DA"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responses</w:t>
            </w:r>
          </w:p>
        </w:tc>
        <w:tc>
          <w:tcPr>
            <w:tcW w:w="389" w:type="pct"/>
            <w:noWrap/>
            <w:vAlign w:val="center"/>
            <w:hideMark/>
          </w:tcPr>
          <w:p w14:paraId="7892D563"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0.612</w:t>
            </w:r>
          </w:p>
        </w:tc>
        <w:tc>
          <w:tcPr>
            <w:tcW w:w="292" w:type="pct"/>
            <w:noWrap/>
            <w:vAlign w:val="center"/>
            <w:hideMark/>
          </w:tcPr>
          <w:p w14:paraId="34114242"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-0.4416</w:t>
            </w:r>
          </w:p>
        </w:tc>
        <w:tc>
          <w:tcPr>
            <w:tcW w:w="283" w:type="pct"/>
            <w:noWrap/>
            <w:vAlign w:val="center"/>
            <w:hideMark/>
          </w:tcPr>
          <w:p w14:paraId="1527AB3B"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2DE0B453"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2072AF58"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508" w:type="pct"/>
            <w:noWrap/>
            <w:vAlign w:val="center"/>
            <w:hideMark/>
          </w:tcPr>
          <w:p w14:paraId="6ABD789D"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01C92157"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2000.8333</w:t>
            </w:r>
          </w:p>
        </w:tc>
        <w:tc>
          <w:tcPr>
            <w:tcW w:w="461" w:type="pct"/>
            <w:noWrap/>
            <w:vAlign w:val="center"/>
            <w:hideMark/>
          </w:tcPr>
          <w:p w14:paraId="1C10B537"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301.3333</w:t>
            </w:r>
          </w:p>
        </w:tc>
        <w:tc>
          <w:tcPr>
            <w:tcW w:w="464" w:type="pct"/>
            <w:noWrap/>
            <w:vAlign w:val="center"/>
            <w:hideMark/>
          </w:tcPr>
          <w:p w14:paraId="4804B1B6"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4.5198</w:t>
            </w:r>
          </w:p>
        </w:tc>
      </w:tr>
      <w:tr w:rsidR="00812BFB" w:rsidRPr="0021463F" w14:paraId="1CDEF3E4" w14:textId="77777777" w:rsidTr="00386D73">
        <w:trPr>
          <w:gridAfter w:val="1"/>
          <w:wAfter w:w="3" w:type="pct"/>
          <w:trHeight w:val="300"/>
          <w:jc w:val="center"/>
        </w:trPr>
        <w:tc>
          <w:tcPr>
            <w:tcW w:w="322" w:type="pct"/>
            <w:noWrap/>
            <w:vAlign w:val="center"/>
            <w:hideMark/>
          </w:tcPr>
          <w:p w14:paraId="7C426120"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9427</w:t>
            </w:r>
          </w:p>
        </w:tc>
        <w:tc>
          <w:tcPr>
            <w:tcW w:w="895" w:type="pct"/>
            <w:noWrap/>
            <w:vAlign w:val="center"/>
            <w:hideMark/>
          </w:tcPr>
          <w:p w14:paraId="1994FA72"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reuse</w:t>
            </w:r>
          </w:p>
        </w:tc>
        <w:tc>
          <w:tcPr>
            <w:tcW w:w="389" w:type="pct"/>
            <w:noWrap/>
            <w:vAlign w:val="center"/>
            <w:hideMark/>
          </w:tcPr>
          <w:p w14:paraId="03589799"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0.1188</w:t>
            </w:r>
          </w:p>
        </w:tc>
        <w:tc>
          <w:tcPr>
            <w:tcW w:w="292" w:type="pct"/>
            <w:noWrap/>
            <w:vAlign w:val="center"/>
            <w:hideMark/>
          </w:tcPr>
          <w:p w14:paraId="78BC7430"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0.845</w:t>
            </w:r>
          </w:p>
        </w:tc>
        <w:tc>
          <w:tcPr>
            <w:tcW w:w="283" w:type="pct"/>
            <w:noWrap/>
            <w:vAlign w:val="center"/>
            <w:hideMark/>
          </w:tcPr>
          <w:p w14:paraId="70C24AB3"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68B89934"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0CDA5A8D"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508" w:type="pct"/>
            <w:noWrap/>
            <w:vAlign w:val="center"/>
            <w:hideMark/>
          </w:tcPr>
          <w:p w14:paraId="2FD093F6"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6FC91BCE"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2001.1667</w:t>
            </w:r>
          </w:p>
        </w:tc>
        <w:tc>
          <w:tcPr>
            <w:tcW w:w="461" w:type="pct"/>
            <w:noWrap/>
            <w:vAlign w:val="center"/>
            <w:hideMark/>
          </w:tcPr>
          <w:p w14:paraId="113CAD11"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5.3333</w:t>
            </w:r>
          </w:p>
        </w:tc>
        <w:tc>
          <w:tcPr>
            <w:tcW w:w="464" w:type="pct"/>
            <w:noWrap/>
            <w:vAlign w:val="center"/>
            <w:hideMark/>
          </w:tcPr>
          <w:p w14:paraId="5FC82922"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0.0886</w:t>
            </w:r>
          </w:p>
        </w:tc>
      </w:tr>
      <w:tr w:rsidR="00812BFB" w:rsidRPr="0021463F" w14:paraId="3FCC715E" w14:textId="77777777" w:rsidTr="00386D73">
        <w:trPr>
          <w:gridAfter w:val="1"/>
          <w:wAfter w:w="3" w:type="pct"/>
          <w:trHeight w:val="300"/>
          <w:jc w:val="center"/>
        </w:trPr>
        <w:tc>
          <w:tcPr>
            <w:tcW w:w="322" w:type="pct"/>
            <w:noWrap/>
            <w:vAlign w:val="center"/>
            <w:hideMark/>
          </w:tcPr>
          <w:p w14:paraId="303F32F1"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9445</w:t>
            </w:r>
          </w:p>
        </w:tc>
        <w:tc>
          <w:tcPr>
            <w:tcW w:w="895" w:type="pct"/>
            <w:noWrap/>
            <w:vAlign w:val="center"/>
            <w:hideMark/>
          </w:tcPr>
          <w:p w14:paraId="03921B79"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rf</w:t>
            </w:r>
          </w:p>
        </w:tc>
        <w:tc>
          <w:tcPr>
            <w:tcW w:w="389" w:type="pct"/>
            <w:noWrap/>
            <w:vAlign w:val="center"/>
            <w:hideMark/>
          </w:tcPr>
          <w:p w14:paraId="1734B538"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1.4845</w:t>
            </w:r>
          </w:p>
        </w:tc>
        <w:tc>
          <w:tcPr>
            <w:tcW w:w="292" w:type="pct"/>
            <w:noWrap/>
            <w:vAlign w:val="center"/>
            <w:hideMark/>
          </w:tcPr>
          <w:p w14:paraId="5C18EB07"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-0.0387</w:t>
            </w:r>
          </w:p>
        </w:tc>
        <w:tc>
          <w:tcPr>
            <w:tcW w:w="283" w:type="pct"/>
            <w:noWrap/>
            <w:vAlign w:val="center"/>
            <w:hideMark/>
          </w:tcPr>
          <w:p w14:paraId="42FD4289"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08EE5731"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3A93A8F9"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508" w:type="pct"/>
            <w:noWrap/>
            <w:vAlign w:val="center"/>
            <w:hideMark/>
          </w:tcPr>
          <w:p w14:paraId="4DC63ECF"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496469AF"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1997.5</w:t>
            </w:r>
          </w:p>
        </w:tc>
        <w:tc>
          <w:tcPr>
            <w:tcW w:w="461" w:type="pct"/>
            <w:noWrap/>
            <w:vAlign w:val="center"/>
            <w:hideMark/>
          </w:tcPr>
          <w:p w14:paraId="2C373A4A"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8.8333</w:t>
            </w:r>
          </w:p>
        </w:tc>
        <w:tc>
          <w:tcPr>
            <w:tcW w:w="464" w:type="pct"/>
            <w:noWrap/>
            <w:vAlign w:val="center"/>
            <w:hideMark/>
          </w:tcPr>
          <w:p w14:paraId="5DC3E8F2"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0.3367</w:t>
            </w:r>
          </w:p>
        </w:tc>
      </w:tr>
      <w:tr w:rsidR="00812BFB" w:rsidRPr="0021463F" w14:paraId="1354CBB3" w14:textId="77777777" w:rsidTr="00386D73">
        <w:trPr>
          <w:gridAfter w:val="1"/>
          <w:wAfter w:w="3" w:type="pct"/>
          <w:trHeight w:val="300"/>
          <w:jc w:val="center"/>
        </w:trPr>
        <w:tc>
          <w:tcPr>
            <w:tcW w:w="322" w:type="pct"/>
            <w:noWrap/>
            <w:vAlign w:val="center"/>
            <w:hideMark/>
          </w:tcPr>
          <w:p w14:paraId="2125FABE"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9453</w:t>
            </w:r>
          </w:p>
        </w:tc>
        <w:tc>
          <w:tcPr>
            <w:tcW w:w="895" w:type="pct"/>
            <w:noWrap/>
            <w:vAlign w:val="center"/>
            <w:hideMark/>
          </w:tcPr>
          <w:p w14:paraId="49110B76"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rheological properties</w:t>
            </w:r>
          </w:p>
        </w:tc>
        <w:tc>
          <w:tcPr>
            <w:tcW w:w="389" w:type="pct"/>
            <w:noWrap/>
            <w:vAlign w:val="center"/>
            <w:hideMark/>
          </w:tcPr>
          <w:p w14:paraId="2DF18FCD"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1.1386</w:t>
            </w:r>
          </w:p>
        </w:tc>
        <w:tc>
          <w:tcPr>
            <w:tcW w:w="292" w:type="pct"/>
            <w:noWrap/>
            <w:vAlign w:val="center"/>
            <w:hideMark/>
          </w:tcPr>
          <w:p w14:paraId="27266E76"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-0.5846</w:t>
            </w:r>
          </w:p>
        </w:tc>
        <w:tc>
          <w:tcPr>
            <w:tcW w:w="283" w:type="pct"/>
            <w:noWrap/>
            <w:vAlign w:val="center"/>
            <w:hideMark/>
          </w:tcPr>
          <w:p w14:paraId="0868672F"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284B2009"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hideMark/>
          </w:tcPr>
          <w:p w14:paraId="6518C851"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508" w:type="pct"/>
            <w:noWrap/>
            <w:vAlign w:val="center"/>
            <w:hideMark/>
          </w:tcPr>
          <w:p w14:paraId="02C9BD78"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1076699B"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1997.6667</w:t>
            </w:r>
          </w:p>
        </w:tc>
        <w:tc>
          <w:tcPr>
            <w:tcW w:w="461" w:type="pct"/>
            <w:noWrap/>
            <w:vAlign w:val="center"/>
            <w:hideMark/>
          </w:tcPr>
          <w:p w14:paraId="29BE1DF4"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71.1667</w:t>
            </w:r>
          </w:p>
        </w:tc>
        <w:tc>
          <w:tcPr>
            <w:tcW w:w="464" w:type="pct"/>
            <w:noWrap/>
            <w:vAlign w:val="center"/>
            <w:hideMark/>
          </w:tcPr>
          <w:p w14:paraId="7D8FDE6C"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2.9069</w:t>
            </w:r>
          </w:p>
        </w:tc>
      </w:tr>
      <w:tr w:rsidR="00812BFB" w:rsidRPr="0021463F" w14:paraId="1B3F788D" w14:textId="77777777" w:rsidTr="00386D73">
        <w:trPr>
          <w:gridAfter w:val="1"/>
          <w:wAfter w:w="3" w:type="pct"/>
          <w:trHeight w:val="300"/>
          <w:jc w:val="center"/>
        </w:trPr>
        <w:tc>
          <w:tcPr>
            <w:tcW w:w="322" w:type="pct"/>
            <w:noWrap/>
            <w:vAlign w:val="center"/>
            <w:hideMark/>
          </w:tcPr>
          <w:p w14:paraId="37174C3F"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9481</w:t>
            </w:r>
          </w:p>
        </w:tc>
        <w:tc>
          <w:tcPr>
            <w:tcW w:w="895" w:type="pct"/>
            <w:noWrap/>
            <w:vAlign w:val="center"/>
            <w:hideMark/>
          </w:tcPr>
          <w:p w14:paraId="13D4EBE6"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risk assessment</w:t>
            </w:r>
          </w:p>
        </w:tc>
        <w:tc>
          <w:tcPr>
            <w:tcW w:w="389" w:type="pct"/>
            <w:noWrap/>
            <w:vAlign w:val="center"/>
            <w:hideMark/>
          </w:tcPr>
          <w:p w14:paraId="6A6A9651"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0.4287</w:t>
            </w:r>
          </w:p>
        </w:tc>
        <w:tc>
          <w:tcPr>
            <w:tcW w:w="292" w:type="pct"/>
            <w:noWrap/>
            <w:vAlign w:val="center"/>
            <w:hideMark/>
          </w:tcPr>
          <w:p w14:paraId="1615915F"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0.1495</w:t>
            </w:r>
          </w:p>
        </w:tc>
        <w:tc>
          <w:tcPr>
            <w:tcW w:w="283" w:type="pct"/>
            <w:noWrap/>
            <w:vAlign w:val="center"/>
            <w:hideMark/>
          </w:tcPr>
          <w:p w14:paraId="5476AB39"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67938F02"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461" w:type="pct"/>
            <w:noWrap/>
            <w:vAlign w:val="center"/>
            <w:hideMark/>
          </w:tcPr>
          <w:p w14:paraId="22E22FBF"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508" w:type="pct"/>
            <w:noWrap/>
            <w:vAlign w:val="center"/>
            <w:hideMark/>
          </w:tcPr>
          <w:p w14:paraId="5A4E7B11"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0FD41C5C"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1999.1667</w:t>
            </w:r>
          </w:p>
        </w:tc>
        <w:tc>
          <w:tcPr>
            <w:tcW w:w="461" w:type="pct"/>
            <w:noWrap/>
            <w:vAlign w:val="center"/>
            <w:hideMark/>
          </w:tcPr>
          <w:p w14:paraId="5750BF73"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15.8333</w:t>
            </w:r>
          </w:p>
        </w:tc>
        <w:tc>
          <w:tcPr>
            <w:tcW w:w="464" w:type="pct"/>
            <w:noWrap/>
            <w:vAlign w:val="center"/>
            <w:hideMark/>
          </w:tcPr>
          <w:p w14:paraId="4FCD8A4C"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0.2656</w:t>
            </w:r>
          </w:p>
        </w:tc>
      </w:tr>
      <w:tr w:rsidR="00812BFB" w:rsidRPr="0021463F" w14:paraId="6C59AF25" w14:textId="77777777" w:rsidTr="00386D73">
        <w:trPr>
          <w:gridAfter w:val="1"/>
          <w:wAfter w:w="3" w:type="pct"/>
          <w:trHeight w:val="300"/>
          <w:jc w:val="center"/>
        </w:trPr>
        <w:tc>
          <w:tcPr>
            <w:tcW w:w="322" w:type="pct"/>
            <w:noWrap/>
            <w:vAlign w:val="center"/>
            <w:hideMark/>
          </w:tcPr>
          <w:p w14:paraId="6D00851F"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9722</w:t>
            </w:r>
          </w:p>
        </w:tc>
        <w:tc>
          <w:tcPr>
            <w:tcW w:w="895" w:type="pct"/>
            <w:noWrap/>
            <w:vAlign w:val="center"/>
            <w:hideMark/>
          </w:tcPr>
          <w:p w14:paraId="47FFF68A"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sector</w:t>
            </w:r>
          </w:p>
        </w:tc>
        <w:tc>
          <w:tcPr>
            <w:tcW w:w="389" w:type="pct"/>
            <w:noWrap/>
            <w:vAlign w:val="center"/>
            <w:hideMark/>
          </w:tcPr>
          <w:p w14:paraId="41A1E4C6"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-0.1327</w:t>
            </w:r>
          </w:p>
        </w:tc>
        <w:tc>
          <w:tcPr>
            <w:tcW w:w="292" w:type="pct"/>
            <w:noWrap/>
            <w:vAlign w:val="center"/>
            <w:hideMark/>
          </w:tcPr>
          <w:p w14:paraId="7AD25532"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-0.2932</w:t>
            </w:r>
          </w:p>
        </w:tc>
        <w:tc>
          <w:tcPr>
            <w:tcW w:w="283" w:type="pct"/>
            <w:noWrap/>
            <w:vAlign w:val="center"/>
            <w:hideMark/>
          </w:tcPr>
          <w:p w14:paraId="721B5420"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1D773E4C"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w:t>
            </w:r>
          </w:p>
        </w:tc>
        <w:tc>
          <w:tcPr>
            <w:tcW w:w="461" w:type="pct"/>
            <w:noWrap/>
            <w:vAlign w:val="center"/>
            <w:hideMark/>
          </w:tcPr>
          <w:p w14:paraId="029DA807"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w:t>
            </w:r>
          </w:p>
        </w:tc>
        <w:tc>
          <w:tcPr>
            <w:tcW w:w="508" w:type="pct"/>
            <w:noWrap/>
            <w:vAlign w:val="center"/>
            <w:hideMark/>
          </w:tcPr>
          <w:p w14:paraId="7543D3C8"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46208530"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w:t>
            </w:r>
          </w:p>
        </w:tc>
        <w:tc>
          <w:tcPr>
            <w:tcW w:w="461" w:type="pct"/>
            <w:noWrap/>
            <w:vAlign w:val="center"/>
            <w:hideMark/>
          </w:tcPr>
          <w:p w14:paraId="68A251A2"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464" w:type="pct"/>
            <w:noWrap/>
            <w:vAlign w:val="center"/>
            <w:hideMark/>
          </w:tcPr>
          <w:p w14:paraId="3622B3D4"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0.3709</w:t>
            </w:r>
          </w:p>
        </w:tc>
      </w:tr>
      <w:tr w:rsidR="00812BFB" w:rsidRPr="0021463F" w14:paraId="59C57B5C" w14:textId="77777777" w:rsidTr="00386D73">
        <w:trPr>
          <w:gridAfter w:val="1"/>
          <w:wAfter w:w="3" w:type="pct"/>
          <w:trHeight w:val="300"/>
          <w:jc w:val="center"/>
        </w:trPr>
        <w:tc>
          <w:tcPr>
            <w:tcW w:w="322" w:type="pct"/>
            <w:noWrap/>
            <w:vAlign w:val="center"/>
            <w:hideMark/>
          </w:tcPr>
          <w:p w14:paraId="47A10432"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9783</w:t>
            </w:r>
          </w:p>
        </w:tc>
        <w:tc>
          <w:tcPr>
            <w:tcW w:w="895" w:type="pct"/>
            <w:noWrap/>
            <w:vAlign w:val="center"/>
            <w:hideMark/>
          </w:tcPr>
          <w:p w14:paraId="072ABF6B"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semiconductor industry</w:t>
            </w:r>
          </w:p>
        </w:tc>
        <w:tc>
          <w:tcPr>
            <w:tcW w:w="389" w:type="pct"/>
            <w:noWrap/>
            <w:vAlign w:val="center"/>
            <w:hideMark/>
          </w:tcPr>
          <w:p w14:paraId="0DFE29C4"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-0.7129</w:t>
            </w:r>
          </w:p>
        </w:tc>
        <w:tc>
          <w:tcPr>
            <w:tcW w:w="292" w:type="pct"/>
            <w:noWrap/>
            <w:vAlign w:val="center"/>
            <w:hideMark/>
          </w:tcPr>
          <w:p w14:paraId="6A94F906"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0.6186</w:t>
            </w:r>
          </w:p>
        </w:tc>
        <w:tc>
          <w:tcPr>
            <w:tcW w:w="283" w:type="pct"/>
            <w:noWrap/>
            <w:vAlign w:val="center"/>
            <w:hideMark/>
          </w:tcPr>
          <w:p w14:paraId="70225D8D"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716BEC85"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461" w:type="pct"/>
            <w:noWrap/>
            <w:vAlign w:val="center"/>
            <w:hideMark/>
          </w:tcPr>
          <w:p w14:paraId="545DA5B9"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w:t>
            </w:r>
          </w:p>
        </w:tc>
        <w:tc>
          <w:tcPr>
            <w:tcW w:w="508" w:type="pct"/>
            <w:noWrap/>
            <w:vAlign w:val="center"/>
            <w:hideMark/>
          </w:tcPr>
          <w:p w14:paraId="27AB8A58"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7AE7072A"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2002.5</w:t>
            </w:r>
          </w:p>
        </w:tc>
        <w:tc>
          <w:tcPr>
            <w:tcW w:w="461" w:type="pct"/>
            <w:noWrap/>
            <w:vAlign w:val="center"/>
            <w:hideMark/>
          </w:tcPr>
          <w:p w14:paraId="0C0AD51D"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101.5</w:t>
            </w:r>
          </w:p>
        </w:tc>
        <w:tc>
          <w:tcPr>
            <w:tcW w:w="464" w:type="pct"/>
            <w:noWrap/>
            <w:vAlign w:val="center"/>
            <w:hideMark/>
          </w:tcPr>
          <w:p w14:paraId="169E80F2"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1.7826</w:t>
            </w:r>
          </w:p>
        </w:tc>
      </w:tr>
      <w:tr w:rsidR="00812BFB" w:rsidRPr="0021463F" w14:paraId="574AAC1D" w14:textId="77777777" w:rsidTr="00386D73">
        <w:trPr>
          <w:gridAfter w:val="1"/>
          <w:wAfter w:w="3" w:type="pct"/>
          <w:trHeight w:val="300"/>
          <w:jc w:val="center"/>
        </w:trPr>
        <w:tc>
          <w:tcPr>
            <w:tcW w:w="322" w:type="pct"/>
            <w:noWrap/>
            <w:vAlign w:val="center"/>
            <w:hideMark/>
          </w:tcPr>
          <w:p w14:paraId="081A6226"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10080</w:t>
            </w:r>
          </w:p>
        </w:tc>
        <w:tc>
          <w:tcPr>
            <w:tcW w:w="895" w:type="pct"/>
            <w:noWrap/>
            <w:vAlign w:val="center"/>
            <w:hideMark/>
          </w:tcPr>
          <w:p w14:paraId="77340A97"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social capital</w:t>
            </w:r>
          </w:p>
        </w:tc>
        <w:tc>
          <w:tcPr>
            <w:tcW w:w="389" w:type="pct"/>
            <w:noWrap/>
            <w:vAlign w:val="center"/>
            <w:hideMark/>
          </w:tcPr>
          <w:p w14:paraId="22874B4D"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-0.403</w:t>
            </w:r>
          </w:p>
        </w:tc>
        <w:tc>
          <w:tcPr>
            <w:tcW w:w="292" w:type="pct"/>
            <w:noWrap/>
            <w:vAlign w:val="center"/>
            <w:hideMark/>
          </w:tcPr>
          <w:p w14:paraId="3B6099F9"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0.6128</w:t>
            </w:r>
          </w:p>
        </w:tc>
        <w:tc>
          <w:tcPr>
            <w:tcW w:w="283" w:type="pct"/>
            <w:noWrap/>
            <w:vAlign w:val="center"/>
            <w:hideMark/>
          </w:tcPr>
          <w:p w14:paraId="03FFA680"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01A32318"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w:t>
            </w:r>
          </w:p>
        </w:tc>
        <w:tc>
          <w:tcPr>
            <w:tcW w:w="461" w:type="pct"/>
            <w:noWrap/>
            <w:vAlign w:val="center"/>
            <w:hideMark/>
          </w:tcPr>
          <w:p w14:paraId="6A85F1BC"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w:t>
            </w:r>
          </w:p>
        </w:tc>
        <w:tc>
          <w:tcPr>
            <w:tcW w:w="508" w:type="pct"/>
            <w:noWrap/>
            <w:vAlign w:val="center"/>
            <w:hideMark/>
          </w:tcPr>
          <w:p w14:paraId="2F97A4F9"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67A0A412"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2003.6667</w:t>
            </w:r>
          </w:p>
        </w:tc>
        <w:tc>
          <w:tcPr>
            <w:tcW w:w="461" w:type="pct"/>
            <w:noWrap/>
            <w:vAlign w:val="center"/>
            <w:hideMark/>
          </w:tcPr>
          <w:p w14:paraId="18C3288C"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186.8333</w:t>
            </w:r>
          </w:p>
        </w:tc>
        <w:tc>
          <w:tcPr>
            <w:tcW w:w="464" w:type="pct"/>
            <w:noWrap/>
            <w:vAlign w:val="center"/>
            <w:hideMark/>
          </w:tcPr>
          <w:p w14:paraId="11F74CD1"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2.5182</w:t>
            </w:r>
          </w:p>
        </w:tc>
      </w:tr>
      <w:tr w:rsidR="00812BFB" w:rsidRPr="0021463F" w14:paraId="1B5A9735" w14:textId="77777777" w:rsidTr="00355DF3">
        <w:trPr>
          <w:gridAfter w:val="1"/>
          <w:wAfter w:w="3" w:type="pct"/>
          <w:trHeight w:val="300"/>
          <w:jc w:val="center"/>
        </w:trPr>
        <w:tc>
          <w:tcPr>
            <w:tcW w:w="322" w:type="pct"/>
            <w:tcBorders>
              <w:bottom w:val="single" w:sz="4" w:space="0" w:color="auto"/>
            </w:tcBorders>
            <w:noWrap/>
            <w:vAlign w:val="center"/>
            <w:hideMark/>
          </w:tcPr>
          <w:p w14:paraId="66B9CB98"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10100</w:t>
            </w:r>
          </w:p>
        </w:tc>
        <w:tc>
          <w:tcPr>
            <w:tcW w:w="895" w:type="pct"/>
            <w:tcBorders>
              <w:bottom w:val="single" w:sz="4" w:space="0" w:color="auto"/>
            </w:tcBorders>
            <w:noWrap/>
            <w:vAlign w:val="center"/>
            <w:hideMark/>
          </w:tcPr>
          <w:p w14:paraId="00C4781D"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social networks</w:t>
            </w:r>
          </w:p>
        </w:tc>
        <w:tc>
          <w:tcPr>
            <w:tcW w:w="389" w:type="pct"/>
            <w:tcBorders>
              <w:bottom w:val="single" w:sz="4" w:space="0" w:color="auto"/>
            </w:tcBorders>
            <w:noWrap/>
            <w:vAlign w:val="center"/>
            <w:hideMark/>
          </w:tcPr>
          <w:p w14:paraId="0C40A79C"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-0.6902</w:t>
            </w:r>
          </w:p>
        </w:tc>
        <w:tc>
          <w:tcPr>
            <w:tcW w:w="292" w:type="pct"/>
            <w:tcBorders>
              <w:bottom w:val="single" w:sz="4" w:space="0" w:color="auto"/>
            </w:tcBorders>
            <w:noWrap/>
            <w:vAlign w:val="center"/>
            <w:hideMark/>
          </w:tcPr>
          <w:p w14:paraId="276AD28F"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-0.159</w:t>
            </w:r>
          </w:p>
        </w:tc>
        <w:tc>
          <w:tcPr>
            <w:tcW w:w="283" w:type="pct"/>
            <w:tcBorders>
              <w:bottom w:val="single" w:sz="4" w:space="0" w:color="auto"/>
            </w:tcBorders>
            <w:noWrap/>
            <w:vAlign w:val="center"/>
            <w:hideMark/>
          </w:tcPr>
          <w:p w14:paraId="481C707C"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tcBorders>
              <w:bottom w:val="single" w:sz="4" w:space="0" w:color="auto"/>
            </w:tcBorders>
            <w:noWrap/>
            <w:vAlign w:val="center"/>
            <w:hideMark/>
          </w:tcPr>
          <w:p w14:paraId="06140D8B"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461" w:type="pct"/>
            <w:tcBorders>
              <w:bottom w:val="single" w:sz="4" w:space="0" w:color="auto"/>
            </w:tcBorders>
            <w:noWrap/>
            <w:vAlign w:val="center"/>
            <w:hideMark/>
          </w:tcPr>
          <w:p w14:paraId="4A584A0A"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508" w:type="pct"/>
            <w:tcBorders>
              <w:bottom w:val="single" w:sz="4" w:space="0" w:color="auto"/>
            </w:tcBorders>
            <w:noWrap/>
            <w:vAlign w:val="center"/>
            <w:hideMark/>
          </w:tcPr>
          <w:p w14:paraId="381D327B"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tcBorders>
              <w:bottom w:val="single" w:sz="4" w:space="0" w:color="auto"/>
            </w:tcBorders>
            <w:noWrap/>
            <w:vAlign w:val="center"/>
            <w:hideMark/>
          </w:tcPr>
          <w:p w14:paraId="53267226"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2002.1667</w:t>
            </w:r>
          </w:p>
        </w:tc>
        <w:tc>
          <w:tcPr>
            <w:tcW w:w="461" w:type="pct"/>
            <w:tcBorders>
              <w:bottom w:val="single" w:sz="4" w:space="0" w:color="auto"/>
            </w:tcBorders>
            <w:noWrap/>
            <w:vAlign w:val="center"/>
            <w:hideMark/>
          </w:tcPr>
          <w:p w14:paraId="04F5F101"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683.5</w:t>
            </w:r>
          </w:p>
        </w:tc>
        <w:tc>
          <w:tcPr>
            <w:tcW w:w="464" w:type="pct"/>
            <w:tcBorders>
              <w:bottom w:val="single" w:sz="4" w:space="0" w:color="auto"/>
            </w:tcBorders>
            <w:noWrap/>
            <w:vAlign w:val="center"/>
            <w:hideMark/>
          </w:tcPr>
          <w:p w14:paraId="6A2B54A1"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13.7106</w:t>
            </w:r>
          </w:p>
        </w:tc>
      </w:tr>
      <w:tr w:rsidR="00812BFB" w:rsidRPr="0021463F" w14:paraId="16EFF134" w14:textId="77777777" w:rsidTr="00355DF3">
        <w:trPr>
          <w:gridAfter w:val="1"/>
          <w:wAfter w:w="3" w:type="pct"/>
          <w:trHeight w:val="300"/>
          <w:jc w:val="center"/>
        </w:trPr>
        <w:tc>
          <w:tcPr>
            <w:tcW w:w="322" w:type="pct"/>
            <w:tcBorders>
              <w:bottom w:val="nil"/>
            </w:tcBorders>
            <w:noWrap/>
            <w:vAlign w:val="center"/>
            <w:hideMark/>
          </w:tcPr>
          <w:p w14:paraId="7D67833F"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10107</w:t>
            </w:r>
          </w:p>
        </w:tc>
        <w:tc>
          <w:tcPr>
            <w:tcW w:w="895" w:type="pct"/>
            <w:tcBorders>
              <w:bottom w:val="nil"/>
            </w:tcBorders>
            <w:noWrap/>
            <w:vAlign w:val="center"/>
            <w:hideMark/>
          </w:tcPr>
          <w:p w14:paraId="07231488"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social-structure</w:t>
            </w:r>
          </w:p>
        </w:tc>
        <w:tc>
          <w:tcPr>
            <w:tcW w:w="389" w:type="pct"/>
            <w:tcBorders>
              <w:bottom w:val="nil"/>
            </w:tcBorders>
            <w:noWrap/>
            <w:vAlign w:val="center"/>
            <w:hideMark/>
          </w:tcPr>
          <w:p w14:paraId="67D756A2"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-1.0225</w:t>
            </w:r>
          </w:p>
        </w:tc>
        <w:tc>
          <w:tcPr>
            <w:tcW w:w="292" w:type="pct"/>
            <w:tcBorders>
              <w:bottom w:val="nil"/>
            </w:tcBorders>
            <w:noWrap/>
            <w:vAlign w:val="center"/>
            <w:hideMark/>
          </w:tcPr>
          <w:p w14:paraId="4B236BA7"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0.4715</w:t>
            </w:r>
          </w:p>
        </w:tc>
        <w:tc>
          <w:tcPr>
            <w:tcW w:w="283" w:type="pct"/>
            <w:tcBorders>
              <w:bottom w:val="nil"/>
            </w:tcBorders>
            <w:noWrap/>
            <w:vAlign w:val="center"/>
            <w:hideMark/>
          </w:tcPr>
          <w:p w14:paraId="28E5C79A"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tcBorders>
              <w:bottom w:val="nil"/>
            </w:tcBorders>
            <w:noWrap/>
            <w:vAlign w:val="center"/>
            <w:hideMark/>
          </w:tcPr>
          <w:p w14:paraId="122721EF"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34</w:t>
            </w:r>
          </w:p>
        </w:tc>
        <w:tc>
          <w:tcPr>
            <w:tcW w:w="461" w:type="pct"/>
            <w:tcBorders>
              <w:bottom w:val="nil"/>
            </w:tcBorders>
            <w:noWrap/>
            <w:vAlign w:val="center"/>
            <w:hideMark/>
          </w:tcPr>
          <w:p w14:paraId="024D9024"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47</w:t>
            </w:r>
          </w:p>
        </w:tc>
        <w:tc>
          <w:tcPr>
            <w:tcW w:w="508" w:type="pct"/>
            <w:tcBorders>
              <w:bottom w:val="nil"/>
            </w:tcBorders>
            <w:noWrap/>
            <w:vAlign w:val="center"/>
            <w:hideMark/>
          </w:tcPr>
          <w:p w14:paraId="749F5F09"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tcBorders>
              <w:bottom w:val="nil"/>
            </w:tcBorders>
            <w:noWrap/>
            <w:vAlign w:val="center"/>
            <w:hideMark/>
          </w:tcPr>
          <w:p w14:paraId="210DD1B0"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2002.3333</w:t>
            </w:r>
          </w:p>
        </w:tc>
        <w:tc>
          <w:tcPr>
            <w:tcW w:w="461" w:type="pct"/>
            <w:tcBorders>
              <w:bottom w:val="nil"/>
            </w:tcBorders>
            <w:noWrap/>
            <w:vAlign w:val="center"/>
            <w:hideMark/>
          </w:tcPr>
          <w:p w14:paraId="2A320942"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1198.6667</w:t>
            </w:r>
          </w:p>
        </w:tc>
        <w:tc>
          <w:tcPr>
            <w:tcW w:w="464" w:type="pct"/>
            <w:tcBorders>
              <w:bottom w:val="nil"/>
            </w:tcBorders>
            <w:noWrap/>
            <w:vAlign w:val="center"/>
            <w:hideMark/>
          </w:tcPr>
          <w:p w14:paraId="5C99E4EB"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16.1371</w:t>
            </w:r>
          </w:p>
        </w:tc>
      </w:tr>
      <w:tr w:rsidR="00355DF3" w:rsidRPr="0021463F" w14:paraId="605AE29C" w14:textId="77777777" w:rsidTr="00355DF3">
        <w:trPr>
          <w:gridAfter w:val="1"/>
          <w:wAfter w:w="3" w:type="pct"/>
          <w:trHeight w:val="300"/>
          <w:jc w:val="center"/>
        </w:trPr>
        <w:tc>
          <w:tcPr>
            <w:tcW w:w="4997" w:type="pct"/>
            <w:gridSpan w:val="11"/>
            <w:tcBorders>
              <w:top w:val="nil"/>
              <w:left w:val="nil"/>
              <w:right w:val="nil"/>
            </w:tcBorders>
            <w:noWrap/>
            <w:vAlign w:val="center"/>
          </w:tcPr>
          <w:p w14:paraId="0BE423BA" w14:textId="6C441D1F" w:rsidR="00355DF3" w:rsidRDefault="00355DF3" w:rsidP="00A730C8">
            <w:pPr>
              <w:widowControl w:val="0"/>
              <w:ind w:hanging="105"/>
              <w:rPr>
                <w:rFonts w:ascii="Times New Roman" w:eastAsia="Times New Roman" w:hAnsi="Times New Roman" w:cs="Times New Roman"/>
                <w:color w:val="000000" w:themeColor="text1"/>
                <w:sz w:val="28"/>
                <w:szCs w:val="28"/>
                <w:lang w:val="kk-KZ"/>
              </w:rPr>
            </w:pPr>
            <w:r w:rsidRPr="00386D73">
              <w:rPr>
                <w:rFonts w:ascii="Times New Roman" w:eastAsia="Times New Roman" w:hAnsi="Times New Roman" w:cs="Times New Roman"/>
                <w:color w:val="000000" w:themeColor="text1"/>
                <w:sz w:val="28"/>
                <w:szCs w:val="28"/>
              </w:rPr>
              <w:t xml:space="preserve">Продолжение таблицы </w:t>
            </w:r>
            <w:r w:rsidR="006D3AAD">
              <w:rPr>
                <w:rFonts w:ascii="Times New Roman" w:eastAsia="Times New Roman" w:hAnsi="Times New Roman" w:cs="Times New Roman"/>
                <w:color w:val="000000" w:themeColor="text1"/>
                <w:sz w:val="28"/>
                <w:szCs w:val="28"/>
                <w:lang w:val="kk-KZ"/>
              </w:rPr>
              <w:t>В</w:t>
            </w:r>
            <w:r w:rsidRPr="00386D73">
              <w:rPr>
                <w:rFonts w:ascii="Times New Roman" w:eastAsia="Times New Roman" w:hAnsi="Times New Roman" w:cs="Times New Roman"/>
                <w:color w:val="000000" w:themeColor="text1"/>
                <w:sz w:val="28"/>
                <w:szCs w:val="28"/>
              </w:rPr>
              <w:t>.1</w:t>
            </w:r>
          </w:p>
          <w:p w14:paraId="4A3B4F38" w14:textId="77777777" w:rsidR="00355DF3" w:rsidRPr="00386D73" w:rsidRDefault="00355DF3" w:rsidP="00A730C8">
            <w:pPr>
              <w:widowControl w:val="0"/>
              <w:ind w:hanging="105"/>
              <w:rPr>
                <w:rFonts w:ascii="Times New Roman" w:eastAsia="Times New Roman" w:hAnsi="Times New Roman" w:cs="Times New Roman"/>
                <w:color w:val="000000" w:themeColor="text1"/>
                <w:sz w:val="16"/>
                <w:szCs w:val="16"/>
                <w:lang w:val="kk-KZ"/>
              </w:rPr>
            </w:pPr>
          </w:p>
        </w:tc>
      </w:tr>
      <w:tr w:rsidR="00355DF3" w:rsidRPr="0021463F" w14:paraId="2A74877E" w14:textId="77777777" w:rsidTr="00A730C8">
        <w:trPr>
          <w:gridAfter w:val="1"/>
          <w:wAfter w:w="3" w:type="pct"/>
          <w:trHeight w:val="300"/>
          <w:jc w:val="center"/>
        </w:trPr>
        <w:tc>
          <w:tcPr>
            <w:tcW w:w="322" w:type="pct"/>
            <w:noWrap/>
            <w:vAlign w:val="center"/>
          </w:tcPr>
          <w:p w14:paraId="19B452F1"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w:t>
            </w:r>
          </w:p>
        </w:tc>
        <w:tc>
          <w:tcPr>
            <w:tcW w:w="895" w:type="pct"/>
            <w:noWrap/>
            <w:vAlign w:val="center"/>
          </w:tcPr>
          <w:p w14:paraId="35DE99FA"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2</w:t>
            </w:r>
          </w:p>
        </w:tc>
        <w:tc>
          <w:tcPr>
            <w:tcW w:w="389" w:type="pct"/>
            <w:noWrap/>
            <w:vAlign w:val="center"/>
          </w:tcPr>
          <w:p w14:paraId="37C5EF07"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3</w:t>
            </w:r>
          </w:p>
        </w:tc>
        <w:tc>
          <w:tcPr>
            <w:tcW w:w="292" w:type="pct"/>
            <w:noWrap/>
            <w:vAlign w:val="center"/>
          </w:tcPr>
          <w:p w14:paraId="3F6FA5E7"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4</w:t>
            </w:r>
          </w:p>
        </w:tc>
        <w:tc>
          <w:tcPr>
            <w:tcW w:w="283" w:type="pct"/>
            <w:noWrap/>
            <w:vAlign w:val="center"/>
          </w:tcPr>
          <w:p w14:paraId="393C57E6"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5</w:t>
            </w:r>
          </w:p>
        </w:tc>
        <w:tc>
          <w:tcPr>
            <w:tcW w:w="461" w:type="pct"/>
            <w:noWrap/>
            <w:vAlign w:val="center"/>
          </w:tcPr>
          <w:p w14:paraId="5B04E93F"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6</w:t>
            </w:r>
          </w:p>
        </w:tc>
        <w:tc>
          <w:tcPr>
            <w:tcW w:w="461" w:type="pct"/>
            <w:noWrap/>
            <w:vAlign w:val="center"/>
          </w:tcPr>
          <w:p w14:paraId="6674F5CB"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7</w:t>
            </w:r>
          </w:p>
        </w:tc>
        <w:tc>
          <w:tcPr>
            <w:tcW w:w="508" w:type="pct"/>
            <w:noWrap/>
            <w:vAlign w:val="center"/>
          </w:tcPr>
          <w:p w14:paraId="300659C5"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8</w:t>
            </w:r>
          </w:p>
        </w:tc>
        <w:tc>
          <w:tcPr>
            <w:tcW w:w="461" w:type="pct"/>
            <w:noWrap/>
            <w:vAlign w:val="center"/>
          </w:tcPr>
          <w:p w14:paraId="7EAE990E"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9</w:t>
            </w:r>
          </w:p>
        </w:tc>
        <w:tc>
          <w:tcPr>
            <w:tcW w:w="461" w:type="pct"/>
            <w:noWrap/>
            <w:vAlign w:val="center"/>
          </w:tcPr>
          <w:p w14:paraId="0B329AA9"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10</w:t>
            </w:r>
          </w:p>
        </w:tc>
        <w:tc>
          <w:tcPr>
            <w:tcW w:w="464" w:type="pct"/>
            <w:noWrap/>
            <w:vAlign w:val="center"/>
          </w:tcPr>
          <w:p w14:paraId="2F640084"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11</w:t>
            </w:r>
          </w:p>
        </w:tc>
      </w:tr>
      <w:tr w:rsidR="00812BFB" w:rsidRPr="0021463F" w14:paraId="055B43B7" w14:textId="77777777" w:rsidTr="00386D73">
        <w:trPr>
          <w:gridAfter w:val="1"/>
          <w:wAfter w:w="3" w:type="pct"/>
          <w:trHeight w:val="300"/>
          <w:jc w:val="center"/>
        </w:trPr>
        <w:tc>
          <w:tcPr>
            <w:tcW w:w="322" w:type="pct"/>
            <w:noWrap/>
            <w:vAlign w:val="center"/>
            <w:hideMark/>
          </w:tcPr>
          <w:p w14:paraId="0E05059A"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10291</w:t>
            </w:r>
          </w:p>
        </w:tc>
        <w:tc>
          <w:tcPr>
            <w:tcW w:w="895" w:type="pct"/>
            <w:noWrap/>
            <w:vAlign w:val="center"/>
            <w:hideMark/>
          </w:tcPr>
          <w:p w14:paraId="71B490C7"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speed</w:t>
            </w:r>
          </w:p>
        </w:tc>
        <w:tc>
          <w:tcPr>
            <w:tcW w:w="389" w:type="pct"/>
            <w:noWrap/>
            <w:vAlign w:val="center"/>
            <w:hideMark/>
          </w:tcPr>
          <w:p w14:paraId="37230619"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-0.191</w:t>
            </w:r>
          </w:p>
        </w:tc>
        <w:tc>
          <w:tcPr>
            <w:tcW w:w="292" w:type="pct"/>
            <w:noWrap/>
            <w:vAlign w:val="center"/>
            <w:hideMark/>
          </w:tcPr>
          <w:p w14:paraId="55ADC4D2"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0.679</w:t>
            </w:r>
          </w:p>
        </w:tc>
        <w:tc>
          <w:tcPr>
            <w:tcW w:w="283" w:type="pct"/>
            <w:noWrap/>
            <w:vAlign w:val="center"/>
            <w:hideMark/>
          </w:tcPr>
          <w:p w14:paraId="0664A108"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5D82633B"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w:t>
            </w:r>
          </w:p>
        </w:tc>
        <w:tc>
          <w:tcPr>
            <w:tcW w:w="461" w:type="pct"/>
            <w:noWrap/>
            <w:vAlign w:val="center"/>
            <w:hideMark/>
          </w:tcPr>
          <w:p w14:paraId="6E25B888"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w:t>
            </w:r>
          </w:p>
        </w:tc>
        <w:tc>
          <w:tcPr>
            <w:tcW w:w="508" w:type="pct"/>
            <w:noWrap/>
            <w:vAlign w:val="center"/>
            <w:hideMark/>
          </w:tcPr>
          <w:p w14:paraId="38251B0A"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028B1C30"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2002.1667</w:t>
            </w:r>
          </w:p>
        </w:tc>
        <w:tc>
          <w:tcPr>
            <w:tcW w:w="461" w:type="pct"/>
            <w:noWrap/>
            <w:vAlign w:val="center"/>
            <w:hideMark/>
          </w:tcPr>
          <w:p w14:paraId="2DC510D7"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424.3333</w:t>
            </w:r>
          </w:p>
        </w:tc>
        <w:tc>
          <w:tcPr>
            <w:tcW w:w="464" w:type="pct"/>
            <w:noWrap/>
            <w:vAlign w:val="center"/>
            <w:hideMark/>
          </w:tcPr>
          <w:p w14:paraId="7C23D2CF"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7.0995</w:t>
            </w:r>
          </w:p>
        </w:tc>
      </w:tr>
      <w:tr w:rsidR="00812BFB" w:rsidRPr="0021463F" w14:paraId="25F09017" w14:textId="77777777" w:rsidTr="00386D73">
        <w:trPr>
          <w:gridAfter w:val="1"/>
          <w:wAfter w:w="3" w:type="pct"/>
          <w:trHeight w:val="300"/>
          <w:jc w:val="center"/>
        </w:trPr>
        <w:tc>
          <w:tcPr>
            <w:tcW w:w="322" w:type="pct"/>
            <w:noWrap/>
            <w:vAlign w:val="center"/>
            <w:hideMark/>
          </w:tcPr>
          <w:p w14:paraId="19418858"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10322</w:t>
            </w:r>
          </w:p>
        </w:tc>
        <w:tc>
          <w:tcPr>
            <w:tcW w:w="895" w:type="pct"/>
            <w:noWrap/>
            <w:vAlign w:val="center"/>
            <w:hideMark/>
          </w:tcPr>
          <w:p w14:paraId="021848AD"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spinoffs</w:t>
            </w:r>
          </w:p>
        </w:tc>
        <w:tc>
          <w:tcPr>
            <w:tcW w:w="389" w:type="pct"/>
            <w:noWrap/>
            <w:vAlign w:val="center"/>
            <w:hideMark/>
          </w:tcPr>
          <w:p w14:paraId="78A8CADE"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-0.3352</w:t>
            </w:r>
          </w:p>
        </w:tc>
        <w:tc>
          <w:tcPr>
            <w:tcW w:w="292" w:type="pct"/>
            <w:noWrap/>
            <w:vAlign w:val="center"/>
            <w:hideMark/>
          </w:tcPr>
          <w:p w14:paraId="7E7BA56D"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-0.2823</w:t>
            </w:r>
          </w:p>
        </w:tc>
        <w:tc>
          <w:tcPr>
            <w:tcW w:w="283" w:type="pct"/>
            <w:noWrap/>
            <w:vAlign w:val="center"/>
            <w:hideMark/>
          </w:tcPr>
          <w:p w14:paraId="68864466"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01FAFC5D"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461" w:type="pct"/>
            <w:noWrap/>
            <w:vAlign w:val="center"/>
            <w:hideMark/>
          </w:tcPr>
          <w:p w14:paraId="14B02034"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w:t>
            </w:r>
          </w:p>
        </w:tc>
        <w:tc>
          <w:tcPr>
            <w:tcW w:w="508" w:type="pct"/>
            <w:noWrap/>
            <w:vAlign w:val="center"/>
            <w:hideMark/>
          </w:tcPr>
          <w:p w14:paraId="43D02902"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23C21276"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2002.3333</w:t>
            </w:r>
          </w:p>
        </w:tc>
        <w:tc>
          <w:tcPr>
            <w:tcW w:w="461" w:type="pct"/>
            <w:noWrap/>
            <w:vAlign w:val="center"/>
            <w:hideMark/>
          </w:tcPr>
          <w:p w14:paraId="674AFF73"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125.6667</w:t>
            </w:r>
          </w:p>
        </w:tc>
        <w:tc>
          <w:tcPr>
            <w:tcW w:w="464" w:type="pct"/>
            <w:noWrap/>
            <w:vAlign w:val="center"/>
            <w:hideMark/>
          </w:tcPr>
          <w:p w14:paraId="4336BCAA"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1.7292</w:t>
            </w:r>
          </w:p>
        </w:tc>
      </w:tr>
      <w:tr w:rsidR="00812BFB" w:rsidRPr="0021463F" w14:paraId="438E5E68" w14:textId="77777777" w:rsidTr="00386D73">
        <w:trPr>
          <w:gridAfter w:val="1"/>
          <w:wAfter w:w="3" w:type="pct"/>
          <w:trHeight w:val="300"/>
          <w:jc w:val="center"/>
        </w:trPr>
        <w:tc>
          <w:tcPr>
            <w:tcW w:w="322" w:type="pct"/>
            <w:noWrap/>
            <w:vAlign w:val="center"/>
            <w:hideMark/>
          </w:tcPr>
          <w:p w14:paraId="18D47D07"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10413</w:t>
            </w:r>
          </w:p>
        </w:tc>
        <w:tc>
          <w:tcPr>
            <w:tcW w:w="895" w:type="pct"/>
            <w:noWrap/>
            <w:vAlign w:val="center"/>
            <w:hideMark/>
          </w:tcPr>
          <w:p w14:paraId="2ACD31A3"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startup problem</w:t>
            </w:r>
          </w:p>
        </w:tc>
        <w:tc>
          <w:tcPr>
            <w:tcW w:w="389" w:type="pct"/>
            <w:noWrap/>
            <w:vAlign w:val="center"/>
            <w:hideMark/>
          </w:tcPr>
          <w:p w14:paraId="1CF6079E"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0.9357</w:t>
            </w:r>
          </w:p>
        </w:tc>
        <w:tc>
          <w:tcPr>
            <w:tcW w:w="292" w:type="pct"/>
            <w:noWrap/>
            <w:vAlign w:val="center"/>
            <w:hideMark/>
          </w:tcPr>
          <w:p w14:paraId="258F043A"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-0.4635</w:t>
            </w:r>
          </w:p>
        </w:tc>
        <w:tc>
          <w:tcPr>
            <w:tcW w:w="283" w:type="pct"/>
            <w:noWrap/>
            <w:vAlign w:val="center"/>
            <w:hideMark/>
          </w:tcPr>
          <w:p w14:paraId="7AA1F803"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32B48E37"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53C0A906"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508" w:type="pct"/>
            <w:noWrap/>
            <w:vAlign w:val="center"/>
            <w:hideMark/>
          </w:tcPr>
          <w:p w14:paraId="21212B3D"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108497C2"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1994.5</w:t>
            </w:r>
          </w:p>
        </w:tc>
        <w:tc>
          <w:tcPr>
            <w:tcW w:w="461" w:type="pct"/>
            <w:noWrap/>
            <w:vAlign w:val="center"/>
            <w:hideMark/>
          </w:tcPr>
          <w:p w14:paraId="49BEA3B9"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7.6667</w:t>
            </w:r>
          </w:p>
        </w:tc>
        <w:tc>
          <w:tcPr>
            <w:tcW w:w="464" w:type="pct"/>
            <w:noWrap/>
            <w:vAlign w:val="center"/>
            <w:hideMark/>
          </w:tcPr>
          <w:p w14:paraId="319BDD87"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0.2446</w:t>
            </w:r>
          </w:p>
        </w:tc>
      </w:tr>
      <w:tr w:rsidR="00812BFB" w:rsidRPr="0021463F" w14:paraId="612AEA92" w14:textId="77777777" w:rsidTr="00386D73">
        <w:trPr>
          <w:gridAfter w:val="1"/>
          <w:wAfter w:w="3" w:type="pct"/>
          <w:trHeight w:val="300"/>
          <w:jc w:val="center"/>
        </w:trPr>
        <w:tc>
          <w:tcPr>
            <w:tcW w:w="322" w:type="pct"/>
            <w:noWrap/>
            <w:vAlign w:val="center"/>
            <w:hideMark/>
          </w:tcPr>
          <w:p w14:paraId="47C897DE"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10611</w:t>
            </w:r>
          </w:p>
        </w:tc>
        <w:tc>
          <w:tcPr>
            <w:tcW w:w="895" w:type="pct"/>
            <w:noWrap/>
            <w:vAlign w:val="center"/>
            <w:hideMark/>
          </w:tcPr>
          <w:p w14:paraId="7577028D"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sub-saharan africa</w:t>
            </w:r>
          </w:p>
        </w:tc>
        <w:tc>
          <w:tcPr>
            <w:tcW w:w="389" w:type="pct"/>
            <w:noWrap/>
            <w:vAlign w:val="center"/>
            <w:hideMark/>
          </w:tcPr>
          <w:p w14:paraId="71A9D26E"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0.2769</w:t>
            </w:r>
          </w:p>
        </w:tc>
        <w:tc>
          <w:tcPr>
            <w:tcW w:w="292" w:type="pct"/>
            <w:noWrap/>
            <w:vAlign w:val="center"/>
            <w:hideMark/>
          </w:tcPr>
          <w:p w14:paraId="1AFAC5DE"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0.2377</w:t>
            </w:r>
          </w:p>
        </w:tc>
        <w:tc>
          <w:tcPr>
            <w:tcW w:w="283" w:type="pct"/>
            <w:noWrap/>
            <w:vAlign w:val="center"/>
            <w:hideMark/>
          </w:tcPr>
          <w:p w14:paraId="21858B86"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1B465E29"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461" w:type="pct"/>
            <w:noWrap/>
            <w:vAlign w:val="center"/>
            <w:hideMark/>
          </w:tcPr>
          <w:p w14:paraId="7597137F"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508" w:type="pct"/>
            <w:noWrap/>
            <w:vAlign w:val="center"/>
            <w:hideMark/>
          </w:tcPr>
          <w:p w14:paraId="3FD3EFB7"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40A00DA2"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2000.3333</w:t>
            </w:r>
          </w:p>
        </w:tc>
        <w:tc>
          <w:tcPr>
            <w:tcW w:w="461" w:type="pct"/>
            <w:noWrap/>
            <w:vAlign w:val="center"/>
            <w:hideMark/>
          </w:tcPr>
          <w:p w14:paraId="5737C4A2"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64.8333</w:t>
            </w:r>
          </w:p>
        </w:tc>
        <w:tc>
          <w:tcPr>
            <w:tcW w:w="464" w:type="pct"/>
            <w:noWrap/>
            <w:vAlign w:val="center"/>
            <w:hideMark/>
          </w:tcPr>
          <w:p w14:paraId="117F7151"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1.185</w:t>
            </w:r>
          </w:p>
        </w:tc>
      </w:tr>
      <w:tr w:rsidR="00812BFB" w:rsidRPr="0021463F" w14:paraId="55622342" w14:textId="77777777" w:rsidTr="00386D73">
        <w:trPr>
          <w:gridAfter w:val="1"/>
          <w:wAfter w:w="3" w:type="pct"/>
          <w:trHeight w:val="300"/>
          <w:jc w:val="center"/>
        </w:trPr>
        <w:tc>
          <w:tcPr>
            <w:tcW w:w="322" w:type="pct"/>
            <w:noWrap/>
            <w:vAlign w:val="center"/>
            <w:hideMark/>
          </w:tcPr>
          <w:p w14:paraId="4675BB14"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10629</w:t>
            </w:r>
          </w:p>
        </w:tc>
        <w:tc>
          <w:tcPr>
            <w:tcW w:w="895" w:type="pct"/>
            <w:noWrap/>
            <w:vAlign w:val="center"/>
            <w:hideMark/>
          </w:tcPr>
          <w:p w14:paraId="2D96D884"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substance abuse treatment</w:t>
            </w:r>
          </w:p>
        </w:tc>
        <w:tc>
          <w:tcPr>
            <w:tcW w:w="389" w:type="pct"/>
            <w:noWrap/>
            <w:vAlign w:val="center"/>
            <w:hideMark/>
          </w:tcPr>
          <w:p w14:paraId="0EFD0929"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0.327</w:t>
            </w:r>
          </w:p>
        </w:tc>
        <w:tc>
          <w:tcPr>
            <w:tcW w:w="292" w:type="pct"/>
            <w:noWrap/>
            <w:vAlign w:val="center"/>
            <w:hideMark/>
          </w:tcPr>
          <w:p w14:paraId="1C552F21"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0.8332</w:t>
            </w:r>
          </w:p>
        </w:tc>
        <w:tc>
          <w:tcPr>
            <w:tcW w:w="283" w:type="pct"/>
            <w:noWrap/>
            <w:vAlign w:val="center"/>
            <w:hideMark/>
          </w:tcPr>
          <w:p w14:paraId="0AFDD889"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4768C78D"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19BC4684"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508" w:type="pct"/>
            <w:noWrap/>
            <w:vAlign w:val="center"/>
            <w:hideMark/>
          </w:tcPr>
          <w:p w14:paraId="66E9E4B5"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35F7DAC8"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2003.1667</w:t>
            </w:r>
          </w:p>
        </w:tc>
        <w:tc>
          <w:tcPr>
            <w:tcW w:w="461" w:type="pct"/>
            <w:noWrap/>
            <w:vAlign w:val="center"/>
            <w:hideMark/>
          </w:tcPr>
          <w:p w14:paraId="0090FB22"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464" w:type="pct"/>
            <w:noWrap/>
            <w:vAlign w:val="center"/>
            <w:hideMark/>
          </w:tcPr>
          <w:p w14:paraId="54FEFDF9"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0.4497</w:t>
            </w:r>
          </w:p>
        </w:tc>
      </w:tr>
      <w:tr w:rsidR="00812BFB" w:rsidRPr="0021463F" w14:paraId="526E7D2E" w14:textId="77777777" w:rsidTr="00386D73">
        <w:trPr>
          <w:gridAfter w:val="1"/>
          <w:wAfter w:w="3" w:type="pct"/>
          <w:trHeight w:val="300"/>
          <w:jc w:val="center"/>
        </w:trPr>
        <w:tc>
          <w:tcPr>
            <w:tcW w:w="322" w:type="pct"/>
            <w:tcBorders>
              <w:bottom w:val="nil"/>
            </w:tcBorders>
            <w:noWrap/>
            <w:vAlign w:val="center"/>
            <w:hideMark/>
          </w:tcPr>
          <w:p w14:paraId="30EF6C33"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10708</w:t>
            </w:r>
          </w:p>
        </w:tc>
        <w:tc>
          <w:tcPr>
            <w:tcW w:w="895" w:type="pct"/>
            <w:tcBorders>
              <w:bottom w:val="nil"/>
            </w:tcBorders>
            <w:noWrap/>
            <w:vAlign w:val="center"/>
            <w:hideMark/>
          </w:tcPr>
          <w:p w14:paraId="6C16B678"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support</w:t>
            </w:r>
          </w:p>
        </w:tc>
        <w:tc>
          <w:tcPr>
            <w:tcW w:w="389" w:type="pct"/>
            <w:tcBorders>
              <w:bottom w:val="nil"/>
            </w:tcBorders>
            <w:noWrap/>
            <w:vAlign w:val="center"/>
            <w:hideMark/>
          </w:tcPr>
          <w:p w14:paraId="3E63008C"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0.6594</w:t>
            </w:r>
          </w:p>
        </w:tc>
        <w:tc>
          <w:tcPr>
            <w:tcW w:w="292" w:type="pct"/>
            <w:tcBorders>
              <w:bottom w:val="nil"/>
            </w:tcBorders>
            <w:noWrap/>
            <w:vAlign w:val="center"/>
            <w:hideMark/>
          </w:tcPr>
          <w:p w14:paraId="7718C483"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0.4061</w:t>
            </w:r>
          </w:p>
        </w:tc>
        <w:tc>
          <w:tcPr>
            <w:tcW w:w="283" w:type="pct"/>
            <w:tcBorders>
              <w:bottom w:val="nil"/>
            </w:tcBorders>
            <w:noWrap/>
            <w:vAlign w:val="center"/>
            <w:hideMark/>
          </w:tcPr>
          <w:p w14:paraId="0C37C4A3"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tcBorders>
              <w:bottom w:val="nil"/>
            </w:tcBorders>
            <w:noWrap/>
            <w:vAlign w:val="center"/>
            <w:hideMark/>
          </w:tcPr>
          <w:p w14:paraId="527F5C2F"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461" w:type="pct"/>
            <w:tcBorders>
              <w:bottom w:val="nil"/>
            </w:tcBorders>
            <w:noWrap/>
            <w:vAlign w:val="center"/>
            <w:hideMark/>
          </w:tcPr>
          <w:p w14:paraId="7B004F09"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508" w:type="pct"/>
            <w:tcBorders>
              <w:bottom w:val="nil"/>
            </w:tcBorders>
            <w:noWrap/>
            <w:vAlign w:val="center"/>
            <w:hideMark/>
          </w:tcPr>
          <w:p w14:paraId="55E515E9"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tcBorders>
              <w:bottom w:val="nil"/>
            </w:tcBorders>
            <w:noWrap/>
            <w:vAlign w:val="center"/>
            <w:hideMark/>
          </w:tcPr>
          <w:p w14:paraId="50867F68" w14:textId="48264B17" w:rsidR="003F3DC5" w:rsidRPr="0021463F" w:rsidRDefault="00812BFB"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1999.3333</w:t>
            </w:r>
          </w:p>
        </w:tc>
        <w:tc>
          <w:tcPr>
            <w:tcW w:w="461" w:type="pct"/>
            <w:tcBorders>
              <w:bottom w:val="nil"/>
            </w:tcBorders>
            <w:noWrap/>
            <w:vAlign w:val="center"/>
            <w:hideMark/>
          </w:tcPr>
          <w:p w14:paraId="52D2AAF9" w14:textId="77777777" w:rsidR="00812BFB" w:rsidRPr="0021463F" w:rsidRDefault="00812BFB" w:rsidP="00812BFB">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48.3333</w:t>
            </w:r>
          </w:p>
        </w:tc>
        <w:tc>
          <w:tcPr>
            <w:tcW w:w="464" w:type="pct"/>
            <w:tcBorders>
              <w:bottom w:val="nil"/>
            </w:tcBorders>
            <w:noWrap/>
            <w:vAlign w:val="center"/>
            <w:hideMark/>
          </w:tcPr>
          <w:p w14:paraId="16BF32BF" w14:textId="77777777" w:rsidR="00FC39A7" w:rsidRDefault="00812BFB" w:rsidP="003F3DC5">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1.0341</w:t>
            </w:r>
          </w:p>
          <w:p w14:paraId="76F5E566" w14:textId="0BAA139D" w:rsidR="005B5EDC" w:rsidRPr="0021463F" w:rsidRDefault="005B5EDC" w:rsidP="003F3DC5">
            <w:pPr>
              <w:widowControl w:val="0"/>
              <w:jc w:val="center"/>
              <w:rPr>
                <w:rFonts w:ascii="Times New Roman" w:eastAsia="Times New Roman" w:hAnsi="Times New Roman" w:cs="Times New Roman"/>
                <w:color w:val="000000" w:themeColor="text1"/>
                <w:sz w:val="20"/>
                <w:szCs w:val="20"/>
              </w:rPr>
            </w:pPr>
          </w:p>
        </w:tc>
      </w:tr>
      <w:tr w:rsidR="005B5EDC" w:rsidRPr="0021463F" w14:paraId="55811900" w14:textId="77777777" w:rsidTr="00386D73">
        <w:trPr>
          <w:gridAfter w:val="1"/>
          <w:wAfter w:w="3" w:type="pct"/>
          <w:trHeight w:val="300"/>
          <w:jc w:val="center"/>
        </w:trPr>
        <w:tc>
          <w:tcPr>
            <w:tcW w:w="322" w:type="pct"/>
            <w:noWrap/>
            <w:vAlign w:val="center"/>
          </w:tcPr>
          <w:p w14:paraId="11769087" w14:textId="4025D2D0"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10716</w:t>
            </w:r>
          </w:p>
        </w:tc>
        <w:tc>
          <w:tcPr>
            <w:tcW w:w="895" w:type="pct"/>
            <w:noWrap/>
            <w:vAlign w:val="center"/>
          </w:tcPr>
          <w:p w14:paraId="0C93535A" w14:textId="061548A9"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surface</w:t>
            </w:r>
          </w:p>
        </w:tc>
        <w:tc>
          <w:tcPr>
            <w:tcW w:w="389" w:type="pct"/>
            <w:noWrap/>
            <w:vAlign w:val="center"/>
          </w:tcPr>
          <w:p w14:paraId="0AF1620A" w14:textId="79913FBA"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0.6047</w:t>
            </w:r>
          </w:p>
        </w:tc>
        <w:tc>
          <w:tcPr>
            <w:tcW w:w="292" w:type="pct"/>
            <w:noWrap/>
            <w:vAlign w:val="center"/>
          </w:tcPr>
          <w:p w14:paraId="694AD1E7" w14:textId="5446B596"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-0.3845</w:t>
            </w:r>
          </w:p>
        </w:tc>
        <w:tc>
          <w:tcPr>
            <w:tcW w:w="283" w:type="pct"/>
            <w:noWrap/>
            <w:vAlign w:val="center"/>
          </w:tcPr>
          <w:p w14:paraId="76637490" w14:textId="37B10E70"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tcPr>
          <w:p w14:paraId="607BBCDC" w14:textId="1E83BB73"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tcPr>
          <w:p w14:paraId="06092A34" w14:textId="3EBAFFAC"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508" w:type="pct"/>
            <w:noWrap/>
            <w:vAlign w:val="center"/>
          </w:tcPr>
          <w:p w14:paraId="28A4BE0C" w14:textId="26EF3B9C"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tcPr>
          <w:p w14:paraId="531B8BD4" w14:textId="42CE8625"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1998.3333</w:t>
            </w:r>
          </w:p>
        </w:tc>
        <w:tc>
          <w:tcPr>
            <w:tcW w:w="461" w:type="pct"/>
            <w:noWrap/>
            <w:vAlign w:val="center"/>
          </w:tcPr>
          <w:p w14:paraId="62D02A11" w14:textId="07FD154F"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75.5</w:t>
            </w:r>
          </w:p>
        </w:tc>
        <w:tc>
          <w:tcPr>
            <w:tcW w:w="464" w:type="pct"/>
            <w:noWrap/>
            <w:vAlign w:val="center"/>
          </w:tcPr>
          <w:p w14:paraId="66EAB726" w14:textId="13271F5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1.838</w:t>
            </w:r>
          </w:p>
        </w:tc>
      </w:tr>
      <w:tr w:rsidR="005B5EDC" w:rsidRPr="0021463F" w14:paraId="19C279F8" w14:textId="77777777" w:rsidTr="00386D73">
        <w:trPr>
          <w:gridAfter w:val="1"/>
          <w:wAfter w:w="3" w:type="pct"/>
          <w:trHeight w:val="300"/>
          <w:jc w:val="center"/>
        </w:trPr>
        <w:tc>
          <w:tcPr>
            <w:tcW w:w="322" w:type="pct"/>
            <w:noWrap/>
            <w:vAlign w:val="center"/>
            <w:hideMark/>
          </w:tcPr>
          <w:p w14:paraId="635E3EA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10853</w:t>
            </w:r>
          </w:p>
        </w:tc>
        <w:tc>
          <w:tcPr>
            <w:tcW w:w="895" w:type="pct"/>
            <w:noWrap/>
            <w:vAlign w:val="center"/>
            <w:hideMark/>
          </w:tcPr>
          <w:p w14:paraId="3196714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taiwan</w:t>
            </w:r>
          </w:p>
        </w:tc>
        <w:tc>
          <w:tcPr>
            <w:tcW w:w="389" w:type="pct"/>
            <w:noWrap/>
            <w:vAlign w:val="center"/>
            <w:hideMark/>
          </w:tcPr>
          <w:p w14:paraId="7385484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-0.7344</w:t>
            </w:r>
          </w:p>
        </w:tc>
        <w:tc>
          <w:tcPr>
            <w:tcW w:w="292" w:type="pct"/>
            <w:noWrap/>
            <w:vAlign w:val="center"/>
            <w:hideMark/>
          </w:tcPr>
          <w:p w14:paraId="5B32933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0.2436</w:t>
            </w:r>
          </w:p>
        </w:tc>
        <w:tc>
          <w:tcPr>
            <w:tcW w:w="283" w:type="pct"/>
            <w:noWrap/>
            <w:vAlign w:val="center"/>
            <w:hideMark/>
          </w:tcPr>
          <w:p w14:paraId="3E45E96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1B1851D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461" w:type="pct"/>
            <w:noWrap/>
            <w:vAlign w:val="center"/>
            <w:hideMark/>
          </w:tcPr>
          <w:p w14:paraId="0F085FC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w:t>
            </w:r>
          </w:p>
        </w:tc>
        <w:tc>
          <w:tcPr>
            <w:tcW w:w="508" w:type="pct"/>
            <w:noWrap/>
            <w:vAlign w:val="center"/>
            <w:hideMark/>
          </w:tcPr>
          <w:p w14:paraId="4F4F116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275AD05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1998.8333</w:t>
            </w:r>
          </w:p>
        </w:tc>
        <w:tc>
          <w:tcPr>
            <w:tcW w:w="461" w:type="pct"/>
            <w:noWrap/>
            <w:vAlign w:val="center"/>
            <w:hideMark/>
          </w:tcPr>
          <w:p w14:paraId="61F871F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23.3333</w:t>
            </w:r>
          </w:p>
        </w:tc>
        <w:tc>
          <w:tcPr>
            <w:tcW w:w="464" w:type="pct"/>
            <w:noWrap/>
            <w:vAlign w:val="center"/>
            <w:hideMark/>
          </w:tcPr>
          <w:p w14:paraId="133956C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0.4742</w:t>
            </w:r>
          </w:p>
        </w:tc>
      </w:tr>
      <w:tr w:rsidR="005B5EDC" w:rsidRPr="0021463F" w14:paraId="6773674F" w14:textId="77777777" w:rsidTr="00386D73">
        <w:trPr>
          <w:gridAfter w:val="1"/>
          <w:wAfter w:w="3" w:type="pct"/>
          <w:trHeight w:val="300"/>
          <w:jc w:val="center"/>
        </w:trPr>
        <w:tc>
          <w:tcPr>
            <w:tcW w:w="322" w:type="pct"/>
            <w:noWrap/>
            <w:vAlign w:val="center"/>
            <w:hideMark/>
          </w:tcPr>
          <w:p w14:paraId="54CDCDA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10921</w:t>
            </w:r>
          </w:p>
        </w:tc>
        <w:tc>
          <w:tcPr>
            <w:tcW w:w="895" w:type="pct"/>
            <w:noWrap/>
            <w:vAlign w:val="center"/>
            <w:hideMark/>
          </w:tcPr>
          <w:p w14:paraId="7656453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technological change</w:t>
            </w:r>
          </w:p>
        </w:tc>
        <w:tc>
          <w:tcPr>
            <w:tcW w:w="389" w:type="pct"/>
            <w:noWrap/>
            <w:vAlign w:val="center"/>
            <w:hideMark/>
          </w:tcPr>
          <w:p w14:paraId="66AB5EB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-0.1106</w:t>
            </w:r>
          </w:p>
        </w:tc>
        <w:tc>
          <w:tcPr>
            <w:tcW w:w="292" w:type="pct"/>
            <w:noWrap/>
            <w:vAlign w:val="center"/>
            <w:hideMark/>
          </w:tcPr>
          <w:p w14:paraId="575DBB2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-0.1736</w:t>
            </w:r>
          </w:p>
        </w:tc>
        <w:tc>
          <w:tcPr>
            <w:tcW w:w="283" w:type="pct"/>
            <w:noWrap/>
            <w:vAlign w:val="center"/>
            <w:hideMark/>
          </w:tcPr>
          <w:p w14:paraId="41E14F6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7BB0483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34CFFE8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508" w:type="pct"/>
            <w:noWrap/>
            <w:vAlign w:val="center"/>
            <w:hideMark/>
          </w:tcPr>
          <w:p w14:paraId="2A63C3D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505C667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2001.6667</w:t>
            </w:r>
          </w:p>
        </w:tc>
        <w:tc>
          <w:tcPr>
            <w:tcW w:w="461" w:type="pct"/>
            <w:noWrap/>
            <w:vAlign w:val="center"/>
            <w:hideMark/>
          </w:tcPr>
          <w:p w14:paraId="03D4DEB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19.5</w:t>
            </w:r>
          </w:p>
        </w:tc>
        <w:tc>
          <w:tcPr>
            <w:tcW w:w="464" w:type="pct"/>
            <w:noWrap/>
            <w:vAlign w:val="center"/>
            <w:hideMark/>
          </w:tcPr>
          <w:p w14:paraId="1871F93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0.3286</w:t>
            </w:r>
          </w:p>
        </w:tc>
      </w:tr>
      <w:tr w:rsidR="005B5EDC" w:rsidRPr="0021463F" w14:paraId="6384E67E" w14:textId="77777777" w:rsidTr="00386D73">
        <w:trPr>
          <w:gridAfter w:val="1"/>
          <w:wAfter w:w="3" w:type="pct"/>
          <w:trHeight w:val="300"/>
          <w:jc w:val="center"/>
        </w:trPr>
        <w:tc>
          <w:tcPr>
            <w:tcW w:w="322" w:type="pct"/>
            <w:noWrap/>
            <w:vAlign w:val="center"/>
            <w:hideMark/>
          </w:tcPr>
          <w:p w14:paraId="514F2CD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10960</w:t>
            </w:r>
          </w:p>
        </w:tc>
        <w:tc>
          <w:tcPr>
            <w:tcW w:w="895" w:type="pct"/>
            <w:noWrap/>
            <w:vAlign w:val="center"/>
            <w:hideMark/>
          </w:tcPr>
          <w:p w14:paraId="657850E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technologies</w:t>
            </w:r>
          </w:p>
        </w:tc>
        <w:tc>
          <w:tcPr>
            <w:tcW w:w="389" w:type="pct"/>
            <w:noWrap/>
            <w:vAlign w:val="center"/>
            <w:hideMark/>
          </w:tcPr>
          <w:p w14:paraId="53C59AF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-0.3107</w:t>
            </w:r>
          </w:p>
        </w:tc>
        <w:tc>
          <w:tcPr>
            <w:tcW w:w="292" w:type="pct"/>
            <w:noWrap/>
            <w:vAlign w:val="center"/>
            <w:hideMark/>
          </w:tcPr>
          <w:p w14:paraId="5ED6F42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0.6609</w:t>
            </w:r>
          </w:p>
        </w:tc>
        <w:tc>
          <w:tcPr>
            <w:tcW w:w="283" w:type="pct"/>
            <w:noWrap/>
            <w:vAlign w:val="center"/>
            <w:hideMark/>
          </w:tcPr>
          <w:p w14:paraId="7760A69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51E42B2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461" w:type="pct"/>
            <w:noWrap/>
            <w:vAlign w:val="center"/>
            <w:hideMark/>
          </w:tcPr>
          <w:p w14:paraId="39583C7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w:t>
            </w:r>
          </w:p>
        </w:tc>
        <w:tc>
          <w:tcPr>
            <w:tcW w:w="508" w:type="pct"/>
            <w:noWrap/>
            <w:vAlign w:val="center"/>
            <w:hideMark/>
          </w:tcPr>
          <w:p w14:paraId="0914EED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031B4B6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2001.3333</w:t>
            </w:r>
          </w:p>
        </w:tc>
        <w:tc>
          <w:tcPr>
            <w:tcW w:w="461" w:type="pct"/>
            <w:noWrap/>
            <w:vAlign w:val="center"/>
            <w:hideMark/>
          </w:tcPr>
          <w:p w14:paraId="4928891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53.1667</w:t>
            </w:r>
          </w:p>
        </w:tc>
        <w:tc>
          <w:tcPr>
            <w:tcW w:w="464" w:type="pct"/>
            <w:noWrap/>
            <w:vAlign w:val="center"/>
            <w:hideMark/>
          </w:tcPr>
          <w:p w14:paraId="331FBC3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1.0633</w:t>
            </w:r>
          </w:p>
        </w:tc>
      </w:tr>
      <w:tr w:rsidR="005B5EDC" w:rsidRPr="0021463F" w14:paraId="125B49D9" w14:textId="77777777" w:rsidTr="00386D73">
        <w:trPr>
          <w:gridAfter w:val="1"/>
          <w:wAfter w:w="3" w:type="pct"/>
          <w:trHeight w:val="300"/>
          <w:jc w:val="center"/>
        </w:trPr>
        <w:tc>
          <w:tcPr>
            <w:tcW w:w="322" w:type="pct"/>
            <w:noWrap/>
            <w:vAlign w:val="center"/>
            <w:hideMark/>
          </w:tcPr>
          <w:p w14:paraId="7C8B5F6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10968</w:t>
            </w:r>
          </w:p>
        </w:tc>
        <w:tc>
          <w:tcPr>
            <w:tcW w:w="895" w:type="pct"/>
            <w:noWrap/>
            <w:vAlign w:val="center"/>
            <w:hideMark/>
          </w:tcPr>
          <w:p w14:paraId="09D8581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technology adoption</w:t>
            </w:r>
          </w:p>
        </w:tc>
        <w:tc>
          <w:tcPr>
            <w:tcW w:w="389" w:type="pct"/>
            <w:noWrap/>
            <w:vAlign w:val="center"/>
            <w:hideMark/>
          </w:tcPr>
          <w:p w14:paraId="4BB7A06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0.0219</w:t>
            </w:r>
          </w:p>
        </w:tc>
        <w:tc>
          <w:tcPr>
            <w:tcW w:w="292" w:type="pct"/>
            <w:noWrap/>
            <w:vAlign w:val="center"/>
            <w:hideMark/>
          </w:tcPr>
          <w:p w14:paraId="5E915E8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0.375</w:t>
            </w:r>
          </w:p>
        </w:tc>
        <w:tc>
          <w:tcPr>
            <w:tcW w:w="283" w:type="pct"/>
            <w:noWrap/>
            <w:vAlign w:val="center"/>
            <w:hideMark/>
          </w:tcPr>
          <w:p w14:paraId="09E4CD2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299EC55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461" w:type="pct"/>
            <w:noWrap/>
            <w:vAlign w:val="center"/>
            <w:hideMark/>
          </w:tcPr>
          <w:p w14:paraId="4B050CE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508" w:type="pct"/>
            <w:noWrap/>
            <w:vAlign w:val="center"/>
            <w:hideMark/>
          </w:tcPr>
          <w:p w14:paraId="1BCC7DD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0F037F7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2000.5</w:t>
            </w:r>
          </w:p>
        </w:tc>
        <w:tc>
          <w:tcPr>
            <w:tcW w:w="461" w:type="pct"/>
            <w:noWrap/>
            <w:vAlign w:val="center"/>
            <w:hideMark/>
          </w:tcPr>
          <w:p w14:paraId="143E999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87.8333</w:t>
            </w:r>
          </w:p>
        </w:tc>
        <w:tc>
          <w:tcPr>
            <w:tcW w:w="464" w:type="pct"/>
            <w:noWrap/>
            <w:vAlign w:val="center"/>
            <w:hideMark/>
          </w:tcPr>
          <w:p w14:paraId="409795D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1.6529</w:t>
            </w:r>
          </w:p>
        </w:tc>
      </w:tr>
      <w:tr w:rsidR="005B5EDC" w:rsidRPr="0021463F" w14:paraId="65F66743" w14:textId="77777777" w:rsidTr="00386D73">
        <w:trPr>
          <w:gridAfter w:val="1"/>
          <w:wAfter w:w="3" w:type="pct"/>
          <w:trHeight w:val="300"/>
          <w:jc w:val="center"/>
        </w:trPr>
        <w:tc>
          <w:tcPr>
            <w:tcW w:w="322" w:type="pct"/>
            <w:noWrap/>
            <w:vAlign w:val="center"/>
            <w:hideMark/>
          </w:tcPr>
          <w:p w14:paraId="532CB1E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10973</w:t>
            </w:r>
          </w:p>
        </w:tc>
        <w:tc>
          <w:tcPr>
            <w:tcW w:w="895" w:type="pct"/>
            <w:noWrap/>
            <w:vAlign w:val="center"/>
            <w:hideMark/>
          </w:tcPr>
          <w:p w14:paraId="74B2650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technology assessment</w:t>
            </w:r>
          </w:p>
        </w:tc>
        <w:tc>
          <w:tcPr>
            <w:tcW w:w="389" w:type="pct"/>
            <w:noWrap/>
            <w:vAlign w:val="center"/>
            <w:hideMark/>
          </w:tcPr>
          <w:p w14:paraId="7ADAA38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0.2477</w:t>
            </w:r>
          </w:p>
        </w:tc>
        <w:tc>
          <w:tcPr>
            <w:tcW w:w="292" w:type="pct"/>
            <w:noWrap/>
            <w:vAlign w:val="center"/>
            <w:hideMark/>
          </w:tcPr>
          <w:p w14:paraId="30C0076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0.2781</w:t>
            </w:r>
          </w:p>
        </w:tc>
        <w:tc>
          <w:tcPr>
            <w:tcW w:w="283" w:type="pct"/>
            <w:noWrap/>
            <w:vAlign w:val="center"/>
            <w:hideMark/>
          </w:tcPr>
          <w:p w14:paraId="51E8A50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6510CB1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461" w:type="pct"/>
            <w:noWrap/>
            <w:vAlign w:val="center"/>
            <w:hideMark/>
          </w:tcPr>
          <w:p w14:paraId="504D579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508" w:type="pct"/>
            <w:noWrap/>
            <w:vAlign w:val="center"/>
            <w:hideMark/>
          </w:tcPr>
          <w:p w14:paraId="4225912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363E241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1999.8333</w:t>
            </w:r>
          </w:p>
        </w:tc>
        <w:tc>
          <w:tcPr>
            <w:tcW w:w="461" w:type="pct"/>
            <w:noWrap/>
            <w:vAlign w:val="center"/>
            <w:hideMark/>
          </w:tcPr>
          <w:p w14:paraId="08FC470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27.8333</w:t>
            </w:r>
          </w:p>
        </w:tc>
        <w:tc>
          <w:tcPr>
            <w:tcW w:w="464" w:type="pct"/>
            <w:noWrap/>
            <w:vAlign w:val="center"/>
            <w:hideMark/>
          </w:tcPr>
          <w:p w14:paraId="513E816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0.4228</w:t>
            </w:r>
          </w:p>
        </w:tc>
      </w:tr>
      <w:tr w:rsidR="005B5EDC" w:rsidRPr="0021463F" w14:paraId="1B52008B" w14:textId="77777777" w:rsidTr="00386D73">
        <w:trPr>
          <w:gridAfter w:val="1"/>
          <w:wAfter w:w="3" w:type="pct"/>
          <w:trHeight w:val="300"/>
          <w:jc w:val="center"/>
        </w:trPr>
        <w:tc>
          <w:tcPr>
            <w:tcW w:w="322" w:type="pct"/>
            <w:noWrap/>
            <w:vAlign w:val="center"/>
            <w:hideMark/>
          </w:tcPr>
          <w:p w14:paraId="38E46D4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10987</w:t>
            </w:r>
          </w:p>
        </w:tc>
        <w:tc>
          <w:tcPr>
            <w:tcW w:w="895" w:type="pct"/>
            <w:noWrap/>
            <w:vAlign w:val="center"/>
            <w:hideMark/>
          </w:tcPr>
          <w:p w14:paraId="2E41F56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technology development</w:t>
            </w:r>
          </w:p>
        </w:tc>
        <w:tc>
          <w:tcPr>
            <w:tcW w:w="389" w:type="pct"/>
            <w:noWrap/>
            <w:vAlign w:val="center"/>
            <w:hideMark/>
          </w:tcPr>
          <w:p w14:paraId="336FF60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-0.9638</w:t>
            </w:r>
          </w:p>
        </w:tc>
        <w:tc>
          <w:tcPr>
            <w:tcW w:w="292" w:type="pct"/>
            <w:noWrap/>
            <w:vAlign w:val="center"/>
            <w:hideMark/>
          </w:tcPr>
          <w:p w14:paraId="693EA90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0.1491</w:t>
            </w:r>
          </w:p>
        </w:tc>
        <w:tc>
          <w:tcPr>
            <w:tcW w:w="283" w:type="pct"/>
            <w:noWrap/>
            <w:vAlign w:val="center"/>
            <w:hideMark/>
          </w:tcPr>
          <w:p w14:paraId="23E6A79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62B81AF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461" w:type="pct"/>
            <w:noWrap/>
            <w:vAlign w:val="center"/>
            <w:hideMark/>
          </w:tcPr>
          <w:p w14:paraId="4BEFE1D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508" w:type="pct"/>
            <w:noWrap/>
            <w:vAlign w:val="center"/>
            <w:hideMark/>
          </w:tcPr>
          <w:p w14:paraId="4CB7694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334E3B1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2000.5</w:t>
            </w:r>
          </w:p>
        </w:tc>
        <w:tc>
          <w:tcPr>
            <w:tcW w:w="461" w:type="pct"/>
            <w:noWrap/>
            <w:vAlign w:val="center"/>
            <w:hideMark/>
          </w:tcPr>
          <w:p w14:paraId="5B3D654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w:t>
            </w:r>
          </w:p>
        </w:tc>
        <w:tc>
          <w:tcPr>
            <w:tcW w:w="464" w:type="pct"/>
            <w:noWrap/>
            <w:vAlign w:val="center"/>
            <w:hideMark/>
          </w:tcPr>
          <w:p w14:paraId="5D62332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0.4169</w:t>
            </w:r>
          </w:p>
        </w:tc>
      </w:tr>
      <w:tr w:rsidR="005B5EDC" w:rsidRPr="0021463F" w14:paraId="407279B9" w14:textId="77777777" w:rsidTr="00386D73">
        <w:trPr>
          <w:gridAfter w:val="1"/>
          <w:wAfter w:w="3" w:type="pct"/>
          <w:trHeight w:val="300"/>
          <w:jc w:val="center"/>
        </w:trPr>
        <w:tc>
          <w:tcPr>
            <w:tcW w:w="322" w:type="pct"/>
            <w:noWrap/>
            <w:vAlign w:val="center"/>
            <w:hideMark/>
          </w:tcPr>
          <w:p w14:paraId="33EB9B0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11152</w:t>
            </w:r>
          </w:p>
        </w:tc>
        <w:tc>
          <w:tcPr>
            <w:tcW w:w="895" w:type="pct"/>
            <w:noWrap/>
            <w:vAlign w:val="center"/>
            <w:hideMark/>
          </w:tcPr>
          <w:p w14:paraId="70A64C4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therapy</w:t>
            </w:r>
          </w:p>
        </w:tc>
        <w:tc>
          <w:tcPr>
            <w:tcW w:w="389" w:type="pct"/>
            <w:noWrap/>
            <w:vAlign w:val="center"/>
            <w:hideMark/>
          </w:tcPr>
          <w:p w14:paraId="36C9349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0.5409</w:t>
            </w:r>
          </w:p>
        </w:tc>
        <w:tc>
          <w:tcPr>
            <w:tcW w:w="292" w:type="pct"/>
            <w:noWrap/>
            <w:vAlign w:val="center"/>
            <w:hideMark/>
          </w:tcPr>
          <w:p w14:paraId="5FF3FF0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0.1888</w:t>
            </w:r>
          </w:p>
        </w:tc>
        <w:tc>
          <w:tcPr>
            <w:tcW w:w="283" w:type="pct"/>
            <w:noWrap/>
            <w:vAlign w:val="center"/>
            <w:hideMark/>
          </w:tcPr>
          <w:p w14:paraId="2E8C0F9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4E3E7EA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461" w:type="pct"/>
            <w:noWrap/>
            <w:vAlign w:val="center"/>
            <w:hideMark/>
          </w:tcPr>
          <w:p w14:paraId="4E8D96F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508" w:type="pct"/>
            <w:noWrap/>
            <w:vAlign w:val="center"/>
            <w:hideMark/>
          </w:tcPr>
          <w:p w14:paraId="28E695A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3108A39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w:t>
            </w:r>
          </w:p>
        </w:tc>
        <w:tc>
          <w:tcPr>
            <w:tcW w:w="461" w:type="pct"/>
            <w:noWrap/>
            <w:vAlign w:val="center"/>
            <w:hideMark/>
          </w:tcPr>
          <w:p w14:paraId="3378322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62</w:t>
            </w:r>
          </w:p>
        </w:tc>
        <w:tc>
          <w:tcPr>
            <w:tcW w:w="464" w:type="pct"/>
            <w:noWrap/>
            <w:vAlign w:val="center"/>
            <w:hideMark/>
          </w:tcPr>
          <w:p w14:paraId="2529677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0.9147</w:t>
            </w:r>
          </w:p>
        </w:tc>
      </w:tr>
      <w:tr w:rsidR="005B5EDC" w:rsidRPr="0021463F" w14:paraId="3EAB5864" w14:textId="77777777" w:rsidTr="00386D73">
        <w:trPr>
          <w:gridAfter w:val="1"/>
          <w:wAfter w:w="3" w:type="pct"/>
          <w:trHeight w:val="300"/>
          <w:jc w:val="center"/>
        </w:trPr>
        <w:tc>
          <w:tcPr>
            <w:tcW w:w="322" w:type="pct"/>
            <w:noWrap/>
            <w:vAlign w:val="center"/>
            <w:hideMark/>
          </w:tcPr>
          <w:p w14:paraId="02B48AF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11275</w:t>
            </w:r>
          </w:p>
        </w:tc>
        <w:tc>
          <w:tcPr>
            <w:tcW w:w="895" w:type="pct"/>
            <w:noWrap/>
            <w:vAlign w:val="center"/>
            <w:hideMark/>
          </w:tcPr>
          <w:p w14:paraId="634420F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torus</w:t>
            </w:r>
          </w:p>
        </w:tc>
        <w:tc>
          <w:tcPr>
            <w:tcW w:w="389" w:type="pct"/>
            <w:noWrap/>
            <w:vAlign w:val="center"/>
            <w:hideMark/>
          </w:tcPr>
          <w:p w14:paraId="47B25C0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1.4225</w:t>
            </w:r>
          </w:p>
        </w:tc>
        <w:tc>
          <w:tcPr>
            <w:tcW w:w="292" w:type="pct"/>
            <w:noWrap/>
            <w:vAlign w:val="center"/>
            <w:hideMark/>
          </w:tcPr>
          <w:p w14:paraId="208192B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-0.0228</w:t>
            </w:r>
          </w:p>
        </w:tc>
        <w:tc>
          <w:tcPr>
            <w:tcW w:w="283" w:type="pct"/>
            <w:noWrap/>
            <w:vAlign w:val="center"/>
            <w:hideMark/>
          </w:tcPr>
          <w:p w14:paraId="25E77C2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3C93E5E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hideMark/>
          </w:tcPr>
          <w:p w14:paraId="10E785B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508" w:type="pct"/>
            <w:noWrap/>
            <w:vAlign w:val="center"/>
            <w:hideMark/>
          </w:tcPr>
          <w:p w14:paraId="1D00A8A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3D53B25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2000.1667</w:t>
            </w:r>
          </w:p>
        </w:tc>
        <w:tc>
          <w:tcPr>
            <w:tcW w:w="461" w:type="pct"/>
            <w:noWrap/>
            <w:vAlign w:val="center"/>
            <w:hideMark/>
          </w:tcPr>
          <w:p w14:paraId="4EEE787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18.1667</w:t>
            </w:r>
          </w:p>
        </w:tc>
        <w:tc>
          <w:tcPr>
            <w:tcW w:w="464" w:type="pct"/>
            <w:noWrap/>
            <w:vAlign w:val="center"/>
            <w:hideMark/>
          </w:tcPr>
          <w:p w14:paraId="2D916A6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0.3739</w:t>
            </w:r>
          </w:p>
        </w:tc>
      </w:tr>
      <w:tr w:rsidR="005B5EDC" w:rsidRPr="0021463F" w14:paraId="34B28921" w14:textId="77777777" w:rsidTr="00386D73">
        <w:trPr>
          <w:gridAfter w:val="1"/>
          <w:wAfter w:w="3" w:type="pct"/>
          <w:trHeight w:val="300"/>
          <w:jc w:val="center"/>
        </w:trPr>
        <w:tc>
          <w:tcPr>
            <w:tcW w:w="322" w:type="pct"/>
            <w:noWrap/>
            <w:vAlign w:val="center"/>
            <w:hideMark/>
          </w:tcPr>
          <w:p w14:paraId="4E6ADAE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11338</w:t>
            </w:r>
          </w:p>
        </w:tc>
        <w:tc>
          <w:tcPr>
            <w:tcW w:w="895" w:type="pct"/>
            <w:noWrap/>
            <w:vAlign w:val="center"/>
            <w:hideMark/>
          </w:tcPr>
          <w:p w14:paraId="745CC34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transaction costs</w:t>
            </w:r>
          </w:p>
        </w:tc>
        <w:tc>
          <w:tcPr>
            <w:tcW w:w="389" w:type="pct"/>
            <w:noWrap/>
            <w:vAlign w:val="center"/>
            <w:hideMark/>
          </w:tcPr>
          <w:p w14:paraId="25BD7D0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-1.0853</w:t>
            </w:r>
          </w:p>
        </w:tc>
        <w:tc>
          <w:tcPr>
            <w:tcW w:w="292" w:type="pct"/>
            <w:noWrap/>
            <w:vAlign w:val="center"/>
            <w:hideMark/>
          </w:tcPr>
          <w:p w14:paraId="71731CF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-0.0403</w:t>
            </w:r>
          </w:p>
        </w:tc>
        <w:tc>
          <w:tcPr>
            <w:tcW w:w="283" w:type="pct"/>
            <w:noWrap/>
            <w:vAlign w:val="center"/>
            <w:hideMark/>
          </w:tcPr>
          <w:p w14:paraId="682BD16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740D3EF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w:t>
            </w:r>
          </w:p>
        </w:tc>
        <w:tc>
          <w:tcPr>
            <w:tcW w:w="461" w:type="pct"/>
            <w:noWrap/>
            <w:vAlign w:val="center"/>
            <w:hideMark/>
          </w:tcPr>
          <w:p w14:paraId="3B34C4A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42</w:t>
            </w:r>
          </w:p>
        </w:tc>
        <w:tc>
          <w:tcPr>
            <w:tcW w:w="508" w:type="pct"/>
            <w:noWrap/>
            <w:vAlign w:val="center"/>
            <w:hideMark/>
          </w:tcPr>
          <w:p w14:paraId="7268DC2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3BD2F22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w:t>
            </w:r>
          </w:p>
        </w:tc>
        <w:tc>
          <w:tcPr>
            <w:tcW w:w="461" w:type="pct"/>
            <w:noWrap/>
            <w:vAlign w:val="center"/>
            <w:hideMark/>
          </w:tcPr>
          <w:p w14:paraId="26A0935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157.6667</w:t>
            </w:r>
          </w:p>
        </w:tc>
        <w:tc>
          <w:tcPr>
            <w:tcW w:w="464" w:type="pct"/>
            <w:noWrap/>
            <w:vAlign w:val="center"/>
            <w:hideMark/>
          </w:tcPr>
          <w:p w14:paraId="7940596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3.8291</w:t>
            </w:r>
          </w:p>
        </w:tc>
      </w:tr>
      <w:tr w:rsidR="005B5EDC" w:rsidRPr="0021463F" w14:paraId="17FE2202" w14:textId="77777777" w:rsidTr="00386D73">
        <w:trPr>
          <w:gridAfter w:val="1"/>
          <w:wAfter w:w="3" w:type="pct"/>
          <w:trHeight w:val="300"/>
          <w:jc w:val="center"/>
        </w:trPr>
        <w:tc>
          <w:tcPr>
            <w:tcW w:w="322" w:type="pct"/>
            <w:noWrap/>
            <w:vAlign w:val="center"/>
            <w:hideMark/>
          </w:tcPr>
          <w:p w14:paraId="4043803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11464</w:t>
            </w:r>
          </w:p>
        </w:tc>
        <w:tc>
          <w:tcPr>
            <w:tcW w:w="895" w:type="pct"/>
            <w:noWrap/>
            <w:vAlign w:val="center"/>
            <w:hideMark/>
          </w:tcPr>
          <w:p w14:paraId="7899C36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tribology</w:t>
            </w:r>
          </w:p>
        </w:tc>
        <w:tc>
          <w:tcPr>
            <w:tcW w:w="389" w:type="pct"/>
            <w:noWrap/>
            <w:vAlign w:val="center"/>
            <w:hideMark/>
          </w:tcPr>
          <w:p w14:paraId="3DE9F39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0.8727</w:t>
            </w:r>
          </w:p>
        </w:tc>
        <w:tc>
          <w:tcPr>
            <w:tcW w:w="292" w:type="pct"/>
            <w:noWrap/>
            <w:vAlign w:val="center"/>
            <w:hideMark/>
          </w:tcPr>
          <w:p w14:paraId="533322C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0.3109</w:t>
            </w:r>
          </w:p>
        </w:tc>
        <w:tc>
          <w:tcPr>
            <w:tcW w:w="283" w:type="pct"/>
            <w:noWrap/>
            <w:vAlign w:val="center"/>
            <w:hideMark/>
          </w:tcPr>
          <w:p w14:paraId="6BCAF3B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63F51DE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4D8A1AF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508" w:type="pct"/>
            <w:noWrap/>
            <w:vAlign w:val="center"/>
            <w:hideMark/>
          </w:tcPr>
          <w:p w14:paraId="46383D1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768D1F6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1997.5</w:t>
            </w:r>
          </w:p>
        </w:tc>
        <w:tc>
          <w:tcPr>
            <w:tcW w:w="461" w:type="pct"/>
            <w:noWrap/>
            <w:vAlign w:val="center"/>
            <w:hideMark/>
          </w:tcPr>
          <w:p w14:paraId="1EFBAB0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6.1667</w:t>
            </w:r>
          </w:p>
        </w:tc>
        <w:tc>
          <w:tcPr>
            <w:tcW w:w="464" w:type="pct"/>
            <w:noWrap/>
            <w:vAlign w:val="center"/>
            <w:hideMark/>
          </w:tcPr>
          <w:p w14:paraId="37DC42D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0.1712</w:t>
            </w:r>
          </w:p>
        </w:tc>
      </w:tr>
      <w:tr w:rsidR="005B5EDC" w:rsidRPr="0021463F" w14:paraId="2715570D" w14:textId="77777777" w:rsidTr="00386D73">
        <w:trPr>
          <w:gridAfter w:val="1"/>
          <w:wAfter w:w="3" w:type="pct"/>
          <w:trHeight w:val="300"/>
          <w:jc w:val="center"/>
        </w:trPr>
        <w:tc>
          <w:tcPr>
            <w:tcW w:w="322" w:type="pct"/>
            <w:noWrap/>
            <w:vAlign w:val="center"/>
            <w:hideMark/>
          </w:tcPr>
          <w:p w14:paraId="0B6B54A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11646</w:t>
            </w:r>
          </w:p>
        </w:tc>
        <w:tc>
          <w:tcPr>
            <w:tcW w:w="895" w:type="pct"/>
            <w:noWrap/>
            <w:vAlign w:val="center"/>
            <w:hideMark/>
          </w:tcPr>
          <w:p w14:paraId="2F9B982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university-industry relations</w:t>
            </w:r>
          </w:p>
        </w:tc>
        <w:tc>
          <w:tcPr>
            <w:tcW w:w="389" w:type="pct"/>
            <w:noWrap/>
            <w:vAlign w:val="center"/>
            <w:hideMark/>
          </w:tcPr>
          <w:p w14:paraId="7F2827C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-0.344</w:t>
            </w:r>
          </w:p>
        </w:tc>
        <w:tc>
          <w:tcPr>
            <w:tcW w:w="292" w:type="pct"/>
            <w:noWrap/>
            <w:vAlign w:val="center"/>
            <w:hideMark/>
          </w:tcPr>
          <w:p w14:paraId="428B6F9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-0.7196</w:t>
            </w:r>
          </w:p>
        </w:tc>
        <w:tc>
          <w:tcPr>
            <w:tcW w:w="283" w:type="pct"/>
            <w:noWrap/>
            <w:vAlign w:val="center"/>
            <w:hideMark/>
          </w:tcPr>
          <w:p w14:paraId="7A459DF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5BCB0FC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461" w:type="pct"/>
            <w:noWrap/>
            <w:vAlign w:val="center"/>
            <w:hideMark/>
          </w:tcPr>
          <w:p w14:paraId="182A5FD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38</w:t>
            </w:r>
          </w:p>
        </w:tc>
        <w:tc>
          <w:tcPr>
            <w:tcW w:w="508" w:type="pct"/>
            <w:noWrap/>
            <w:vAlign w:val="center"/>
            <w:hideMark/>
          </w:tcPr>
          <w:p w14:paraId="2CAB038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37B2749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1998.8333</w:t>
            </w:r>
          </w:p>
        </w:tc>
        <w:tc>
          <w:tcPr>
            <w:tcW w:w="461" w:type="pct"/>
            <w:noWrap/>
            <w:vAlign w:val="center"/>
            <w:hideMark/>
          </w:tcPr>
          <w:p w14:paraId="54304B1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56.1667</w:t>
            </w:r>
          </w:p>
        </w:tc>
        <w:tc>
          <w:tcPr>
            <w:tcW w:w="464" w:type="pct"/>
            <w:noWrap/>
            <w:vAlign w:val="center"/>
            <w:hideMark/>
          </w:tcPr>
          <w:p w14:paraId="5BBE1AC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0.8215</w:t>
            </w:r>
          </w:p>
        </w:tc>
      </w:tr>
      <w:tr w:rsidR="005B5EDC" w:rsidRPr="0021463F" w14:paraId="46F33C9A" w14:textId="77777777" w:rsidTr="00386D73">
        <w:trPr>
          <w:gridAfter w:val="1"/>
          <w:wAfter w:w="3" w:type="pct"/>
          <w:trHeight w:val="300"/>
          <w:jc w:val="center"/>
        </w:trPr>
        <w:tc>
          <w:tcPr>
            <w:tcW w:w="322" w:type="pct"/>
            <w:noWrap/>
            <w:vAlign w:val="center"/>
            <w:hideMark/>
          </w:tcPr>
          <w:p w14:paraId="78B947A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11683</w:t>
            </w:r>
          </w:p>
        </w:tc>
        <w:tc>
          <w:tcPr>
            <w:tcW w:w="895" w:type="pct"/>
            <w:noWrap/>
            <w:vAlign w:val="center"/>
            <w:hideMark/>
          </w:tcPr>
          <w:p w14:paraId="76FE481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us</w:t>
            </w:r>
          </w:p>
        </w:tc>
        <w:tc>
          <w:tcPr>
            <w:tcW w:w="389" w:type="pct"/>
            <w:noWrap/>
            <w:vAlign w:val="center"/>
            <w:hideMark/>
          </w:tcPr>
          <w:p w14:paraId="141FF78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-0.1487</w:t>
            </w:r>
          </w:p>
        </w:tc>
        <w:tc>
          <w:tcPr>
            <w:tcW w:w="292" w:type="pct"/>
            <w:noWrap/>
            <w:vAlign w:val="center"/>
            <w:hideMark/>
          </w:tcPr>
          <w:p w14:paraId="29674B1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-0.2472</w:t>
            </w:r>
          </w:p>
        </w:tc>
        <w:tc>
          <w:tcPr>
            <w:tcW w:w="283" w:type="pct"/>
            <w:noWrap/>
            <w:vAlign w:val="center"/>
            <w:hideMark/>
          </w:tcPr>
          <w:p w14:paraId="7AB947F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3109A91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34</w:t>
            </w:r>
          </w:p>
        </w:tc>
        <w:tc>
          <w:tcPr>
            <w:tcW w:w="461" w:type="pct"/>
            <w:noWrap/>
            <w:vAlign w:val="center"/>
            <w:hideMark/>
          </w:tcPr>
          <w:p w14:paraId="5AA7B3C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42</w:t>
            </w:r>
          </w:p>
        </w:tc>
        <w:tc>
          <w:tcPr>
            <w:tcW w:w="508" w:type="pct"/>
            <w:noWrap/>
            <w:vAlign w:val="center"/>
            <w:hideMark/>
          </w:tcPr>
          <w:p w14:paraId="6EA9123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672CACE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2003.3333</w:t>
            </w:r>
          </w:p>
        </w:tc>
        <w:tc>
          <w:tcPr>
            <w:tcW w:w="461" w:type="pct"/>
            <w:noWrap/>
            <w:vAlign w:val="center"/>
            <w:hideMark/>
          </w:tcPr>
          <w:p w14:paraId="37F233E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126.3333</w:t>
            </w:r>
          </w:p>
        </w:tc>
        <w:tc>
          <w:tcPr>
            <w:tcW w:w="464" w:type="pct"/>
            <w:noWrap/>
            <w:vAlign w:val="center"/>
            <w:hideMark/>
          </w:tcPr>
          <w:p w14:paraId="61BDBC7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1.6925</w:t>
            </w:r>
          </w:p>
        </w:tc>
      </w:tr>
      <w:tr w:rsidR="005B5EDC" w:rsidRPr="0021463F" w14:paraId="432BA1A1" w14:textId="77777777" w:rsidTr="00386D73">
        <w:trPr>
          <w:gridAfter w:val="1"/>
          <w:wAfter w:w="3" w:type="pct"/>
          <w:trHeight w:val="300"/>
          <w:jc w:val="center"/>
        </w:trPr>
        <w:tc>
          <w:tcPr>
            <w:tcW w:w="322" w:type="pct"/>
            <w:noWrap/>
            <w:vAlign w:val="center"/>
            <w:hideMark/>
          </w:tcPr>
          <w:p w14:paraId="7C68BBF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11737</w:t>
            </w:r>
          </w:p>
        </w:tc>
        <w:tc>
          <w:tcPr>
            <w:tcW w:w="895" w:type="pct"/>
            <w:noWrap/>
            <w:vAlign w:val="center"/>
            <w:hideMark/>
          </w:tcPr>
          <w:p w14:paraId="58FF81F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validation</w:t>
            </w:r>
          </w:p>
        </w:tc>
        <w:tc>
          <w:tcPr>
            <w:tcW w:w="389" w:type="pct"/>
            <w:noWrap/>
            <w:vAlign w:val="center"/>
            <w:hideMark/>
          </w:tcPr>
          <w:p w14:paraId="5D28CF9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0.8166</w:t>
            </w:r>
          </w:p>
        </w:tc>
        <w:tc>
          <w:tcPr>
            <w:tcW w:w="292" w:type="pct"/>
            <w:noWrap/>
            <w:vAlign w:val="center"/>
            <w:hideMark/>
          </w:tcPr>
          <w:p w14:paraId="01B0DA4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-0.0812</w:t>
            </w:r>
          </w:p>
        </w:tc>
        <w:tc>
          <w:tcPr>
            <w:tcW w:w="283" w:type="pct"/>
            <w:noWrap/>
            <w:vAlign w:val="center"/>
            <w:hideMark/>
          </w:tcPr>
          <w:p w14:paraId="78B2AA6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793F749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461" w:type="pct"/>
            <w:noWrap/>
            <w:vAlign w:val="center"/>
            <w:hideMark/>
          </w:tcPr>
          <w:p w14:paraId="12682FC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508" w:type="pct"/>
            <w:noWrap/>
            <w:vAlign w:val="center"/>
            <w:hideMark/>
          </w:tcPr>
          <w:p w14:paraId="41FEA3D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60DF425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2001.6667</w:t>
            </w:r>
          </w:p>
        </w:tc>
        <w:tc>
          <w:tcPr>
            <w:tcW w:w="461" w:type="pct"/>
            <w:noWrap/>
            <w:vAlign w:val="center"/>
            <w:hideMark/>
          </w:tcPr>
          <w:p w14:paraId="700022D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464" w:type="pct"/>
            <w:noWrap/>
            <w:vAlign w:val="center"/>
            <w:hideMark/>
          </w:tcPr>
          <w:p w14:paraId="5046B21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0.5767</w:t>
            </w:r>
          </w:p>
        </w:tc>
      </w:tr>
      <w:tr w:rsidR="005B5EDC" w:rsidRPr="0021463F" w14:paraId="6C906333" w14:textId="77777777" w:rsidTr="00386D73">
        <w:trPr>
          <w:gridAfter w:val="1"/>
          <w:wAfter w:w="3" w:type="pct"/>
          <w:trHeight w:val="300"/>
          <w:jc w:val="center"/>
        </w:trPr>
        <w:tc>
          <w:tcPr>
            <w:tcW w:w="322" w:type="pct"/>
            <w:noWrap/>
            <w:vAlign w:val="center"/>
            <w:hideMark/>
          </w:tcPr>
          <w:p w14:paraId="7BE485E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11744</w:t>
            </w:r>
          </w:p>
        </w:tc>
        <w:tc>
          <w:tcPr>
            <w:tcW w:w="895" w:type="pct"/>
            <w:noWrap/>
            <w:vAlign w:val="center"/>
            <w:hideMark/>
          </w:tcPr>
          <w:p w14:paraId="08F329F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value chain</w:t>
            </w:r>
          </w:p>
        </w:tc>
        <w:tc>
          <w:tcPr>
            <w:tcW w:w="389" w:type="pct"/>
            <w:noWrap/>
            <w:vAlign w:val="center"/>
            <w:hideMark/>
          </w:tcPr>
          <w:p w14:paraId="739DEA9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-0.2383</w:t>
            </w:r>
          </w:p>
        </w:tc>
        <w:tc>
          <w:tcPr>
            <w:tcW w:w="292" w:type="pct"/>
            <w:noWrap/>
            <w:vAlign w:val="center"/>
            <w:hideMark/>
          </w:tcPr>
          <w:p w14:paraId="0C3D27A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0.4814</w:t>
            </w:r>
          </w:p>
        </w:tc>
        <w:tc>
          <w:tcPr>
            <w:tcW w:w="283" w:type="pct"/>
            <w:noWrap/>
            <w:vAlign w:val="center"/>
            <w:hideMark/>
          </w:tcPr>
          <w:p w14:paraId="2126FD1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6FC964B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1C2A24F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508" w:type="pct"/>
            <w:noWrap/>
            <w:vAlign w:val="center"/>
            <w:hideMark/>
          </w:tcPr>
          <w:p w14:paraId="17D7DE4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4F775AD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2002.3333</w:t>
            </w:r>
          </w:p>
        </w:tc>
        <w:tc>
          <w:tcPr>
            <w:tcW w:w="461" w:type="pct"/>
            <w:noWrap/>
            <w:vAlign w:val="center"/>
            <w:hideMark/>
          </w:tcPr>
          <w:p w14:paraId="30E5503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63.3333</w:t>
            </w:r>
          </w:p>
        </w:tc>
        <w:tc>
          <w:tcPr>
            <w:tcW w:w="464" w:type="pct"/>
            <w:noWrap/>
            <w:vAlign w:val="center"/>
            <w:hideMark/>
          </w:tcPr>
          <w:p w14:paraId="6842FA7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1.0367</w:t>
            </w:r>
          </w:p>
        </w:tc>
      </w:tr>
      <w:tr w:rsidR="005B5EDC" w:rsidRPr="0021463F" w14:paraId="3B5E4BCB" w14:textId="77777777" w:rsidTr="00386D73">
        <w:trPr>
          <w:gridAfter w:val="1"/>
          <w:wAfter w:w="3" w:type="pct"/>
          <w:trHeight w:val="300"/>
          <w:jc w:val="center"/>
        </w:trPr>
        <w:tc>
          <w:tcPr>
            <w:tcW w:w="322" w:type="pct"/>
            <w:noWrap/>
            <w:vAlign w:val="center"/>
            <w:hideMark/>
          </w:tcPr>
          <w:p w14:paraId="7A3A9AE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11747</w:t>
            </w:r>
          </w:p>
        </w:tc>
        <w:tc>
          <w:tcPr>
            <w:tcW w:w="895" w:type="pct"/>
            <w:noWrap/>
            <w:vAlign w:val="center"/>
            <w:hideMark/>
          </w:tcPr>
          <w:p w14:paraId="3555880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value creation</w:t>
            </w:r>
          </w:p>
        </w:tc>
        <w:tc>
          <w:tcPr>
            <w:tcW w:w="389" w:type="pct"/>
            <w:noWrap/>
            <w:vAlign w:val="center"/>
            <w:hideMark/>
          </w:tcPr>
          <w:p w14:paraId="2D5054F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-0.4866</w:t>
            </w:r>
          </w:p>
        </w:tc>
        <w:tc>
          <w:tcPr>
            <w:tcW w:w="292" w:type="pct"/>
            <w:noWrap/>
            <w:vAlign w:val="center"/>
            <w:hideMark/>
          </w:tcPr>
          <w:p w14:paraId="7DD8CBE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0.6741</w:t>
            </w:r>
          </w:p>
        </w:tc>
        <w:tc>
          <w:tcPr>
            <w:tcW w:w="283" w:type="pct"/>
            <w:noWrap/>
            <w:vAlign w:val="center"/>
            <w:hideMark/>
          </w:tcPr>
          <w:p w14:paraId="0112D83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4AFCE56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461" w:type="pct"/>
            <w:noWrap/>
            <w:vAlign w:val="center"/>
            <w:hideMark/>
          </w:tcPr>
          <w:p w14:paraId="62FAA30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w:t>
            </w:r>
          </w:p>
        </w:tc>
        <w:tc>
          <w:tcPr>
            <w:tcW w:w="508" w:type="pct"/>
            <w:noWrap/>
            <w:vAlign w:val="center"/>
            <w:hideMark/>
          </w:tcPr>
          <w:p w14:paraId="444DF2D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7D6A79D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2004.1667</w:t>
            </w:r>
          </w:p>
        </w:tc>
        <w:tc>
          <w:tcPr>
            <w:tcW w:w="461" w:type="pct"/>
            <w:noWrap/>
            <w:vAlign w:val="center"/>
            <w:hideMark/>
          </w:tcPr>
          <w:p w14:paraId="78D06B5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463.6667</w:t>
            </w:r>
          </w:p>
        </w:tc>
        <w:tc>
          <w:tcPr>
            <w:tcW w:w="464" w:type="pct"/>
            <w:noWrap/>
            <w:vAlign w:val="center"/>
            <w:hideMark/>
          </w:tcPr>
          <w:p w14:paraId="6EB1F05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8.1224</w:t>
            </w:r>
          </w:p>
        </w:tc>
      </w:tr>
      <w:tr w:rsidR="005B5EDC" w:rsidRPr="0021463F" w14:paraId="496E5EC6" w14:textId="77777777" w:rsidTr="00386D73">
        <w:trPr>
          <w:gridAfter w:val="1"/>
          <w:wAfter w:w="3" w:type="pct"/>
          <w:trHeight w:val="300"/>
          <w:jc w:val="center"/>
        </w:trPr>
        <w:tc>
          <w:tcPr>
            <w:tcW w:w="322" w:type="pct"/>
            <w:noWrap/>
            <w:vAlign w:val="center"/>
            <w:hideMark/>
          </w:tcPr>
          <w:p w14:paraId="2B8E6CE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11814</w:t>
            </w:r>
          </w:p>
        </w:tc>
        <w:tc>
          <w:tcPr>
            <w:tcW w:w="895" w:type="pct"/>
            <w:noWrap/>
            <w:vAlign w:val="center"/>
            <w:hideMark/>
          </w:tcPr>
          <w:p w14:paraId="11F4E90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vertical integration</w:t>
            </w:r>
          </w:p>
        </w:tc>
        <w:tc>
          <w:tcPr>
            <w:tcW w:w="389" w:type="pct"/>
            <w:noWrap/>
            <w:vAlign w:val="center"/>
            <w:hideMark/>
          </w:tcPr>
          <w:p w14:paraId="7B9CAF3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-0.5381</w:t>
            </w:r>
          </w:p>
        </w:tc>
        <w:tc>
          <w:tcPr>
            <w:tcW w:w="292" w:type="pct"/>
            <w:noWrap/>
            <w:vAlign w:val="center"/>
            <w:hideMark/>
          </w:tcPr>
          <w:p w14:paraId="44FA027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-0.6769</w:t>
            </w:r>
          </w:p>
        </w:tc>
        <w:tc>
          <w:tcPr>
            <w:tcW w:w="283" w:type="pct"/>
            <w:noWrap/>
            <w:vAlign w:val="center"/>
            <w:hideMark/>
          </w:tcPr>
          <w:p w14:paraId="463D0E8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2F64457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461" w:type="pct"/>
            <w:noWrap/>
            <w:vAlign w:val="center"/>
            <w:hideMark/>
          </w:tcPr>
          <w:p w14:paraId="34C8AA1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508" w:type="pct"/>
            <w:noWrap/>
            <w:vAlign w:val="center"/>
            <w:hideMark/>
          </w:tcPr>
          <w:p w14:paraId="1131E40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42050EA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1999.8333</w:t>
            </w:r>
          </w:p>
        </w:tc>
        <w:tc>
          <w:tcPr>
            <w:tcW w:w="461" w:type="pct"/>
            <w:noWrap/>
            <w:vAlign w:val="center"/>
            <w:hideMark/>
          </w:tcPr>
          <w:p w14:paraId="570FBBB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174</w:t>
            </w:r>
          </w:p>
        </w:tc>
        <w:tc>
          <w:tcPr>
            <w:tcW w:w="464" w:type="pct"/>
            <w:noWrap/>
            <w:vAlign w:val="center"/>
            <w:hideMark/>
          </w:tcPr>
          <w:p w14:paraId="11A0306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4.0968</w:t>
            </w:r>
          </w:p>
        </w:tc>
      </w:tr>
      <w:tr w:rsidR="005B5EDC" w:rsidRPr="0021463F" w14:paraId="78380AE6" w14:textId="77777777" w:rsidTr="00386D73">
        <w:trPr>
          <w:gridAfter w:val="1"/>
          <w:wAfter w:w="3" w:type="pct"/>
          <w:trHeight w:val="300"/>
          <w:jc w:val="center"/>
        </w:trPr>
        <w:tc>
          <w:tcPr>
            <w:tcW w:w="322" w:type="pct"/>
            <w:noWrap/>
            <w:vAlign w:val="center"/>
            <w:hideMark/>
          </w:tcPr>
          <w:p w14:paraId="2A36ACF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12013</w:t>
            </w:r>
          </w:p>
        </w:tc>
        <w:tc>
          <w:tcPr>
            <w:tcW w:w="895" w:type="pct"/>
            <w:noWrap/>
            <w:vAlign w:val="center"/>
            <w:hideMark/>
          </w:tcPr>
          <w:p w14:paraId="0E96742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web</w:t>
            </w:r>
          </w:p>
        </w:tc>
        <w:tc>
          <w:tcPr>
            <w:tcW w:w="389" w:type="pct"/>
            <w:noWrap/>
            <w:vAlign w:val="center"/>
            <w:hideMark/>
          </w:tcPr>
          <w:p w14:paraId="3CF379C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-0.2868</w:t>
            </w:r>
          </w:p>
        </w:tc>
        <w:tc>
          <w:tcPr>
            <w:tcW w:w="292" w:type="pct"/>
            <w:noWrap/>
            <w:vAlign w:val="center"/>
            <w:hideMark/>
          </w:tcPr>
          <w:p w14:paraId="639481B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0.7987</w:t>
            </w:r>
          </w:p>
        </w:tc>
        <w:tc>
          <w:tcPr>
            <w:tcW w:w="283" w:type="pct"/>
            <w:noWrap/>
            <w:vAlign w:val="center"/>
            <w:hideMark/>
          </w:tcPr>
          <w:p w14:paraId="5340436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6367D4E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w:t>
            </w:r>
          </w:p>
        </w:tc>
        <w:tc>
          <w:tcPr>
            <w:tcW w:w="461" w:type="pct"/>
            <w:noWrap/>
            <w:vAlign w:val="center"/>
            <w:hideMark/>
          </w:tcPr>
          <w:p w14:paraId="215EE0F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508" w:type="pct"/>
            <w:noWrap/>
            <w:vAlign w:val="center"/>
            <w:hideMark/>
          </w:tcPr>
          <w:p w14:paraId="4FE8DE5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33A6601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2002.1667</w:t>
            </w:r>
          </w:p>
        </w:tc>
        <w:tc>
          <w:tcPr>
            <w:tcW w:w="461" w:type="pct"/>
            <w:noWrap/>
            <w:vAlign w:val="center"/>
            <w:hideMark/>
          </w:tcPr>
          <w:p w14:paraId="10C0F37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46.8333</w:t>
            </w:r>
          </w:p>
        </w:tc>
        <w:tc>
          <w:tcPr>
            <w:tcW w:w="464" w:type="pct"/>
            <w:noWrap/>
            <w:vAlign w:val="center"/>
            <w:hideMark/>
          </w:tcPr>
          <w:p w14:paraId="55494DB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0.6483</w:t>
            </w:r>
          </w:p>
        </w:tc>
      </w:tr>
      <w:tr w:rsidR="005B5EDC" w:rsidRPr="0021463F" w14:paraId="39CCB994" w14:textId="77777777" w:rsidTr="00386D73">
        <w:trPr>
          <w:gridAfter w:val="1"/>
          <w:wAfter w:w="3" w:type="pct"/>
          <w:trHeight w:val="300"/>
          <w:jc w:val="center"/>
        </w:trPr>
        <w:tc>
          <w:tcPr>
            <w:tcW w:w="322" w:type="pct"/>
            <w:noWrap/>
            <w:vAlign w:val="center"/>
            <w:hideMark/>
          </w:tcPr>
          <w:p w14:paraId="1906FF1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82</w:t>
            </w:r>
          </w:p>
        </w:tc>
        <w:tc>
          <w:tcPr>
            <w:tcW w:w="895" w:type="pct"/>
            <w:noWrap/>
            <w:vAlign w:val="center"/>
            <w:hideMark/>
          </w:tcPr>
          <w:p w14:paraId="3C74A74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academic entrepreneurship</w:t>
            </w:r>
          </w:p>
        </w:tc>
        <w:tc>
          <w:tcPr>
            <w:tcW w:w="389" w:type="pct"/>
            <w:noWrap/>
            <w:vAlign w:val="center"/>
            <w:hideMark/>
          </w:tcPr>
          <w:p w14:paraId="62419EF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-0.7277</w:t>
            </w:r>
          </w:p>
        </w:tc>
        <w:tc>
          <w:tcPr>
            <w:tcW w:w="292" w:type="pct"/>
            <w:noWrap/>
            <w:vAlign w:val="center"/>
            <w:hideMark/>
          </w:tcPr>
          <w:p w14:paraId="0A7D2E1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-0.6401</w:t>
            </w:r>
          </w:p>
        </w:tc>
        <w:tc>
          <w:tcPr>
            <w:tcW w:w="283" w:type="pct"/>
            <w:noWrap/>
            <w:vAlign w:val="center"/>
            <w:hideMark/>
          </w:tcPr>
          <w:p w14:paraId="7F5E34E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5C21124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w:t>
            </w:r>
          </w:p>
        </w:tc>
        <w:tc>
          <w:tcPr>
            <w:tcW w:w="461" w:type="pct"/>
            <w:noWrap/>
            <w:vAlign w:val="center"/>
            <w:hideMark/>
          </w:tcPr>
          <w:p w14:paraId="7BC7382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508" w:type="pct"/>
            <w:noWrap/>
            <w:vAlign w:val="center"/>
            <w:hideMark/>
          </w:tcPr>
          <w:p w14:paraId="24C34FB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73D62E5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2003.8</w:t>
            </w:r>
          </w:p>
        </w:tc>
        <w:tc>
          <w:tcPr>
            <w:tcW w:w="461" w:type="pct"/>
            <w:noWrap/>
            <w:vAlign w:val="center"/>
            <w:hideMark/>
          </w:tcPr>
          <w:p w14:paraId="7ABDB4E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404.8</w:t>
            </w:r>
          </w:p>
        </w:tc>
        <w:tc>
          <w:tcPr>
            <w:tcW w:w="464" w:type="pct"/>
            <w:noWrap/>
            <w:vAlign w:val="center"/>
            <w:hideMark/>
          </w:tcPr>
          <w:p w14:paraId="5AD1B2F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5.6605</w:t>
            </w:r>
          </w:p>
        </w:tc>
      </w:tr>
      <w:tr w:rsidR="005B5EDC" w:rsidRPr="0021463F" w14:paraId="2B0B1EC1" w14:textId="77777777" w:rsidTr="00386D73">
        <w:trPr>
          <w:gridAfter w:val="1"/>
          <w:wAfter w:w="3" w:type="pct"/>
          <w:trHeight w:val="300"/>
          <w:jc w:val="center"/>
        </w:trPr>
        <w:tc>
          <w:tcPr>
            <w:tcW w:w="322" w:type="pct"/>
            <w:tcBorders>
              <w:bottom w:val="nil"/>
            </w:tcBorders>
            <w:noWrap/>
            <w:vAlign w:val="center"/>
            <w:hideMark/>
          </w:tcPr>
          <w:p w14:paraId="7DF82D8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97</w:t>
            </w:r>
          </w:p>
        </w:tc>
        <w:tc>
          <w:tcPr>
            <w:tcW w:w="895" w:type="pct"/>
            <w:tcBorders>
              <w:bottom w:val="nil"/>
            </w:tcBorders>
            <w:noWrap/>
            <w:vAlign w:val="center"/>
            <w:hideMark/>
          </w:tcPr>
          <w:p w14:paraId="34F811F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acceptance</w:t>
            </w:r>
          </w:p>
        </w:tc>
        <w:tc>
          <w:tcPr>
            <w:tcW w:w="389" w:type="pct"/>
            <w:tcBorders>
              <w:bottom w:val="nil"/>
            </w:tcBorders>
            <w:noWrap/>
            <w:vAlign w:val="center"/>
            <w:hideMark/>
          </w:tcPr>
          <w:p w14:paraId="2BD66DA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0.19</w:t>
            </w:r>
          </w:p>
        </w:tc>
        <w:tc>
          <w:tcPr>
            <w:tcW w:w="292" w:type="pct"/>
            <w:tcBorders>
              <w:bottom w:val="nil"/>
            </w:tcBorders>
            <w:noWrap/>
            <w:vAlign w:val="center"/>
            <w:hideMark/>
          </w:tcPr>
          <w:p w14:paraId="5C3869B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0.6324</w:t>
            </w:r>
          </w:p>
        </w:tc>
        <w:tc>
          <w:tcPr>
            <w:tcW w:w="283" w:type="pct"/>
            <w:tcBorders>
              <w:bottom w:val="nil"/>
            </w:tcBorders>
            <w:noWrap/>
            <w:vAlign w:val="center"/>
            <w:hideMark/>
          </w:tcPr>
          <w:p w14:paraId="7B3D76F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tcBorders>
              <w:bottom w:val="nil"/>
            </w:tcBorders>
            <w:noWrap/>
            <w:vAlign w:val="center"/>
            <w:hideMark/>
          </w:tcPr>
          <w:p w14:paraId="0009AC8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461" w:type="pct"/>
            <w:tcBorders>
              <w:bottom w:val="nil"/>
            </w:tcBorders>
            <w:noWrap/>
            <w:vAlign w:val="center"/>
            <w:hideMark/>
          </w:tcPr>
          <w:p w14:paraId="0E2BDBD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508" w:type="pct"/>
            <w:tcBorders>
              <w:bottom w:val="nil"/>
            </w:tcBorders>
            <w:noWrap/>
            <w:vAlign w:val="center"/>
            <w:hideMark/>
          </w:tcPr>
          <w:p w14:paraId="439E383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tcBorders>
              <w:bottom w:val="nil"/>
            </w:tcBorders>
            <w:noWrap/>
            <w:vAlign w:val="center"/>
            <w:hideMark/>
          </w:tcPr>
          <w:p w14:paraId="27DFDE2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2003.4</w:t>
            </w:r>
          </w:p>
        </w:tc>
        <w:tc>
          <w:tcPr>
            <w:tcW w:w="461" w:type="pct"/>
            <w:tcBorders>
              <w:bottom w:val="nil"/>
            </w:tcBorders>
            <w:noWrap/>
            <w:vAlign w:val="center"/>
            <w:hideMark/>
          </w:tcPr>
          <w:p w14:paraId="5259968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435.8</w:t>
            </w:r>
          </w:p>
        </w:tc>
        <w:tc>
          <w:tcPr>
            <w:tcW w:w="464" w:type="pct"/>
            <w:tcBorders>
              <w:bottom w:val="nil"/>
            </w:tcBorders>
            <w:noWrap/>
            <w:vAlign w:val="center"/>
            <w:hideMark/>
          </w:tcPr>
          <w:p w14:paraId="51F1245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6.431</w:t>
            </w:r>
          </w:p>
        </w:tc>
      </w:tr>
      <w:tr w:rsidR="00355DF3" w:rsidRPr="0021463F" w14:paraId="218A0565" w14:textId="77777777" w:rsidTr="00A730C8">
        <w:trPr>
          <w:gridAfter w:val="1"/>
          <w:wAfter w:w="3" w:type="pct"/>
          <w:trHeight w:val="300"/>
          <w:jc w:val="center"/>
        </w:trPr>
        <w:tc>
          <w:tcPr>
            <w:tcW w:w="4997" w:type="pct"/>
            <w:gridSpan w:val="11"/>
            <w:tcBorders>
              <w:top w:val="nil"/>
              <w:left w:val="nil"/>
              <w:right w:val="nil"/>
            </w:tcBorders>
            <w:noWrap/>
            <w:vAlign w:val="center"/>
          </w:tcPr>
          <w:p w14:paraId="745D0D4F" w14:textId="77777777" w:rsidR="00DE6710" w:rsidRDefault="00DE6710" w:rsidP="00A730C8">
            <w:pPr>
              <w:widowControl w:val="0"/>
              <w:ind w:hanging="105"/>
              <w:rPr>
                <w:rFonts w:ascii="Times New Roman" w:eastAsia="Times New Roman" w:hAnsi="Times New Roman" w:cs="Times New Roman"/>
                <w:color w:val="000000" w:themeColor="text1"/>
                <w:sz w:val="28"/>
                <w:szCs w:val="28"/>
              </w:rPr>
            </w:pPr>
          </w:p>
          <w:p w14:paraId="537EC7CF" w14:textId="68648C08" w:rsidR="00355DF3" w:rsidRPr="006D3AAD" w:rsidRDefault="00355DF3" w:rsidP="00A730C8">
            <w:pPr>
              <w:widowControl w:val="0"/>
              <w:ind w:hanging="105"/>
              <w:rPr>
                <w:rFonts w:ascii="Times New Roman" w:eastAsia="Times New Roman" w:hAnsi="Times New Roman" w:cs="Times New Roman"/>
                <w:color w:val="000000" w:themeColor="text1"/>
                <w:sz w:val="28"/>
                <w:szCs w:val="28"/>
                <w:lang w:val="kk-KZ"/>
              </w:rPr>
            </w:pPr>
            <w:r w:rsidRPr="00386D73">
              <w:rPr>
                <w:rFonts w:ascii="Times New Roman" w:eastAsia="Times New Roman" w:hAnsi="Times New Roman" w:cs="Times New Roman"/>
                <w:color w:val="000000" w:themeColor="text1"/>
                <w:sz w:val="28"/>
                <w:szCs w:val="28"/>
              </w:rPr>
              <w:t xml:space="preserve">Продолжение таблицы </w:t>
            </w:r>
            <w:r w:rsidR="006D3AAD">
              <w:rPr>
                <w:rFonts w:ascii="Times New Roman" w:eastAsia="Times New Roman" w:hAnsi="Times New Roman" w:cs="Times New Roman"/>
                <w:color w:val="000000" w:themeColor="text1"/>
                <w:sz w:val="28"/>
                <w:szCs w:val="28"/>
                <w:lang w:val="kk-KZ"/>
              </w:rPr>
              <w:t>В.1</w:t>
            </w:r>
          </w:p>
          <w:p w14:paraId="41C444A3" w14:textId="77777777" w:rsidR="00355DF3" w:rsidRPr="00386D73" w:rsidRDefault="00355DF3" w:rsidP="00A730C8">
            <w:pPr>
              <w:widowControl w:val="0"/>
              <w:ind w:hanging="105"/>
              <w:rPr>
                <w:rFonts w:ascii="Times New Roman" w:eastAsia="Times New Roman" w:hAnsi="Times New Roman" w:cs="Times New Roman"/>
                <w:color w:val="000000" w:themeColor="text1"/>
                <w:sz w:val="16"/>
                <w:szCs w:val="16"/>
                <w:lang w:val="kk-KZ"/>
              </w:rPr>
            </w:pPr>
          </w:p>
        </w:tc>
      </w:tr>
      <w:tr w:rsidR="00355DF3" w:rsidRPr="0021463F" w14:paraId="6E42875B" w14:textId="77777777" w:rsidTr="00A730C8">
        <w:trPr>
          <w:gridAfter w:val="1"/>
          <w:wAfter w:w="3" w:type="pct"/>
          <w:trHeight w:val="300"/>
          <w:jc w:val="center"/>
        </w:trPr>
        <w:tc>
          <w:tcPr>
            <w:tcW w:w="322" w:type="pct"/>
            <w:noWrap/>
            <w:vAlign w:val="center"/>
          </w:tcPr>
          <w:p w14:paraId="46FDC7E9"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w:t>
            </w:r>
          </w:p>
        </w:tc>
        <w:tc>
          <w:tcPr>
            <w:tcW w:w="895" w:type="pct"/>
            <w:noWrap/>
            <w:vAlign w:val="center"/>
          </w:tcPr>
          <w:p w14:paraId="10EB15C8"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2</w:t>
            </w:r>
          </w:p>
        </w:tc>
        <w:tc>
          <w:tcPr>
            <w:tcW w:w="389" w:type="pct"/>
            <w:noWrap/>
            <w:vAlign w:val="center"/>
          </w:tcPr>
          <w:p w14:paraId="25AF4EDB"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3</w:t>
            </w:r>
          </w:p>
        </w:tc>
        <w:tc>
          <w:tcPr>
            <w:tcW w:w="292" w:type="pct"/>
            <w:noWrap/>
            <w:vAlign w:val="center"/>
          </w:tcPr>
          <w:p w14:paraId="5171000C"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4</w:t>
            </w:r>
          </w:p>
        </w:tc>
        <w:tc>
          <w:tcPr>
            <w:tcW w:w="283" w:type="pct"/>
            <w:noWrap/>
            <w:vAlign w:val="center"/>
          </w:tcPr>
          <w:p w14:paraId="771BBA0D"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5</w:t>
            </w:r>
          </w:p>
        </w:tc>
        <w:tc>
          <w:tcPr>
            <w:tcW w:w="461" w:type="pct"/>
            <w:noWrap/>
            <w:vAlign w:val="center"/>
          </w:tcPr>
          <w:p w14:paraId="7DBD81ED"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6</w:t>
            </w:r>
          </w:p>
        </w:tc>
        <w:tc>
          <w:tcPr>
            <w:tcW w:w="461" w:type="pct"/>
            <w:noWrap/>
            <w:vAlign w:val="center"/>
          </w:tcPr>
          <w:p w14:paraId="6A2E4F04"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7</w:t>
            </w:r>
          </w:p>
        </w:tc>
        <w:tc>
          <w:tcPr>
            <w:tcW w:w="508" w:type="pct"/>
            <w:noWrap/>
            <w:vAlign w:val="center"/>
          </w:tcPr>
          <w:p w14:paraId="0D9A3847"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8</w:t>
            </w:r>
          </w:p>
        </w:tc>
        <w:tc>
          <w:tcPr>
            <w:tcW w:w="461" w:type="pct"/>
            <w:noWrap/>
            <w:vAlign w:val="center"/>
          </w:tcPr>
          <w:p w14:paraId="706DBDE1"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9</w:t>
            </w:r>
          </w:p>
        </w:tc>
        <w:tc>
          <w:tcPr>
            <w:tcW w:w="461" w:type="pct"/>
            <w:noWrap/>
            <w:vAlign w:val="center"/>
          </w:tcPr>
          <w:p w14:paraId="3D1A4285"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10</w:t>
            </w:r>
          </w:p>
        </w:tc>
        <w:tc>
          <w:tcPr>
            <w:tcW w:w="464" w:type="pct"/>
            <w:noWrap/>
            <w:vAlign w:val="center"/>
          </w:tcPr>
          <w:p w14:paraId="3376C3CE"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11</w:t>
            </w:r>
          </w:p>
        </w:tc>
      </w:tr>
      <w:tr w:rsidR="005B5EDC" w:rsidRPr="0021463F" w14:paraId="482BC545" w14:textId="77777777" w:rsidTr="00386D73">
        <w:trPr>
          <w:gridAfter w:val="1"/>
          <w:wAfter w:w="3" w:type="pct"/>
          <w:trHeight w:val="300"/>
          <w:jc w:val="center"/>
        </w:trPr>
        <w:tc>
          <w:tcPr>
            <w:tcW w:w="322" w:type="pct"/>
            <w:noWrap/>
            <w:vAlign w:val="center"/>
          </w:tcPr>
          <w:p w14:paraId="3B31408E" w14:textId="02EDF15B"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221</w:t>
            </w:r>
          </w:p>
        </w:tc>
        <w:tc>
          <w:tcPr>
            <w:tcW w:w="895" w:type="pct"/>
            <w:noWrap/>
            <w:vAlign w:val="center"/>
          </w:tcPr>
          <w:p w14:paraId="6B865536" w14:textId="7D50E93A"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adsorption</w:t>
            </w:r>
          </w:p>
        </w:tc>
        <w:tc>
          <w:tcPr>
            <w:tcW w:w="389" w:type="pct"/>
            <w:noWrap/>
            <w:vAlign w:val="center"/>
          </w:tcPr>
          <w:p w14:paraId="1B7FD95A" w14:textId="2410469E"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-0.1891</w:t>
            </w:r>
          </w:p>
        </w:tc>
        <w:tc>
          <w:tcPr>
            <w:tcW w:w="292" w:type="pct"/>
            <w:noWrap/>
            <w:vAlign w:val="center"/>
          </w:tcPr>
          <w:p w14:paraId="12C2185B" w14:textId="1F71DF36"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-0.6249</w:t>
            </w:r>
          </w:p>
        </w:tc>
        <w:tc>
          <w:tcPr>
            <w:tcW w:w="283" w:type="pct"/>
            <w:noWrap/>
            <w:vAlign w:val="center"/>
          </w:tcPr>
          <w:p w14:paraId="3B2D198D" w14:textId="6E8CDCDA"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tcPr>
          <w:p w14:paraId="4C39FC6E" w14:textId="2D0186EA"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tcPr>
          <w:p w14:paraId="6795E95E" w14:textId="2EA19241"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508" w:type="pct"/>
            <w:noWrap/>
            <w:vAlign w:val="center"/>
          </w:tcPr>
          <w:p w14:paraId="7D269A14" w14:textId="077499E3"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tcPr>
          <w:p w14:paraId="4CF1F6CA" w14:textId="1F405DE0"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2003.6</w:t>
            </w:r>
          </w:p>
        </w:tc>
        <w:tc>
          <w:tcPr>
            <w:tcW w:w="461" w:type="pct"/>
            <w:noWrap/>
            <w:vAlign w:val="center"/>
          </w:tcPr>
          <w:p w14:paraId="7995713B" w14:textId="035E2E00"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w:t>
            </w:r>
          </w:p>
        </w:tc>
        <w:tc>
          <w:tcPr>
            <w:tcW w:w="464" w:type="pct"/>
            <w:noWrap/>
            <w:vAlign w:val="center"/>
          </w:tcPr>
          <w:p w14:paraId="7525DA11" w14:textId="4F175E63"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0.3804</w:t>
            </w:r>
          </w:p>
        </w:tc>
      </w:tr>
      <w:tr w:rsidR="005B5EDC" w:rsidRPr="0021463F" w14:paraId="717949CA" w14:textId="77777777" w:rsidTr="00386D73">
        <w:trPr>
          <w:gridAfter w:val="1"/>
          <w:wAfter w:w="3" w:type="pct"/>
          <w:trHeight w:val="300"/>
          <w:jc w:val="center"/>
        </w:trPr>
        <w:tc>
          <w:tcPr>
            <w:tcW w:w="322" w:type="pct"/>
            <w:noWrap/>
            <w:vAlign w:val="center"/>
            <w:hideMark/>
          </w:tcPr>
          <w:p w14:paraId="10DEBEF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323</w:t>
            </w:r>
          </w:p>
        </w:tc>
        <w:tc>
          <w:tcPr>
            <w:tcW w:w="895" w:type="pct"/>
            <w:noWrap/>
            <w:vAlign w:val="center"/>
            <w:hideMark/>
          </w:tcPr>
          <w:p w14:paraId="4C51B61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aids</w:t>
            </w:r>
          </w:p>
        </w:tc>
        <w:tc>
          <w:tcPr>
            <w:tcW w:w="389" w:type="pct"/>
            <w:noWrap/>
            <w:vAlign w:val="center"/>
            <w:hideMark/>
          </w:tcPr>
          <w:p w14:paraId="75C47E4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0.2947</w:t>
            </w:r>
          </w:p>
        </w:tc>
        <w:tc>
          <w:tcPr>
            <w:tcW w:w="292" w:type="pct"/>
            <w:noWrap/>
            <w:vAlign w:val="center"/>
            <w:hideMark/>
          </w:tcPr>
          <w:p w14:paraId="0E2E554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0.4444</w:t>
            </w:r>
          </w:p>
        </w:tc>
        <w:tc>
          <w:tcPr>
            <w:tcW w:w="283" w:type="pct"/>
            <w:noWrap/>
            <w:vAlign w:val="center"/>
            <w:hideMark/>
          </w:tcPr>
          <w:p w14:paraId="228A174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26ACB9A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hideMark/>
          </w:tcPr>
          <w:p w14:paraId="4B5AAC2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508" w:type="pct"/>
            <w:noWrap/>
            <w:vAlign w:val="center"/>
            <w:hideMark/>
          </w:tcPr>
          <w:p w14:paraId="708B63B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2E7DD7A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w:t>
            </w:r>
          </w:p>
        </w:tc>
        <w:tc>
          <w:tcPr>
            <w:tcW w:w="461" w:type="pct"/>
            <w:noWrap/>
            <w:vAlign w:val="center"/>
            <w:hideMark/>
          </w:tcPr>
          <w:p w14:paraId="2CC7BA2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54.8</w:t>
            </w:r>
          </w:p>
        </w:tc>
        <w:tc>
          <w:tcPr>
            <w:tcW w:w="464" w:type="pct"/>
            <w:noWrap/>
            <w:vAlign w:val="center"/>
            <w:hideMark/>
          </w:tcPr>
          <w:p w14:paraId="053C32E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0.9335</w:t>
            </w:r>
          </w:p>
        </w:tc>
      </w:tr>
      <w:tr w:rsidR="005B5EDC" w:rsidRPr="0021463F" w14:paraId="4595EFDD" w14:textId="77777777" w:rsidTr="00386D73">
        <w:trPr>
          <w:gridAfter w:val="1"/>
          <w:wAfter w:w="3" w:type="pct"/>
          <w:trHeight w:val="300"/>
          <w:jc w:val="center"/>
        </w:trPr>
        <w:tc>
          <w:tcPr>
            <w:tcW w:w="322" w:type="pct"/>
            <w:noWrap/>
            <w:vAlign w:val="center"/>
            <w:hideMark/>
          </w:tcPr>
          <w:p w14:paraId="5510B8F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365</w:t>
            </w:r>
          </w:p>
        </w:tc>
        <w:tc>
          <w:tcPr>
            <w:tcW w:w="895" w:type="pct"/>
            <w:noWrap/>
            <w:vAlign w:val="center"/>
            <w:hideMark/>
          </w:tcPr>
          <w:p w14:paraId="7D952C8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alcohol dependence</w:t>
            </w:r>
          </w:p>
        </w:tc>
        <w:tc>
          <w:tcPr>
            <w:tcW w:w="389" w:type="pct"/>
            <w:noWrap/>
            <w:vAlign w:val="center"/>
            <w:hideMark/>
          </w:tcPr>
          <w:p w14:paraId="5EDB265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0.4352</w:t>
            </w:r>
          </w:p>
        </w:tc>
        <w:tc>
          <w:tcPr>
            <w:tcW w:w="292" w:type="pct"/>
            <w:noWrap/>
            <w:vAlign w:val="center"/>
            <w:hideMark/>
          </w:tcPr>
          <w:p w14:paraId="185AC10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0.6844</w:t>
            </w:r>
          </w:p>
        </w:tc>
        <w:tc>
          <w:tcPr>
            <w:tcW w:w="283" w:type="pct"/>
            <w:noWrap/>
            <w:vAlign w:val="center"/>
            <w:hideMark/>
          </w:tcPr>
          <w:p w14:paraId="6CAC192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214F12A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noWrap/>
            <w:vAlign w:val="center"/>
            <w:hideMark/>
          </w:tcPr>
          <w:p w14:paraId="718AED1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508" w:type="pct"/>
            <w:noWrap/>
            <w:vAlign w:val="center"/>
            <w:hideMark/>
          </w:tcPr>
          <w:p w14:paraId="79B5E76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527AB9F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2001.2</w:t>
            </w:r>
          </w:p>
        </w:tc>
        <w:tc>
          <w:tcPr>
            <w:tcW w:w="461" w:type="pct"/>
            <w:noWrap/>
            <w:vAlign w:val="center"/>
            <w:hideMark/>
          </w:tcPr>
          <w:p w14:paraId="493D6CC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83.8</w:t>
            </w:r>
          </w:p>
        </w:tc>
        <w:tc>
          <w:tcPr>
            <w:tcW w:w="464" w:type="pct"/>
            <w:noWrap/>
            <w:vAlign w:val="center"/>
            <w:hideMark/>
          </w:tcPr>
          <w:p w14:paraId="5483210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1.2481</w:t>
            </w:r>
          </w:p>
        </w:tc>
      </w:tr>
      <w:tr w:rsidR="005B5EDC" w:rsidRPr="0021463F" w14:paraId="4A179D7F" w14:textId="77777777" w:rsidTr="00386D73">
        <w:trPr>
          <w:gridAfter w:val="1"/>
          <w:wAfter w:w="3" w:type="pct"/>
          <w:trHeight w:val="300"/>
          <w:jc w:val="center"/>
        </w:trPr>
        <w:tc>
          <w:tcPr>
            <w:tcW w:w="322" w:type="pct"/>
            <w:noWrap/>
            <w:vAlign w:val="center"/>
            <w:hideMark/>
          </w:tcPr>
          <w:p w14:paraId="241FDC9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379</w:t>
            </w:r>
          </w:p>
        </w:tc>
        <w:tc>
          <w:tcPr>
            <w:tcW w:w="895" w:type="pct"/>
            <w:noWrap/>
            <w:vAlign w:val="center"/>
            <w:hideMark/>
          </w:tcPr>
          <w:p w14:paraId="755E1E2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alignment</w:t>
            </w:r>
          </w:p>
        </w:tc>
        <w:tc>
          <w:tcPr>
            <w:tcW w:w="389" w:type="pct"/>
            <w:noWrap/>
            <w:vAlign w:val="center"/>
            <w:hideMark/>
          </w:tcPr>
          <w:p w14:paraId="36B8098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0.8558</w:t>
            </w:r>
          </w:p>
        </w:tc>
        <w:tc>
          <w:tcPr>
            <w:tcW w:w="292" w:type="pct"/>
            <w:noWrap/>
            <w:vAlign w:val="center"/>
            <w:hideMark/>
          </w:tcPr>
          <w:p w14:paraId="4D52329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-0.3624</w:t>
            </w:r>
          </w:p>
        </w:tc>
        <w:tc>
          <w:tcPr>
            <w:tcW w:w="283" w:type="pct"/>
            <w:noWrap/>
            <w:vAlign w:val="center"/>
            <w:hideMark/>
          </w:tcPr>
          <w:p w14:paraId="656CC88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19563A9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1C1362C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508" w:type="pct"/>
            <w:noWrap/>
            <w:vAlign w:val="center"/>
            <w:hideMark/>
          </w:tcPr>
          <w:p w14:paraId="2EC0C8D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34E6304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w:t>
            </w:r>
          </w:p>
        </w:tc>
        <w:tc>
          <w:tcPr>
            <w:tcW w:w="461" w:type="pct"/>
            <w:noWrap/>
            <w:vAlign w:val="center"/>
            <w:hideMark/>
          </w:tcPr>
          <w:p w14:paraId="7DD61E6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w:t>
            </w:r>
          </w:p>
        </w:tc>
        <w:tc>
          <w:tcPr>
            <w:tcW w:w="464" w:type="pct"/>
            <w:noWrap/>
            <w:vAlign w:val="center"/>
            <w:hideMark/>
          </w:tcPr>
          <w:p w14:paraId="1A58573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0.6734</w:t>
            </w:r>
          </w:p>
        </w:tc>
      </w:tr>
      <w:tr w:rsidR="005B5EDC" w:rsidRPr="0021463F" w14:paraId="1EFE5368" w14:textId="77777777" w:rsidTr="00386D73">
        <w:trPr>
          <w:gridAfter w:val="1"/>
          <w:wAfter w:w="3" w:type="pct"/>
          <w:trHeight w:val="300"/>
          <w:jc w:val="center"/>
        </w:trPr>
        <w:tc>
          <w:tcPr>
            <w:tcW w:w="322" w:type="pct"/>
            <w:noWrap/>
            <w:vAlign w:val="center"/>
            <w:hideMark/>
          </w:tcPr>
          <w:p w14:paraId="0701DEE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427</w:t>
            </w:r>
          </w:p>
        </w:tc>
        <w:tc>
          <w:tcPr>
            <w:tcW w:w="895" w:type="pct"/>
            <w:noWrap/>
            <w:vAlign w:val="center"/>
            <w:hideMark/>
          </w:tcPr>
          <w:p w14:paraId="6DD17F5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ammonia</w:t>
            </w:r>
          </w:p>
        </w:tc>
        <w:tc>
          <w:tcPr>
            <w:tcW w:w="389" w:type="pct"/>
            <w:noWrap/>
            <w:vAlign w:val="center"/>
            <w:hideMark/>
          </w:tcPr>
          <w:p w14:paraId="190E04C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1.1952</w:t>
            </w:r>
          </w:p>
        </w:tc>
        <w:tc>
          <w:tcPr>
            <w:tcW w:w="292" w:type="pct"/>
            <w:noWrap/>
            <w:vAlign w:val="center"/>
            <w:hideMark/>
          </w:tcPr>
          <w:p w14:paraId="49D9B1D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-0.2787</w:t>
            </w:r>
          </w:p>
        </w:tc>
        <w:tc>
          <w:tcPr>
            <w:tcW w:w="283" w:type="pct"/>
            <w:noWrap/>
            <w:vAlign w:val="center"/>
            <w:hideMark/>
          </w:tcPr>
          <w:p w14:paraId="3F88486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6A4E028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4DC341C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508" w:type="pct"/>
            <w:noWrap/>
            <w:vAlign w:val="center"/>
            <w:hideMark/>
          </w:tcPr>
          <w:p w14:paraId="56BFD94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18FFF63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1998.4</w:t>
            </w:r>
          </w:p>
        </w:tc>
        <w:tc>
          <w:tcPr>
            <w:tcW w:w="461" w:type="pct"/>
            <w:noWrap/>
            <w:vAlign w:val="center"/>
            <w:hideMark/>
          </w:tcPr>
          <w:p w14:paraId="2E94E83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58.2</w:t>
            </w:r>
          </w:p>
        </w:tc>
        <w:tc>
          <w:tcPr>
            <w:tcW w:w="464" w:type="pct"/>
            <w:noWrap/>
            <w:vAlign w:val="center"/>
            <w:hideMark/>
          </w:tcPr>
          <w:p w14:paraId="219CFF6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0.9314</w:t>
            </w:r>
          </w:p>
        </w:tc>
      </w:tr>
      <w:tr w:rsidR="005B5EDC" w:rsidRPr="0021463F" w14:paraId="40B96BF4" w14:textId="77777777" w:rsidTr="00386D73">
        <w:trPr>
          <w:gridAfter w:val="1"/>
          <w:wAfter w:w="3" w:type="pct"/>
          <w:trHeight w:val="300"/>
          <w:jc w:val="center"/>
        </w:trPr>
        <w:tc>
          <w:tcPr>
            <w:tcW w:w="322" w:type="pct"/>
            <w:noWrap/>
            <w:vAlign w:val="center"/>
            <w:hideMark/>
          </w:tcPr>
          <w:p w14:paraId="1DD2797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442</w:t>
            </w:r>
          </w:p>
        </w:tc>
        <w:tc>
          <w:tcPr>
            <w:tcW w:w="895" w:type="pct"/>
            <w:noWrap/>
            <w:vAlign w:val="center"/>
            <w:hideMark/>
          </w:tcPr>
          <w:p w14:paraId="2E8AF5B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anaerobic</w:t>
            </w:r>
          </w:p>
        </w:tc>
        <w:tc>
          <w:tcPr>
            <w:tcW w:w="389" w:type="pct"/>
            <w:noWrap/>
            <w:vAlign w:val="center"/>
            <w:hideMark/>
          </w:tcPr>
          <w:p w14:paraId="24024B3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1.2876</w:t>
            </w:r>
          </w:p>
        </w:tc>
        <w:tc>
          <w:tcPr>
            <w:tcW w:w="292" w:type="pct"/>
            <w:noWrap/>
            <w:vAlign w:val="center"/>
            <w:hideMark/>
          </w:tcPr>
          <w:p w14:paraId="070D85D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-0.1746</w:t>
            </w:r>
          </w:p>
        </w:tc>
        <w:tc>
          <w:tcPr>
            <w:tcW w:w="283" w:type="pct"/>
            <w:noWrap/>
            <w:vAlign w:val="center"/>
            <w:hideMark/>
          </w:tcPr>
          <w:p w14:paraId="2CD3FCF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5B9C7F9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hideMark/>
          </w:tcPr>
          <w:p w14:paraId="1DD7F1B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508" w:type="pct"/>
            <w:noWrap/>
            <w:vAlign w:val="center"/>
            <w:hideMark/>
          </w:tcPr>
          <w:p w14:paraId="005FD65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77AF771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w:t>
            </w:r>
          </w:p>
        </w:tc>
        <w:tc>
          <w:tcPr>
            <w:tcW w:w="461" w:type="pct"/>
            <w:noWrap/>
            <w:vAlign w:val="center"/>
            <w:hideMark/>
          </w:tcPr>
          <w:p w14:paraId="2177936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65.2</w:t>
            </w:r>
          </w:p>
        </w:tc>
        <w:tc>
          <w:tcPr>
            <w:tcW w:w="464" w:type="pct"/>
            <w:noWrap/>
            <w:vAlign w:val="center"/>
            <w:hideMark/>
          </w:tcPr>
          <w:p w14:paraId="035DCE2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1.0544</w:t>
            </w:r>
          </w:p>
        </w:tc>
      </w:tr>
      <w:tr w:rsidR="005B5EDC" w:rsidRPr="0021463F" w14:paraId="7E096195" w14:textId="77777777" w:rsidTr="00386D73">
        <w:trPr>
          <w:gridAfter w:val="1"/>
          <w:wAfter w:w="3" w:type="pct"/>
          <w:trHeight w:val="300"/>
          <w:jc w:val="center"/>
        </w:trPr>
        <w:tc>
          <w:tcPr>
            <w:tcW w:w="322" w:type="pct"/>
            <w:noWrap/>
            <w:vAlign w:val="center"/>
            <w:hideMark/>
          </w:tcPr>
          <w:p w14:paraId="246F50A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639</w:t>
            </w:r>
          </w:p>
        </w:tc>
        <w:tc>
          <w:tcPr>
            <w:tcW w:w="895" w:type="pct"/>
            <w:noWrap/>
            <w:vAlign w:val="center"/>
            <w:hideMark/>
          </w:tcPr>
          <w:p w14:paraId="5D76B8F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assessment</w:t>
            </w:r>
          </w:p>
        </w:tc>
        <w:tc>
          <w:tcPr>
            <w:tcW w:w="389" w:type="pct"/>
            <w:noWrap/>
            <w:vAlign w:val="center"/>
            <w:hideMark/>
          </w:tcPr>
          <w:p w14:paraId="2EA1C2F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0.2559</w:t>
            </w:r>
          </w:p>
        </w:tc>
        <w:tc>
          <w:tcPr>
            <w:tcW w:w="292" w:type="pct"/>
            <w:noWrap/>
            <w:vAlign w:val="center"/>
            <w:hideMark/>
          </w:tcPr>
          <w:p w14:paraId="0EC0D67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0.8422</w:t>
            </w:r>
          </w:p>
        </w:tc>
        <w:tc>
          <w:tcPr>
            <w:tcW w:w="283" w:type="pct"/>
            <w:noWrap/>
            <w:vAlign w:val="center"/>
            <w:hideMark/>
          </w:tcPr>
          <w:p w14:paraId="16F08C8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254C66E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7F14341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508" w:type="pct"/>
            <w:noWrap/>
            <w:vAlign w:val="center"/>
            <w:hideMark/>
          </w:tcPr>
          <w:p w14:paraId="451F021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51A0EF5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2001.2</w:t>
            </w:r>
          </w:p>
        </w:tc>
        <w:tc>
          <w:tcPr>
            <w:tcW w:w="461" w:type="pct"/>
            <w:noWrap/>
            <w:vAlign w:val="center"/>
            <w:hideMark/>
          </w:tcPr>
          <w:p w14:paraId="260BEB6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11.4</w:t>
            </w:r>
          </w:p>
        </w:tc>
        <w:tc>
          <w:tcPr>
            <w:tcW w:w="464" w:type="pct"/>
            <w:noWrap/>
            <w:vAlign w:val="center"/>
            <w:hideMark/>
          </w:tcPr>
          <w:p w14:paraId="32518FE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0.2482</w:t>
            </w:r>
          </w:p>
        </w:tc>
      </w:tr>
      <w:tr w:rsidR="005B5EDC" w:rsidRPr="0021463F" w14:paraId="2A415B40" w14:textId="77777777" w:rsidTr="00386D73">
        <w:trPr>
          <w:gridAfter w:val="1"/>
          <w:wAfter w:w="3" w:type="pct"/>
          <w:trHeight w:val="300"/>
          <w:jc w:val="center"/>
        </w:trPr>
        <w:tc>
          <w:tcPr>
            <w:tcW w:w="322" w:type="pct"/>
            <w:noWrap/>
            <w:vAlign w:val="center"/>
            <w:hideMark/>
          </w:tcPr>
          <w:p w14:paraId="48F18FD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641</w:t>
            </w:r>
          </w:p>
        </w:tc>
        <w:tc>
          <w:tcPr>
            <w:tcW w:w="895" w:type="pct"/>
            <w:noWrap/>
            <w:vAlign w:val="center"/>
            <w:hideMark/>
          </w:tcPr>
          <w:p w14:paraId="7627BE3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asset sales</w:t>
            </w:r>
          </w:p>
        </w:tc>
        <w:tc>
          <w:tcPr>
            <w:tcW w:w="389" w:type="pct"/>
            <w:noWrap/>
            <w:vAlign w:val="center"/>
            <w:hideMark/>
          </w:tcPr>
          <w:p w14:paraId="6DB903A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-0.8401</w:t>
            </w:r>
          </w:p>
        </w:tc>
        <w:tc>
          <w:tcPr>
            <w:tcW w:w="292" w:type="pct"/>
            <w:noWrap/>
            <w:vAlign w:val="center"/>
            <w:hideMark/>
          </w:tcPr>
          <w:p w14:paraId="6DCEA03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-0.8467</w:t>
            </w:r>
          </w:p>
        </w:tc>
        <w:tc>
          <w:tcPr>
            <w:tcW w:w="283" w:type="pct"/>
            <w:noWrap/>
            <w:vAlign w:val="center"/>
            <w:hideMark/>
          </w:tcPr>
          <w:p w14:paraId="2AE664B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63B33DA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461" w:type="pct"/>
            <w:noWrap/>
            <w:vAlign w:val="center"/>
            <w:hideMark/>
          </w:tcPr>
          <w:p w14:paraId="6E51738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w:t>
            </w:r>
          </w:p>
        </w:tc>
        <w:tc>
          <w:tcPr>
            <w:tcW w:w="508" w:type="pct"/>
            <w:noWrap/>
            <w:vAlign w:val="center"/>
            <w:hideMark/>
          </w:tcPr>
          <w:p w14:paraId="45C9FAE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70AB494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1999.6</w:t>
            </w:r>
          </w:p>
        </w:tc>
        <w:tc>
          <w:tcPr>
            <w:tcW w:w="461" w:type="pct"/>
            <w:noWrap/>
            <w:vAlign w:val="center"/>
            <w:hideMark/>
          </w:tcPr>
          <w:p w14:paraId="762829E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101.6</w:t>
            </w:r>
          </w:p>
        </w:tc>
        <w:tc>
          <w:tcPr>
            <w:tcW w:w="464" w:type="pct"/>
            <w:noWrap/>
            <w:vAlign w:val="center"/>
            <w:hideMark/>
          </w:tcPr>
          <w:p w14:paraId="7DDD34D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2.3604</w:t>
            </w:r>
          </w:p>
        </w:tc>
      </w:tr>
      <w:tr w:rsidR="005B5EDC" w:rsidRPr="0021463F" w14:paraId="04F5F01C" w14:textId="77777777" w:rsidTr="00386D73">
        <w:trPr>
          <w:gridAfter w:val="1"/>
          <w:wAfter w:w="3" w:type="pct"/>
          <w:trHeight w:val="300"/>
          <w:jc w:val="center"/>
        </w:trPr>
        <w:tc>
          <w:tcPr>
            <w:tcW w:w="322" w:type="pct"/>
            <w:noWrap/>
            <w:vAlign w:val="center"/>
            <w:hideMark/>
          </w:tcPr>
          <w:p w14:paraId="285667D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694</w:t>
            </w:r>
          </w:p>
        </w:tc>
        <w:tc>
          <w:tcPr>
            <w:tcW w:w="895" w:type="pct"/>
            <w:noWrap/>
            <w:vAlign w:val="center"/>
            <w:hideMark/>
          </w:tcPr>
          <w:p w14:paraId="15D96DE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australia</w:t>
            </w:r>
          </w:p>
        </w:tc>
        <w:tc>
          <w:tcPr>
            <w:tcW w:w="389" w:type="pct"/>
            <w:noWrap/>
            <w:vAlign w:val="center"/>
            <w:hideMark/>
          </w:tcPr>
          <w:p w14:paraId="515B155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-0.1979</w:t>
            </w:r>
          </w:p>
        </w:tc>
        <w:tc>
          <w:tcPr>
            <w:tcW w:w="292" w:type="pct"/>
            <w:noWrap/>
            <w:vAlign w:val="center"/>
            <w:hideMark/>
          </w:tcPr>
          <w:p w14:paraId="2E4F325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-0.2695</w:t>
            </w:r>
          </w:p>
        </w:tc>
        <w:tc>
          <w:tcPr>
            <w:tcW w:w="283" w:type="pct"/>
            <w:noWrap/>
            <w:vAlign w:val="center"/>
            <w:hideMark/>
          </w:tcPr>
          <w:p w14:paraId="2F4B8EE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00B6C09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461" w:type="pct"/>
            <w:noWrap/>
            <w:vAlign w:val="center"/>
            <w:hideMark/>
          </w:tcPr>
          <w:p w14:paraId="7E08087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508" w:type="pct"/>
            <w:noWrap/>
            <w:vAlign w:val="center"/>
            <w:hideMark/>
          </w:tcPr>
          <w:p w14:paraId="1538ED3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43F0EFE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2001.4</w:t>
            </w:r>
          </w:p>
        </w:tc>
        <w:tc>
          <w:tcPr>
            <w:tcW w:w="461" w:type="pct"/>
            <w:noWrap/>
            <w:vAlign w:val="center"/>
            <w:hideMark/>
          </w:tcPr>
          <w:p w14:paraId="0D3169F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5.2</w:t>
            </w:r>
          </w:p>
        </w:tc>
        <w:tc>
          <w:tcPr>
            <w:tcW w:w="464" w:type="pct"/>
            <w:noWrap/>
            <w:vAlign w:val="center"/>
            <w:hideMark/>
          </w:tcPr>
          <w:p w14:paraId="3BBAB67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0.0751</w:t>
            </w:r>
          </w:p>
        </w:tc>
      </w:tr>
      <w:tr w:rsidR="005B5EDC" w:rsidRPr="0021463F" w14:paraId="20DB4F59" w14:textId="77777777" w:rsidTr="00386D73">
        <w:trPr>
          <w:gridAfter w:val="1"/>
          <w:wAfter w:w="3" w:type="pct"/>
          <w:trHeight w:val="300"/>
          <w:jc w:val="center"/>
        </w:trPr>
        <w:tc>
          <w:tcPr>
            <w:tcW w:w="322" w:type="pct"/>
            <w:noWrap/>
            <w:vAlign w:val="center"/>
            <w:hideMark/>
          </w:tcPr>
          <w:p w14:paraId="6A091A9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791</w:t>
            </w:r>
          </w:p>
        </w:tc>
        <w:tc>
          <w:tcPr>
            <w:tcW w:w="895" w:type="pct"/>
            <w:noWrap/>
            <w:vAlign w:val="center"/>
            <w:hideMark/>
          </w:tcPr>
          <w:p w14:paraId="7A4E0A7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bargaining power</w:t>
            </w:r>
          </w:p>
        </w:tc>
        <w:tc>
          <w:tcPr>
            <w:tcW w:w="389" w:type="pct"/>
            <w:noWrap/>
            <w:vAlign w:val="center"/>
            <w:hideMark/>
          </w:tcPr>
          <w:p w14:paraId="1EF366F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-1.0585</w:t>
            </w:r>
          </w:p>
        </w:tc>
        <w:tc>
          <w:tcPr>
            <w:tcW w:w="292" w:type="pct"/>
            <w:noWrap/>
            <w:vAlign w:val="center"/>
            <w:hideMark/>
          </w:tcPr>
          <w:p w14:paraId="7AC3054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0.0339</w:t>
            </w:r>
          </w:p>
        </w:tc>
        <w:tc>
          <w:tcPr>
            <w:tcW w:w="283" w:type="pct"/>
            <w:noWrap/>
            <w:vAlign w:val="center"/>
            <w:hideMark/>
          </w:tcPr>
          <w:p w14:paraId="26AF2B7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2922918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461" w:type="pct"/>
            <w:noWrap/>
            <w:vAlign w:val="center"/>
            <w:hideMark/>
          </w:tcPr>
          <w:p w14:paraId="2E369F9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508" w:type="pct"/>
            <w:noWrap/>
            <w:vAlign w:val="center"/>
            <w:hideMark/>
          </w:tcPr>
          <w:p w14:paraId="00956E1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7FAD93C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1999.6</w:t>
            </w:r>
          </w:p>
        </w:tc>
        <w:tc>
          <w:tcPr>
            <w:tcW w:w="461" w:type="pct"/>
            <w:noWrap/>
            <w:vAlign w:val="center"/>
            <w:hideMark/>
          </w:tcPr>
          <w:p w14:paraId="410B9D0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388.4</w:t>
            </w:r>
          </w:p>
        </w:tc>
        <w:tc>
          <w:tcPr>
            <w:tcW w:w="464" w:type="pct"/>
            <w:noWrap/>
            <w:vAlign w:val="center"/>
            <w:hideMark/>
          </w:tcPr>
          <w:p w14:paraId="7592EEA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7.4496</w:t>
            </w:r>
          </w:p>
        </w:tc>
      </w:tr>
      <w:tr w:rsidR="005B5EDC" w:rsidRPr="0021463F" w14:paraId="57A0A957" w14:textId="77777777" w:rsidTr="00386D73">
        <w:trPr>
          <w:gridAfter w:val="1"/>
          <w:wAfter w:w="3" w:type="pct"/>
          <w:trHeight w:val="300"/>
          <w:jc w:val="center"/>
        </w:trPr>
        <w:tc>
          <w:tcPr>
            <w:tcW w:w="322" w:type="pct"/>
            <w:noWrap/>
            <w:vAlign w:val="center"/>
            <w:hideMark/>
          </w:tcPr>
          <w:p w14:paraId="187FBD6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834</w:t>
            </w:r>
          </w:p>
        </w:tc>
        <w:tc>
          <w:tcPr>
            <w:tcW w:w="895" w:type="pct"/>
            <w:noWrap/>
            <w:vAlign w:val="center"/>
            <w:hideMark/>
          </w:tcPr>
          <w:p w14:paraId="779221D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bayh-dole act</w:t>
            </w:r>
          </w:p>
        </w:tc>
        <w:tc>
          <w:tcPr>
            <w:tcW w:w="389" w:type="pct"/>
            <w:noWrap/>
            <w:vAlign w:val="center"/>
            <w:hideMark/>
          </w:tcPr>
          <w:p w14:paraId="3C28ED8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-1.0218</w:t>
            </w:r>
          </w:p>
        </w:tc>
        <w:tc>
          <w:tcPr>
            <w:tcW w:w="292" w:type="pct"/>
            <w:noWrap/>
            <w:vAlign w:val="center"/>
            <w:hideMark/>
          </w:tcPr>
          <w:p w14:paraId="092D255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-0.3967</w:t>
            </w:r>
          </w:p>
        </w:tc>
        <w:tc>
          <w:tcPr>
            <w:tcW w:w="283" w:type="pct"/>
            <w:noWrap/>
            <w:vAlign w:val="center"/>
            <w:hideMark/>
          </w:tcPr>
          <w:p w14:paraId="23FE578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6F7045C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461" w:type="pct"/>
            <w:noWrap/>
            <w:vAlign w:val="center"/>
            <w:hideMark/>
          </w:tcPr>
          <w:p w14:paraId="4131F9E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508" w:type="pct"/>
            <w:noWrap/>
            <w:vAlign w:val="center"/>
            <w:hideMark/>
          </w:tcPr>
          <w:p w14:paraId="354CCA4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5DF95BA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2003.4</w:t>
            </w:r>
          </w:p>
        </w:tc>
        <w:tc>
          <w:tcPr>
            <w:tcW w:w="461" w:type="pct"/>
            <w:noWrap/>
            <w:vAlign w:val="center"/>
            <w:hideMark/>
          </w:tcPr>
          <w:p w14:paraId="423D657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208.6</w:t>
            </w:r>
          </w:p>
        </w:tc>
        <w:tc>
          <w:tcPr>
            <w:tcW w:w="464" w:type="pct"/>
            <w:noWrap/>
            <w:vAlign w:val="center"/>
            <w:hideMark/>
          </w:tcPr>
          <w:p w14:paraId="486B4E1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3.1019</w:t>
            </w:r>
          </w:p>
        </w:tc>
      </w:tr>
      <w:tr w:rsidR="005B5EDC" w:rsidRPr="0021463F" w14:paraId="42338FDE" w14:textId="77777777" w:rsidTr="00386D73">
        <w:trPr>
          <w:gridAfter w:val="1"/>
          <w:wAfter w:w="3" w:type="pct"/>
          <w:trHeight w:val="300"/>
          <w:jc w:val="center"/>
        </w:trPr>
        <w:tc>
          <w:tcPr>
            <w:tcW w:w="322" w:type="pct"/>
            <w:noWrap/>
            <w:vAlign w:val="center"/>
            <w:hideMark/>
          </w:tcPr>
          <w:p w14:paraId="498D63A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1116</w:t>
            </w:r>
          </w:p>
        </w:tc>
        <w:tc>
          <w:tcPr>
            <w:tcW w:w="895" w:type="pct"/>
            <w:noWrap/>
            <w:vAlign w:val="center"/>
            <w:hideMark/>
          </w:tcPr>
          <w:p w14:paraId="5034802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britain</w:t>
            </w:r>
          </w:p>
        </w:tc>
        <w:tc>
          <w:tcPr>
            <w:tcW w:w="389" w:type="pct"/>
            <w:noWrap/>
            <w:vAlign w:val="center"/>
            <w:hideMark/>
          </w:tcPr>
          <w:p w14:paraId="0924BEB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-0.1403</w:t>
            </w:r>
          </w:p>
        </w:tc>
        <w:tc>
          <w:tcPr>
            <w:tcW w:w="292" w:type="pct"/>
            <w:noWrap/>
            <w:vAlign w:val="center"/>
            <w:hideMark/>
          </w:tcPr>
          <w:p w14:paraId="61B46F6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-0.0024</w:t>
            </w:r>
          </w:p>
        </w:tc>
        <w:tc>
          <w:tcPr>
            <w:tcW w:w="283" w:type="pct"/>
            <w:noWrap/>
            <w:vAlign w:val="center"/>
            <w:hideMark/>
          </w:tcPr>
          <w:p w14:paraId="6223B4B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0ED89D9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461" w:type="pct"/>
            <w:noWrap/>
            <w:vAlign w:val="center"/>
            <w:hideMark/>
          </w:tcPr>
          <w:p w14:paraId="2722337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508" w:type="pct"/>
            <w:noWrap/>
            <w:vAlign w:val="center"/>
            <w:hideMark/>
          </w:tcPr>
          <w:p w14:paraId="661C7FD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6E615CB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1999.8</w:t>
            </w:r>
          </w:p>
        </w:tc>
        <w:tc>
          <w:tcPr>
            <w:tcW w:w="461" w:type="pct"/>
            <w:noWrap/>
            <w:vAlign w:val="center"/>
            <w:hideMark/>
          </w:tcPr>
          <w:p w14:paraId="282F54E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w:t>
            </w:r>
          </w:p>
        </w:tc>
        <w:tc>
          <w:tcPr>
            <w:tcW w:w="464" w:type="pct"/>
            <w:noWrap/>
            <w:vAlign w:val="center"/>
            <w:hideMark/>
          </w:tcPr>
          <w:p w14:paraId="3AD96CE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0.4537</w:t>
            </w:r>
          </w:p>
        </w:tc>
      </w:tr>
      <w:tr w:rsidR="005B5EDC" w:rsidRPr="0021463F" w14:paraId="2EBB3DE2" w14:textId="77777777" w:rsidTr="00386D73">
        <w:trPr>
          <w:gridAfter w:val="1"/>
          <w:wAfter w:w="3" w:type="pct"/>
          <w:trHeight w:val="300"/>
          <w:jc w:val="center"/>
        </w:trPr>
        <w:tc>
          <w:tcPr>
            <w:tcW w:w="322" w:type="pct"/>
            <w:noWrap/>
            <w:vAlign w:val="center"/>
            <w:hideMark/>
          </w:tcPr>
          <w:p w14:paraId="4F23091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1205</w:t>
            </w:r>
          </w:p>
        </w:tc>
        <w:tc>
          <w:tcPr>
            <w:tcW w:w="895" w:type="pct"/>
            <w:noWrap/>
            <w:vAlign w:val="center"/>
            <w:hideMark/>
          </w:tcPr>
          <w:p w14:paraId="0E20C89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business process</w:t>
            </w:r>
          </w:p>
        </w:tc>
        <w:tc>
          <w:tcPr>
            <w:tcW w:w="389" w:type="pct"/>
            <w:noWrap/>
            <w:vAlign w:val="center"/>
            <w:hideMark/>
          </w:tcPr>
          <w:p w14:paraId="1ABB3D4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0.0818</w:t>
            </w:r>
          </w:p>
        </w:tc>
        <w:tc>
          <w:tcPr>
            <w:tcW w:w="292" w:type="pct"/>
            <w:noWrap/>
            <w:vAlign w:val="center"/>
            <w:hideMark/>
          </w:tcPr>
          <w:p w14:paraId="1C2A245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0.9091</w:t>
            </w:r>
          </w:p>
        </w:tc>
        <w:tc>
          <w:tcPr>
            <w:tcW w:w="283" w:type="pct"/>
            <w:noWrap/>
            <w:vAlign w:val="center"/>
            <w:hideMark/>
          </w:tcPr>
          <w:p w14:paraId="17C0A76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54E3AC3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3D523C2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508" w:type="pct"/>
            <w:noWrap/>
            <w:vAlign w:val="center"/>
            <w:hideMark/>
          </w:tcPr>
          <w:p w14:paraId="16DA884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58AAB2A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2002.2</w:t>
            </w:r>
          </w:p>
        </w:tc>
        <w:tc>
          <w:tcPr>
            <w:tcW w:w="461" w:type="pct"/>
            <w:noWrap/>
            <w:vAlign w:val="center"/>
            <w:hideMark/>
          </w:tcPr>
          <w:p w14:paraId="2795A17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28.2</w:t>
            </w:r>
          </w:p>
        </w:tc>
        <w:tc>
          <w:tcPr>
            <w:tcW w:w="464" w:type="pct"/>
            <w:noWrap/>
            <w:vAlign w:val="center"/>
            <w:hideMark/>
          </w:tcPr>
          <w:p w14:paraId="32602D6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0.4671</w:t>
            </w:r>
          </w:p>
        </w:tc>
      </w:tr>
      <w:tr w:rsidR="005B5EDC" w:rsidRPr="0021463F" w14:paraId="44710E11" w14:textId="77777777" w:rsidTr="00386D73">
        <w:trPr>
          <w:gridAfter w:val="1"/>
          <w:wAfter w:w="3" w:type="pct"/>
          <w:trHeight w:val="300"/>
          <w:jc w:val="center"/>
        </w:trPr>
        <w:tc>
          <w:tcPr>
            <w:tcW w:w="322" w:type="pct"/>
            <w:noWrap/>
            <w:vAlign w:val="center"/>
            <w:hideMark/>
          </w:tcPr>
          <w:p w14:paraId="6041E30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1270</w:t>
            </w:r>
          </w:p>
        </w:tc>
        <w:tc>
          <w:tcPr>
            <w:tcW w:w="895" w:type="pct"/>
            <w:noWrap/>
            <w:vAlign w:val="center"/>
            <w:hideMark/>
          </w:tcPr>
          <w:p w14:paraId="5AAFCB9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canada</w:t>
            </w:r>
          </w:p>
        </w:tc>
        <w:tc>
          <w:tcPr>
            <w:tcW w:w="389" w:type="pct"/>
            <w:noWrap/>
            <w:vAlign w:val="center"/>
            <w:hideMark/>
          </w:tcPr>
          <w:p w14:paraId="2522AC0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0.0851</w:t>
            </w:r>
          </w:p>
        </w:tc>
        <w:tc>
          <w:tcPr>
            <w:tcW w:w="292" w:type="pct"/>
            <w:noWrap/>
            <w:vAlign w:val="center"/>
            <w:hideMark/>
          </w:tcPr>
          <w:p w14:paraId="3E2EADF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0.4149</w:t>
            </w:r>
          </w:p>
        </w:tc>
        <w:tc>
          <w:tcPr>
            <w:tcW w:w="283" w:type="pct"/>
            <w:noWrap/>
            <w:vAlign w:val="center"/>
            <w:hideMark/>
          </w:tcPr>
          <w:p w14:paraId="1FD578C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5B87817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461" w:type="pct"/>
            <w:noWrap/>
            <w:vAlign w:val="center"/>
            <w:hideMark/>
          </w:tcPr>
          <w:p w14:paraId="787FD41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508" w:type="pct"/>
            <w:noWrap/>
            <w:vAlign w:val="center"/>
            <w:hideMark/>
          </w:tcPr>
          <w:p w14:paraId="5AF8EA0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1A36B65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2003.2</w:t>
            </w:r>
          </w:p>
        </w:tc>
        <w:tc>
          <w:tcPr>
            <w:tcW w:w="461" w:type="pct"/>
            <w:noWrap/>
            <w:vAlign w:val="center"/>
            <w:hideMark/>
          </w:tcPr>
          <w:p w14:paraId="3FFD9FA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51.6</w:t>
            </w:r>
          </w:p>
        </w:tc>
        <w:tc>
          <w:tcPr>
            <w:tcW w:w="464" w:type="pct"/>
            <w:noWrap/>
            <w:vAlign w:val="center"/>
            <w:hideMark/>
          </w:tcPr>
          <w:p w14:paraId="7FE30CD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1.2046</w:t>
            </w:r>
          </w:p>
        </w:tc>
      </w:tr>
      <w:tr w:rsidR="005B5EDC" w:rsidRPr="0021463F" w14:paraId="1040A0AD" w14:textId="77777777" w:rsidTr="00386D73">
        <w:trPr>
          <w:gridAfter w:val="1"/>
          <w:wAfter w:w="3" w:type="pct"/>
          <w:trHeight w:val="300"/>
          <w:jc w:val="center"/>
        </w:trPr>
        <w:tc>
          <w:tcPr>
            <w:tcW w:w="322" w:type="pct"/>
            <w:noWrap/>
            <w:vAlign w:val="center"/>
            <w:hideMark/>
          </w:tcPr>
          <w:p w14:paraId="40357A3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1381</w:t>
            </w:r>
          </w:p>
        </w:tc>
        <w:tc>
          <w:tcPr>
            <w:tcW w:w="895" w:type="pct"/>
            <w:noWrap/>
            <w:vAlign w:val="center"/>
            <w:hideMark/>
          </w:tcPr>
          <w:p w14:paraId="5E9E7A3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causal ambiguity</w:t>
            </w:r>
          </w:p>
        </w:tc>
        <w:tc>
          <w:tcPr>
            <w:tcW w:w="389" w:type="pct"/>
            <w:noWrap/>
            <w:vAlign w:val="center"/>
            <w:hideMark/>
          </w:tcPr>
          <w:p w14:paraId="00C3F2A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-0.7253</w:t>
            </w:r>
          </w:p>
        </w:tc>
        <w:tc>
          <w:tcPr>
            <w:tcW w:w="292" w:type="pct"/>
            <w:noWrap/>
            <w:vAlign w:val="center"/>
            <w:hideMark/>
          </w:tcPr>
          <w:p w14:paraId="784042C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0.8992</w:t>
            </w:r>
          </w:p>
        </w:tc>
        <w:tc>
          <w:tcPr>
            <w:tcW w:w="283" w:type="pct"/>
            <w:noWrap/>
            <w:vAlign w:val="center"/>
            <w:hideMark/>
          </w:tcPr>
          <w:p w14:paraId="544FF91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1B147A9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w:t>
            </w:r>
          </w:p>
        </w:tc>
        <w:tc>
          <w:tcPr>
            <w:tcW w:w="461" w:type="pct"/>
            <w:noWrap/>
            <w:vAlign w:val="center"/>
            <w:hideMark/>
          </w:tcPr>
          <w:p w14:paraId="7BAEECE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44</w:t>
            </w:r>
          </w:p>
        </w:tc>
        <w:tc>
          <w:tcPr>
            <w:tcW w:w="508" w:type="pct"/>
            <w:noWrap/>
            <w:vAlign w:val="center"/>
            <w:hideMark/>
          </w:tcPr>
          <w:p w14:paraId="00C27CA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4034274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2002.6</w:t>
            </w:r>
          </w:p>
        </w:tc>
        <w:tc>
          <w:tcPr>
            <w:tcW w:w="461" w:type="pct"/>
            <w:noWrap/>
            <w:vAlign w:val="center"/>
            <w:hideMark/>
          </w:tcPr>
          <w:p w14:paraId="2BD45D4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409.8</w:t>
            </w:r>
          </w:p>
        </w:tc>
        <w:tc>
          <w:tcPr>
            <w:tcW w:w="464" w:type="pct"/>
            <w:noWrap/>
            <w:vAlign w:val="center"/>
            <w:hideMark/>
          </w:tcPr>
          <w:p w14:paraId="0D0B943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7.3558</w:t>
            </w:r>
          </w:p>
        </w:tc>
      </w:tr>
      <w:tr w:rsidR="005B5EDC" w:rsidRPr="0021463F" w14:paraId="11B05925" w14:textId="77777777" w:rsidTr="00386D73">
        <w:trPr>
          <w:gridAfter w:val="1"/>
          <w:wAfter w:w="3" w:type="pct"/>
          <w:trHeight w:val="300"/>
          <w:jc w:val="center"/>
        </w:trPr>
        <w:tc>
          <w:tcPr>
            <w:tcW w:w="322" w:type="pct"/>
            <w:noWrap/>
            <w:vAlign w:val="center"/>
            <w:hideMark/>
          </w:tcPr>
          <w:p w14:paraId="1A60B8E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1398</w:t>
            </w:r>
          </w:p>
        </w:tc>
        <w:tc>
          <w:tcPr>
            <w:tcW w:w="895" w:type="pct"/>
            <w:noWrap/>
            <w:vAlign w:val="center"/>
            <w:hideMark/>
          </w:tcPr>
          <w:p w14:paraId="0BA26EA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cells</w:t>
            </w:r>
          </w:p>
        </w:tc>
        <w:tc>
          <w:tcPr>
            <w:tcW w:w="389" w:type="pct"/>
            <w:noWrap/>
            <w:vAlign w:val="center"/>
            <w:hideMark/>
          </w:tcPr>
          <w:p w14:paraId="717AE1D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0.9681</w:t>
            </w:r>
          </w:p>
        </w:tc>
        <w:tc>
          <w:tcPr>
            <w:tcW w:w="292" w:type="pct"/>
            <w:noWrap/>
            <w:vAlign w:val="center"/>
            <w:hideMark/>
          </w:tcPr>
          <w:p w14:paraId="1237D12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-0.1939</w:t>
            </w:r>
          </w:p>
        </w:tc>
        <w:tc>
          <w:tcPr>
            <w:tcW w:w="283" w:type="pct"/>
            <w:noWrap/>
            <w:vAlign w:val="center"/>
            <w:hideMark/>
          </w:tcPr>
          <w:p w14:paraId="025F6E0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220BF5F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461" w:type="pct"/>
            <w:noWrap/>
            <w:vAlign w:val="center"/>
            <w:hideMark/>
          </w:tcPr>
          <w:p w14:paraId="3FE85AF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508" w:type="pct"/>
            <w:noWrap/>
            <w:vAlign w:val="center"/>
            <w:hideMark/>
          </w:tcPr>
          <w:p w14:paraId="4FF6190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2F2B324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2000.8</w:t>
            </w:r>
          </w:p>
        </w:tc>
        <w:tc>
          <w:tcPr>
            <w:tcW w:w="461" w:type="pct"/>
            <w:noWrap/>
            <w:vAlign w:val="center"/>
            <w:hideMark/>
          </w:tcPr>
          <w:p w14:paraId="2735B17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84</w:t>
            </w:r>
          </w:p>
        </w:tc>
        <w:tc>
          <w:tcPr>
            <w:tcW w:w="464" w:type="pct"/>
            <w:noWrap/>
            <w:vAlign w:val="center"/>
            <w:hideMark/>
          </w:tcPr>
          <w:p w14:paraId="51E678A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1.9927</w:t>
            </w:r>
          </w:p>
        </w:tc>
      </w:tr>
      <w:tr w:rsidR="005B5EDC" w:rsidRPr="0021463F" w14:paraId="6F9E4E57" w14:textId="77777777" w:rsidTr="00386D73">
        <w:trPr>
          <w:gridAfter w:val="1"/>
          <w:wAfter w:w="3" w:type="pct"/>
          <w:trHeight w:val="300"/>
          <w:jc w:val="center"/>
        </w:trPr>
        <w:tc>
          <w:tcPr>
            <w:tcW w:w="322" w:type="pct"/>
            <w:noWrap/>
            <w:vAlign w:val="center"/>
            <w:hideMark/>
          </w:tcPr>
          <w:p w14:paraId="3558A12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1608</w:t>
            </w:r>
          </w:p>
        </w:tc>
        <w:tc>
          <w:tcPr>
            <w:tcW w:w="895" w:type="pct"/>
            <w:noWrap/>
            <w:vAlign w:val="center"/>
            <w:hideMark/>
          </w:tcPr>
          <w:p w14:paraId="242C392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clinical trials</w:t>
            </w:r>
          </w:p>
        </w:tc>
        <w:tc>
          <w:tcPr>
            <w:tcW w:w="389" w:type="pct"/>
            <w:noWrap/>
            <w:vAlign w:val="center"/>
            <w:hideMark/>
          </w:tcPr>
          <w:p w14:paraId="4F99660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0.4261</w:t>
            </w:r>
          </w:p>
        </w:tc>
        <w:tc>
          <w:tcPr>
            <w:tcW w:w="292" w:type="pct"/>
            <w:noWrap/>
            <w:vAlign w:val="center"/>
            <w:hideMark/>
          </w:tcPr>
          <w:p w14:paraId="4AEC2B1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0.3274</w:t>
            </w:r>
          </w:p>
        </w:tc>
        <w:tc>
          <w:tcPr>
            <w:tcW w:w="283" w:type="pct"/>
            <w:noWrap/>
            <w:vAlign w:val="center"/>
            <w:hideMark/>
          </w:tcPr>
          <w:p w14:paraId="613D86D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106BBC0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461" w:type="pct"/>
            <w:noWrap/>
            <w:vAlign w:val="center"/>
            <w:hideMark/>
          </w:tcPr>
          <w:p w14:paraId="1018458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508" w:type="pct"/>
            <w:noWrap/>
            <w:vAlign w:val="center"/>
            <w:hideMark/>
          </w:tcPr>
          <w:p w14:paraId="0E30641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717BF56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w:t>
            </w:r>
          </w:p>
        </w:tc>
        <w:tc>
          <w:tcPr>
            <w:tcW w:w="461" w:type="pct"/>
            <w:noWrap/>
            <w:vAlign w:val="center"/>
            <w:hideMark/>
          </w:tcPr>
          <w:p w14:paraId="3B83769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23.4</w:t>
            </w:r>
          </w:p>
        </w:tc>
        <w:tc>
          <w:tcPr>
            <w:tcW w:w="464" w:type="pct"/>
            <w:noWrap/>
            <w:vAlign w:val="center"/>
            <w:hideMark/>
          </w:tcPr>
          <w:p w14:paraId="3D68916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0.445</w:t>
            </w:r>
          </w:p>
        </w:tc>
      </w:tr>
      <w:tr w:rsidR="005B5EDC" w:rsidRPr="0021463F" w14:paraId="6D9B2C6F" w14:textId="77777777" w:rsidTr="00386D73">
        <w:trPr>
          <w:gridAfter w:val="1"/>
          <w:wAfter w:w="3" w:type="pct"/>
          <w:trHeight w:val="300"/>
          <w:jc w:val="center"/>
        </w:trPr>
        <w:tc>
          <w:tcPr>
            <w:tcW w:w="322" w:type="pct"/>
            <w:noWrap/>
            <w:vAlign w:val="center"/>
            <w:hideMark/>
          </w:tcPr>
          <w:p w14:paraId="2730557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1615</w:t>
            </w:r>
          </w:p>
        </w:tc>
        <w:tc>
          <w:tcPr>
            <w:tcW w:w="895" w:type="pct"/>
            <w:noWrap/>
            <w:vAlign w:val="center"/>
            <w:hideMark/>
          </w:tcPr>
          <w:p w14:paraId="044BABC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clinical-trials</w:t>
            </w:r>
          </w:p>
        </w:tc>
        <w:tc>
          <w:tcPr>
            <w:tcW w:w="389" w:type="pct"/>
            <w:noWrap/>
            <w:vAlign w:val="center"/>
            <w:hideMark/>
          </w:tcPr>
          <w:p w14:paraId="660A645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0.2953</w:t>
            </w:r>
          </w:p>
        </w:tc>
        <w:tc>
          <w:tcPr>
            <w:tcW w:w="292" w:type="pct"/>
            <w:noWrap/>
            <w:vAlign w:val="center"/>
            <w:hideMark/>
          </w:tcPr>
          <w:p w14:paraId="37B9008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0.5804</w:t>
            </w:r>
          </w:p>
        </w:tc>
        <w:tc>
          <w:tcPr>
            <w:tcW w:w="283" w:type="pct"/>
            <w:noWrap/>
            <w:vAlign w:val="center"/>
            <w:hideMark/>
          </w:tcPr>
          <w:p w14:paraId="4F5706F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58B371E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461" w:type="pct"/>
            <w:noWrap/>
            <w:vAlign w:val="center"/>
            <w:hideMark/>
          </w:tcPr>
          <w:p w14:paraId="7726410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508" w:type="pct"/>
            <w:noWrap/>
            <w:vAlign w:val="center"/>
            <w:hideMark/>
          </w:tcPr>
          <w:p w14:paraId="119A732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6D407A8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2003.8</w:t>
            </w:r>
          </w:p>
        </w:tc>
        <w:tc>
          <w:tcPr>
            <w:tcW w:w="461" w:type="pct"/>
            <w:noWrap/>
            <w:vAlign w:val="center"/>
            <w:hideMark/>
          </w:tcPr>
          <w:p w14:paraId="5DA890C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47.2</w:t>
            </w:r>
          </w:p>
        </w:tc>
        <w:tc>
          <w:tcPr>
            <w:tcW w:w="464" w:type="pct"/>
            <w:noWrap/>
            <w:vAlign w:val="center"/>
            <w:hideMark/>
          </w:tcPr>
          <w:p w14:paraId="26C84F6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0.6515</w:t>
            </w:r>
          </w:p>
        </w:tc>
      </w:tr>
      <w:tr w:rsidR="005B5EDC" w:rsidRPr="0021463F" w14:paraId="24B6FD73" w14:textId="77777777" w:rsidTr="00386D73">
        <w:trPr>
          <w:gridAfter w:val="1"/>
          <w:wAfter w:w="3" w:type="pct"/>
          <w:trHeight w:val="300"/>
          <w:jc w:val="center"/>
        </w:trPr>
        <w:tc>
          <w:tcPr>
            <w:tcW w:w="322" w:type="pct"/>
            <w:noWrap/>
            <w:vAlign w:val="center"/>
            <w:hideMark/>
          </w:tcPr>
          <w:p w14:paraId="75048E7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1763</w:t>
            </w:r>
          </w:p>
        </w:tc>
        <w:tc>
          <w:tcPr>
            <w:tcW w:w="895" w:type="pct"/>
            <w:noWrap/>
            <w:vAlign w:val="center"/>
            <w:hideMark/>
          </w:tcPr>
          <w:p w14:paraId="4ADB4E7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column</w:t>
            </w:r>
          </w:p>
        </w:tc>
        <w:tc>
          <w:tcPr>
            <w:tcW w:w="389" w:type="pct"/>
            <w:noWrap/>
            <w:vAlign w:val="center"/>
            <w:hideMark/>
          </w:tcPr>
          <w:p w14:paraId="5A5E0B3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0.5974</w:t>
            </w:r>
          </w:p>
        </w:tc>
        <w:tc>
          <w:tcPr>
            <w:tcW w:w="292" w:type="pct"/>
            <w:noWrap/>
            <w:vAlign w:val="center"/>
            <w:hideMark/>
          </w:tcPr>
          <w:p w14:paraId="64E10A9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-0.5351</w:t>
            </w:r>
          </w:p>
        </w:tc>
        <w:tc>
          <w:tcPr>
            <w:tcW w:w="283" w:type="pct"/>
            <w:noWrap/>
            <w:vAlign w:val="center"/>
            <w:hideMark/>
          </w:tcPr>
          <w:p w14:paraId="2860BD0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2241159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35E5ACA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508" w:type="pct"/>
            <w:noWrap/>
            <w:vAlign w:val="center"/>
            <w:hideMark/>
          </w:tcPr>
          <w:p w14:paraId="471D4CF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4A1FB3A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2000.4</w:t>
            </w:r>
          </w:p>
        </w:tc>
        <w:tc>
          <w:tcPr>
            <w:tcW w:w="461" w:type="pct"/>
            <w:noWrap/>
            <w:vAlign w:val="center"/>
            <w:hideMark/>
          </w:tcPr>
          <w:p w14:paraId="3D3C899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18.8</w:t>
            </w:r>
          </w:p>
        </w:tc>
        <w:tc>
          <w:tcPr>
            <w:tcW w:w="464" w:type="pct"/>
            <w:noWrap/>
            <w:vAlign w:val="center"/>
            <w:hideMark/>
          </w:tcPr>
          <w:p w14:paraId="5676C02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0.3658</w:t>
            </w:r>
          </w:p>
        </w:tc>
      </w:tr>
      <w:tr w:rsidR="005B5EDC" w:rsidRPr="0021463F" w14:paraId="6A798AC2" w14:textId="77777777" w:rsidTr="00386D73">
        <w:trPr>
          <w:gridAfter w:val="1"/>
          <w:wAfter w:w="3" w:type="pct"/>
          <w:trHeight w:val="300"/>
          <w:jc w:val="center"/>
        </w:trPr>
        <w:tc>
          <w:tcPr>
            <w:tcW w:w="322" w:type="pct"/>
            <w:noWrap/>
            <w:vAlign w:val="center"/>
            <w:hideMark/>
          </w:tcPr>
          <w:p w14:paraId="1B25F7B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1862</w:t>
            </w:r>
          </w:p>
        </w:tc>
        <w:tc>
          <w:tcPr>
            <w:tcW w:w="895" w:type="pct"/>
            <w:noWrap/>
            <w:vAlign w:val="center"/>
            <w:hideMark/>
          </w:tcPr>
          <w:p w14:paraId="1A9D50F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compensation</w:t>
            </w:r>
          </w:p>
        </w:tc>
        <w:tc>
          <w:tcPr>
            <w:tcW w:w="389" w:type="pct"/>
            <w:noWrap/>
            <w:vAlign w:val="center"/>
            <w:hideMark/>
          </w:tcPr>
          <w:p w14:paraId="20380EF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-0.4638</w:t>
            </w:r>
          </w:p>
        </w:tc>
        <w:tc>
          <w:tcPr>
            <w:tcW w:w="292" w:type="pct"/>
            <w:noWrap/>
            <w:vAlign w:val="center"/>
            <w:hideMark/>
          </w:tcPr>
          <w:p w14:paraId="21A3D20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-0.4931</w:t>
            </w:r>
          </w:p>
        </w:tc>
        <w:tc>
          <w:tcPr>
            <w:tcW w:w="283" w:type="pct"/>
            <w:noWrap/>
            <w:vAlign w:val="center"/>
            <w:hideMark/>
          </w:tcPr>
          <w:p w14:paraId="24BD59B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0F28A9E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461" w:type="pct"/>
            <w:noWrap/>
            <w:vAlign w:val="center"/>
            <w:hideMark/>
          </w:tcPr>
          <w:p w14:paraId="260A377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w:t>
            </w:r>
          </w:p>
        </w:tc>
        <w:tc>
          <w:tcPr>
            <w:tcW w:w="508" w:type="pct"/>
            <w:noWrap/>
            <w:vAlign w:val="center"/>
            <w:hideMark/>
          </w:tcPr>
          <w:p w14:paraId="70FEAD7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7550A06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2002.4</w:t>
            </w:r>
          </w:p>
        </w:tc>
        <w:tc>
          <w:tcPr>
            <w:tcW w:w="461" w:type="pct"/>
            <w:noWrap/>
            <w:vAlign w:val="center"/>
            <w:hideMark/>
          </w:tcPr>
          <w:p w14:paraId="3125FC2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290</w:t>
            </w:r>
          </w:p>
        </w:tc>
        <w:tc>
          <w:tcPr>
            <w:tcW w:w="464" w:type="pct"/>
            <w:noWrap/>
            <w:vAlign w:val="center"/>
            <w:hideMark/>
          </w:tcPr>
          <w:p w14:paraId="1947970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4.5422</w:t>
            </w:r>
          </w:p>
        </w:tc>
      </w:tr>
      <w:tr w:rsidR="005B5EDC" w:rsidRPr="0021463F" w14:paraId="3F2B26F6" w14:textId="77777777" w:rsidTr="00386D73">
        <w:trPr>
          <w:gridAfter w:val="1"/>
          <w:wAfter w:w="3" w:type="pct"/>
          <w:trHeight w:val="300"/>
          <w:jc w:val="center"/>
        </w:trPr>
        <w:tc>
          <w:tcPr>
            <w:tcW w:w="322" w:type="pct"/>
            <w:noWrap/>
            <w:vAlign w:val="center"/>
            <w:hideMark/>
          </w:tcPr>
          <w:p w14:paraId="53CD1C8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1905</w:t>
            </w:r>
          </w:p>
        </w:tc>
        <w:tc>
          <w:tcPr>
            <w:tcW w:w="895" w:type="pct"/>
            <w:noWrap/>
            <w:vAlign w:val="center"/>
            <w:hideMark/>
          </w:tcPr>
          <w:p w14:paraId="7ECD328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composite</w:t>
            </w:r>
          </w:p>
        </w:tc>
        <w:tc>
          <w:tcPr>
            <w:tcW w:w="389" w:type="pct"/>
            <w:noWrap/>
            <w:vAlign w:val="center"/>
            <w:hideMark/>
          </w:tcPr>
          <w:p w14:paraId="21182EB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1.1534</w:t>
            </w:r>
          </w:p>
        </w:tc>
        <w:tc>
          <w:tcPr>
            <w:tcW w:w="292" w:type="pct"/>
            <w:noWrap/>
            <w:vAlign w:val="center"/>
            <w:hideMark/>
          </w:tcPr>
          <w:p w14:paraId="37C451C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-0.1937</w:t>
            </w:r>
          </w:p>
        </w:tc>
        <w:tc>
          <w:tcPr>
            <w:tcW w:w="283" w:type="pct"/>
            <w:noWrap/>
            <w:vAlign w:val="center"/>
            <w:hideMark/>
          </w:tcPr>
          <w:p w14:paraId="01824DD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7EEFC41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4F432BB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508" w:type="pct"/>
            <w:noWrap/>
            <w:vAlign w:val="center"/>
            <w:hideMark/>
          </w:tcPr>
          <w:p w14:paraId="5EF0935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4E5199F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w:t>
            </w:r>
          </w:p>
        </w:tc>
        <w:tc>
          <w:tcPr>
            <w:tcW w:w="461" w:type="pct"/>
            <w:noWrap/>
            <w:vAlign w:val="center"/>
            <w:hideMark/>
          </w:tcPr>
          <w:p w14:paraId="2B8B9FD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22.8</w:t>
            </w:r>
          </w:p>
        </w:tc>
        <w:tc>
          <w:tcPr>
            <w:tcW w:w="464" w:type="pct"/>
            <w:noWrap/>
            <w:vAlign w:val="center"/>
            <w:hideMark/>
          </w:tcPr>
          <w:p w14:paraId="2681086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0.387</w:t>
            </w:r>
          </w:p>
        </w:tc>
      </w:tr>
      <w:tr w:rsidR="005B5EDC" w:rsidRPr="0021463F" w14:paraId="4DE786D1" w14:textId="77777777" w:rsidTr="00386D73">
        <w:trPr>
          <w:gridAfter w:val="1"/>
          <w:wAfter w:w="3" w:type="pct"/>
          <w:trHeight w:val="300"/>
          <w:jc w:val="center"/>
        </w:trPr>
        <w:tc>
          <w:tcPr>
            <w:tcW w:w="322" w:type="pct"/>
            <w:noWrap/>
            <w:vAlign w:val="center"/>
            <w:hideMark/>
          </w:tcPr>
          <w:p w14:paraId="75828E4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1962</w:t>
            </w:r>
          </w:p>
        </w:tc>
        <w:tc>
          <w:tcPr>
            <w:tcW w:w="895" w:type="pct"/>
            <w:noWrap/>
            <w:vAlign w:val="center"/>
            <w:hideMark/>
          </w:tcPr>
          <w:p w14:paraId="2C98E44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computers</w:t>
            </w:r>
          </w:p>
        </w:tc>
        <w:tc>
          <w:tcPr>
            <w:tcW w:w="389" w:type="pct"/>
            <w:noWrap/>
            <w:vAlign w:val="center"/>
            <w:hideMark/>
          </w:tcPr>
          <w:p w14:paraId="007A515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0.6012</w:t>
            </w:r>
          </w:p>
        </w:tc>
        <w:tc>
          <w:tcPr>
            <w:tcW w:w="292" w:type="pct"/>
            <w:noWrap/>
            <w:vAlign w:val="center"/>
            <w:hideMark/>
          </w:tcPr>
          <w:p w14:paraId="6F8F060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-0.1459</w:t>
            </w:r>
          </w:p>
        </w:tc>
        <w:tc>
          <w:tcPr>
            <w:tcW w:w="283" w:type="pct"/>
            <w:noWrap/>
            <w:vAlign w:val="center"/>
            <w:hideMark/>
          </w:tcPr>
          <w:p w14:paraId="5CE7978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3BAC2E9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461" w:type="pct"/>
            <w:noWrap/>
            <w:vAlign w:val="center"/>
            <w:hideMark/>
          </w:tcPr>
          <w:p w14:paraId="5783506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508" w:type="pct"/>
            <w:noWrap/>
            <w:vAlign w:val="center"/>
            <w:hideMark/>
          </w:tcPr>
          <w:p w14:paraId="63B1916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2E242FE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2000.2</w:t>
            </w:r>
          </w:p>
        </w:tc>
        <w:tc>
          <w:tcPr>
            <w:tcW w:w="461" w:type="pct"/>
            <w:noWrap/>
            <w:vAlign w:val="center"/>
            <w:hideMark/>
          </w:tcPr>
          <w:p w14:paraId="3D4D903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18.6</w:t>
            </w:r>
          </w:p>
        </w:tc>
        <w:tc>
          <w:tcPr>
            <w:tcW w:w="464" w:type="pct"/>
            <w:noWrap/>
            <w:vAlign w:val="center"/>
            <w:hideMark/>
          </w:tcPr>
          <w:p w14:paraId="63A1B69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0.3061</w:t>
            </w:r>
          </w:p>
        </w:tc>
      </w:tr>
      <w:tr w:rsidR="005B5EDC" w:rsidRPr="0021463F" w14:paraId="47D392BA" w14:textId="77777777" w:rsidTr="00386D73">
        <w:trPr>
          <w:gridAfter w:val="1"/>
          <w:wAfter w:w="3" w:type="pct"/>
          <w:trHeight w:val="300"/>
          <w:jc w:val="center"/>
        </w:trPr>
        <w:tc>
          <w:tcPr>
            <w:tcW w:w="322" w:type="pct"/>
            <w:noWrap/>
            <w:vAlign w:val="center"/>
            <w:hideMark/>
          </w:tcPr>
          <w:p w14:paraId="462BDB5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2011</w:t>
            </w:r>
          </w:p>
        </w:tc>
        <w:tc>
          <w:tcPr>
            <w:tcW w:w="895" w:type="pct"/>
            <w:noWrap/>
            <w:vAlign w:val="center"/>
            <w:hideMark/>
          </w:tcPr>
          <w:p w14:paraId="1B8A632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conflict</w:t>
            </w:r>
          </w:p>
        </w:tc>
        <w:tc>
          <w:tcPr>
            <w:tcW w:w="389" w:type="pct"/>
            <w:noWrap/>
            <w:vAlign w:val="center"/>
            <w:hideMark/>
          </w:tcPr>
          <w:p w14:paraId="270AEB7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-0.0235</w:t>
            </w:r>
          </w:p>
        </w:tc>
        <w:tc>
          <w:tcPr>
            <w:tcW w:w="292" w:type="pct"/>
            <w:noWrap/>
            <w:vAlign w:val="center"/>
            <w:hideMark/>
          </w:tcPr>
          <w:p w14:paraId="68F830A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0.6396</w:t>
            </w:r>
          </w:p>
        </w:tc>
        <w:tc>
          <w:tcPr>
            <w:tcW w:w="283" w:type="pct"/>
            <w:noWrap/>
            <w:vAlign w:val="center"/>
            <w:hideMark/>
          </w:tcPr>
          <w:p w14:paraId="14709E7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3F7BFC7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w:t>
            </w:r>
          </w:p>
        </w:tc>
        <w:tc>
          <w:tcPr>
            <w:tcW w:w="461" w:type="pct"/>
            <w:noWrap/>
            <w:vAlign w:val="center"/>
            <w:hideMark/>
          </w:tcPr>
          <w:p w14:paraId="12924FA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508" w:type="pct"/>
            <w:noWrap/>
            <w:vAlign w:val="center"/>
            <w:hideMark/>
          </w:tcPr>
          <w:p w14:paraId="1205B5D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001EF27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2002.8</w:t>
            </w:r>
          </w:p>
        </w:tc>
        <w:tc>
          <w:tcPr>
            <w:tcW w:w="461" w:type="pct"/>
            <w:noWrap/>
            <w:vAlign w:val="center"/>
            <w:hideMark/>
          </w:tcPr>
          <w:p w14:paraId="3E47CF5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119.4</w:t>
            </w:r>
          </w:p>
        </w:tc>
        <w:tc>
          <w:tcPr>
            <w:tcW w:w="464" w:type="pct"/>
            <w:noWrap/>
            <w:vAlign w:val="center"/>
            <w:hideMark/>
          </w:tcPr>
          <w:p w14:paraId="63EAF55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1.6523</w:t>
            </w:r>
          </w:p>
        </w:tc>
      </w:tr>
      <w:tr w:rsidR="005B5EDC" w:rsidRPr="0021463F" w14:paraId="3BD29B88" w14:textId="77777777" w:rsidTr="00386D73">
        <w:trPr>
          <w:gridAfter w:val="1"/>
          <w:wAfter w:w="3" w:type="pct"/>
          <w:trHeight w:val="300"/>
          <w:jc w:val="center"/>
        </w:trPr>
        <w:tc>
          <w:tcPr>
            <w:tcW w:w="322" w:type="pct"/>
            <w:tcBorders>
              <w:bottom w:val="nil"/>
            </w:tcBorders>
            <w:noWrap/>
            <w:vAlign w:val="center"/>
            <w:hideMark/>
          </w:tcPr>
          <w:p w14:paraId="1AB0CE4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2118</w:t>
            </w:r>
          </w:p>
        </w:tc>
        <w:tc>
          <w:tcPr>
            <w:tcW w:w="895" w:type="pct"/>
            <w:tcBorders>
              <w:bottom w:val="nil"/>
            </w:tcBorders>
            <w:noWrap/>
            <w:vAlign w:val="center"/>
            <w:hideMark/>
          </w:tcPr>
          <w:p w14:paraId="0BE63211" w14:textId="7D6366EF"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 xml:space="preserve">continuous </w:t>
            </w:r>
          </w:p>
        </w:tc>
        <w:tc>
          <w:tcPr>
            <w:tcW w:w="389" w:type="pct"/>
            <w:tcBorders>
              <w:bottom w:val="nil"/>
            </w:tcBorders>
            <w:noWrap/>
            <w:vAlign w:val="center"/>
            <w:hideMark/>
          </w:tcPr>
          <w:p w14:paraId="191B797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0.0091</w:t>
            </w:r>
          </w:p>
        </w:tc>
        <w:tc>
          <w:tcPr>
            <w:tcW w:w="292" w:type="pct"/>
            <w:tcBorders>
              <w:bottom w:val="nil"/>
            </w:tcBorders>
            <w:noWrap/>
            <w:vAlign w:val="center"/>
            <w:hideMark/>
          </w:tcPr>
          <w:p w14:paraId="4E0F820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0.0576</w:t>
            </w:r>
          </w:p>
        </w:tc>
        <w:tc>
          <w:tcPr>
            <w:tcW w:w="283" w:type="pct"/>
            <w:tcBorders>
              <w:bottom w:val="nil"/>
            </w:tcBorders>
            <w:noWrap/>
            <w:vAlign w:val="center"/>
            <w:hideMark/>
          </w:tcPr>
          <w:p w14:paraId="43FD12E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tcBorders>
              <w:bottom w:val="nil"/>
            </w:tcBorders>
            <w:noWrap/>
            <w:vAlign w:val="center"/>
            <w:hideMark/>
          </w:tcPr>
          <w:p w14:paraId="5ECBDEA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461" w:type="pct"/>
            <w:tcBorders>
              <w:bottom w:val="nil"/>
            </w:tcBorders>
            <w:noWrap/>
            <w:vAlign w:val="center"/>
            <w:hideMark/>
          </w:tcPr>
          <w:p w14:paraId="4E2943E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508" w:type="pct"/>
            <w:tcBorders>
              <w:bottom w:val="nil"/>
            </w:tcBorders>
            <w:noWrap/>
            <w:vAlign w:val="center"/>
            <w:hideMark/>
          </w:tcPr>
          <w:p w14:paraId="201E8DD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tcBorders>
              <w:bottom w:val="nil"/>
            </w:tcBorders>
            <w:noWrap/>
            <w:vAlign w:val="center"/>
            <w:hideMark/>
          </w:tcPr>
          <w:p w14:paraId="4F356A2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1998.8</w:t>
            </w:r>
          </w:p>
        </w:tc>
        <w:tc>
          <w:tcPr>
            <w:tcW w:w="461" w:type="pct"/>
            <w:tcBorders>
              <w:bottom w:val="nil"/>
            </w:tcBorders>
            <w:noWrap/>
            <w:vAlign w:val="center"/>
            <w:hideMark/>
          </w:tcPr>
          <w:p w14:paraId="4F35E7E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18.6</w:t>
            </w:r>
          </w:p>
        </w:tc>
        <w:tc>
          <w:tcPr>
            <w:tcW w:w="464" w:type="pct"/>
            <w:tcBorders>
              <w:bottom w:val="nil"/>
            </w:tcBorders>
            <w:noWrap/>
            <w:vAlign w:val="center"/>
            <w:hideMark/>
          </w:tcPr>
          <w:p w14:paraId="620D85C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0.4447</w:t>
            </w:r>
          </w:p>
        </w:tc>
      </w:tr>
      <w:tr w:rsidR="005B5EDC" w:rsidRPr="0021463F" w14:paraId="5993791D" w14:textId="77777777" w:rsidTr="00386D73">
        <w:trPr>
          <w:gridAfter w:val="1"/>
          <w:wAfter w:w="3" w:type="pct"/>
          <w:trHeight w:val="300"/>
          <w:jc w:val="center"/>
        </w:trPr>
        <w:tc>
          <w:tcPr>
            <w:tcW w:w="322" w:type="pct"/>
            <w:noWrap/>
            <w:vAlign w:val="center"/>
          </w:tcPr>
          <w:p w14:paraId="743C15AA" w14:textId="703D7AD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2127</w:t>
            </w:r>
          </w:p>
        </w:tc>
        <w:tc>
          <w:tcPr>
            <w:tcW w:w="895" w:type="pct"/>
            <w:noWrap/>
            <w:vAlign w:val="center"/>
          </w:tcPr>
          <w:p w14:paraId="4018193D" w14:textId="019E72EF"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contract</w:t>
            </w:r>
          </w:p>
        </w:tc>
        <w:tc>
          <w:tcPr>
            <w:tcW w:w="389" w:type="pct"/>
            <w:noWrap/>
            <w:vAlign w:val="center"/>
          </w:tcPr>
          <w:p w14:paraId="778D0403" w14:textId="36ABF2CC"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0.159</w:t>
            </w:r>
          </w:p>
        </w:tc>
        <w:tc>
          <w:tcPr>
            <w:tcW w:w="292" w:type="pct"/>
            <w:noWrap/>
            <w:vAlign w:val="center"/>
          </w:tcPr>
          <w:p w14:paraId="77DFD289" w14:textId="7D8E49E2"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-0.4796</w:t>
            </w:r>
          </w:p>
        </w:tc>
        <w:tc>
          <w:tcPr>
            <w:tcW w:w="283" w:type="pct"/>
            <w:noWrap/>
            <w:vAlign w:val="center"/>
          </w:tcPr>
          <w:p w14:paraId="609CBDE4" w14:textId="56B55D3C"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tcPr>
          <w:p w14:paraId="782DB1DC" w14:textId="06C6A3A3"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noWrap/>
            <w:vAlign w:val="center"/>
          </w:tcPr>
          <w:p w14:paraId="0C0D438E" w14:textId="0D8059B8"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508" w:type="pct"/>
            <w:noWrap/>
            <w:vAlign w:val="center"/>
          </w:tcPr>
          <w:p w14:paraId="73E55129" w14:textId="0FFE8F7C"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tcPr>
          <w:p w14:paraId="3F678309" w14:textId="33D33EE5"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2000.2</w:t>
            </w:r>
          </w:p>
        </w:tc>
        <w:tc>
          <w:tcPr>
            <w:tcW w:w="461" w:type="pct"/>
            <w:noWrap/>
            <w:vAlign w:val="center"/>
          </w:tcPr>
          <w:p w14:paraId="011AD4E7" w14:textId="4A20AF88"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29.2</w:t>
            </w:r>
          </w:p>
        </w:tc>
        <w:tc>
          <w:tcPr>
            <w:tcW w:w="464" w:type="pct"/>
            <w:noWrap/>
            <w:vAlign w:val="center"/>
          </w:tcPr>
          <w:p w14:paraId="7D665338" w14:textId="62FAD42A"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0.4219</w:t>
            </w:r>
          </w:p>
        </w:tc>
      </w:tr>
      <w:tr w:rsidR="005B5EDC" w:rsidRPr="0021463F" w14:paraId="1DDC224E" w14:textId="77777777" w:rsidTr="00355DF3">
        <w:trPr>
          <w:gridAfter w:val="1"/>
          <w:wAfter w:w="3" w:type="pct"/>
          <w:trHeight w:val="300"/>
          <w:jc w:val="center"/>
        </w:trPr>
        <w:tc>
          <w:tcPr>
            <w:tcW w:w="322" w:type="pct"/>
            <w:tcBorders>
              <w:bottom w:val="single" w:sz="4" w:space="0" w:color="auto"/>
            </w:tcBorders>
            <w:noWrap/>
            <w:vAlign w:val="center"/>
            <w:hideMark/>
          </w:tcPr>
          <w:p w14:paraId="4EE3085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2149</w:t>
            </w:r>
          </w:p>
        </w:tc>
        <w:tc>
          <w:tcPr>
            <w:tcW w:w="895" w:type="pct"/>
            <w:tcBorders>
              <w:bottom w:val="single" w:sz="4" w:space="0" w:color="auto"/>
            </w:tcBorders>
            <w:noWrap/>
            <w:vAlign w:val="center"/>
            <w:hideMark/>
          </w:tcPr>
          <w:p w14:paraId="76C42D1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control systems</w:t>
            </w:r>
          </w:p>
        </w:tc>
        <w:tc>
          <w:tcPr>
            <w:tcW w:w="389" w:type="pct"/>
            <w:tcBorders>
              <w:bottom w:val="single" w:sz="4" w:space="0" w:color="auto"/>
            </w:tcBorders>
            <w:noWrap/>
            <w:vAlign w:val="center"/>
            <w:hideMark/>
          </w:tcPr>
          <w:p w14:paraId="5F021D9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0.6635</w:t>
            </w:r>
          </w:p>
        </w:tc>
        <w:tc>
          <w:tcPr>
            <w:tcW w:w="292" w:type="pct"/>
            <w:tcBorders>
              <w:bottom w:val="single" w:sz="4" w:space="0" w:color="auto"/>
            </w:tcBorders>
            <w:noWrap/>
            <w:vAlign w:val="center"/>
            <w:hideMark/>
          </w:tcPr>
          <w:p w14:paraId="6F356AF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-0.043</w:t>
            </w:r>
          </w:p>
        </w:tc>
        <w:tc>
          <w:tcPr>
            <w:tcW w:w="283" w:type="pct"/>
            <w:tcBorders>
              <w:bottom w:val="single" w:sz="4" w:space="0" w:color="auto"/>
            </w:tcBorders>
            <w:noWrap/>
            <w:vAlign w:val="center"/>
            <w:hideMark/>
          </w:tcPr>
          <w:p w14:paraId="6F565CE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tcBorders>
              <w:bottom w:val="single" w:sz="4" w:space="0" w:color="auto"/>
            </w:tcBorders>
            <w:noWrap/>
            <w:vAlign w:val="center"/>
            <w:hideMark/>
          </w:tcPr>
          <w:p w14:paraId="5F36E07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461" w:type="pct"/>
            <w:tcBorders>
              <w:bottom w:val="single" w:sz="4" w:space="0" w:color="auto"/>
            </w:tcBorders>
            <w:noWrap/>
            <w:vAlign w:val="center"/>
            <w:hideMark/>
          </w:tcPr>
          <w:p w14:paraId="574DE0E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508" w:type="pct"/>
            <w:tcBorders>
              <w:bottom w:val="single" w:sz="4" w:space="0" w:color="auto"/>
            </w:tcBorders>
            <w:noWrap/>
            <w:vAlign w:val="center"/>
            <w:hideMark/>
          </w:tcPr>
          <w:p w14:paraId="61BA46E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tcBorders>
              <w:bottom w:val="single" w:sz="4" w:space="0" w:color="auto"/>
            </w:tcBorders>
            <w:noWrap/>
            <w:vAlign w:val="center"/>
            <w:hideMark/>
          </w:tcPr>
          <w:p w14:paraId="423DDF5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1992.8</w:t>
            </w:r>
          </w:p>
        </w:tc>
        <w:tc>
          <w:tcPr>
            <w:tcW w:w="461" w:type="pct"/>
            <w:tcBorders>
              <w:bottom w:val="single" w:sz="4" w:space="0" w:color="auto"/>
            </w:tcBorders>
            <w:noWrap/>
            <w:vAlign w:val="center"/>
            <w:hideMark/>
          </w:tcPr>
          <w:p w14:paraId="5AAE9A0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w:t>
            </w:r>
          </w:p>
        </w:tc>
        <w:tc>
          <w:tcPr>
            <w:tcW w:w="464" w:type="pct"/>
            <w:tcBorders>
              <w:bottom w:val="single" w:sz="4" w:space="0" w:color="auto"/>
            </w:tcBorders>
            <w:noWrap/>
            <w:vAlign w:val="center"/>
            <w:hideMark/>
          </w:tcPr>
          <w:p w14:paraId="77589F1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0.0265</w:t>
            </w:r>
          </w:p>
        </w:tc>
      </w:tr>
      <w:tr w:rsidR="005B5EDC" w:rsidRPr="0021463F" w14:paraId="49F3932F" w14:textId="77777777" w:rsidTr="00355DF3">
        <w:trPr>
          <w:gridAfter w:val="1"/>
          <w:wAfter w:w="3" w:type="pct"/>
          <w:trHeight w:val="300"/>
          <w:jc w:val="center"/>
        </w:trPr>
        <w:tc>
          <w:tcPr>
            <w:tcW w:w="322" w:type="pct"/>
            <w:tcBorders>
              <w:bottom w:val="nil"/>
            </w:tcBorders>
            <w:noWrap/>
            <w:vAlign w:val="center"/>
            <w:hideMark/>
          </w:tcPr>
          <w:p w14:paraId="211CC20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2226</w:t>
            </w:r>
          </w:p>
        </w:tc>
        <w:tc>
          <w:tcPr>
            <w:tcW w:w="895" w:type="pct"/>
            <w:tcBorders>
              <w:bottom w:val="nil"/>
            </w:tcBorders>
            <w:noWrap/>
            <w:vAlign w:val="center"/>
            <w:hideMark/>
          </w:tcPr>
          <w:p w14:paraId="674B9EF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corporate culture</w:t>
            </w:r>
          </w:p>
        </w:tc>
        <w:tc>
          <w:tcPr>
            <w:tcW w:w="389" w:type="pct"/>
            <w:tcBorders>
              <w:bottom w:val="nil"/>
            </w:tcBorders>
            <w:noWrap/>
            <w:vAlign w:val="center"/>
            <w:hideMark/>
          </w:tcPr>
          <w:p w14:paraId="5B1F4F1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-0.7126</w:t>
            </w:r>
          </w:p>
        </w:tc>
        <w:tc>
          <w:tcPr>
            <w:tcW w:w="292" w:type="pct"/>
            <w:tcBorders>
              <w:bottom w:val="nil"/>
            </w:tcBorders>
            <w:noWrap/>
            <w:vAlign w:val="center"/>
            <w:hideMark/>
          </w:tcPr>
          <w:p w14:paraId="5B28FC0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0.5466</w:t>
            </w:r>
          </w:p>
        </w:tc>
        <w:tc>
          <w:tcPr>
            <w:tcW w:w="283" w:type="pct"/>
            <w:tcBorders>
              <w:bottom w:val="nil"/>
            </w:tcBorders>
            <w:noWrap/>
            <w:vAlign w:val="center"/>
            <w:hideMark/>
          </w:tcPr>
          <w:p w14:paraId="4E59122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tcBorders>
              <w:bottom w:val="nil"/>
            </w:tcBorders>
            <w:noWrap/>
            <w:vAlign w:val="center"/>
            <w:hideMark/>
          </w:tcPr>
          <w:p w14:paraId="4A1B115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461" w:type="pct"/>
            <w:tcBorders>
              <w:bottom w:val="nil"/>
            </w:tcBorders>
            <w:noWrap/>
            <w:vAlign w:val="center"/>
            <w:hideMark/>
          </w:tcPr>
          <w:p w14:paraId="0B749A3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508" w:type="pct"/>
            <w:tcBorders>
              <w:bottom w:val="nil"/>
            </w:tcBorders>
            <w:noWrap/>
            <w:vAlign w:val="center"/>
            <w:hideMark/>
          </w:tcPr>
          <w:p w14:paraId="134CC32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tcBorders>
              <w:bottom w:val="nil"/>
            </w:tcBorders>
            <w:noWrap/>
            <w:vAlign w:val="center"/>
            <w:hideMark/>
          </w:tcPr>
          <w:p w14:paraId="02E7E8E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2000.6</w:t>
            </w:r>
          </w:p>
        </w:tc>
        <w:tc>
          <w:tcPr>
            <w:tcW w:w="461" w:type="pct"/>
            <w:tcBorders>
              <w:bottom w:val="nil"/>
            </w:tcBorders>
            <w:noWrap/>
            <w:vAlign w:val="center"/>
            <w:hideMark/>
          </w:tcPr>
          <w:p w14:paraId="15DF3DD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23.6</w:t>
            </w:r>
          </w:p>
        </w:tc>
        <w:tc>
          <w:tcPr>
            <w:tcW w:w="464" w:type="pct"/>
            <w:tcBorders>
              <w:bottom w:val="nil"/>
            </w:tcBorders>
            <w:noWrap/>
            <w:vAlign w:val="center"/>
            <w:hideMark/>
          </w:tcPr>
          <w:p w14:paraId="30550D7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0.3632</w:t>
            </w:r>
          </w:p>
        </w:tc>
      </w:tr>
      <w:tr w:rsidR="00355DF3" w:rsidRPr="0021463F" w14:paraId="173C4B58" w14:textId="77777777" w:rsidTr="00355DF3">
        <w:trPr>
          <w:gridAfter w:val="1"/>
          <w:wAfter w:w="3" w:type="pct"/>
          <w:trHeight w:val="300"/>
          <w:jc w:val="center"/>
        </w:trPr>
        <w:tc>
          <w:tcPr>
            <w:tcW w:w="4997" w:type="pct"/>
            <w:gridSpan w:val="11"/>
            <w:tcBorders>
              <w:top w:val="nil"/>
              <w:left w:val="nil"/>
              <w:right w:val="nil"/>
            </w:tcBorders>
            <w:noWrap/>
            <w:vAlign w:val="center"/>
          </w:tcPr>
          <w:p w14:paraId="094F9FE1" w14:textId="238AE7B7" w:rsidR="00355DF3" w:rsidRDefault="00355DF3" w:rsidP="00A730C8">
            <w:pPr>
              <w:widowControl w:val="0"/>
              <w:ind w:hanging="105"/>
              <w:rPr>
                <w:rFonts w:ascii="Times New Roman" w:eastAsia="Times New Roman" w:hAnsi="Times New Roman" w:cs="Times New Roman"/>
                <w:color w:val="000000" w:themeColor="text1"/>
                <w:sz w:val="28"/>
                <w:szCs w:val="28"/>
                <w:lang w:val="kk-KZ"/>
              </w:rPr>
            </w:pPr>
            <w:r w:rsidRPr="00386D73">
              <w:rPr>
                <w:rFonts w:ascii="Times New Roman" w:eastAsia="Times New Roman" w:hAnsi="Times New Roman" w:cs="Times New Roman"/>
                <w:color w:val="000000" w:themeColor="text1"/>
                <w:sz w:val="28"/>
                <w:szCs w:val="28"/>
              </w:rPr>
              <w:t xml:space="preserve">Продолжение таблицы </w:t>
            </w:r>
            <w:r w:rsidR="006D3AAD">
              <w:rPr>
                <w:rFonts w:ascii="Times New Roman" w:eastAsia="Times New Roman" w:hAnsi="Times New Roman" w:cs="Times New Roman"/>
                <w:color w:val="000000" w:themeColor="text1"/>
                <w:sz w:val="28"/>
                <w:szCs w:val="28"/>
                <w:lang w:val="kk-KZ"/>
              </w:rPr>
              <w:t>В</w:t>
            </w:r>
            <w:r w:rsidRPr="00386D73">
              <w:rPr>
                <w:rFonts w:ascii="Times New Roman" w:eastAsia="Times New Roman" w:hAnsi="Times New Roman" w:cs="Times New Roman"/>
                <w:color w:val="000000" w:themeColor="text1"/>
                <w:sz w:val="28"/>
                <w:szCs w:val="28"/>
              </w:rPr>
              <w:t>.1</w:t>
            </w:r>
          </w:p>
          <w:p w14:paraId="4EB52AEB" w14:textId="77777777" w:rsidR="00355DF3" w:rsidRPr="00386D73" w:rsidRDefault="00355DF3" w:rsidP="00A730C8">
            <w:pPr>
              <w:widowControl w:val="0"/>
              <w:ind w:hanging="105"/>
              <w:rPr>
                <w:rFonts w:ascii="Times New Roman" w:eastAsia="Times New Roman" w:hAnsi="Times New Roman" w:cs="Times New Roman"/>
                <w:color w:val="000000" w:themeColor="text1"/>
                <w:sz w:val="16"/>
                <w:szCs w:val="16"/>
                <w:lang w:val="kk-KZ"/>
              </w:rPr>
            </w:pPr>
          </w:p>
        </w:tc>
      </w:tr>
      <w:tr w:rsidR="00355DF3" w:rsidRPr="0021463F" w14:paraId="5B464FD6" w14:textId="77777777" w:rsidTr="00A730C8">
        <w:trPr>
          <w:gridAfter w:val="1"/>
          <w:wAfter w:w="3" w:type="pct"/>
          <w:trHeight w:val="300"/>
          <w:jc w:val="center"/>
        </w:trPr>
        <w:tc>
          <w:tcPr>
            <w:tcW w:w="322" w:type="pct"/>
            <w:noWrap/>
            <w:vAlign w:val="center"/>
          </w:tcPr>
          <w:p w14:paraId="7F233DDD"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w:t>
            </w:r>
          </w:p>
        </w:tc>
        <w:tc>
          <w:tcPr>
            <w:tcW w:w="895" w:type="pct"/>
            <w:noWrap/>
            <w:vAlign w:val="center"/>
          </w:tcPr>
          <w:p w14:paraId="060951C2"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2</w:t>
            </w:r>
          </w:p>
        </w:tc>
        <w:tc>
          <w:tcPr>
            <w:tcW w:w="389" w:type="pct"/>
            <w:noWrap/>
            <w:vAlign w:val="center"/>
          </w:tcPr>
          <w:p w14:paraId="2E92265E"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3</w:t>
            </w:r>
          </w:p>
        </w:tc>
        <w:tc>
          <w:tcPr>
            <w:tcW w:w="292" w:type="pct"/>
            <w:noWrap/>
            <w:vAlign w:val="center"/>
          </w:tcPr>
          <w:p w14:paraId="37D6A20A"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4</w:t>
            </w:r>
          </w:p>
        </w:tc>
        <w:tc>
          <w:tcPr>
            <w:tcW w:w="283" w:type="pct"/>
            <w:noWrap/>
            <w:vAlign w:val="center"/>
          </w:tcPr>
          <w:p w14:paraId="401334D2"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5</w:t>
            </w:r>
          </w:p>
        </w:tc>
        <w:tc>
          <w:tcPr>
            <w:tcW w:w="461" w:type="pct"/>
            <w:noWrap/>
            <w:vAlign w:val="center"/>
          </w:tcPr>
          <w:p w14:paraId="3BDE384D"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6</w:t>
            </w:r>
          </w:p>
        </w:tc>
        <w:tc>
          <w:tcPr>
            <w:tcW w:w="461" w:type="pct"/>
            <w:noWrap/>
            <w:vAlign w:val="center"/>
          </w:tcPr>
          <w:p w14:paraId="5722BDE9"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7</w:t>
            </w:r>
          </w:p>
        </w:tc>
        <w:tc>
          <w:tcPr>
            <w:tcW w:w="508" w:type="pct"/>
            <w:noWrap/>
            <w:vAlign w:val="center"/>
          </w:tcPr>
          <w:p w14:paraId="6ADC689C"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8</w:t>
            </w:r>
          </w:p>
        </w:tc>
        <w:tc>
          <w:tcPr>
            <w:tcW w:w="461" w:type="pct"/>
            <w:noWrap/>
            <w:vAlign w:val="center"/>
          </w:tcPr>
          <w:p w14:paraId="24A62820"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9</w:t>
            </w:r>
          </w:p>
        </w:tc>
        <w:tc>
          <w:tcPr>
            <w:tcW w:w="461" w:type="pct"/>
            <w:noWrap/>
            <w:vAlign w:val="center"/>
          </w:tcPr>
          <w:p w14:paraId="155E2C6B"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10</w:t>
            </w:r>
          </w:p>
        </w:tc>
        <w:tc>
          <w:tcPr>
            <w:tcW w:w="464" w:type="pct"/>
            <w:noWrap/>
            <w:vAlign w:val="center"/>
          </w:tcPr>
          <w:p w14:paraId="58DAC1B6"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11</w:t>
            </w:r>
          </w:p>
        </w:tc>
      </w:tr>
      <w:tr w:rsidR="005B5EDC" w:rsidRPr="0021463F" w14:paraId="1F6B543B" w14:textId="77777777" w:rsidTr="00386D73">
        <w:trPr>
          <w:gridAfter w:val="1"/>
          <w:wAfter w:w="3" w:type="pct"/>
          <w:trHeight w:val="300"/>
          <w:jc w:val="center"/>
        </w:trPr>
        <w:tc>
          <w:tcPr>
            <w:tcW w:w="322" w:type="pct"/>
            <w:noWrap/>
            <w:vAlign w:val="center"/>
            <w:hideMark/>
          </w:tcPr>
          <w:p w14:paraId="206247F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2230</w:t>
            </w:r>
          </w:p>
        </w:tc>
        <w:tc>
          <w:tcPr>
            <w:tcW w:w="895" w:type="pct"/>
            <w:noWrap/>
            <w:vAlign w:val="center"/>
            <w:hideMark/>
          </w:tcPr>
          <w:p w14:paraId="756EC88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corporate governance</w:t>
            </w:r>
          </w:p>
        </w:tc>
        <w:tc>
          <w:tcPr>
            <w:tcW w:w="389" w:type="pct"/>
            <w:noWrap/>
            <w:vAlign w:val="center"/>
            <w:hideMark/>
          </w:tcPr>
          <w:p w14:paraId="360FFD6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-0.6886</w:t>
            </w:r>
          </w:p>
        </w:tc>
        <w:tc>
          <w:tcPr>
            <w:tcW w:w="292" w:type="pct"/>
            <w:noWrap/>
            <w:vAlign w:val="center"/>
            <w:hideMark/>
          </w:tcPr>
          <w:p w14:paraId="1E78EC6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-0.4355</w:t>
            </w:r>
          </w:p>
        </w:tc>
        <w:tc>
          <w:tcPr>
            <w:tcW w:w="283" w:type="pct"/>
            <w:noWrap/>
            <w:vAlign w:val="center"/>
            <w:hideMark/>
          </w:tcPr>
          <w:p w14:paraId="2012D82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0DFC3A9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461" w:type="pct"/>
            <w:noWrap/>
            <w:vAlign w:val="center"/>
            <w:hideMark/>
          </w:tcPr>
          <w:p w14:paraId="2060C9E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508" w:type="pct"/>
            <w:noWrap/>
            <w:vAlign w:val="center"/>
            <w:hideMark/>
          </w:tcPr>
          <w:p w14:paraId="3C2ED0A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6B085F4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2003.4</w:t>
            </w:r>
          </w:p>
        </w:tc>
        <w:tc>
          <w:tcPr>
            <w:tcW w:w="461" w:type="pct"/>
            <w:noWrap/>
            <w:vAlign w:val="center"/>
            <w:hideMark/>
          </w:tcPr>
          <w:p w14:paraId="3B3D00B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236</w:t>
            </w:r>
          </w:p>
        </w:tc>
        <w:tc>
          <w:tcPr>
            <w:tcW w:w="464" w:type="pct"/>
            <w:noWrap/>
            <w:vAlign w:val="center"/>
            <w:hideMark/>
          </w:tcPr>
          <w:p w14:paraId="2E521E9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3.1911</w:t>
            </w:r>
          </w:p>
        </w:tc>
      </w:tr>
      <w:tr w:rsidR="005B5EDC" w:rsidRPr="0021463F" w14:paraId="11081189" w14:textId="77777777" w:rsidTr="00386D73">
        <w:trPr>
          <w:gridAfter w:val="1"/>
          <w:wAfter w:w="3" w:type="pct"/>
          <w:trHeight w:val="300"/>
          <w:jc w:val="center"/>
        </w:trPr>
        <w:tc>
          <w:tcPr>
            <w:tcW w:w="322" w:type="pct"/>
            <w:noWrap/>
            <w:vAlign w:val="center"/>
            <w:hideMark/>
          </w:tcPr>
          <w:p w14:paraId="738B0DB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2319</w:t>
            </w:r>
          </w:p>
        </w:tc>
        <w:tc>
          <w:tcPr>
            <w:tcW w:w="895" w:type="pct"/>
            <w:noWrap/>
            <w:vAlign w:val="center"/>
            <w:hideMark/>
          </w:tcPr>
          <w:p w14:paraId="3899D46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creativity</w:t>
            </w:r>
          </w:p>
        </w:tc>
        <w:tc>
          <w:tcPr>
            <w:tcW w:w="389" w:type="pct"/>
            <w:noWrap/>
            <w:vAlign w:val="center"/>
            <w:hideMark/>
          </w:tcPr>
          <w:p w14:paraId="0075A8B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-0.0475</w:t>
            </w:r>
          </w:p>
        </w:tc>
        <w:tc>
          <w:tcPr>
            <w:tcW w:w="292" w:type="pct"/>
            <w:noWrap/>
            <w:vAlign w:val="center"/>
            <w:hideMark/>
          </w:tcPr>
          <w:p w14:paraId="3CD64AA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0.7583</w:t>
            </w:r>
          </w:p>
        </w:tc>
        <w:tc>
          <w:tcPr>
            <w:tcW w:w="283" w:type="pct"/>
            <w:noWrap/>
            <w:vAlign w:val="center"/>
            <w:hideMark/>
          </w:tcPr>
          <w:p w14:paraId="03FA97C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3F9E5C1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461" w:type="pct"/>
            <w:noWrap/>
            <w:vAlign w:val="center"/>
            <w:hideMark/>
          </w:tcPr>
          <w:p w14:paraId="393F457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w:t>
            </w:r>
          </w:p>
        </w:tc>
        <w:tc>
          <w:tcPr>
            <w:tcW w:w="508" w:type="pct"/>
            <w:noWrap/>
            <w:vAlign w:val="center"/>
            <w:hideMark/>
          </w:tcPr>
          <w:p w14:paraId="4B594DD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3C0BCF8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w:t>
            </w:r>
          </w:p>
        </w:tc>
        <w:tc>
          <w:tcPr>
            <w:tcW w:w="461" w:type="pct"/>
            <w:noWrap/>
            <w:vAlign w:val="center"/>
            <w:hideMark/>
          </w:tcPr>
          <w:p w14:paraId="2C253E2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168.6</w:t>
            </w:r>
          </w:p>
        </w:tc>
        <w:tc>
          <w:tcPr>
            <w:tcW w:w="464" w:type="pct"/>
            <w:noWrap/>
            <w:vAlign w:val="center"/>
            <w:hideMark/>
          </w:tcPr>
          <w:p w14:paraId="2BCDCB9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2.6225</w:t>
            </w:r>
          </w:p>
        </w:tc>
      </w:tr>
      <w:tr w:rsidR="005B5EDC" w:rsidRPr="0021463F" w14:paraId="60BE40A8" w14:textId="77777777" w:rsidTr="00386D73">
        <w:trPr>
          <w:gridAfter w:val="1"/>
          <w:wAfter w:w="3" w:type="pct"/>
          <w:trHeight w:val="300"/>
          <w:jc w:val="center"/>
        </w:trPr>
        <w:tc>
          <w:tcPr>
            <w:tcW w:w="322" w:type="pct"/>
            <w:noWrap/>
            <w:vAlign w:val="center"/>
            <w:hideMark/>
          </w:tcPr>
          <w:p w14:paraId="7D9578A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2436</w:t>
            </w:r>
          </w:p>
        </w:tc>
        <w:tc>
          <w:tcPr>
            <w:tcW w:w="895" w:type="pct"/>
            <w:noWrap/>
            <w:vAlign w:val="center"/>
            <w:hideMark/>
          </w:tcPr>
          <w:p w14:paraId="6A428E3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current startup</w:t>
            </w:r>
          </w:p>
        </w:tc>
        <w:tc>
          <w:tcPr>
            <w:tcW w:w="389" w:type="pct"/>
            <w:noWrap/>
            <w:vAlign w:val="center"/>
            <w:hideMark/>
          </w:tcPr>
          <w:p w14:paraId="16577F7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1.4783</w:t>
            </w:r>
          </w:p>
        </w:tc>
        <w:tc>
          <w:tcPr>
            <w:tcW w:w="292" w:type="pct"/>
            <w:noWrap/>
            <w:vAlign w:val="center"/>
            <w:hideMark/>
          </w:tcPr>
          <w:p w14:paraId="35C1F91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-0.0188</w:t>
            </w:r>
          </w:p>
        </w:tc>
        <w:tc>
          <w:tcPr>
            <w:tcW w:w="283" w:type="pct"/>
            <w:noWrap/>
            <w:vAlign w:val="center"/>
            <w:hideMark/>
          </w:tcPr>
          <w:p w14:paraId="6D7E6AD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25D5480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02399FB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508" w:type="pct"/>
            <w:noWrap/>
            <w:vAlign w:val="center"/>
            <w:hideMark/>
          </w:tcPr>
          <w:p w14:paraId="77B21C6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06F7A5B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w:t>
            </w:r>
          </w:p>
        </w:tc>
        <w:tc>
          <w:tcPr>
            <w:tcW w:w="461" w:type="pct"/>
            <w:noWrap/>
            <w:vAlign w:val="center"/>
            <w:hideMark/>
          </w:tcPr>
          <w:p w14:paraId="659CF3E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16.8</w:t>
            </w:r>
          </w:p>
        </w:tc>
        <w:tc>
          <w:tcPr>
            <w:tcW w:w="464" w:type="pct"/>
            <w:noWrap/>
            <w:vAlign w:val="center"/>
            <w:hideMark/>
          </w:tcPr>
          <w:p w14:paraId="51450AD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0.4608</w:t>
            </w:r>
          </w:p>
        </w:tc>
      </w:tr>
      <w:tr w:rsidR="005B5EDC" w:rsidRPr="0021463F" w14:paraId="5E6B9DD6" w14:textId="77777777" w:rsidTr="00386D73">
        <w:trPr>
          <w:gridAfter w:val="1"/>
          <w:wAfter w:w="3" w:type="pct"/>
          <w:trHeight w:val="300"/>
          <w:jc w:val="center"/>
        </w:trPr>
        <w:tc>
          <w:tcPr>
            <w:tcW w:w="322" w:type="pct"/>
            <w:noWrap/>
            <w:vAlign w:val="center"/>
            <w:hideMark/>
          </w:tcPr>
          <w:p w14:paraId="7DC369B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2445</w:t>
            </w:r>
          </w:p>
        </w:tc>
        <w:tc>
          <w:tcPr>
            <w:tcW w:w="895" w:type="pct"/>
            <w:noWrap/>
            <w:vAlign w:val="center"/>
            <w:hideMark/>
          </w:tcPr>
          <w:p w14:paraId="4CBB4E8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curve</w:t>
            </w:r>
          </w:p>
        </w:tc>
        <w:tc>
          <w:tcPr>
            <w:tcW w:w="389" w:type="pct"/>
            <w:noWrap/>
            <w:vAlign w:val="center"/>
            <w:hideMark/>
          </w:tcPr>
          <w:p w14:paraId="48C12C3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0.199</w:t>
            </w:r>
          </w:p>
        </w:tc>
        <w:tc>
          <w:tcPr>
            <w:tcW w:w="292" w:type="pct"/>
            <w:noWrap/>
            <w:vAlign w:val="center"/>
            <w:hideMark/>
          </w:tcPr>
          <w:p w14:paraId="35C9641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-0.1021</w:t>
            </w:r>
          </w:p>
        </w:tc>
        <w:tc>
          <w:tcPr>
            <w:tcW w:w="283" w:type="pct"/>
            <w:noWrap/>
            <w:vAlign w:val="center"/>
            <w:hideMark/>
          </w:tcPr>
          <w:p w14:paraId="0A12803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02CE2D2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461" w:type="pct"/>
            <w:noWrap/>
            <w:vAlign w:val="center"/>
            <w:hideMark/>
          </w:tcPr>
          <w:p w14:paraId="3AA7033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508" w:type="pct"/>
            <w:noWrap/>
            <w:vAlign w:val="center"/>
            <w:hideMark/>
          </w:tcPr>
          <w:p w14:paraId="34332AD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29FFBDD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2000.6</w:t>
            </w:r>
          </w:p>
        </w:tc>
        <w:tc>
          <w:tcPr>
            <w:tcW w:w="461" w:type="pct"/>
            <w:noWrap/>
            <w:vAlign w:val="center"/>
            <w:hideMark/>
          </w:tcPr>
          <w:p w14:paraId="5321E5D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97</w:t>
            </w:r>
          </w:p>
        </w:tc>
        <w:tc>
          <w:tcPr>
            <w:tcW w:w="464" w:type="pct"/>
            <w:noWrap/>
            <w:vAlign w:val="center"/>
            <w:hideMark/>
          </w:tcPr>
          <w:p w14:paraId="567B976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2.0901</w:t>
            </w:r>
          </w:p>
        </w:tc>
      </w:tr>
      <w:tr w:rsidR="005B5EDC" w:rsidRPr="0021463F" w14:paraId="1A6EC884" w14:textId="77777777" w:rsidTr="00386D73">
        <w:trPr>
          <w:gridAfter w:val="1"/>
          <w:wAfter w:w="3" w:type="pct"/>
          <w:trHeight w:val="300"/>
          <w:jc w:val="center"/>
        </w:trPr>
        <w:tc>
          <w:tcPr>
            <w:tcW w:w="322" w:type="pct"/>
            <w:noWrap/>
            <w:vAlign w:val="center"/>
            <w:hideMark/>
          </w:tcPr>
          <w:p w14:paraId="6192F1A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2471</w:t>
            </w:r>
          </w:p>
        </w:tc>
        <w:tc>
          <w:tcPr>
            <w:tcW w:w="895" w:type="pct"/>
            <w:noWrap/>
            <w:vAlign w:val="center"/>
            <w:hideMark/>
          </w:tcPr>
          <w:p w14:paraId="5D4DAED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cycle</w:t>
            </w:r>
          </w:p>
        </w:tc>
        <w:tc>
          <w:tcPr>
            <w:tcW w:w="389" w:type="pct"/>
            <w:noWrap/>
            <w:vAlign w:val="center"/>
            <w:hideMark/>
          </w:tcPr>
          <w:p w14:paraId="0839752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-0.3688</w:t>
            </w:r>
          </w:p>
        </w:tc>
        <w:tc>
          <w:tcPr>
            <w:tcW w:w="292" w:type="pct"/>
            <w:noWrap/>
            <w:vAlign w:val="center"/>
            <w:hideMark/>
          </w:tcPr>
          <w:p w14:paraId="1F4F329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-0.8073</w:t>
            </w:r>
          </w:p>
        </w:tc>
        <w:tc>
          <w:tcPr>
            <w:tcW w:w="283" w:type="pct"/>
            <w:noWrap/>
            <w:vAlign w:val="center"/>
            <w:hideMark/>
          </w:tcPr>
          <w:p w14:paraId="3C551FF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28B79D9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461" w:type="pct"/>
            <w:noWrap/>
            <w:vAlign w:val="center"/>
            <w:hideMark/>
          </w:tcPr>
          <w:p w14:paraId="2725B4C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508" w:type="pct"/>
            <w:noWrap/>
            <w:vAlign w:val="center"/>
            <w:hideMark/>
          </w:tcPr>
          <w:p w14:paraId="6C94E0A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267A4C0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1995.6</w:t>
            </w:r>
          </w:p>
        </w:tc>
        <w:tc>
          <w:tcPr>
            <w:tcW w:w="461" w:type="pct"/>
            <w:noWrap/>
            <w:vAlign w:val="center"/>
            <w:hideMark/>
          </w:tcPr>
          <w:p w14:paraId="3CC312E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24.4</w:t>
            </w:r>
          </w:p>
        </w:tc>
        <w:tc>
          <w:tcPr>
            <w:tcW w:w="464" w:type="pct"/>
            <w:noWrap/>
            <w:vAlign w:val="center"/>
            <w:hideMark/>
          </w:tcPr>
          <w:p w14:paraId="22B87BB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0.5362</w:t>
            </w:r>
          </w:p>
        </w:tc>
      </w:tr>
      <w:tr w:rsidR="005B5EDC" w:rsidRPr="0021463F" w14:paraId="1E255C17" w14:textId="77777777" w:rsidTr="00386D73">
        <w:trPr>
          <w:gridAfter w:val="1"/>
          <w:wAfter w:w="3" w:type="pct"/>
          <w:trHeight w:val="300"/>
          <w:jc w:val="center"/>
        </w:trPr>
        <w:tc>
          <w:tcPr>
            <w:tcW w:w="322" w:type="pct"/>
            <w:noWrap/>
            <w:vAlign w:val="center"/>
            <w:hideMark/>
          </w:tcPr>
          <w:p w14:paraId="270F29C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2588</w:t>
            </w:r>
          </w:p>
        </w:tc>
        <w:tc>
          <w:tcPr>
            <w:tcW w:w="895" w:type="pct"/>
            <w:noWrap/>
            <w:vAlign w:val="center"/>
            <w:hideMark/>
          </w:tcPr>
          <w:p w14:paraId="0BC359A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decomposition</w:t>
            </w:r>
          </w:p>
        </w:tc>
        <w:tc>
          <w:tcPr>
            <w:tcW w:w="389" w:type="pct"/>
            <w:noWrap/>
            <w:vAlign w:val="center"/>
            <w:hideMark/>
          </w:tcPr>
          <w:p w14:paraId="6052BCF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0.8074</w:t>
            </w:r>
          </w:p>
        </w:tc>
        <w:tc>
          <w:tcPr>
            <w:tcW w:w="292" w:type="pct"/>
            <w:noWrap/>
            <w:vAlign w:val="center"/>
            <w:hideMark/>
          </w:tcPr>
          <w:p w14:paraId="61277DF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-0.1499</w:t>
            </w:r>
          </w:p>
        </w:tc>
        <w:tc>
          <w:tcPr>
            <w:tcW w:w="283" w:type="pct"/>
            <w:noWrap/>
            <w:vAlign w:val="center"/>
            <w:hideMark/>
          </w:tcPr>
          <w:p w14:paraId="4318FFD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311CC0E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3720AB1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508" w:type="pct"/>
            <w:noWrap/>
            <w:vAlign w:val="center"/>
            <w:hideMark/>
          </w:tcPr>
          <w:p w14:paraId="7B5171E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7E8B296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2002.6</w:t>
            </w:r>
          </w:p>
        </w:tc>
        <w:tc>
          <w:tcPr>
            <w:tcW w:w="461" w:type="pct"/>
            <w:noWrap/>
            <w:vAlign w:val="center"/>
            <w:hideMark/>
          </w:tcPr>
          <w:p w14:paraId="3BC0D5C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132.8</w:t>
            </w:r>
          </w:p>
        </w:tc>
        <w:tc>
          <w:tcPr>
            <w:tcW w:w="464" w:type="pct"/>
            <w:noWrap/>
            <w:vAlign w:val="center"/>
            <w:hideMark/>
          </w:tcPr>
          <w:p w14:paraId="6FD6CA8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2.0355</w:t>
            </w:r>
          </w:p>
        </w:tc>
      </w:tr>
      <w:tr w:rsidR="005B5EDC" w:rsidRPr="0021463F" w14:paraId="3E7A47EF" w14:textId="77777777" w:rsidTr="00386D73">
        <w:trPr>
          <w:gridAfter w:val="1"/>
          <w:wAfter w:w="3" w:type="pct"/>
          <w:trHeight w:val="300"/>
          <w:jc w:val="center"/>
        </w:trPr>
        <w:tc>
          <w:tcPr>
            <w:tcW w:w="322" w:type="pct"/>
            <w:noWrap/>
            <w:vAlign w:val="center"/>
            <w:hideMark/>
          </w:tcPr>
          <w:p w14:paraId="1A4AA25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2648</w:t>
            </w:r>
          </w:p>
        </w:tc>
        <w:tc>
          <w:tcPr>
            <w:tcW w:w="895" w:type="pct"/>
            <w:noWrap/>
            <w:vAlign w:val="center"/>
            <w:hideMark/>
          </w:tcPr>
          <w:p w14:paraId="3C41CD9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denitrification</w:t>
            </w:r>
          </w:p>
        </w:tc>
        <w:tc>
          <w:tcPr>
            <w:tcW w:w="389" w:type="pct"/>
            <w:noWrap/>
            <w:vAlign w:val="center"/>
            <w:hideMark/>
          </w:tcPr>
          <w:p w14:paraId="43794E0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1.2156</w:t>
            </w:r>
          </w:p>
        </w:tc>
        <w:tc>
          <w:tcPr>
            <w:tcW w:w="292" w:type="pct"/>
            <w:noWrap/>
            <w:vAlign w:val="center"/>
            <w:hideMark/>
          </w:tcPr>
          <w:p w14:paraId="1FB4695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-0.3251</w:t>
            </w:r>
          </w:p>
        </w:tc>
        <w:tc>
          <w:tcPr>
            <w:tcW w:w="283" w:type="pct"/>
            <w:noWrap/>
            <w:vAlign w:val="center"/>
            <w:hideMark/>
          </w:tcPr>
          <w:p w14:paraId="673B25C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6324E29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1916780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508" w:type="pct"/>
            <w:noWrap/>
            <w:vAlign w:val="center"/>
            <w:hideMark/>
          </w:tcPr>
          <w:p w14:paraId="0E0779F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4FDEAEE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2000.4</w:t>
            </w:r>
          </w:p>
        </w:tc>
        <w:tc>
          <w:tcPr>
            <w:tcW w:w="461" w:type="pct"/>
            <w:noWrap/>
            <w:vAlign w:val="center"/>
            <w:hideMark/>
          </w:tcPr>
          <w:p w14:paraId="2CE8BA4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17.8</w:t>
            </w:r>
          </w:p>
        </w:tc>
        <w:tc>
          <w:tcPr>
            <w:tcW w:w="464" w:type="pct"/>
            <w:noWrap/>
            <w:vAlign w:val="center"/>
            <w:hideMark/>
          </w:tcPr>
          <w:p w14:paraId="773EC78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0.3883</w:t>
            </w:r>
          </w:p>
        </w:tc>
      </w:tr>
      <w:tr w:rsidR="005B5EDC" w:rsidRPr="0021463F" w14:paraId="01BDC92E" w14:textId="77777777" w:rsidTr="00386D73">
        <w:trPr>
          <w:gridAfter w:val="1"/>
          <w:wAfter w:w="3" w:type="pct"/>
          <w:trHeight w:val="300"/>
          <w:jc w:val="center"/>
        </w:trPr>
        <w:tc>
          <w:tcPr>
            <w:tcW w:w="322" w:type="pct"/>
            <w:noWrap/>
            <w:vAlign w:val="center"/>
            <w:hideMark/>
          </w:tcPr>
          <w:p w14:paraId="7426824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2666</w:t>
            </w:r>
          </w:p>
        </w:tc>
        <w:tc>
          <w:tcPr>
            <w:tcW w:w="895" w:type="pct"/>
            <w:noWrap/>
            <w:vAlign w:val="center"/>
            <w:hideMark/>
          </w:tcPr>
          <w:p w14:paraId="045FB6B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dependence</w:t>
            </w:r>
          </w:p>
        </w:tc>
        <w:tc>
          <w:tcPr>
            <w:tcW w:w="389" w:type="pct"/>
            <w:noWrap/>
            <w:vAlign w:val="center"/>
            <w:hideMark/>
          </w:tcPr>
          <w:p w14:paraId="66F0EF2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0.8074</w:t>
            </w:r>
          </w:p>
        </w:tc>
        <w:tc>
          <w:tcPr>
            <w:tcW w:w="292" w:type="pct"/>
            <w:noWrap/>
            <w:vAlign w:val="center"/>
            <w:hideMark/>
          </w:tcPr>
          <w:p w14:paraId="4412B9B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0.1408</w:t>
            </w:r>
          </w:p>
        </w:tc>
        <w:tc>
          <w:tcPr>
            <w:tcW w:w="283" w:type="pct"/>
            <w:noWrap/>
            <w:vAlign w:val="center"/>
            <w:hideMark/>
          </w:tcPr>
          <w:p w14:paraId="1D6BEE4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50A0441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2F606E8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508" w:type="pct"/>
            <w:noWrap/>
            <w:vAlign w:val="center"/>
            <w:hideMark/>
          </w:tcPr>
          <w:p w14:paraId="217D4B3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5EBC82A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2000.6</w:t>
            </w:r>
          </w:p>
        </w:tc>
        <w:tc>
          <w:tcPr>
            <w:tcW w:w="461" w:type="pct"/>
            <w:noWrap/>
            <w:vAlign w:val="center"/>
            <w:hideMark/>
          </w:tcPr>
          <w:p w14:paraId="00EE426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w:t>
            </w:r>
          </w:p>
        </w:tc>
        <w:tc>
          <w:tcPr>
            <w:tcW w:w="464" w:type="pct"/>
            <w:noWrap/>
            <w:vAlign w:val="center"/>
            <w:hideMark/>
          </w:tcPr>
          <w:p w14:paraId="4F76203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0.6825</w:t>
            </w:r>
          </w:p>
        </w:tc>
      </w:tr>
      <w:tr w:rsidR="005B5EDC" w:rsidRPr="0021463F" w14:paraId="074998DC" w14:textId="77777777" w:rsidTr="00386D73">
        <w:trPr>
          <w:gridAfter w:val="1"/>
          <w:wAfter w:w="3" w:type="pct"/>
          <w:trHeight w:val="300"/>
          <w:jc w:val="center"/>
        </w:trPr>
        <w:tc>
          <w:tcPr>
            <w:tcW w:w="322" w:type="pct"/>
            <w:noWrap/>
            <w:vAlign w:val="center"/>
            <w:hideMark/>
          </w:tcPr>
          <w:p w14:paraId="68DB8C5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2791</w:t>
            </w:r>
          </w:p>
        </w:tc>
        <w:tc>
          <w:tcPr>
            <w:tcW w:w="895" w:type="pct"/>
            <w:noWrap/>
            <w:vAlign w:val="center"/>
            <w:hideMark/>
          </w:tcPr>
          <w:p w14:paraId="49A3493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diffusion of innovation</w:t>
            </w:r>
          </w:p>
        </w:tc>
        <w:tc>
          <w:tcPr>
            <w:tcW w:w="389" w:type="pct"/>
            <w:noWrap/>
            <w:vAlign w:val="center"/>
            <w:hideMark/>
          </w:tcPr>
          <w:p w14:paraId="183C6D2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0.1596</w:t>
            </w:r>
          </w:p>
        </w:tc>
        <w:tc>
          <w:tcPr>
            <w:tcW w:w="292" w:type="pct"/>
            <w:noWrap/>
            <w:vAlign w:val="center"/>
            <w:hideMark/>
          </w:tcPr>
          <w:p w14:paraId="6134C83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0.7926</w:t>
            </w:r>
          </w:p>
        </w:tc>
        <w:tc>
          <w:tcPr>
            <w:tcW w:w="283" w:type="pct"/>
            <w:noWrap/>
            <w:vAlign w:val="center"/>
            <w:hideMark/>
          </w:tcPr>
          <w:p w14:paraId="40F1A54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115F1AB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0891C57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508" w:type="pct"/>
            <w:noWrap/>
            <w:vAlign w:val="center"/>
            <w:hideMark/>
          </w:tcPr>
          <w:p w14:paraId="5B5122E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52B5968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2001.4</w:t>
            </w:r>
          </w:p>
        </w:tc>
        <w:tc>
          <w:tcPr>
            <w:tcW w:w="461" w:type="pct"/>
            <w:noWrap/>
            <w:vAlign w:val="center"/>
            <w:hideMark/>
          </w:tcPr>
          <w:p w14:paraId="1B5C3D8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34.8</w:t>
            </w:r>
          </w:p>
        </w:tc>
        <w:tc>
          <w:tcPr>
            <w:tcW w:w="464" w:type="pct"/>
            <w:noWrap/>
            <w:vAlign w:val="center"/>
            <w:hideMark/>
          </w:tcPr>
          <w:p w14:paraId="3CB1AD1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0.6512</w:t>
            </w:r>
          </w:p>
        </w:tc>
      </w:tr>
      <w:tr w:rsidR="005B5EDC" w:rsidRPr="0021463F" w14:paraId="2C0123EE" w14:textId="77777777" w:rsidTr="00386D73">
        <w:trPr>
          <w:gridAfter w:val="1"/>
          <w:wAfter w:w="3" w:type="pct"/>
          <w:trHeight w:val="300"/>
          <w:jc w:val="center"/>
        </w:trPr>
        <w:tc>
          <w:tcPr>
            <w:tcW w:w="322" w:type="pct"/>
            <w:noWrap/>
            <w:vAlign w:val="center"/>
            <w:hideMark/>
          </w:tcPr>
          <w:p w14:paraId="2D79D31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2798</w:t>
            </w:r>
          </w:p>
        </w:tc>
        <w:tc>
          <w:tcPr>
            <w:tcW w:w="895" w:type="pct"/>
            <w:noWrap/>
            <w:vAlign w:val="center"/>
            <w:hideMark/>
          </w:tcPr>
          <w:p w14:paraId="35A2EDE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digestion</w:t>
            </w:r>
          </w:p>
        </w:tc>
        <w:tc>
          <w:tcPr>
            <w:tcW w:w="389" w:type="pct"/>
            <w:noWrap/>
            <w:vAlign w:val="center"/>
            <w:hideMark/>
          </w:tcPr>
          <w:p w14:paraId="468E39C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1.2482</w:t>
            </w:r>
          </w:p>
        </w:tc>
        <w:tc>
          <w:tcPr>
            <w:tcW w:w="292" w:type="pct"/>
            <w:noWrap/>
            <w:vAlign w:val="center"/>
            <w:hideMark/>
          </w:tcPr>
          <w:p w14:paraId="594C106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-0.2037</w:t>
            </w:r>
          </w:p>
        </w:tc>
        <w:tc>
          <w:tcPr>
            <w:tcW w:w="283" w:type="pct"/>
            <w:noWrap/>
            <w:vAlign w:val="center"/>
            <w:hideMark/>
          </w:tcPr>
          <w:p w14:paraId="561D988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487168D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461" w:type="pct"/>
            <w:noWrap/>
            <w:vAlign w:val="center"/>
            <w:hideMark/>
          </w:tcPr>
          <w:p w14:paraId="41CF7B8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508" w:type="pct"/>
            <w:noWrap/>
            <w:vAlign w:val="center"/>
            <w:hideMark/>
          </w:tcPr>
          <w:p w14:paraId="4FC30D8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08EB27A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1999.6</w:t>
            </w:r>
          </w:p>
        </w:tc>
        <w:tc>
          <w:tcPr>
            <w:tcW w:w="461" w:type="pct"/>
            <w:noWrap/>
            <w:vAlign w:val="center"/>
            <w:hideMark/>
          </w:tcPr>
          <w:p w14:paraId="405CCDD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63.6</w:t>
            </w:r>
          </w:p>
        </w:tc>
        <w:tc>
          <w:tcPr>
            <w:tcW w:w="464" w:type="pct"/>
            <w:noWrap/>
            <w:vAlign w:val="center"/>
            <w:hideMark/>
          </w:tcPr>
          <w:p w14:paraId="4351965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1.351</w:t>
            </w:r>
          </w:p>
        </w:tc>
      </w:tr>
      <w:tr w:rsidR="005B5EDC" w:rsidRPr="0021463F" w14:paraId="51B7476E" w14:textId="77777777" w:rsidTr="00386D73">
        <w:trPr>
          <w:gridAfter w:val="1"/>
          <w:wAfter w:w="3" w:type="pct"/>
          <w:trHeight w:val="300"/>
          <w:jc w:val="center"/>
        </w:trPr>
        <w:tc>
          <w:tcPr>
            <w:tcW w:w="322" w:type="pct"/>
            <w:noWrap/>
            <w:vAlign w:val="center"/>
            <w:hideMark/>
          </w:tcPr>
          <w:p w14:paraId="42CC2E4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2865</w:t>
            </w:r>
          </w:p>
        </w:tc>
        <w:tc>
          <w:tcPr>
            <w:tcW w:w="895" w:type="pct"/>
            <w:noWrap/>
            <w:vAlign w:val="center"/>
            <w:hideMark/>
          </w:tcPr>
          <w:p w14:paraId="2E17A12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discontinuous innovation</w:t>
            </w:r>
          </w:p>
        </w:tc>
        <w:tc>
          <w:tcPr>
            <w:tcW w:w="389" w:type="pct"/>
            <w:noWrap/>
            <w:vAlign w:val="center"/>
            <w:hideMark/>
          </w:tcPr>
          <w:p w14:paraId="5B8DFC5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-1.2026</w:t>
            </w:r>
          </w:p>
        </w:tc>
        <w:tc>
          <w:tcPr>
            <w:tcW w:w="292" w:type="pct"/>
            <w:noWrap/>
            <w:vAlign w:val="center"/>
            <w:hideMark/>
          </w:tcPr>
          <w:p w14:paraId="711708D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0.5615</w:t>
            </w:r>
          </w:p>
        </w:tc>
        <w:tc>
          <w:tcPr>
            <w:tcW w:w="283" w:type="pct"/>
            <w:noWrap/>
            <w:vAlign w:val="center"/>
            <w:hideMark/>
          </w:tcPr>
          <w:p w14:paraId="1BBA515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55CFEDA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24DCA7C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508" w:type="pct"/>
            <w:noWrap/>
            <w:vAlign w:val="center"/>
            <w:hideMark/>
          </w:tcPr>
          <w:p w14:paraId="401CAEF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2772273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w:t>
            </w:r>
          </w:p>
        </w:tc>
        <w:tc>
          <w:tcPr>
            <w:tcW w:w="461" w:type="pct"/>
            <w:noWrap/>
            <w:vAlign w:val="center"/>
            <w:hideMark/>
          </w:tcPr>
          <w:p w14:paraId="6157DDE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148.6</w:t>
            </w:r>
          </w:p>
        </w:tc>
        <w:tc>
          <w:tcPr>
            <w:tcW w:w="464" w:type="pct"/>
            <w:noWrap/>
            <w:vAlign w:val="center"/>
            <w:hideMark/>
          </w:tcPr>
          <w:p w14:paraId="02E9784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2.1626</w:t>
            </w:r>
          </w:p>
        </w:tc>
      </w:tr>
      <w:tr w:rsidR="005B5EDC" w:rsidRPr="0021463F" w14:paraId="31FF937B" w14:textId="77777777" w:rsidTr="00386D73">
        <w:trPr>
          <w:gridAfter w:val="1"/>
          <w:wAfter w:w="3" w:type="pct"/>
          <w:trHeight w:val="300"/>
          <w:jc w:val="center"/>
        </w:trPr>
        <w:tc>
          <w:tcPr>
            <w:tcW w:w="322" w:type="pct"/>
            <w:noWrap/>
            <w:vAlign w:val="center"/>
            <w:hideMark/>
          </w:tcPr>
          <w:p w14:paraId="7F3C1D6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2903</w:t>
            </w:r>
          </w:p>
        </w:tc>
        <w:tc>
          <w:tcPr>
            <w:tcW w:w="895" w:type="pct"/>
            <w:noWrap/>
            <w:vAlign w:val="center"/>
            <w:hideMark/>
          </w:tcPr>
          <w:p w14:paraId="4041E6F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distillation</w:t>
            </w:r>
          </w:p>
        </w:tc>
        <w:tc>
          <w:tcPr>
            <w:tcW w:w="389" w:type="pct"/>
            <w:noWrap/>
            <w:vAlign w:val="center"/>
            <w:hideMark/>
          </w:tcPr>
          <w:p w14:paraId="3B46820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0.5301</w:t>
            </w:r>
          </w:p>
        </w:tc>
        <w:tc>
          <w:tcPr>
            <w:tcW w:w="292" w:type="pct"/>
            <w:noWrap/>
            <w:vAlign w:val="center"/>
            <w:hideMark/>
          </w:tcPr>
          <w:p w14:paraId="1AF7EAE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0.0766</w:t>
            </w:r>
          </w:p>
        </w:tc>
        <w:tc>
          <w:tcPr>
            <w:tcW w:w="283" w:type="pct"/>
            <w:noWrap/>
            <w:vAlign w:val="center"/>
            <w:hideMark/>
          </w:tcPr>
          <w:p w14:paraId="33FBE3B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615B624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09D6419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508" w:type="pct"/>
            <w:noWrap/>
            <w:vAlign w:val="center"/>
            <w:hideMark/>
          </w:tcPr>
          <w:p w14:paraId="7B9F2B1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244557D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2000.4</w:t>
            </w:r>
          </w:p>
        </w:tc>
        <w:tc>
          <w:tcPr>
            <w:tcW w:w="461" w:type="pct"/>
            <w:noWrap/>
            <w:vAlign w:val="center"/>
            <w:hideMark/>
          </w:tcPr>
          <w:p w14:paraId="1347B36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57.8</w:t>
            </w:r>
          </w:p>
        </w:tc>
        <w:tc>
          <w:tcPr>
            <w:tcW w:w="464" w:type="pct"/>
            <w:noWrap/>
            <w:vAlign w:val="center"/>
            <w:hideMark/>
          </w:tcPr>
          <w:p w14:paraId="40B9C67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1.0208</w:t>
            </w:r>
          </w:p>
        </w:tc>
      </w:tr>
      <w:tr w:rsidR="005B5EDC" w:rsidRPr="0021463F" w14:paraId="3C283E2C" w14:textId="77777777" w:rsidTr="00386D73">
        <w:trPr>
          <w:gridAfter w:val="1"/>
          <w:wAfter w:w="3" w:type="pct"/>
          <w:trHeight w:val="300"/>
          <w:jc w:val="center"/>
        </w:trPr>
        <w:tc>
          <w:tcPr>
            <w:tcW w:w="322" w:type="pct"/>
            <w:noWrap/>
            <w:vAlign w:val="center"/>
            <w:hideMark/>
          </w:tcPr>
          <w:p w14:paraId="34C99DC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2962</w:t>
            </w:r>
          </w:p>
        </w:tc>
        <w:tc>
          <w:tcPr>
            <w:tcW w:w="895" w:type="pct"/>
            <w:noWrap/>
            <w:vAlign w:val="center"/>
            <w:hideMark/>
          </w:tcPr>
          <w:p w14:paraId="35B6380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dna</w:t>
            </w:r>
          </w:p>
        </w:tc>
        <w:tc>
          <w:tcPr>
            <w:tcW w:w="389" w:type="pct"/>
            <w:noWrap/>
            <w:vAlign w:val="center"/>
            <w:hideMark/>
          </w:tcPr>
          <w:p w14:paraId="2A8F430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0.38</w:t>
            </w:r>
          </w:p>
        </w:tc>
        <w:tc>
          <w:tcPr>
            <w:tcW w:w="292" w:type="pct"/>
            <w:noWrap/>
            <w:vAlign w:val="center"/>
            <w:hideMark/>
          </w:tcPr>
          <w:p w14:paraId="550A192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0.7629</w:t>
            </w:r>
          </w:p>
        </w:tc>
        <w:tc>
          <w:tcPr>
            <w:tcW w:w="283" w:type="pct"/>
            <w:noWrap/>
            <w:vAlign w:val="center"/>
            <w:hideMark/>
          </w:tcPr>
          <w:p w14:paraId="7F7422A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2561EB3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388A27C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508" w:type="pct"/>
            <w:noWrap/>
            <w:vAlign w:val="center"/>
            <w:hideMark/>
          </w:tcPr>
          <w:p w14:paraId="2725B67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6CD6E38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w:t>
            </w:r>
          </w:p>
        </w:tc>
        <w:tc>
          <w:tcPr>
            <w:tcW w:w="461" w:type="pct"/>
            <w:noWrap/>
            <w:vAlign w:val="center"/>
            <w:hideMark/>
          </w:tcPr>
          <w:p w14:paraId="0AE29CA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211.8</w:t>
            </w:r>
          </w:p>
        </w:tc>
        <w:tc>
          <w:tcPr>
            <w:tcW w:w="464" w:type="pct"/>
            <w:noWrap/>
            <w:vAlign w:val="center"/>
            <w:hideMark/>
          </w:tcPr>
          <w:p w14:paraId="329FEBD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6.7777</w:t>
            </w:r>
          </w:p>
        </w:tc>
      </w:tr>
      <w:tr w:rsidR="005B5EDC" w:rsidRPr="0021463F" w14:paraId="7F3F6012" w14:textId="77777777" w:rsidTr="00386D73">
        <w:trPr>
          <w:gridAfter w:val="1"/>
          <w:wAfter w:w="3" w:type="pct"/>
          <w:trHeight w:val="300"/>
          <w:jc w:val="center"/>
        </w:trPr>
        <w:tc>
          <w:tcPr>
            <w:tcW w:w="322" w:type="pct"/>
            <w:noWrap/>
            <w:vAlign w:val="center"/>
            <w:hideMark/>
          </w:tcPr>
          <w:p w14:paraId="6EE6035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3180</w:t>
            </w:r>
          </w:p>
        </w:tc>
        <w:tc>
          <w:tcPr>
            <w:tcW w:w="895" w:type="pct"/>
            <w:noWrap/>
            <w:vAlign w:val="center"/>
            <w:hideMark/>
          </w:tcPr>
          <w:p w14:paraId="091BD76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economic analysis</w:t>
            </w:r>
          </w:p>
        </w:tc>
        <w:tc>
          <w:tcPr>
            <w:tcW w:w="389" w:type="pct"/>
            <w:noWrap/>
            <w:vAlign w:val="center"/>
            <w:hideMark/>
          </w:tcPr>
          <w:p w14:paraId="0C239BB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0.3832</w:t>
            </w:r>
          </w:p>
        </w:tc>
        <w:tc>
          <w:tcPr>
            <w:tcW w:w="292" w:type="pct"/>
            <w:noWrap/>
            <w:vAlign w:val="center"/>
            <w:hideMark/>
          </w:tcPr>
          <w:p w14:paraId="4D1929F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-0.3274</w:t>
            </w:r>
          </w:p>
        </w:tc>
        <w:tc>
          <w:tcPr>
            <w:tcW w:w="283" w:type="pct"/>
            <w:noWrap/>
            <w:vAlign w:val="center"/>
            <w:hideMark/>
          </w:tcPr>
          <w:p w14:paraId="596B15C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7C2F96E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w:t>
            </w:r>
          </w:p>
        </w:tc>
        <w:tc>
          <w:tcPr>
            <w:tcW w:w="461" w:type="pct"/>
            <w:noWrap/>
            <w:vAlign w:val="center"/>
            <w:hideMark/>
          </w:tcPr>
          <w:p w14:paraId="48BE43A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508" w:type="pct"/>
            <w:noWrap/>
            <w:vAlign w:val="center"/>
            <w:hideMark/>
          </w:tcPr>
          <w:p w14:paraId="4635A4F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1305C4D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w:t>
            </w:r>
          </w:p>
        </w:tc>
        <w:tc>
          <w:tcPr>
            <w:tcW w:w="461" w:type="pct"/>
            <w:noWrap/>
            <w:vAlign w:val="center"/>
            <w:hideMark/>
          </w:tcPr>
          <w:p w14:paraId="5F5E09C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21.6</w:t>
            </w:r>
          </w:p>
        </w:tc>
        <w:tc>
          <w:tcPr>
            <w:tcW w:w="464" w:type="pct"/>
            <w:noWrap/>
            <w:vAlign w:val="center"/>
            <w:hideMark/>
          </w:tcPr>
          <w:p w14:paraId="35AB148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0.4713</w:t>
            </w:r>
          </w:p>
        </w:tc>
      </w:tr>
      <w:tr w:rsidR="005B5EDC" w:rsidRPr="0021463F" w14:paraId="1F9C3C50" w14:textId="77777777" w:rsidTr="00386D73">
        <w:trPr>
          <w:gridAfter w:val="1"/>
          <w:wAfter w:w="3" w:type="pct"/>
          <w:trHeight w:val="300"/>
          <w:jc w:val="center"/>
        </w:trPr>
        <w:tc>
          <w:tcPr>
            <w:tcW w:w="322" w:type="pct"/>
            <w:noWrap/>
            <w:vAlign w:val="center"/>
            <w:hideMark/>
          </w:tcPr>
          <w:p w14:paraId="3D559B5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3331</w:t>
            </w:r>
          </w:p>
        </w:tc>
        <w:tc>
          <w:tcPr>
            <w:tcW w:w="895" w:type="pct"/>
            <w:noWrap/>
            <w:vAlign w:val="center"/>
            <w:hideMark/>
          </w:tcPr>
          <w:p w14:paraId="1835E5F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electronic markets</w:t>
            </w:r>
          </w:p>
        </w:tc>
        <w:tc>
          <w:tcPr>
            <w:tcW w:w="389" w:type="pct"/>
            <w:noWrap/>
            <w:vAlign w:val="center"/>
            <w:hideMark/>
          </w:tcPr>
          <w:p w14:paraId="66C45B3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-0.098</w:t>
            </w:r>
          </w:p>
        </w:tc>
        <w:tc>
          <w:tcPr>
            <w:tcW w:w="292" w:type="pct"/>
            <w:noWrap/>
            <w:vAlign w:val="center"/>
            <w:hideMark/>
          </w:tcPr>
          <w:p w14:paraId="15EC646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0.3275</w:t>
            </w:r>
          </w:p>
        </w:tc>
        <w:tc>
          <w:tcPr>
            <w:tcW w:w="283" w:type="pct"/>
            <w:noWrap/>
            <w:vAlign w:val="center"/>
            <w:hideMark/>
          </w:tcPr>
          <w:p w14:paraId="28D4EDA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0BAE13E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noWrap/>
            <w:vAlign w:val="center"/>
            <w:hideMark/>
          </w:tcPr>
          <w:p w14:paraId="303D946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508" w:type="pct"/>
            <w:noWrap/>
            <w:vAlign w:val="center"/>
            <w:hideMark/>
          </w:tcPr>
          <w:p w14:paraId="4572077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4294F28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2002.4</w:t>
            </w:r>
          </w:p>
        </w:tc>
        <w:tc>
          <w:tcPr>
            <w:tcW w:w="461" w:type="pct"/>
            <w:noWrap/>
            <w:vAlign w:val="center"/>
            <w:hideMark/>
          </w:tcPr>
          <w:p w14:paraId="672871B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78</w:t>
            </w:r>
          </w:p>
        </w:tc>
        <w:tc>
          <w:tcPr>
            <w:tcW w:w="464" w:type="pct"/>
            <w:noWrap/>
            <w:vAlign w:val="center"/>
            <w:hideMark/>
          </w:tcPr>
          <w:p w14:paraId="159F696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1.2177</w:t>
            </w:r>
          </w:p>
        </w:tc>
      </w:tr>
      <w:tr w:rsidR="005B5EDC" w:rsidRPr="0021463F" w14:paraId="2BFF04EF" w14:textId="77777777" w:rsidTr="00386D73">
        <w:trPr>
          <w:gridAfter w:val="1"/>
          <w:wAfter w:w="3" w:type="pct"/>
          <w:trHeight w:val="300"/>
          <w:jc w:val="center"/>
        </w:trPr>
        <w:tc>
          <w:tcPr>
            <w:tcW w:w="322" w:type="pct"/>
            <w:noWrap/>
            <w:vAlign w:val="center"/>
            <w:hideMark/>
          </w:tcPr>
          <w:p w14:paraId="47C2880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3343</w:t>
            </w:r>
          </w:p>
        </w:tc>
        <w:tc>
          <w:tcPr>
            <w:tcW w:w="895" w:type="pct"/>
            <w:noWrap/>
            <w:vAlign w:val="center"/>
            <w:hideMark/>
          </w:tcPr>
          <w:p w14:paraId="0CE8580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electronics industry</w:t>
            </w:r>
          </w:p>
        </w:tc>
        <w:tc>
          <w:tcPr>
            <w:tcW w:w="389" w:type="pct"/>
            <w:noWrap/>
            <w:vAlign w:val="center"/>
            <w:hideMark/>
          </w:tcPr>
          <w:p w14:paraId="4885807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-0.1564</w:t>
            </w:r>
          </w:p>
        </w:tc>
        <w:tc>
          <w:tcPr>
            <w:tcW w:w="292" w:type="pct"/>
            <w:noWrap/>
            <w:vAlign w:val="center"/>
            <w:hideMark/>
          </w:tcPr>
          <w:p w14:paraId="449F695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-0.1605</w:t>
            </w:r>
          </w:p>
        </w:tc>
        <w:tc>
          <w:tcPr>
            <w:tcW w:w="283" w:type="pct"/>
            <w:noWrap/>
            <w:vAlign w:val="center"/>
            <w:hideMark/>
          </w:tcPr>
          <w:p w14:paraId="329838D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14C8957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w:t>
            </w:r>
          </w:p>
        </w:tc>
        <w:tc>
          <w:tcPr>
            <w:tcW w:w="461" w:type="pct"/>
            <w:noWrap/>
            <w:vAlign w:val="center"/>
            <w:hideMark/>
          </w:tcPr>
          <w:p w14:paraId="6E1A295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w:t>
            </w:r>
          </w:p>
        </w:tc>
        <w:tc>
          <w:tcPr>
            <w:tcW w:w="508" w:type="pct"/>
            <w:noWrap/>
            <w:vAlign w:val="center"/>
            <w:hideMark/>
          </w:tcPr>
          <w:p w14:paraId="7CB153F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39EEDE5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2001.6</w:t>
            </w:r>
          </w:p>
        </w:tc>
        <w:tc>
          <w:tcPr>
            <w:tcW w:w="461" w:type="pct"/>
            <w:noWrap/>
            <w:vAlign w:val="center"/>
            <w:hideMark/>
          </w:tcPr>
          <w:p w14:paraId="1BD528B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17.2</w:t>
            </w:r>
          </w:p>
        </w:tc>
        <w:tc>
          <w:tcPr>
            <w:tcW w:w="464" w:type="pct"/>
            <w:noWrap/>
            <w:vAlign w:val="center"/>
            <w:hideMark/>
          </w:tcPr>
          <w:p w14:paraId="5B88D92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0.2771</w:t>
            </w:r>
          </w:p>
        </w:tc>
      </w:tr>
      <w:tr w:rsidR="005B5EDC" w:rsidRPr="0021463F" w14:paraId="30F7621D" w14:textId="77777777" w:rsidTr="00386D73">
        <w:trPr>
          <w:gridAfter w:val="1"/>
          <w:wAfter w:w="3" w:type="pct"/>
          <w:trHeight w:val="300"/>
          <w:jc w:val="center"/>
        </w:trPr>
        <w:tc>
          <w:tcPr>
            <w:tcW w:w="322" w:type="pct"/>
            <w:tcBorders>
              <w:bottom w:val="nil"/>
            </w:tcBorders>
            <w:noWrap/>
            <w:vAlign w:val="center"/>
            <w:hideMark/>
          </w:tcPr>
          <w:p w14:paraId="716D09E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3390</w:t>
            </w:r>
          </w:p>
        </w:tc>
        <w:tc>
          <w:tcPr>
            <w:tcW w:w="895" w:type="pct"/>
            <w:tcBorders>
              <w:bottom w:val="nil"/>
            </w:tcBorders>
            <w:noWrap/>
            <w:vAlign w:val="center"/>
            <w:hideMark/>
          </w:tcPr>
          <w:p w14:paraId="7F21F54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empirical research</w:t>
            </w:r>
          </w:p>
        </w:tc>
        <w:tc>
          <w:tcPr>
            <w:tcW w:w="389" w:type="pct"/>
            <w:tcBorders>
              <w:bottom w:val="nil"/>
            </w:tcBorders>
            <w:noWrap/>
            <w:vAlign w:val="center"/>
            <w:hideMark/>
          </w:tcPr>
          <w:p w14:paraId="54CA8EB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-0.7889</w:t>
            </w:r>
          </w:p>
        </w:tc>
        <w:tc>
          <w:tcPr>
            <w:tcW w:w="292" w:type="pct"/>
            <w:tcBorders>
              <w:bottom w:val="nil"/>
            </w:tcBorders>
            <w:noWrap/>
            <w:vAlign w:val="center"/>
            <w:hideMark/>
          </w:tcPr>
          <w:p w14:paraId="79D1BCB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0.1737</w:t>
            </w:r>
          </w:p>
        </w:tc>
        <w:tc>
          <w:tcPr>
            <w:tcW w:w="283" w:type="pct"/>
            <w:tcBorders>
              <w:bottom w:val="nil"/>
            </w:tcBorders>
            <w:noWrap/>
            <w:vAlign w:val="center"/>
            <w:hideMark/>
          </w:tcPr>
          <w:p w14:paraId="7E40FE0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tcBorders>
              <w:bottom w:val="nil"/>
            </w:tcBorders>
            <w:noWrap/>
            <w:vAlign w:val="center"/>
            <w:hideMark/>
          </w:tcPr>
          <w:p w14:paraId="1E5E856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w:t>
            </w:r>
          </w:p>
        </w:tc>
        <w:tc>
          <w:tcPr>
            <w:tcW w:w="461" w:type="pct"/>
            <w:tcBorders>
              <w:bottom w:val="nil"/>
            </w:tcBorders>
            <w:noWrap/>
            <w:vAlign w:val="center"/>
            <w:hideMark/>
          </w:tcPr>
          <w:p w14:paraId="2B3063B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w:t>
            </w:r>
          </w:p>
        </w:tc>
        <w:tc>
          <w:tcPr>
            <w:tcW w:w="508" w:type="pct"/>
            <w:tcBorders>
              <w:bottom w:val="nil"/>
            </w:tcBorders>
            <w:noWrap/>
            <w:vAlign w:val="center"/>
            <w:hideMark/>
          </w:tcPr>
          <w:p w14:paraId="7A6E05C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tcBorders>
              <w:bottom w:val="nil"/>
            </w:tcBorders>
            <w:noWrap/>
            <w:vAlign w:val="center"/>
            <w:hideMark/>
          </w:tcPr>
          <w:p w14:paraId="69E1444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2001.2</w:t>
            </w:r>
          </w:p>
        </w:tc>
        <w:tc>
          <w:tcPr>
            <w:tcW w:w="461" w:type="pct"/>
            <w:tcBorders>
              <w:bottom w:val="nil"/>
            </w:tcBorders>
            <w:noWrap/>
            <w:vAlign w:val="center"/>
            <w:hideMark/>
          </w:tcPr>
          <w:p w14:paraId="0205BB5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82.2</w:t>
            </w:r>
          </w:p>
        </w:tc>
        <w:tc>
          <w:tcPr>
            <w:tcW w:w="464" w:type="pct"/>
            <w:tcBorders>
              <w:bottom w:val="nil"/>
            </w:tcBorders>
            <w:noWrap/>
            <w:vAlign w:val="center"/>
            <w:hideMark/>
          </w:tcPr>
          <w:p w14:paraId="30F137D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1.3788</w:t>
            </w:r>
          </w:p>
        </w:tc>
      </w:tr>
      <w:tr w:rsidR="005B5EDC" w:rsidRPr="0021463F" w14:paraId="04C11203" w14:textId="77777777" w:rsidTr="00386D73">
        <w:trPr>
          <w:gridAfter w:val="1"/>
          <w:wAfter w:w="3" w:type="pct"/>
          <w:trHeight w:val="300"/>
          <w:jc w:val="center"/>
        </w:trPr>
        <w:tc>
          <w:tcPr>
            <w:tcW w:w="322" w:type="pct"/>
            <w:noWrap/>
            <w:vAlign w:val="center"/>
          </w:tcPr>
          <w:p w14:paraId="6F13D065" w14:textId="0C96479D"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3395</w:t>
            </w:r>
          </w:p>
        </w:tc>
        <w:tc>
          <w:tcPr>
            <w:tcW w:w="895" w:type="pct"/>
            <w:noWrap/>
            <w:vAlign w:val="center"/>
          </w:tcPr>
          <w:p w14:paraId="662EAC5F" w14:textId="7C45FA0B"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empirical-analysis</w:t>
            </w:r>
          </w:p>
        </w:tc>
        <w:tc>
          <w:tcPr>
            <w:tcW w:w="389" w:type="pct"/>
            <w:noWrap/>
            <w:vAlign w:val="center"/>
          </w:tcPr>
          <w:p w14:paraId="2797B81E" w14:textId="2396780D"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-0.7959</w:t>
            </w:r>
          </w:p>
        </w:tc>
        <w:tc>
          <w:tcPr>
            <w:tcW w:w="292" w:type="pct"/>
            <w:noWrap/>
            <w:vAlign w:val="center"/>
          </w:tcPr>
          <w:p w14:paraId="027F1731" w14:textId="5E884E88"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0.0381</w:t>
            </w:r>
          </w:p>
        </w:tc>
        <w:tc>
          <w:tcPr>
            <w:tcW w:w="283" w:type="pct"/>
            <w:noWrap/>
            <w:vAlign w:val="center"/>
          </w:tcPr>
          <w:p w14:paraId="60A9606E" w14:textId="2E39A002"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tcPr>
          <w:p w14:paraId="5CE54D8E" w14:textId="73BC3614"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34</w:t>
            </w:r>
          </w:p>
        </w:tc>
        <w:tc>
          <w:tcPr>
            <w:tcW w:w="461" w:type="pct"/>
            <w:noWrap/>
            <w:vAlign w:val="center"/>
          </w:tcPr>
          <w:p w14:paraId="63DD1926" w14:textId="167396CD"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38</w:t>
            </w:r>
          </w:p>
        </w:tc>
        <w:tc>
          <w:tcPr>
            <w:tcW w:w="508" w:type="pct"/>
            <w:noWrap/>
            <w:vAlign w:val="center"/>
          </w:tcPr>
          <w:p w14:paraId="341ABB78" w14:textId="6B6D01EC"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tcPr>
          <w:p w14:paraId="0096BD52" w14:textId="4FEFB790"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1999.8</w:t>
            </w:r>
          </w:p>
        </w:tc>
        <w:tc>
          <w:tcPr>
            <w:tcW w:w="461" w:type="pct"/>
            <w:noWrap/>
            <w:vAlign w:val="center"/>
          </w:tcPr>
          <w:p w14:paraId="31E99448" w14:textId="3A6200D4"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451.4</w:t>
            </w:r>
          </w:p>
        </w:tc>
        <w:tc>
          <w:tcPr>
            <w:tcW w:w="464" w:type="pct"/>
            <w:noWrap/>
            <w:vAlign w:val="center"/>
          </w:tcPr>
          <w:p w14:paraId="68EA6F6A" w14:textId="5CC6A5F9"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9.2863</w:t>
            </w:r>
          </w:p>
        </w:tc>
      </w:tr>
      <w:tr w:rsidR="005B5EDC" w:rsidRPr="0021463F" w14:paraId="106F0514" w14:textId="77777777" w:rsidTr="00386D73">
        <w:trPr>
          <w:gridAfter w:val="1"/>
          <w:wAfter w:w="3" w:type="pct"/>
          <w:trHeight w:val="300"/>
          <w:jc w:val="center"/>
        </w:trPr>
        <w:tc>
          <w:tcPr>
            <w:tcW w:w="322" w:type="pct"/>
            <w:noWrap/>
            <w:vAlign w:val="center"/>
            <w:hideMark/>
          </w:tcPr>
          <w:p w14:paraId="7B26820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3507</w:t>
            </w:r>
          </w:p>
        </w:tc>
        <w:tc>
          <w:tcPr>
            <w:tcW w:w="895" w:type="pct"/>
            <w:noWrap/>
            <w:vAlign w:val="center"/>
            <w:hideMark/>
          </w:tcPr>
          <w:p w14:paraId="0F56E3E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enterprises</w:t>
            </w:r>
          </w:p>
        </w:tc>
        <w:tc>
          <w:tcPr>
            <w:tcW w:w="389" w:type="pct"/>
            <w:noWrap/>
            <w:vAlign w:val="center"/>
            <w:hideMark/>
          </w:tcPr>
          <w:p w14:paraId="137269A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-0.7063</w:t>
            </w:r>
          </w:p>
        </w:tc>
        <w:tc>
          <w:tcPr>
            <w:tcW w:w="292" w:type="pct"/>
            <w:noWrap/>
            <w:vAlign w:val="center"/>
            <w:hideMark/>
          </w:tcPr>
          <w:p w14:paraId="274B860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-0.4775</w:t>
            </w:r>
          </w:p>
        </w:tc>
        <w:tc>
          <w:tcPr>
            <w:tcW w:w="283" w:type="pct"/>
            <w:noWrap/>
            <w:vAlign w:val="center"/>
            <w:hideMark/>
          </w:tcPr>
          <w:p w14:paraId="176299E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3CB641E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w:t>
            </w:r>
          </w:p>
        </w:tc>
        <w:tc>
          <w:tcPr>
            <w:tcW w:w="461" w:type="pct"/>
            <w:noWrap/>
            <w:vAlign w:val="center"/>
            <w:hideMark/>
          </w:tcPr>
          <w:p w14:paraId="370BFE3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41</w:t>
            </w:r>
          </w:p>
        </w:tc>
        <w:tc>
          <w:tcPr>
            <w:tcW w:w="508" w:type="pct"/>
            <w:noWrap/>
            <w:vAlign w:val="center"/>
            <w:hideMark/>
          </w:tcPr>
          <w:p w14:paraId="6225152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43A9F68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2001.4</w:t>
            </w:r>
          </w:p>
        </w:tc>
        <w:tc>
          <w:tcPr>
            <w:tcW w:w="461" w:type="pct"/>
            <w:noWrap/>
            <w:vAlign w:val="center"/>
            <w:hideMark/>
          </w:tcPr>
          <w:p w14:paraId="6A626B3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91</w:t>
            </w:r>
          </w:p>
        </w:tc>
        <w:tc>
          <w:tcPr>
            <w:tcW w:w="464" w:type="pct"/>
            <w:noWrap/>
            <w:vAlign w:val="center"/>
            <w:hideMark/>
          </w:tcPr>
          <w:p w14:paraId="5CB7C0D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1.3801</w:t>
            </w:r>
          </w:p>
        </w:tc>
      </w:tr>
      <w:tr w:rsidR="005B5EDC" w:rsidRPr="0021463F" w14:paraId="6B4197BF" w14:textId="77777777" w:rsidTr="00386D73">
        <w:trPr>
          <w:gridAfter w:val="1"/>
          <w:wAfter w:w="3" w:type="pct"/>
          <w:trHeight w:val="300"/>
          <w:jc w:val="center"/>
        </w:trPr>
        <w:tc>
          <w:tcPr>
            <w:tcW w:w="322" w:type="pct"/>
            <w:noWrap/>
            <w:vAlign w:val="center"/>
            <w:hideMark/>
          </w:tcPr>
          <w:p w14:paraId="0E22907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3586</w:t>
            </w:r>
          </w:p>
        </w:tc>
        <w:tc>
          <w:tcPr>
            <w:tcW w:w="895" w:type="pct"/>
            <w:noWrap/>
            <w:vAlign w:val="center"/>
            <w:hideMark/>
          </w:tcPr>
          <w:p w14:paraId="5F0D8BB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equations</w:t>
            </w:r>
          </w:p>
        </w:tc>
        <w:tc>
          <w:tcPr>
            <w:tcW w:w="389" w:type="pct"/>
            <w:noWrap/>
            <w:vAlign w:val="center"/>
            <w:hideMark/>
          </w:tcPr>
          <w:p w14:paraId="25B5947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0.8356</w:t>
            </w:r>
          </w:p>
        </w:tc>
        <w:tc>
          <w:tcPr>
            <w:tcW w:w="292" w:type="pct"/>
            <w:noWrap/>
            <w:vAlign w:val="center"/>
            <w:hideMark/>
          </w:tcPr>
          <w:p w14:paraId="420D80C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-0.2297</w:t>
            </w:r>
          </w:p>
        </w:tc>
        <w:tc>
          <w:tcPr>
            <w:tcW w:w="283" w:type="pct"/>
            <w:noWrap/>
            <w:vAlign w:val="center"/>
            <w:hideMark/>
          </w:tcPr>
          <w:p w14:paraId="1B12538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291BE20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2DB9E00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508" w:type="pct"/>
            <w:noWrap/>
            <w:vAlign w:val="center"/>
            <w:hideMark/>
          </w:tcPr>
          <w:p w14:paraId="4ED572E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6DA6888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1996.8</w:t>
            </w:r>
          </w:p>
        </w:tc>
        <w:tc>
          <w:tcPr>
            <w:tcW w:w="461" w:type="pct"/>
            <w:noWrap/>
            <w:vAlign w:val="center"/>
            <w:hideMark/>
          </w:tcPr>
          <w:p w14:paraId="28D1414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53</w:t>
            </w:r>
          </w:p>
        </w:tc>
        <w:tc>
          <w:tcPr>
            <w:tcW w:w="464" w:type="pct"/>
            <w:noWrap/>
            <w:vAlign w:val="center"/>
            <w:hideMark/>
          </w:tcPr>
          <w:p w14:paraId="7EC1C8C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1.9106</w:t>
            </w:r>
          </w:p>
        </w:tc>
      </w:tr>
      <w:tr w:rsidR="005B5EDC" w:rsidRPr="0021463F" w14:paraId="32361A90" w14:textId="77777777" w:rsidTr="00386D73">
        <w:trPr>
          <w:gridAfter w:val="1"/>
          <w:wAfter w:w="3" w:type="pct"/>
          <w:trHeight w:val="300"/>
          <w:jc w:val="center"/>
        </w:trPr>
        <w:tc>
          <w:tcPr>
            <w:tcW w:w="322" w:type="pct"/>
            <w:noWrap/>
            <w:vAlign w:val="center"/>
            <w:hideMark/>
          </w:tcPr>
          <w:p w14:paraId="4E675F9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3588</w:t>
            </w:r>
          </w:p>
        </w:tc>
        <w:tc>
          <w:tcPr>
            <w:tcW w:w="895" w:type="pct"/>
            <w:noWrap/>
            <w:vAlign w:val="center"/>
            <w:hideMark/>
          </w:tcPr>
          <w:p w14:paraId="6ECBF32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equilibrium</w:t>
            </w:r>
          </w:p>
        </w:tc>
        <w:tc>
          <w:tcPr>
            <w:tcW w:w="389" w:type="pct"/>
            <w:noWrap/>
            <w:vAlign w:val="center"/>
            <w:hideMark/>
          </w:tcPr>
          <w:p w14:paraId="213C3FA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0.2415</w:t>
            </w:r>
          </w:p>
        </w:tc>
        <w:tc>
          <w:tcPr>
            <w:tcW w:w="292" w:type="pct"/>
            <w:noWrap/>
            <w:vAlign w:val="center"/>
            <w:hideMark/>
          </w:tcPr>
          <w:p w14:paraId="1F63399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-0.6507</w:t>
            </w:r>
          </w:p>
        </w:tc>
        <w:tc>
          <w:tcPr>
            <w:tcW w:w="283" w:type="pct"/>
            <w:noWrap/>
            <w:vAlign w:val="center"/>
            <w:hideMark/>
          </w:tcPr>
          <w:p w14:paraId="3CA5581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2E30EBA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hideMark/>
          </w:tcPr>
          <w:p w14:paraId="25CC5CB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508" w:type="pct"/>
            <w:noWrap/>
            <w:vAlign w:val="center"/>
            <w:hideMark/>
          </w:tcPr>
          <w:p w14:paraId="2C0D175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0D4650E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w:t>
            </w:r>
          </w:p>
        </w:tc>
        <w:tc>
          <w:tcPr>
            <w:tcW w:w="461" w:type="pct"/>
            <w:noWrap/>
            <w:vAlign w:val="center"/>
            <w:hideMark/>
          </w:tcPr>
          <w:p w14:paraId="5D9AB35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33.8</w:t>
            </w:r>
          </w:p>
        </w:tc>
        <w:tc>
          <w:tcPr>
            <w:tcW w:w="464" w:type="pct"/>
            <w:noWrap/>
            <w:vAlign w:val="center"/>
            <w:hideMark/>
          </w:tcPr>
          <w:p w14:paraId="12DFE3E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0.4878</w:t>
            </w:r>
          </w:p>
        </w:tc>
      </w:tr>
      <w:tr w:rsidR="005B5EDC" w:rsidRPr="0021463F" w14:paraId="0E46B8DA" w14:textId="77777777" w:rsidTr="00386D73">
        <w:trPr>
          <w:gridAfter w:val="1"/>
          <w:wAfter w:w="3" w:type="pct"/>
          <w:trHeight w:val="300"/>
          <w:jc w:val="center"/>
        </w:trPr>
        <w:tc>
          <w:tcPr>
            <w:tcW w:w="322" w:type="pct"/>
            <w:noWrap/>
            <w:vAlign w:val="center"/>
            <w:hideMark/>
          </w:tcPr>
          <w:p w14:paraId="60A5C86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3590</w:t>
            </w:r>
          </w:p>
        </w:tc>
        <w:tc>
          <w:tcPr>
            <w:tcW w:w="895" w:type="pct"/>
            <w:noWrap/>
            <w:vAlign w:val="center"/>
            <w:hideMark/>
          </w:tcPr>
          <w:p w14:paraId="5305D2D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equipment</w:t>
            </w:r>
          </w:p>
        </w:tc>
        <w:tc>
          <w:tcPr>
            <w:tcW w:w="389" w:type="pct"/>
            <w:noWrap/>
            <w:vAlign w:val="center"/>
            <w:hideMark/>
          </w:tcPr>
          <w:p w14:paraId="2176372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-0.2153</w:t>
            </w:r>
          </w:p>
        </w:tc>
        <w:tc>
          <w:tcPr>
            <w:tcW w:w="292" w:type="pct"/>
            <w:noWrap/>
            <w:vAlign w:val="center"/>
            <w:hideMark/>
          </w:tcPr>
          <w:p w14:paraId="4F2EC41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-0.5867</w:t>
            </w:r>
          </w:p>
        </w:tc>
        <w:tc>
          <w:tcPr>
            <w:tcW w:w="283" w:type="pct"/>
            <w:noWrap/>
            <w:vAlign w:val="center"/>
            <w:hideMark/>
          </w:tcPr>
          <w:p w14:paraId="50254F9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426A43C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01B6AB1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508" w:type="pct"/>
            <w:noWrap/>
            <w:vAlign w:val="center"/>
            <w:hideMark/>
          </w:tcPr>
          <w:p w14:paraId="57CE78F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2704170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1998.4</w:t>
            </w:r>
          </w:p>
        </w:tc>
        <w:tc>
          <w:tcPr>
            <w:tcW w:w="461" w:type="pct"/>
            <w:noWrap/>
            <w:vAlign w:val="center"/>
            <w:hideMark/>
          </w:tcPr>
          <w:p w14:paraId="62F4D40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53</w:t>
            </w:r>
          </w:p>
        </w:tc>
        <w:tc>
          <w:tcPr>
            <w:tcW w:w="464" w:type="pct"/>
            <w:noWrap/>
            <w:vAlign w:val="center"/>
            <w:hideMark/>
          </w:tcPr>
          <w:p w14:paraId="6576812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0.8413</w:t>
            </w:r>
          </w:p>
        </w:tc>
      </w:tr>
      <w:tr w:rsidR="005B5EDC" w:rsidRPr="0021463F" w14:paraId="41931D1E" w14:textId="77777777" w:rsidTr="00386D73">
        <w:trPr>
          <w:gridAfter w:val="1"/>
          <w:wAfter w:w="3" w:type="pct"/>
          <w:trHeight w:val="300"/>
          <w:jc w:val="center"/>
        </w:trPr>
        <w:tc>
          <w:tcPr>
            <w:tcW w:w="322" w:type="pct"/>
            <w:noWrap/>
            <w:vAlign w:val="center"/>
            <w:hideMark/>
          </w:tcPr>
          <w:p w14:paraId="4A2E2F5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3593</w:t>
            </w:r>
          </w:p>
        </w:tc>
        <w:tc>
          <w:tcPr>
            <w:tcW w:w="895" w:type="pct"/>
            <w:noWrap/>
            <w:vAlign w:val="center"/>
            <w:hideMark/>
          </w:tcPr>
          <w:p w14:paraId="68DA82D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equity</w:t>
            </w:r>
          </w:p>
        </w:tc>
        <w:tc>
          <w:tcPr>
            <w:tcW w:w="389" w:type="pct"/>
            <w:noWrap/>
            <w:vAlign w:val="center"/>
            <w:hideMark/>
          </w:tcPr>
          <w:p w14:paraId="21D9ECA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-0.2416</w:t>
            </w:r>
          </w:p>
        </w:tc>
        <w:tc>
          <w:tcPr>
            <w:tcW w:w="292" w:type="pct"/>
            <w:noWrap/>
            <w:vAlign w:val="center"/>
            <w:hideMark/>
          </w:tcPr>
          <w:p w14:paraId="4057F91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-0.8861</w:t>
            </w:r>
          </w:p>
        </w:tc>
        <w:tc>
          <w:tcPr>
            <w:tcW w:w="283" w:type="pct"/>
            <w:noWrap/>
            <w:vAlign w:val="center"/>
            <w:hideMark/>
          </w:tcPr>
          <w:p w14:paraId="09FBB2F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180D456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461" w:type="pct"/>
            <w:noWrap/>
            <w:vAlign w:val="center"/>
            <w:hideMark/>
          </w:tcPr>
          <w:p w14:paraId="502C8FE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w:t>
            </w:r>
          </w:p>
        </w:tc>
        <w:tc>
          <w:tcPr>
            <w:tcW w:w="508" w:type="pct"/>
            <w:noWrap/>
            <w:vAlign w:val="center"/>
            <w:hideMark/>
          </w:tcPr>
          <w:p w14:paraId="58998B0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15784E6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2004</w:t>
            </w:r>
          </w:p>
        </w:tc>
        <w:tc>
          <w:tcPr>
            <w:tcW w:w="461" w:type="pct"/>
            <w:noWrap/>
            <w:vAlign w:val="center"/>
            <w:hideMark/>
          </w:tcPr>
          <w:p w14:paraId="4364E01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176</w:t>
            </w:r>
          </w:p>
        </w:tc>
        <w:tc>
          <w:tcPr>
            <w:tcW w:w="464" w:type="pct"/>
            <w:noWrap/>
            <w:vAlign w:val="center"/>
            <w:hideMark/>
          </w:tcPr>
          <w:p w14:paraId="0FF4E8C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2.7818</w:t>
            </w:r>
          </w:p>
        </w:tc>
      </w:tr>
      <w:tr w:rsidR="005B5EDC" w:rsidRPr="0021463F" w14:paraId="615F4C8C" w14:textId="77777777" w:rsidTr="00386D73">
        <w:trPr>
          <w:gridAfter w:val="1"/>
          <w:wAfter w:w="3" w:type="pct"/>
          <w:trHeight w:val="300"/>
          <w:jc w:val="center"/>
        </w:trPr>
        <w:tc>
          <w:tcPr>
            <w:tcW w:w="322" w:type="pct"/>
            <w:noWrap/>
            <w:vAlign w:val="center"/>
            <w:hideMark/>
          </w:tcPr>
          <w:p w14:paraId="43D0E74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3755</w:t>
            </w:r>
          </w:p>
        </w:tc>
        <w:tc>
          <w:tcPr>
            <w:tcW w:w="895" w:type="pct"/>
            <w:noWrap/>
            <w:vAlign w:val="center"/>
            <w:hideMark/>
          </w:tcPr>
          <w:p w14:paraId="404597C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expert-system</w:t>
            </w:r>
          </w:p>
        </w:tc>
        <w:tc>
          <w:tcPr>
            <w:tcW w:w="389" w:type="pct"/>
            <w:noWrap/>
            <w:vAlign w:val="center"/>
            <w:hideMark/>
          </w:tcPr>
          <w:p w14:paraId="48DBEF2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0.8156</w:t>
            </w:r>
          </w:p>
        </w:tc>
        <w:tc>
          <w:tcPr>
            <w:tcW w:w="292" w:type="pct"/>
            <w:noWrap/>
            <w:vAlign w:val="center"/>
            <w:hideMark/>
          </w:tcPr>
          <w:p w14:paraId="38737B4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0.5106</w:t>
            </w:r>
          </w:p>
        </w:tc>
        <w:tc>
          <w:tcPr>
            <w:tcW w:w="283" w:type="pct"/>
            <w:noWrap/>
            <w:vAlign w:val="center"/>
            <w:hideMark/>
          </w:tcPr>
          <w:p w14:paraId="414DE64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6489140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79D32F2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508" w:type="pct"/>
            <w:noWrap/>
            <w:vAlign w:val="center"/>
            <w:hideMark/>
          </w:tcPr>
          <w:p w14:paraId="35C4013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3B6FA17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2001.8</w:t>
            </w:r>
          </w:p>
        </w:tc>
        <w:tc>
          <w:tcPr>
            <w:tcW w:w="461" w:type="pct"/>
            <w:noWrap/>
            <w:vAlign w:val="center"/>
            <w:hideMark/>
          </w:tcPr>
          <w:p w14:paraId="4492A0E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10.6</w:t>
            </w:r>
          </w:p>
        </w:tc>
        <w:tc>
          <w:tcPr>
            <w:tcW w:w="464" w:type="pct"/>
            <w:noWrap/>
            <w:vAlign w:val="center"/>
            <w:hideMark/>
          </w:tcPr>
          <w:p w14:paraId="4832D69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0.1833</w:t>
            </w:r>
          </w:p>
        </w:tc>
      </w:tr>
      <w:tr w:rsidR="005B5EDC" w:rsidRPr="0021463F" w14:paraId="0F486DBD" w14:textId="77777777" w:rsidTr="00386D73">
        <w:trPr>
          <w:gridAfter w:val="1"/>
          <w:wAfter w:w="3" w:type="pct"/>
          <w:trHeight w:val="300"/>
          <w:jc w:val="center"/>
        </w:trPr>
        <w:tc>
          <w:tcPr>
            <w:tcW w:w="322" w:type="pct"/>
            <w:noWrap/>
            <w:vAlign w:val="center"/>
            <w:hideMark/>
          </w:tcPr>
          <w:p w14:paraId="2008941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3771</w:t>
            </w:r>
          </w:p>
        </w:tc>
        <w:tc>
          <w:tcPr>
            <w:tcW w:w="895" w:type="pct"/>
            <w:noWrap/>
            <w:vAlign w:val="center"/>
            <w:hideMark/>
          </w:tcPr>
          <w:p w14:paraId="042517A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exploration</w:t>
            </w:r>
          </w:p>
        </w:tc>
        <w:tc>
          <w:tcPr>
            <w:tcW w:w="389" w:type="pct"/>
            <w:noWrap/>
            <w:vAlign w:val="center"/>
            <w:hideMark/>
          </w:tcPr>
          <w:p w14:paraId="1E096CD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-0.93</w:t>
            </w:r>
          </w:p>
        </w:tc>
        <w:tc>
          <w:tcPr>
            <w:tcW w:w="292" w:type="pct"/>
            <w:noWrap/>
            <w:vAlign w:val="center"/>
            <w:hideMark/>
          </w:tcPr>
          <w:p w14:paraId="6AA026C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0.4914</w:t>
            </w:r>
          </w:p>
        </w:tc>
        <w:tc>
          <w:tcPr>
            <w:tcW w:w="283" w:type="pct"/>
            <w:noWrap/>
            <w:vAlign w:val="center"/>
            <w:hideMark/>
          </w:tcPr>
          <w:p w14:paraId="1CFD6C0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41251A8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w:t>
            </w:r>
          </w:p>
        </w:tc>
        <w:tc>
          <w:tcPr>
            <w:tcW w:w="461" w:type="pct"/>
            <w:noWrap/>
            <w:vAlign w:val="center"/>
            <w:hideMark/>
          </w:tcPr>
          <w:p w14:paraId="4778C2A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34</w:t>
            </w:r>
          </w:p>
        </w:tc>
        <w:tc>
          <w:tcPr>
            <w:tcW w:w="508" w:type="pct"/>
            <w:noWrap/>
            <w:vAlign w:val="center"/>
            <w:hideMark/>
          </w:tcPr>
          <w:p w14:paraId="7ECF7CC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78F35D9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2003.2</w:t>
            </w:r>
          </w:p>
        </w:tc>
        <w:tc>
          <w:tcPr>
            <w:tcW w:w="461" w:type="pct"/>
            <w:noWrap/>
            <w:vAlign w:val="center"/>
            <w:hideMark/>
          </w:tcPr>
          <w:p w14:paraId="2B59A48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1333.4</w:t>
            </w:r>
          </w:p>
        </w:tc>
        <w:tc>
          <w:tcPr>
            <w:tcW w:w="464" w:type="pct"/>
            <w:noWrap/>
            <w:vAlign w:val="center"/>
            <w:hideMark/>
          </w:tcPr>
          <w:p w14:paraId="290A681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18.3759</w:t>
            </w:r>
          </w:p>
        </w:tc>
      </w:tr>
      <w:tr w:rsidR="005B5EDC" w:rsidRPr="0021463F" w14:paraId="6040F5A9" w14:textId="77777777" w:rsidTr="00355DF3">
        <w:trPr>
          <w:gridAfter w:val="1"/>
          <w:wAfter w:w="3" w:type="pct"/>
          <w:trHeight w:val="300"/>
          <w:jc w:val="center"/>
        </w:trPr>
        <w:tc>
          <w:tcPr>
            <w:tcW w:w="322" w:type="pct"/>
            <w:tcBorders>
              <w:bottom w:val="single" w:sz="4" w:space="0" w:color="auto"/>
            </w:tcBorders>
            <w:noWrap/>
            <w:vAlign w:val="center"/>
            <w:hideMark/>
          </w:tcPr>
          <w:p w14:paraId="68A6994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3788</w:t>
            </w:r>
          </w:p>
        </w:tc>
        <w:tc>
          <w:tcPr>
            <w:tcW w:w="895" w:type="pct"/>
            <w:tcBorders>
              <w:bottom w:val="single" w:sz="4" w:space="0" w:color="auto"/>
            </w:tcBorders>
            <w:noWrap/>
            <w:vAlign w:val="center"/>
            <w:hideMark/>
          </w:tcPr>
          <w:p w14:paraId="5A539D7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expression</w:t>
            </w:r>
          </w:p>
        </w:tc>
        <w:tc>
          <w:tcPr>
            <w:tcW w:w="389" w:type="pct"/>
            <w:tcBorders>
              <w:bottom w:val="single" w:sz="4" w:space="0" w:color="auto"/>
            </w:tcBorders>
            <w:noWrap/>
            <w:vAlign w:val="center"/>
            <w:hideMark/>
          </w:tcPr>
          <w:p w14:paraId="54CD12E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0.9001</w:t>
            </w:r>
          </w:p>
        </w:tc>
        <w:tc>
          <w:tcPr>
            <w:tcW w:w="292" w:type="pct"/>
            <w:tcBorders>
              <w:bottom w:val="single" w:sz="4" w:space="0" w:color="auto"/>
            </w:tcBorders>
            <w:noWrap/>
            <w:vAlign w:val="center"/>
            <w:hideMark/>
          </w:tcPr>
          <w:p w14:paraId="5A5A3F7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-0.1876</w:t>
            </w:r>
          </w:p>
        </w:tc>
        <w:tc>
          <w:tcPr>
            <w:tcW w:w="283" w:type="pct"/>
            <w:tcBorders>
              <w:bottom w:val="single" w:sz="4" w:space="0" w:color="auto"/>
            </w:tcBorders>
            <w:noWrap/>
            <w:vAlign w:val="center"/>
            <w:hideMark/>
          </w:tcPr>
          <w:p w14:paraId="5341B07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tcBorders>
              <w:bottom w:val="single" w:sz="4" w:space="0" w:color="auto"/>
            </w:tcBorders>
            <w:noWrap/>
            <w:vAlign w:val="center"/>
            <w:hideMark/>
          </w:tcPr>
          <w:p w14:paraId="1A1C99B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tcBorders>
              <w:bottom w:val="single" w:sz="4" w:space="0" w:color="auto"/>
            </w:tcBorders>
            <w:noWrap/>
            <w:vAlign w:val="center"/>
            <w:hideMark/>
          </w:tcPr>
          <w:p w14:paraId="5641769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508" w:type="pct"/>
            <w:tcBorders>
              <w:bottom w:val="single" w:sz="4" w:space="0" w:color="auto"/>
            </w:tcBorders>
            <w:noWrap/>
            <w:vAlign w:val="center"/>
            <w:hideMark/>
          </w:tcPr>
          <w:p w14:paraId="2870584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tcBorders>
              <w:bottom w:val="single" w:sz="4" w:space="0" w:color="auto"/>
            </w:tcBorders>
            <w:noWrap/>
            <w:vAlign w:val="center"/>
            <w:hideMark/>
          </w:tcPr>
          <w:p w14:paraId="78F75D3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w:t>
            </w:r>
          </w:p>
        </w:tc>
        <w:tc>
          <w:tcPr>
            <w:tcW w:w="461" w:type="pct"/>
            <w:tcBorders>
              <w:bottom w:val="single" w:sz="4" w:space="0" w:color="auto"/>
            </w:tcBorders>
            <w:noWrap/>
            <w:vAlign w:val="center"/>
            <w:hideMark/>
          </w:tcPr>
          <w:p w14:paraId="44BF83A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99.2</w:t>
            </w:r>
          </w:p>
        </w:tc>
        <w:tc>
          <w:tcPr>
            <w:tcW w:w="464" w:type="pct"/>
            <w:tcBorders>
              <w:bottom w:val="single" w:sz="4" w:space="0" w:color="auto"/>
            </w:tcBorders>
            <w:noWrap/>
            <w:vAlign w:val="center"/>
            <w:hideMark/>
          </w:tcPr>
          <w:p w14:paraId="022BAAB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2.4454</w:t>
            </w:r>
          </w:p>
        </w:tc>
      </w:tr>
      <w:tr w:rsidR="005B5EDC" w:rsidRPr="0021463F" w14:paraId="52176772" w14:textId="77777777" w:rsidTr="00355DF3">
        <w:trPr>
          <w:gridAfter w:val="1"/>
          <w:wAfter w:w="3" w:type="pct"/>
          <w:trHeight w:val="300"/>
          <w:jc w:val="center"/>
        </w:trPr>
        <w:tc>
          <w:tcPr>
            <w:tcW w:w="322" w:type="pct"/>
            <w:tcBorders>
              <w:bottom w:val="nil"/>
            </w:tcBorders>
            <w:noWrap/>
            <w:vAlign w:val="center"/>
            <w:hideMark/>
          </w:tcPr>
          <w:p w14:paraId="371D43A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3844</w:t>
            </w:r>
          </w:p>
        </w:tc>
        <w:tc>
          <w:tcPr>
            <w:tcW w:w="895" w:type="pct"/>
            <w:tcBorders>
              <w:bottom w:val="nil"/>
            </w:tcBorders>
            <w:noWrap/>
            <w:vAlign w:val="center"/>
            <w:hideMark/>
          </w:tcPr>
          <w:p w14:paraId="78B9B77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faculty</w:t>
            </w:r>
          </w:p>
        </w:tc>
        <w:tc>
          <w:tcPr>
            <w:tcW w:w="389" w:type="pct"/>
            <w:tcBorders>
              <w:bottom w:val="nil"/>
            </w:tcBorders>
            <w:noWrap/>
            <w:vAlign w:val="center"/>
            <w:hideMark/>
          </w:tcPr>
          <w:p w14:paraId="07C0EB0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-0.4104</w:t>
            </w:r>
          </w:p>
        </w:tc>
        <w:tc>
          <w:tcPr>
            <w:tcW w:w="292" w:type="pct"/>
            <w:tcBorders>
              <w:bottom w:val="nil"/>
            </w:tcBorders>
            <w:noWrap/>
            <w:vAlign w:val="center"/>
            <w:hideMark/>
          </w:tcPr>
          <w:p w14:paraId="0F04995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-0.6114</w:t>
            </w:r>
          </w:p>
        </w:tc>
        <w:tc>
          <w:tcPr>
            <w:tcW w:w="283" w:type="pct"/>
            <w:tcBorders>
              <w:bottom w:val="nil"/>
            </w:tcBorders>
            <w:noWrap/>
            <w:vAlign w:val="center"/>
            <w:hideMark/>
          </w:tcPr>
          <w:p w14:paraId="3E7BBB3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tcBorders>
              <w:bottom w:val="nil"/>
            </w:tcBorders>
            <w:noWrap/>
            <w:vAlign w:val="center"/>
            <w:hideMark/>
          </w:tcPr>
          <w:p w14:paraId="2BC9ABD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tcBorders>
              <w:bottom w:val="nil"/>
            </w:tcBorders>
            <w:noWrap/>
            <w:vAlign w:val="center"/>
            <w:hideMark/>
          </w:tcPr>
          <w:p w14:paraId="72D2D4F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508" w:type="pct"/>
            <w:tcBorders>
              <w:bottom w:val="nil"/>
            </w:tcBorders>
            <w:noWrap/>
            <w:vAlign w:val="center"/>
            <w:hideMark/>
          </w:tcPr>
          <w:p w14:paraId="1D40CA7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tcBorders>
              <w:bottom w:val="nil"/>
            </w:tcBorders>
            <w:noWrap/>
            <w:vAlign w:val="center"/>
            <w:hideMark/>
          </w:tcPr>
          <w:p w14:paraId="59A5179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2003.2</w:t>
            </w:r>
          </w:p>
        </w:tc>
        <w:tc>
          <w:tcPr>
            <w:tcW w:w="461" w:type="pct"/>
            <w:tcBorders>
              <w:bottom w:val="nil"/>
            </w:tcBorders>
            <w:noWrap/>
            <w:vAlign w:val="center"/>
            <w:hideMark/>
          </w:tcPr>
          <w:p w14:paraId="2D87EC0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57</w:t>
            </w:r>
          </w:p>
        </w:tc>
        <w:tc>
          <w:tcPr>
            <w:tcW w:w="464" w:type="pct"/>
            <w:tcBorders>
              <w:bottom w:val="nil"/>
            </w:tcBorders>
            <w:noWrap/>
            <w:vAlign w:val="center"/>
            <w:hideMark/>
          </w:tcPr>
          <w:p w14:paraId="52779EE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0.7667</w:t>
            </w:r>
          </w:p>
        </w:tc>
      </w:tr>
      <w:tr w:rsidR="00355DF3" w:rsidRPr="0021463F" w14:paraId="7739C77B" w14:textId="77777777" w:rsidTr="00355DF3">
        <w:trPr>
          <w:gridAfter w:val="1"/>
          <w:wAfter w:w="3" w:type="pct"/>
          <w:trHeight w:val="300"/>
          <w:jc w:val="center"/>
        </w:trPr>
        <w:tc>
          <w:tcPr>
            <w:tcW w:w="4997" w:type="pct"/>
            <w:gridSpan w:val="11"/>
            <w:tcBorders>
              <w:top w:val="nil"/>
              <w:left w:val="nil"/>
              <w:right w:val="nil"/>
            </w:tcBorders>
            <w:noWrap/>
            <w:vAlign w:val="center"/>
          </w:tcPr>
          <w:p w14:paraId="3371B416" w14:textId="3CF8D3A8" w:rsidR="00355DF3" w:rsidRDefault="00355DF3" w:rsidP="00A730C8">
            <w:pPr>
              <w:widowControl w:val="0"/>
              <w:ind w:hanging="105"/>
              <w:rPr>
                <w:rFonts w:ascii="Times New Roman" w:eastAsia="Times New Roman" w:hAnsi="Times New Roman" w:cs="Times New Roman"/>
                <w:color w:val="000000" w:themeColor="text1"/>
                <w:sz w:val="28"/>
                <w:szCs w:val="28"/>
                <w:lang w:val="kk-KZ"/>
              </w:rPr>
            </w:pPr>
            <w:r w:rsidRPr="00386D73">
              <w:rPr>
                <w:rFonts w:ascii="Times New Roman" w:eastAsia="Times New Roman" w:hAnsi="Times New Roman" w:cs="Times New Roman"/>
                <w:color w:val="000000" w:themeColor="text1"/>
                <w:sz w:val="28"/>
                <w:szCs w:val="28"/>
              </w:rPr>
              <w:t xml:space="preserve">Продолжение таблицы </w:t>
            </w:r>
            <w:r w:rsidR="006D3AAD">
              <w:rPr>
                <w:rFonts w:ascii="Times New Roman" w:eastAsia="Times New Roman" w:hAnsi="Times New Roman" w:cs="Times New Roman"/>
                <w:color w:val="000000" w:themeColor="text1"/>
                <w:sz w:val="28"/>
                <w:szCs w:val="28"/>
                <w:lang w:val="kk-KZ"/>
              </w:rPr>
              <w:t>В</w:t>
            </w:r>
            <w:r w:rsidRPr="00386D73">
              <w:rPr>
                <w:rFonts w:ascii="Times New Roman" w:eastAsia="Times New Roman" w:hAnsi="Times New Roman" w:cs="Times New Roman"/>
                <w:color w:val="000000" w:themeColor="text1"/>
                <w:sz w:val="28"/>
                <w:szCs w:val="28"/>
              </w:rPr>
              <w:t>.1</w:t>
            </w:r>
          </w:p>
          <w:p w14:paraId="2C1686B0" w14:textId="77777777" w:rsidR="00355DF3" w:rsidRPr="00386D73" w:rsidRDefault="00355DF3" w:rsidP="00A730C8">
            <w:pPr>
              <w:widowControl w:val="0"/>
              <w:ind w:hanging="105"/>
              <w:rPr>
                <w:rFonts w:ascii="Times New Roman" w:eastAsia="Times New Roman" w:hAnsi="Times New Roman" w:cs="Times New Roman"/>
                <w:color w:val="000000" w:themeColor="text1"/>
                <w:sz w:val="16"/>
                <w:szCs w:val="16"/>
                <w:lang w:val="kk-KZ"/>
              </w:rPr>
            </w:pPr>
          </w:p>
        </w:tc>
      </w:tr>
      <w:tr w:rsidR="00355DF3" w:rsidRPr="0021463F" w14:paraId="61152E7E" w14:textId="77777777" w:rsidTr="00A730C8">
        <w:trPr>
          <w:gridAfter w:val="1"/>
          <w:wAfter w:w="3" w:type="pct"/>
          <w:trHeight w:val="300"/>
          <w:jc w:val="center"/>
        </w:trPr>
        <w:tc>
          <w:tcPr>
            <w:tcW w:w="322" w:type="pct"/>
            <w:noWrap/>
            <w:vAlign w:val="center"/>
          </w:tcPr>
          <w:p w14:paraId="7EA6A6B3"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w:t>
            </w:r>
          </w:p>
        </w:tc>
        <w:tc>
          <w:tcPr>
            <w:tcW w:w="895" w:type="pct"/>
            <w:noWrap/>
            <w:vAlign w:val="center"/>
          </w:tcPr>
          <w:p w14:paraId="5A562C51"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2</w:t>
            </w:r>
          </w:p>
        </w:tc>
        <w:tc>
          <w:tcPr>
            <w:tcW w:w="389" w:type="pct"/>
            <w:noWrap/>
            <w:vAlign w:val="center"/>
          </w:tcPr>
          <w:p w14:paraId="36EF130A"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3</w:t>
            </w:r>
          </w:p>
        </w:tc>
        <w:tc>
          <w:tcPr>
            <w:tcW w:w="292" w:type="pct"/>
            <w:noWrap/>
            <w:vAlign w:val="center"/>
          </w:tcPr>
          <w:p w14:paraId="0CBA4AE4"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4</w:t>
            </w:r>
          </w:p>
        </w:tc>
        <w:tc>
          <w:tcPr>
            <w:tcW w:w="283" w:type="pct"/>
            <w:noWrap/>
            <w:vAlign w:val="center"/>
          </w:tcPr>
          <w:p w14:paraId="61D7C1A7"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5</w:t>
            </w:r>
          </w:p>
        </w:tc>
        <w:tc>
          <w:tcPr>
            <w:tcW w:w="461" w:type="pct"/>
            <w:noWrap/>
            <w:vAlign w:val="center"/>
          </w:tcPr>
          <w:p w14:paraId="2D2CFFAE"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6</w:t>
            </w:r>
          </w:p>
        </w:tc>
        <w:tc>
          <w:tcPr>
            <w:tcW w:w="461" w:type="pct"/>
            <w:noWrap/>
            <w:vAlign w:val="center"/>
          </w:tcPr>
          <w:p w14:paraId="32599226"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7</w:t>
            </w:r>
          </w:p>
        </w:tc>
        <w:tc>
          <w:tcPr>
            <w:tcW w:w="508" w:type="pct"/>
            <w:noWrap/>
            <w:vAlign w:val="center"/>
          </w:tcPr>
          <w:p w14:paraId="314890C6"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8</w:t>
            </w:r>
          </w:p>
        </w:tc>
        <w:tc>
          <w:tcPr>
            <w:tcW w:w="461" w:type="pct"/>
            <w:noWrap/>
            <w:vAlign w:val="center"/>
          </w:tcPr>
          <w:p w14:paraId="47E6D505"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9</w:t>
            </w:r>
          </w:p>
        </w:tc>
        <w:tc>
          <w:tcPr>
            <w:tcW w:w="461" w:type="pct"/>
            <w:noWrap/>
            <w:vAlign w:val="center"/>
          </w:tcPr>
          <w:p w14:paraId="7D86F987"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10</w:t>
            </w:r>
          </w:p>
        </w:tc>
        <w:tc>
          <w:tcPr>
            <w:tcW w:w="464" w:type="pct"/>
            <w:noWrap/>
            <w:vAlign w:val="center"/>
          </w:tcPr>
          <w:p w14:paraId="3E1FB2A5"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11</w:t>
            </w:r>
          </w:p>
        </w:tc>
      </w:tr>
      <w:tr w:rsidR="005B5EDC" w:rsidRPr="0021463F" w14:paraId="009707F1" w14:textId="77777777" w:rsidTr="00386D73">
        <w:trPr>
          <w:gridAfter w:val="1"/>
          <w:wAfter w:w="3" w:type="pct"/>
          <w:trHeight w:val="300"/>
          <w:jc w:val="center"/>
        </w:trPr>
        <w:tc>
          <w:tcPr>
            <w:tcW w:w="322" w:type="pct"/>
            <w:noWrap/>
            <w:vAlign w:val="center"/>
            <w:hideMark/>
          </w:tcPr>
          <w:p w14:paraId="66E8595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3928</w:t>
            </w:r>
          </w:p>
        </w:tc>
        <w:tc>
          <w:tcPr>
            <w:tcW w:w="895" w:type="pct"/>
            <w:noWrap/>
            <w:vAlign w:val="center"/>
            <w:hideMark/>
          </w:tcPr>
          <w:p w14:paraId="7AB8C2D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feedback</w:t>
            </w:r>
          </w:p>
        </w:tc>
        <w:tc>
          <w:tcPr>
            <w:tcW w:w="389" w:type="pct"/>
            <w:noWrap/>
            <w:vAlign w:val="center"/>
            <w:hideMark/>
          </w:tcPr>
          <w:p w14:paraId="1D17703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0.6349</w:t>
            </w:r>
          </w:p>
        </w:tc>
        <w:tc>
          <w:tcPr>
            <w:tcW w:w="292" w:type="pct"/>
            <w:noWrap/>
            <w:vAlign w:val="center"/>
            <w:hideMark/>
          </w:tcPr>
          <w:p w14:paraId="2739048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0.3201</w:t>
            </w:r>
          </w:p>
        </w:tc>
        <w:tc>
          <w:tcPr>
            <w:tcW w:w="283" w:type="pct"/>
            <w:noWrap/>
            <w:vAlign w:val="center"/>
            <w:hideMark/>
          </w:tcPr>
          <w:p w14:paraId="516EEC3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2768863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noWrap/>
            <w:vAlign w:val="center"/>
            <w:hideMark/>
          </w:tcPr>
          <w:p w14:paraId="6FF0F6F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508" w:type="pct"/>
            <w:noWrap/>
            <w:vAlign w:val="center"/>
            <w:hideMark/>
          </w:tcPr>
          <w:p w14:paraId="0A3E600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15F6DCB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1997</w:t>
            </w:r>
          </w:p>
        </w:tc>
        <w:tc>
          <w:tcPr>
            <w:tcW w:w="461" w:type="pct"/>
            <w:noWrap/>
            <w:vAlign w:val="center"/>
            <w:hideMark/>
          </w:tcPr>
          <w:p w14:paraId="3A7E08B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43.4</w:t>
            </w:r>
          </w:p>
        </w:tc>
        <w:tc>
          <w:tcPr>
            <w:tcW w:w="464" w:type="pct"/>
            <w:noWrap/>
            <w:vAlign w:val="center"/>
            <w:hideMark/>
          </w:tcPr>
          <w:p w14:paraId="1021ED3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1.0048</w:t>
            </w:r>
          </w:p>
        </w:tc>
      </w:tr>
      <w:tr w:rsidR="005B5EDC" w:rsidRPr="0021463F" w14:paraId="31C2D8EF" w14:textId="77777777" w:rsidTr="00386D73">
        <w:trPr>
          <w:gridAfter w:val="1"/>
          <w:wAfter w:w="3" w:type="pct"/>
          <w:trHeight w:val="300"/>
          <w:jc w:val="center"/>
        </w:trPr>
        <w:tc>
          <w:tcPr>
            <w:tcW w:w="322" w:type="pct"/>
            <w:noWrap/>
            <w:vAlign w:val="center"/>
            <w:hideMark/>
          </w:tcPr>
          <w:p w14:paraId="3D1866A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4038</w:t>
            </w:r>
          </w:p>
        </w:tc>
        <w:tc>
          <w:tcPr>
            <w:tcW w:w="895" w:type="pct"/>
            <w:noWrap/>
            <w:vAlign w:val="center"/>
            <w:hideMark/>
          </w:tcPr>
          <w:p w14:paraId="6C2777D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firm size</w:t>
            </w:r>
          </w:p>
        </w:tc>
        <w:tc>
          <w:tcPr>
            <w:tcW w:w="389" w:type="pct"/>
            <w:noWrap/>
            <w:vAlign w:val="center"/>
            <w:hideMark/>
          </w:tcPr>
          <w:p w14:paraId="412DC14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-0.8955</w:t>
            </w:r>
          </w:p>
        </w:tc>
        <w:tc>
          <w:tcPr>
            <w:tcW w:w="292" w:type="pct"/>
            <w:noWrap/>
            <w:vAlign w:val="center"/>
            <w:hideMark/>
          </w:tcPr>
          <w:p w14:paraId="135DC8B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-0.0455</w:t>
            </w:r>
          </w:p>
        </w:tc>
        <w:tc>
          <w:tcPr>
            <w:tcW w:w="283" w:type="pct"/>
            <w:noWrap/>
            <w:vAlign w:val="center"/>
            <w:hideMark/>
          </w:tcPr>
          <w:p w14:paraId="0FEB011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4595573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w:t>
            </w:r>
          </w:p>
        </w:tc>
        <w:tc>
          <w:tcPr>
            <w:tcW w:w="461" w:type="pct"/>
            <w:noWrap/>
            <w:vAlign w:val="center"/>
            <w:hideMark/>
          </w:tcPr>
          <w:p w14:paraId="0D40025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w:t>
            </w:r>
          </w:p>
        </w:tc>
        <w:tc>
          <w:tcPr>
            <w:tcW w:w="508" w:type="pct"/>
            <w:noWrap/>
            <w:vAlign w:val="center"/>
            <w:hideMark/>
          </w:tcPr>
          <w:p w14:paraId="6BA5CAB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525FDBC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2000.8</w:t>
            </w:r>
          </w:p>
        </w:tc>
        <w:tc>
          <w:tcPr>
            <w:tcW w:w="461" w:type="pct"/>
            <w:noWrap/>
            <w:vAlign w:val="center"/>
            <w:hideMark/>
          </w:tcPr>
          <w:p w14:paraId="427E30F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101.6</w:t>
            </w:r>
          </w:p>
        </w:tc>
        <w:tc>
          <w:tcPr>
            <w:tcW w:w="464" w:type="pct"/>
            <w:noWrap/>
            <w:vAlign w:val="center"/>
            <w:hideMark/>
          </w:tcPr>
          <w:p w14:paraId="7E2A246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1.3728</w:t>
            </w:r>
          </w:p>
        </w:tc>
      </w:tr>
      <w:tr w:rsidR="005B5EDC" w:rsidRPr="0021463F" w14:paraId="069A3BE7" w14:textId="77777777" w:rsidTr="00386D73">
        <w:trPr>
          <w:gridAfter w:val="1"/>
          <w:wAfter w:w="3" w:type="pct"/>
          <w:trHeight w:val="300"/>
          <w:jc w:val="center"/>
        </w:trPr>
        <w:tc>
          <w:tcPr>
            <w:tcW w:w="322" w:type="pct"/>
            <w:noWrap/>
            <w:vAlign w:val="center"/>
            <w:hideMark/>
          </w:tcPr>
          <w:p w14:paraId="1B09231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4075</w:t>
            </w:r>
          </w:p>
        </w:tc>
        <w:tc>
          <w:tcPr>
            <w:tcW w:w="895" w:type="pct"/>
            <w:noWrap/>
            <w:vAlign w:val="center"/>
            <w:hideMark/>
          </w:tcPr>
          <w:p w14:paraId="4894E4A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flexibility</w:t>
            </w:r>
          </w:p>
        </w:tc>
        <w:tc>
          <w:tcPr>
            <w:tcW w:w="389" w:type="pct"/>
            <w:noWrap/>
            <w:vAlign w:val="center"/>
            <w:hideMark/>
          </w:tcPr>
          <w:p w14:paraId="1314C1B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-0.4636</w:t>
            </w:r>
          </w:p>
        </w:tc>
        <w:tc>
          <w:tcPr>
            <w:tcW w:w="292" w:type="pct"/>
            <w:noWrap/>
            <w:vAlign w:val="center"/>
            <w:hideMark/>
          </w:tcPr>
          <w:p w14:paraId="1E579A2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-0.3827</w:t>
            </w:r>
          </w:p>
        </w:tc>
        <w:tc>
          <w:tcPr>
            <w:tcW w:w="283" w:type="pct"/>
            <w:noWrap/>
            <w:vAlign w:val="center"/>
            <w:hideMark/>
          </w:tcPr>
          <w:p w14:paraId="21C10DB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063775D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461" w:type="pct"/>
            <w:noWrap/>
            <w:vAlign w:val="center"/>
            <w:hideMark/>
          </w:tcPr>
          <w:p w14:paraId="18B00BC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w:t>
            </w:r>
          </w:p>
        </w:tc>
        <w:tc>
          <w:tcPr>
            <w:tcW w:w="508" w:type="pct"/>
            <w:noWrap/>
            <w:vAlign w:val="center"/>
            <w:hideMark/>
          </w:tcPr>
          <w:p w14:paraId="34C088E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5950642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1997.2</w:t>
            </w:r>
          </w:p>
        </w:tc>
        <w:tc>
          <w:tcPr>
            <w:tcW w:w="461" w:type="pct"/>
            <w:noWrap/>
            <w:vAlign w:val="center"/>
            <w:hideMark/>
          </w:tcPr>
          <w:p w14:paraId="7C1DFC8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23.4</w:t>
            </w:r>
          </w:p>
        </w:tc>
        <w:tc>
          <w:tcPr>
            <w:tcW w:w="464" w:type="pct"/>
            <w:noWrap/>
            <w:vAlign w:val="center"/>
            <w:hideMark/>
          </w:tcPr>
          <w:p w14:paraId="256DF69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0.7347</w:t>
            </w:r>
          </w:p>
        </w:tc>
      </w:tr>
      <w:tr w:rsidR="005B5EDC" w:rsidRPr="0021463F" w14:paraId="0DFA4D86" w14:textId="77777777" w:rsidTr="00386D73">
        <w:trPr>
          <w:gridAfter w:val="1"/>
          <w:wAfter w:w="3" w:type="pct"/>
          <w:trHeight w:val="300"/>
          <w:jc w:val="center"/>
        </w:trPr>
        <w:tc>
          <w:tcPr>
            <w:tcW w:w="322" w:type="pct"/>
            <w:noWrap/>
            <w:vAlign w:val="center"/>
            <w:hideMark/>
          </w:tcPr>
          <w:p w14:paraId="65F8CB1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4245</w:t>
            </w:r>
          </w:p>
        </w:tc>
        <w:tc>
          <w:tcPr>
            <w:tcW w:w="895" w:type="pct"/>
            <w:noWrap/>
            <w:vAlign w:val="center"/>
            <w:hideMark/>
          </w:tcPr>
          <w:p w14:paraId="1494C1D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france</w:t>
            </w:r>
          </w:p>
        </w:tc>
        <w:tc>
          <w:tcPr>
            <w:tcW w:w="389" w:type="pct"/>
            <w:noWrap/>
            <w:vAlign w:val="center"/>
            <w:hideMark/>
          </w:tcPr>
          <w:p w14:paraId="29DE538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-0.007</w:t>
            </w:r>
          </w:p>
        </w:tc>
        <w:tc>
          <w:tcPr>
            <w:tcW w:w="292" w:type="pct"/>
            <w:noWrap/>
            <w:vAlign w:val="center"/>
            <w:hideMark/>
          </w:tcPr>
          <w:p w14:paraId="5137B29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-0.3244</w:t>
            </w:r>
          </w:p>
        </w:tc>
        <w:tc>
          <w:tcPr>
            <w:tcW w:w="283" w:type="pct"/>
            <w:noWrap/>
            <w:vAlign w:val="center"/>
            <w:hideMark/>
          </w:tcPr>
          <w:p w14:paraId="60CA51E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4CB59E2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461" w:type="pct"/>
            <w:noWrap/>
            <w:vAlign w:val="center"/>
            <w:hideMark/>
          </w:tcPr>
          <w:p w14:paraId="6E80383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508" w:type="pct"/>
            <w:noWrap/>
            <w:vAlign w:val="center"/>
            <w:hideMark/>
          </w:tcPr>
          <w:p w14:paraId="47F8B8B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2BD2591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1998.2</w:t>
            </w:r>
          </w:p>
        </w:tc>
        <w:tc>
          <w:tcPr>
            <w:tcW w:w="461" w:type="pct"/>
            <w:noWrap/>
            <w:vAlign w:val="center"/>
            <w:hideMark/>
          </w:tcPr>
          <w:p w14:paraId="3FB155D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51</w:t>
            </w:r>
          </w:p>
        </w:tc>
        <w:tc>
          <w:tcPr>
            <w:tcW w:w="464" w:type="pct"/>
            <w:noWrap/>
            <w:vAlign w:val="center"/>
            <w:hideMark/>
          </w:tcPr>
          <w:p w14:paraId="1137350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1.2143</w:t>
            </w:r>
          </w:p>
        </w:tc>
      </w:tr>
      <w:tr w:rsidR="005B5EDC" w:rsidRPr="0021463F" w14:paraId="2EE8998D" w14:textId="77777777" w:rsidTr="00386D73">
        <w:trPr>
          <w:gridAfter w:val="1"/>
          <w:wAfter w:w="3" w:type="pct"/>
          <w:trHeight w:val="300"/>
          <w:jc w:val="center"/>
        </w:trPr>
        <w:tc>
          <w:tcPr>
            <w:tcW w:w="322" w:type="pct"/>
            <w:noWrap/>
            <w:vAlign w:val="center"/>
            <w:hideMark/>
          </w:tcPr>
          <w:p w14:paraId="567CCA7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4434</w:t>
            </w:r>
          </w:p>
        </w:tc>
        <w:tc>
          <w:tcPr>
            <w:tcW w:w="895" w:type="pct"/>
            <w:noWrap/>
            <w:vAlign w:val="center"/>
            <w:hideMark/>
          </w:tcPr>
          <w:p w14:paraId="0C6F5D2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genetic algorithms</w:t>
            </w:r>
          </w:p>
        </w:tc>
        <w:tc>
          <w:tcPr>
            <w:tcW w:w="389" w:type="pct"/>
            <w:noWrap/>
            <w:vAlign w:val="center"/>
            <w:hideMark/>
          </w:tcPr>
          <w:p w14:paraId="275607B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0.5625</w:t>
            </w:r>
          </w:p>
        </w:tc>
        <w:tc>
          <w:tcPr>
            <w:tcW w:w="292" w:type="pct"/>
            <w:noWrap/>
            <w:vAlign w:val="center"/>
            <w:hideMark/>
          </w:tcPr>
          <w:p w14:paraId="2A731A8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0.4181</w:t>
            </w:r>
          </w:p>
        </w:tc>
        <w:tc>
          <w:tcPr>
            <w:tcW w:w="283" w:type="pct"/>
            <w:noWrap/>
            <w:vAlign w:val="center"/>
            <w:hideMark/>
          </w:tcPr>
          <w:p w14:paraId="1CCD6A1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0F6C8F7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52C7784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508" w:type="pct"/>
            <w:noWrap/>
            <w:vAlign w:val="center"/>
            <w:hideMark/>
          </w:tcPr>
          <w:p w14:paraId="495F202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61614D8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2004</w:t>
            </w:r>
          </w:p>
        </w:tc>
        <w:tc>
          <w:tcPr>
            <w:tcW w:w="461" w:type="pct"/>
            <w:noWrap/>
            <w:vAlign w:val="center"/>
            <w:hideMark/>
          </w:tcPr>
          <w:p w14:paraId="6CE7702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33.8</w:t>
            </w:r>
          </w:p>
        </w:tc>
        <w:tc>
          <w:tcPr>
            <w:tcW w:w="464" w:type="pct"/>
            <w:noWrap/>
            <w:vAlign w:val="center"/>
            <w:hideMark/>
          </w:tcPr>
          <w:p w14:paraId="05C6990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0.5207</w:t>
            </w:r>
          </w:p>
        </w:tc>
      </w:tr>
      <w:tr w:rsidR="005B5EDC" w:rsidRPr="0021463F" w14:paraId="199EDC93" w14:textId="77777777" w:rsidTr="00386D73">
        <w:trPr>
          <w:gridAfter w:val="1"/>
          <w:wAfter w:w="3" w:type="pct"/>
          <w:trHeight w:val="300"/>
          <w:jc w:val="center"/>
        </w:trPr>
        <w:tc>
          <w:tcPr>
            <w:tcW w:w="322" w:type="pct"/>
            <w:noWrap/>
            <w:vAlign w:val="center"/>
            <w:hideMark/>
          </w:tcPr>
          <w:p w14:paraId="2C57761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4940</w:t>
            </w:r>
          </w:p>
        </w:tc>
        <w:tc>
          <w:tcPr>
            <w:tcW w:w="895" w:type="pct"/>
            <w:noWrap/>
            <w:vAlign w:val="center"/>
            <w:hideMark/>
          </w:tcPr>
          <w:p w14:paraId="3259145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human resource management</w:t>
            </w:r>
          </w:p>
        </w:tc>
        <w:tc>
          <w:tcPr>
            <w:tcW w:w="389" w:type="pct"/>
            <w:noWrap/>
            <w:vAlign w:val="center"/>
            <w:hideMark/>
          </w:tcPr>
          <w:p w14:paraId="1E6EF16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-0.5584</w:t>
            </w:r>
          </w:p>
        </w:tc>
        <w:tc>
          <w:tcPr>
            <w:tcW w:w="292" w:type="pct"/>
            <w:noWrap/>
            <w:vAlign w:val="center"/>
            <w:hideMark/>
          </w:tcPr>
          <w:p w14:paraId="212ED58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0.6472</w:t>
            </w:r>
          </w:p>
        </w:tc>
        <w:tc>
          <w:tcPr>
            <w:tcW w:w="283" w:type="pct"/>
            <w:noWrap/>
            <w:vAlign w:val="center"/>
            <w:hideMark/>
          </w:tcPr>
          <w:p w14:paraId="1CC36EB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107B634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w:t>
            </w:r>
          </w:p>
        </w:tc>
        <w:tc>
          <w:tcPr>
            <w:tcW w:w="461" w:type="pct"/>
            <w:noWrap/>
            <w:vAlign w:val="center"/>
            <w:hideMark/>
          </w:tcPr>
          <w:p w14:paraId="689CA43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508" w:type="pct"/>
            <w:noWrap/>
            <w:vAlign w:val="center"/>
            <w:hideMark/>
          </w:tcPr>
          <w:p w14:paraId="5C548A6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324E62A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2003.2</w:t>
            </w:r>
          </w:p>
        </w:tc>
        <w:tc>
          <w:tcPr>
            <w:tcW w:w="461" w:type="pct"/>
            <w:noWrap/>
            <w:vAlign w:val="center"/>
            <w:hideMark/>
          </w:tcPr>
          <w:p w14:paraId="042B038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196.8</w:t>
            </w:r>
          </w:p>
        </w:tc>
        <w:tc>
          <w:tcPr>
            <w:tcW w:w="464" w:type="pct"/>
            <w:noWrap/>
            <w:vAlign w:val="center"/>
            <w:hideMark/>
          </w:tcPr>
          <w:p w14:paraId="0132EC4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3.2657</w:t>
            </w:r>
          </w:p>
        </w:tc>
      </w:tr>
      <w:tr w:rsidR="005B5EDC" w:rsidRPr="0021463F" w14:paraId="1F814CCE" w14:textId="77777777" w:rsidTr="00386D73">
        <w:trPr>
          <w:gridAfter w:val="1"/>
          <w:wAfter w:w="3" w:type="pct"/>
          <w:trHeight w:val="300"/>
          <w:jc w:val="center"/>
        </w:trPr>
        <w:tc>
          <w:tcPr>
            <w:tcW w:w="322" w:type="pct"/>
            <w:noWrap/>
            <w:vAlign w:val="center"/>
            <w:hideMark/>
          </w:tcPr>
          <w:p w14:paraId="7E80AE2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5178</w:t>
            </w:r>
          </w:p>
        </w:tc>
        <w:tc>
          <w:tcPr>
            <w:tcW w:w="895" w:type="pct"/>
            <w:noWrap/>
            <w:vAlign w:val="center"/>
            <w:hideMark/>
          </w:tcPr>
          <w:p w14:paraId="29A5B65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indonesia</w:t>
            </w:r>
          </w:p>
        </w:tc>
        <w:tc>
          <w:tcPr>
            <w:tcW w:w="389" w:type="pct"/>
            <w:noWrap/>
            <w:vAlign w:val="center"/>
            <w:hideMark/>
          </w:tcPr>
          <w:p w14:paraId="55520C3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-0.442</w:t>
            </w:r>
          </w:p>
        </w:tc>
        <w:tc>
          <w:tcPr>
            <w:tcW w:w="292" w:type="pct"/>
            <w:noWrap/>
            <w:vAlign w:val="center"/>
            <w:hideMark/>
          </w:tcPr>
          <w:p w14:paraId="47AA77B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-1.078</w:t>
            </w:r>
          </w:p>
        </w:tc>
        <w:tc>
          <w:tcPr>
            <w:tcW w:w="283" w:type="pct"/>
            <w:noWrap/>
            <w:vAlign w:val="center"/>
            <w:hideMark/>
          </w:tcPr>
          <w:p w14:paraId="71BE642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3014A4A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hideMark/>
          </w:tcPr>
          <w:p w14:paraId="22FE546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508" w:type="pct"/>
            <w:noWrap/>
            <w:vAlign w:val="center"/>
            <w:hideMark/>
          </w:tcPr>
          <w:p w14:paraId="11F86E7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02B2F24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2002.4</w:t>
            </w:r>
          </w:p>
        </w:tc>
        <w:tc>
          <w:tcPr>
            <w:tcW w:w="461" w:type="pct"/>
            <w:noWrap/>
            <w:vAlign w:val="center"/>
            <w:hideMark/>
          </w:tcPr>
          <w:p w14:paraId="2604300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32.2</w:t>
            </w:r>
          </w:p>
        </w:tc>
        <w:tc>
          <w:tcPr>
            <w:tcW w:w="464" w:type="pct"/>
            <w:noWrap/>
            <w:vAlign w:val="center"/>
            <w:hideMark/>
          </w:tcPr>
          <w:p w14:paraId="09B27D6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0.497</w:t>
            </w:r>
          </w:p>
        </w:tc>
      </w:tr>
      <w:tr w:rsidR="005B5EDC" w:rsidRPr="0021463F" w14:paraId="700E1F29" w14:textId="77777777" w:rsidTr="00386D73">
        <w:trPr>
          <w:gridAfter w:val="1"/>
          <w:wAfter w:w="3" w:type="pct"/>
          <w:trHeight w:val="300"/>
          <w:jc w:val="center"/>
        </w:trPr>
        <w:tc>
          <w:tcPr>
            <w:tcW w:w="322" w:type="pct"/>
            <w:noWrap/>
            <w:vAlign w:val="center"/>
            <w:hideMark/>
          </w:tcPr>
          <w:p w14:paraId="3E6C4EC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5294</w:t>
            </w:r>
          </w:p>
        </w:tc>
        <w:tc>
          <w:tcPr>
            <w:tcW w:w="895" w:type="pct"/>
            <w:noWrap/>
            <w:vAlign w:val="center"/>
            <w:hideMark/>
          </w:tcPr>
          <w:p w14:paraId="5C162CB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information and communication technology</w:t>
            </w:r>
          </w:p>
        </w:tc>
        <w:tc>
          <w:tcPr>
            <w:tcW w:w="389" w:type="pct"/>
            <w:noWrap/>
            <w:vAlign w:val="center"/>
            <w:hideMark/>
          </w:tcPr>
          <w:p w14:paraId="59BF145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-0.6109</w:t>
            </w:r>
          </w:p>
        </w:tc>
        <w:tc>
          <w:tcPr>
            <w:tcW w:w="292" w:type="pct"/>
            <w:noWrap/>
            <w:vAlign w:val="center"/>
            <w:hideMark/>
          </w:tcPr>
          <w:p w14:paraId="127C4AF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0.7093</w:t>
            </w:r>
          </w:p>
        </w:tc>
        <w:tc>
          <w:tcPr>
            <w:tcW w:w="283" w:type="pct"/>
            <w:noWrap/>
            <w:vAlign w:val="center"/>
            <w:hideMark/>
          </w:tcPr>
          <w:p w14:paraId="455494C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58DCBF8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hideMark/>
          </w:tcPr>
          <w:p w14:paraId="27AD90F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508" w:type="pct"/>
            <w:noWrap/>
            <w:vAlign w:val="center"/>
            <w:hideMark/>
          </w:tcPr>
          <w:p w14:paraId="489E25A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7618133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2002.6</w:t>
            </w:r>
          </w:p>
        </w:tc>
        <w:tc>
          <w:tcPr>
            <w:tcW w:w="461" w:type="pct"/>
            <w:noWrap/>
            <w:vAlign w:val="center"/>
            <w:hideMark/>
          </w:tcPr>
          <w:p w14:paraId="14A54B9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464" w:type="pct"/>
            <w:noWrap/>
            <w:vAlign w:val="center"/>
            <w:hideMark/>
          </w:tcPr>
          <w:p w14:paraId="2451C56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0.4081</w:t>
            </w:r>
          </w:p>
        </w:tc>
      </w:tr>
      <w:tr w:rsidR="005B5EDC" w:rsidRPr="0021463F" w14:paraId="30A68BF4" w14:textId="77777777" w:rsidTr="00386D73">
        <w:trPr>
          <w:gridAfter w:val="1"/>
          <w:wAfter w:w="3" w:type="pct"/>
          <w:trHeight w:val="300"/>
          <w:jc w:val="center"/>
        </w:trPr>
        <w:tc>
          <w:tcPr>
            <w:tcW w:w="322" w:type="pct"/>
            <w:noWrap/>
            <w:vAlign w:val="center"/>
            <w:hideMark/>
          </w:tcPr>
          <w:p w14:paraId="68CE4A9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5306</w:t>
            </w:r>
          </w:p>
        </w:tc>
        <w:tc>
          <w:tcPr>
            <w:tcW w:w="895" w:type="pct"/>
            <w:noWrap/>
            <w:vAlign w:val="center"/>
            <w:hideMark/>
          </w:tcPr>
          <w:p w14:paraId="4D0FCBC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information management</w:t>
            </w:r>
          </w:p>
        </w:tc>
        <w:tc>
          <w:tcPr>
            <w:tcW w:w="389" w:type="pct"/>
            <w:noWrap/>
            <w:vAlign w:val="center"/>
            <w:hideMark/>
          </w:tcPr>
          <w:p w14:paraId="7209A47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-0.1949</w:t>
            </w:r>
          </w:p>
        </w:tc>
        <w:tc>
          <w:tcPr>
            <w:tcW w:w="292" w:type="pct"/>
            <w:noWrap/>
            <w:vAlign w:val="center"/>
            <w:hideMark/>
          </w:tcPr>
          <w:p w14:paraId="76F6C61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-0.1152</w:t>
            </w:r>
          </w:p>
        </w:tc>
        <w:tc>
          <w:tcPr>
            <w:tcW w:w="283" w:type="pct"/>
            <w:noWrap/>
            <w:vAlign w:val="center"/>
            <w:hideMark/>
          </w:tcPr>
          <w:p w14:paraId="741A330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2C236E5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461" w:type="pct"/>
            <w:noWrap/>
            <w:vAlign w:val="center"/>
            <w:hideMark/>
          </w:tcPr>
          <w:p w14:paraId="664C529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w:t>
            </w:r>
          </w:p>
        </w:tc>
        <w:tc>
          <w:tcPr>
            <w:tcW w:w="508" w:type="pct"/>
            <w:noWrap/>
            <w:vAlign w:val="center"/>
            <w:hideMark/>
          </w:tcPr>
          <w:p w14:paraId="1908A4E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7BA9E62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2002.2</w:t>
            </w:r>
          </w:p>
        </w:tc>
        <w:tc>
          <w:tcPr>
            <w:tcW w:w="461" w:type="pct"/>
            <w:noWrap/>
            <w:vAlign w:val="center"/>
            <w:hideMark/>
          </w:tcPr>
          <w:p w14:paraId="3FF09DD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41.4</w:t>
            </w:r>
          </w:p>
        </w:tc>
        <w:tc>
          <w:tcPr>
            <w:tcW w:w="464" w:type="pct"/>
            <w:noWrap/>
            <w:vAlign w:val="center"/>
            <w:hideMark/>
          </w:tcPr>
          <w:p w14:paraId="0CE4629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1.0204</w:t>
            </w:r>
          </w:p>
        </w:tc>
      </w:tr>
      <w:tr w:rsidR="005B5EDC" w:rsidRPr="0021463F" w14:paraId="2CDC7366" w14:textId="77777777" w:rsidTr="00386D73">
        <w:trPr>
          <w:gridAfter w:val="1"/>
          <w:wAfter w:w="3" w:type="pct"/>
          <w:trHeight w:val="300"/>
          <w:jc w:val="center"/>
        </w:trPr>
        <w:tc>
          <w:tcPr>
            <w:tcW w:w="322" w:type="pct"/>
            <w:tcBorders>
              <w:bottom w:val="nil"/>
            </w:tcBorders>
            <w:noWrap/>
            <w:vAlign w:val="center"/>
            <w:hideMark/>
          </w:tcPr>
          <w:p w14:paraId="0053CE5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5355</w:t>
            </w:r>
          </w:p>
        </w:tc>
        <w:tc>
          <w:tcPr>
            <w:tcW w:w="895" w:type="pct"/>
            <w:tcBorders>
              <w:bottom w:val="nil"/>
            </w:tcBorders>
            <w:noWrap/>
            <w:vAlign w:val="center"/>
            <w:hideMark/>
          </w:tcPr>
          <w:p w14:paraId="2A20542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information-systems</w:t>
            </w:r>
          </w:p>
        </w:tc>
        <w:tc>
          <w:tcPr>
            <w:tcW w:w="389" w:type="pct"/>
            <w:tcBorders>
              <w:bottom w:val="nil"/>
            </w:tcBorders>
            <w:noWrap/>
            <w:vAlign w:val="center"/>
            <w:hideMark/>
          </w:tcPr>
          <w:p w14:paraId="3549F10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0.0294</w:t>
            </w:r>
          </w:p>
        </w:tc>
        <w:tc>
          <w:tcPr>
            <w:tcW w:w="292" w:type="pct"/>
            <w:tcBorders>
              <w:bottom w:val="nil"/>
            </w:tcBorders>
            <w:noWrap/>
            <w:vAlign w:val="center"/>
            <w:hideMark/>
          </w:tcPr>
          <w:p w14:paraId="70B087F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0.6011</w:t>
            </w:r>
          </w:p>
        </w:tc>
        <w:tc>
          <w:tcPr>
            <w:tcW w:w="283" w:type="pct"/>
            <w:tcBorders>
              <w:bottom w:val="nil"/>
            </w:tcBorders>
            <w:noWrap/>
            <w:vAlign w:val="center"/>
            <w:hideMark/>
          </w:tcPr>
          <w:p w14:paraId="3F5DC4B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tcBorders>
              <w:bottom w:val="nil"/>
            </w:tcBorders>
            <w:noWrap/>
            <w:vAlign w:val="center"/>
            <w:hideMark/>
          </w:tcPr>
          <w:p w14:paraId="0B503ED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w:t>
            </w:r>
          </w:p>
        </w:tc>
        <w:tc>
          <w:tcPr>
            <w:tcW w:w="461" w:type="pct"/>
            <w:tcBorders>
              <w:bottom w:val="nil"/>
            </w:tcBorders>
            <w:noWrap/>
            <w:vAlign w:val="center"/>
            <w:hideMark/>
          </w:tcPr>
          <w:p w14:paraId="2087142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w:t>
            </w:r>
          </w:p>
        </w:tc>
        <w:tc>
          <w:tcPr>
            <w:tcW w:w="508" w:type="pct"/>
            <w:tcBorders>
              <w:bottom w:val="nil"/>
            </w:tcBorders>
            <w:noWrap/>
            <w:vAlign w:val="center"/>
            <w:hideMark/>
          </w:tcPr>
          <w:p w14:paraId="791CB41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tcBorders>
              <w:bottom w:val="nil"/>
            </w:tcBorders>
            <w:noWrap/>
            <w:vAlign w:val="center"/>
            <w:hideMark/>
          </w:tcPr>
          <w:p w14:paraId="5D34EE3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2000.2</w:t>
            </w:r>
          </w:p>
        </w:tc>
        <w:tc>
          <w:tcPr>
            <w:tcW w:w="461" w:type="pct"/>
            <w:tcBorders>
              <w:bottom w:val="nil"/>
            </w:tcBorders>
            <w:noWrap/>
            <w:vAlign w:val="center"/>
            <w:hideMark/>
          </w:tcPr>
          <w:p w14:paraId="52A32EC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74</w:t>
            </w:r>
          </w:p>
        </w:tc>
        <w:tc>
          <w:tcPr>
            <w:tcW w:w="464" w:type="pct"/>
            <w:tcBorders>
              <w:bottom w:val="nil"/>
            </w:tcBorders>
            <w:noWrap/>
            <w:vAlign w:val="center"/>
            <w:hideMark/>
          </w:tcPr>
          <w:p w14:paraId="5947A6F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1.3297</w:t>
            </w:r>
          </w:p>
        </w:tc>
      </w:tr>
      <w:tr w:rsidR="005B5EDC" w:rsidRPr="0021463F" w14:paraId="245B6B3E" w14:textId="77777777" w:rsidTr="00386D73">
        <w:trPr>
          <w:gridAfter w:val="1"/>
          <w:wAfter w:w="3" w:type="pct"/>
          <w:trHeight w:val="300"/>
          <w:jc w:val="center"/>
        </w:trPr>
        <w:tc>
          <w:tcPr>
            <w:tcW w:w="322" w:type="pct"/>
            <w:noWrap/>
            <w:vAlign w:val="center"/>
          </w:tcPr>
          <w:p w14:paraId="0601476B" w14:textId="17E829DC"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5426</w:t>
            </w:r>
          </w:p>
        </w:tc>
        <w:tc>
          <w:tcPr>
            <w:tcW w:w="895" w:type="pct"/>
            <w:noWrap/>
            <w:vAlign w:val="center"/>
          </w:tcPr>
          <w:p w14:paraId="7A1D8CAA" w14:textId="409AAC6C"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innovation systems</w:t>
            </w:r>
          </w:p>
        </w:tc>
        <w:tc>
          <w:tcPr>
            <w:tcW w:w="389" w:type="pct"/>
            <w:noWrap/>
            <w:vAlign w:val="center"/>
          </w:tcPr>
          <w:p w14:paraId="5AAA49D2" w14:textId="08D57A5D"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-0.3978</w:t>
            </w:r>
          </w:p>
        </w:tc>
        <w:tc>
          <w:tcPr>
            <w:tcW w:w="292" w:type="pct"/>
            <w:noWrap/>
            <w:vAlign w:val="center"/>
          </w:tcPr>
          <w:p w14:paraId="51DEE510" w14:textId="00C3EE12"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0.072</w:t>
            </w:r>
          </w:p>
        </w:tc>
        <w:tc>
          <w:tcPr>
            <w:tcW w:w="283" w:type="pct"/>
            <w:noWrap/>
            <w:vAlign w:val="center"/>
          </w:tcPr>
          <w:p w14:paraId="6F06869A" w14:textId="7790E96D"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tcPr>
          <w:p w14:paraId="6866C272" w14:textId="0D57DFFB"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w:t>
            </w:r>
          </w:p>
        </w:tc>
        <w:tc>
          <w:tcPr>
            <w:tcW w:w="461" w:type="pct"/>
            <w:noWrap/>
            <w:vAlign w:val="center"/>
          </w:tcPr>
          <w:p w14:paraId="493E7D09" w14:textId="7F38560E"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508" w:type="pct"/>
            <w:noWrap/>
            <w:vAlign w:val="center"/>
          </w:tcPr>
          <w:p w14:paraId="7D4F9224" w14:textId="2F4A47EE"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tcPr>
          <w:p w14:paraId="70A6610B" w14:textId="4FB63E3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2003.4</w:t>
            </w:r>
          </w:p>
        </w:tc>
        <w:tc>
          <w:tcPr>
            <w:tcW w:w="461" w:type="pct"/>
            <w:noWrap/>
            <w:vAlign w:val="center"/>
          </w:tcPr>
          <w:p w14:paraId="39E5C77A" w14:textId="1D7DAC22"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86.4</w:t>
            </w:r>
          </w:p>
        </w:tc>
        <w:tc>
          <w:tcPr>
            <w:tcW w:w="464" w:type="pct"/>
            <w:noWrap/>
            <w:vAlign w:val="center"/>
          </w:tcPr>
          <w:p w14:paraId="3F225D20" w14:textId="79415A42"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1.3436</w:t>
            </w:r>
          </w:p>
        </w:tc>
      </w:tr>
      <w:tr w:rsidR="005B5EDC" w:rsidRPr="0021463F" w14:paraId="59275485" w14:textId="77777777" w:rsidTr="00386D73">
        <w:trPr>
          <w:gridAfter w:val="1"/>
          <w:wAfter w:w="3" w:type="pct"/>
          <w:trHeight w:val="300"/>
          <w:jc w:val="center"/>
        </w:trPr>
        <w:tc>
          <w:tcPr>
            <w:tcW w:w="322" w:type="pct"/>
            <w:noWrap/>
            <w:vAlign w:val="center"/>
            <w:hideMark/>
          </w:tcPr>
          <w:p w14:paraId="5084416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5452</w:t>
            </w:r>
          </w:p>
        </w:tc>
        <w:tc>
          <w:tcPr>
            <w:tcW w:w="895" w:type="pct"/>
            <w:noWrap/>
            <w:vAlign w:val="center"/>
            <w:hideMark/>
          </w:tcPr>
          <w:p w14:paraId="7CCE1C0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instabilities</w:t>
            </w:r>
          </w:p>
        </w:tc>
        <w:tc>
          <w:tcPr>
            <w:tcW w:w="389" w:type="pct"/>
            <w:noWrap/>
            <w:vAlign w:val="center"/>
            <w:hideMark/>
          </w:tcPr>
          <w:p w14:paraId="0A1726C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1.0665</w:t>
            </w:r>
          </w:p>
        </w:tc>
        <w:tc>
          <w:tcPr>
            <w:tcW w:w="292" w:type="pct"/>
            <w:noWrap/>
            <w:vAlign w:val="center"/>
            <w:hideMark/>
          </w:tcPr>
          <w:p w14:paraId="35380E3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-0.6528</w:t>
            </w:r>
          </w:p>
        </w:tc>
        <w:tc>
          <w:tcPr>
            <w:tcW w:w="283" w:type="pct"/>
            <w:noWrap/>
            <w:vAlign w:val="center"/>
            <w:hideMark/>
          </w:tcPr>
          <w:p w14:paraId="42853C7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0C6DE38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6EBE3EE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508" w:type="pct"/>
            <w:noWrap/>
            <w:vAlign w:val="center"/>
            <w:hideMark/>
          </w:tcPr>
          <w:p w14:paraId="1381139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59D96DA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1997.4</w:t>
            </w:r>
          </w:p>
        </w:tc>
        <w:tc>
          <w:tcPr>
            <w:tcW w:w="461" w:type="pct"/>
            <w:noWrap/>
            <w:vAlign w:val="center"/>
            <w:hideMark/>
          </w:tcPr>
          <w:p w14:paraId="0551A6A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73</w:t>
            </w:r>
          </w:p>
        </w:tc>
        <w:tc>
          <w:tcPr>
            <w:tcW w:w="464" w:type="pct"/>
            <w:noWrap/>
            <w:vAlign w:val="center"/>
            <w:hideMark/>
          </w:tcPr>
          <w:p w14:paraId="2872DA2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2.9056</w:t>
            </w:r>
          </w:p>
        </w:tc>
      </w:tr>
      <w:tr w:rsidR="005B5EDC" w:rsidRPr="0021463F" w14:paraId="14EED224" w14:textId="77777777" w:rsidTr="00386D73">
        <w:trPr>
          <w:gridAfter w:val="1"/>
          <w:wAfter w:w="3" w:type="pct"/>
          <w:trHeight w:val="300"/>
          <w:jc w:val="center"/>
        </w:trPr>
        <w:tc>
          <w:tcPr>
            <w:tcW w:w="322" w:type="pct"/>
            <w:noWrap/>
            <w:vAlign w:val="center"/>
            <w:hideMark/>
          </w:tcPr>
          <w:p w14:paraId="54E24A0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5465</w:t>
            </w:r>
          </w:p>
        </w:tc>
        <w:tc>
          <w:tcPr>
            <w:tcW w:w="895" w:type="pct"/>
            <w:noWrap/>
            <w:vAlign w:val="center"/>
            <w:hideMark/>
          </w:tcPr>
          <w:p w14:paraId="083FEFD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institutional theory</w:t>
            </w:r>
          </w:p>
        </w:tc>
        <w:tc>
          <w:tcPr>
            <w:tcW w:w="389" w:type="pct"/>
            <w:noWrap/>
            <w:vAlign w:val="center"/>
            <w:hideMark/>
          </w:tcPr>
          <w:p w14:paraId="17E04B5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-0.5855</w:t>
            </w:r>
          </w:p>
        </w:tc>
        <w:tc>
          <w:tcPr>
            <w:tcW w:w="292" w:type="pct"/>
            <w:noWrap/>
            <w:vAlign w:val="center"/>
            <w:hideMark/>
          </w:tcPr>
          <w:p w14:paraId="12B732B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-0.1697</w:t>
            </w:r>
          </w:p>
        </w:tc>
        <w:tc>
          <w:tcPr>
            <w:tcW w:w="283" w:type="pct"/>
            <w:noWrap/>
            <w:vAlign w:val="center"/>
            <w:hideMark/>
          </w:tcPr>
          <w:p w14:paraId="1921050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22CA84A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w:t>
            </w:r>
          </w:p>
        </w:tc>
        <w:tc>
          <w:tcPr>
            <w:tcW w:w="461" w:type="pct"/>
            <w:noWrap/>
            <w:vAlign w:val="center"/>
            <w:hideMark/>
          </w:tcPr>
          <w:p w14:paraId="4E4FF3D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508" w:type="pct"/>
            <w:noWrap/>
            <w:vAlign w:val="center"/>
            <w:hideMark/>
          </w:tcPr>
          <w:p w14:paraId="6C49DAD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685D473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w:t>
            </w:r>
          </w:p>
        </w:tc>
        <w:tc>
          <w:tcPr>
            <w:tcW w:w="461" w:type="pct"/>
            <w:noWrap/>
            <w:vAlign w:val="center"/>
            <w:hideMark/>
          </w:tcPr>
          <w:p w14:paraId="5D82E6F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323.6</w:t>
            </w:r>
          </w:p>
        </w:tc>
        <w:tc>
          <w:tcPr>
            <w:tcW w:w="464" w:type="pct"/>
            <w:noWrap/>
            <w:vAlign w:val="center"/>
            <w:hideMark/>
          </w:tcPr>
          <w:p w14:paraId="01E3A2F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9.5627</w:t>
            </w:r>
          </w:p>
        </w:tc>
      </w:tr>
      <w:tr w:rsidR="005B5EDC" w:rsidRPr="0021463F" w14:paraId="29149709" w14:textId="77777777" w:rsidTr="00386D73">
        <w:trPr>
          <w:gridAfter w:val="1"/>
          <w:wAfter w:w="3" w:type="pct"/>
          <w:trHeight w:val="300"/>
          <w:jc w:val="center"/>
        </w:trPr>
        <w:tc>
          <w:tcPr>
            <w:tcW w:w="322" w:type="pct"/>
            <w:noWrap/>
            <w:vAlign w:val="center"/>
            <w:hideMark/>
          </w:tcPr>
          <w:p w14:paraId="290079B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5547</w:t>
            </w:r>
          </w:p>
        </w:tc>
        <w:tc>
          <w:tcPr>
            <w:tcW w:w="895" w:type="pct"/>
            <w:noWrap/>
            <w:vAlign w:val="center"/>
            <w:hideMark/>
          </w:tcPr>
          <w:p w14:paraId="124A024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interaction</w:t>
            </w:r>
          </w:p>
        </w:tc>
        <w:tc>
          <w:tcPr>
            <w:tcW w:w="389" w:type="pct"/>
            <w:noWrap/>
            <w:vAlign w:val="center"/>
            <w:hideMark/>
          </w:tcPr>
          <w:p w14:paraId="3C470CE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-0.6142</w:t>
            </w:r>
          </w:p>
        </w:tc>
        <w:tc>
          <w:tcPr>
            <w:tcW w:w="292" w:type="pct"/>
            <w:noWrap/>
            <w:vAlign w:val="center"/>
            <w:hideMark/>
          </w:tcPr>
          <w:p w14:paraId="0CC5E37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0.3334</w:t>
            </w:r>
          </w:p>
        </w:tc>
        <w:tc>
          <w:tcPr>
            <w:tcW w:w="283" w:type="pct"/>
            <w:noWrap/>
            <w:vAlign w:val="center"/>
            <w:hideMark/>
          </w:tcPr>
          <w:p w14:paraId="1EB409E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7BEC82D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461" w:type="pct"/>
            <w:noWrap/>
            <w:vAlign w:val="center"/>
            <w:hideMark/>
          </w:tcPr>
          <w:p w14:paraId="3B64341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508" w:type="pct"/>
            <w:noWrap/>
            <w:vAlign w:val="center"/>
            <w:hideMark/>
          </w:tcPr>
          <w:p w14:paraId="0E303DC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6BBF2E8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2001.8</w:t>
            </w:r>
          </w:p>
        </w:tc>
        <w:tc>
          <w:tcPr>
            <w:tcW w:w="461" w:type="pct"/>
            <w:noWrap/>
            <w:vAlign w:val="center"/>
            <w:hideMark/>
          </w:tcPr>
          <w:p w14:paraId="206890B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56.2</w:t>
            </w:r>
          </w:p>
        </w:tc>
        <w:tc>
          <w:tcPr>
            <w:tcW w:w="464" w:type="pct"/>
            <w:noWrap/>
            <w:vAlign w:val="center"/>
            <w:hideMark/>
          </w:tcPr>
          <w:p w14:paraId="6685763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0.8712</w:t>
            </w:r>
          </w:p>
        </w:tc>
      </w:tr>
      <w:tr w:rsidR="005B5EDC" w:rsidRPr="0021463F" w14:paraId="17B60332" w14:textId="77777777" w:rsidTr="00386D73">
        <w:trPr>
          <w:gridAfter w:val="1"/>
          <w:wAfter w:w="3" w:type="pct"/>
          <w:trHeight w:val="300"/>
          <w:jc w:val="center"/>
        </w:trPr>
        <w:tc>
          <w:tcPr>
            <w:tcW w:w="322" w:type="pct"/>
            <w:noWrap/>
            <w:vAlign w:val="center"/>
            <w:hideMark/>
          </w:tcPr>
          <w:p w14:paraId="15F30E9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5566</w:t>
            </w:r>
          </w:p>
        </w:tc>
        <w:tc>
          <w:tcPr>
            <w:tcW w:w="895" w:type="pct"/>
            <w:noWrap/>
            <w:vAlign w:val="center"/>
            <w:hideMark/>
          </w:tcPr>
          <w:p w14:paraId="2882591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interface</w:t>
            </w:r>
          </w:p>
        </w:tc>
        <w:tc>
          <w:tcPr>
            <w:tcW w:w="389" w:type="pct"/>
            <w:noWrap/>
            <w:vAlign w:val="center"/>
            <w:hideMark/>
          </w:tcPr>
          <w:p w14:paraId="2B9FC83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0.5476</w:t>
            </w:r>
          </w:p>
        </w:tc>
        <w:tc>
          <w:tcPr>
            <w:tcW w:w="292" w:type="pct"/>
            <w:noWrap/>
            <w:vAlign w:val="center"/>
            <w:hideMark/>
          </w:tcPr>
          <w:p w14:paraId="2BD0435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0.2797</w:t>
            </w:r>
          </w:p>
        </w:tc>
        <w:tc>
          <w:tcPr>
            <w:tcW w:w="283" w:type="pct"/>
            <w:noWrap/>
            <w:vAlign w:val="center"/>
            <w:hideMark/>
          </w:tcPr>
          <w:p w14:paraId="6FB523C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132A265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461" w:type="pct"/>
            <w:noWrap/>
            <w:vAlign w:val="center"/>
            <w:hideMark/>
          </w:tcPr>
          <w:p w14:paraId="530EA9E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w:t>
            </w:r>
          </w:p>
        </w:tc>
        <w:tc>
          <w:tcPr>
            <w:tcW w:w="508" w:type="pct"/>
            <w:noWrap/>
            <w:vAlign w:val="center"/>
            <w:hideMark/>
          </w:tcPr>
          <w:p w14:paraId="7499073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2DB7A6D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2000.4</w:t>
            </w:r>
          </w:p>
        </w:tc>
        <w:tc>
          <w:tcPr>
            <w:tcW w:w="461" w:type="pct"/>
            <w:noWrap/>
            <w:vAlign w:val="center"/>
            <w:hideMark/>
          </w:tcPr>
          <w:p w14:paraId="7987A34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45</w:t>
            </w:r>
          </w:p>
        </w:tc>
        <w:tc>
          <w:tcPr>
            <w:tcW w:w="464" w:type="pct"/>
            <w:noWrap/>
            <w:vAlign w:val="center"/>
            <w:hideMark/>
          </w:tcPr>
          <w:p w14:paraId="638F9E3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0.7786</w:t>
            </w:r>
          </w:p>
        </w:tc>
      </w:tr>
      <w:tr w:rsidR="005B5EDC" w:rsidRPr="0021463F" w14:paraId="00DA7782" w14:textId="77777777" w:rsidTr="00386D73">
        <w:trPr>
          <w:gridAfter w:val="1"/>
          <w:wAfter w:w="3" w:type="pct"/>
          <w:trHeight w:val="300"/>
          <w:jc w:val="center"/>
        </w:trPr>
        <w:tc>
          <w:tcPr>
            <w:tcW w:w="322" w:type="pct"/>
            <w:noWrap/>
            <w:vAlign w:val="center"/>
            <w:hideMark/>
          </w:tcPr>
          <w:p w14:paraId="3CA54CC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5846</w:t>
            </w:r>
          </w:p>
        </w:tc>
        <w:tc>
          <w:tcPr>
            <w:tcW w:w="895" w:type="pct"/>
            <w:noWrap/>
            <w:vAlign w:val="center"/>
            <w:hideMark/>
          </w:tcPr>
          <w:p w14:paraId="2C7EA62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joint venture</w:t>
            </w:r>
          </w:p>
        </w:tc>
        <w:tc>
          <w:tcPr>
            <w:tcW w:w="389" w:type="pct"/>
            <w:noWrap/>
            <w:vAlign w:val="center"/>
            <w:hideMark/>
          </w:tcPr>
          <w:p w14:paraId="11B869A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-0.1928</w:t>
            </w:r>
          </w:p>
        </w:tc>
        <w:tc>
          <w:tcPr>
            <w:tcW w:w="292" w:type="pct"/>
            <w:noWrap/>
            <w:vAlign w:val="center"/>
            <w:hideMark/>
          </w:tcPr>
          <w:p w14:paraId="6AB901F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-1.0636</w:t>
            </w:r>
          </w:p>
        </w:tc>
        <w:tc>
          <w:tcPr>
            <w:tcW w:w="283" w:type="pct"/>
            <w:noWrap/>
            <w:vAlign w:val="center"/>
            <w:hideMark/>
          </w:tcPr>
          <w:p w14:paraId="568CDDE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752904A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461" w:type="pct"/>
            <w:noWrap/>
            <w:vAlign w:val="center"/>
            <w:hideMark/>
          </w:tcPr>
          <w:p w14:paraId="41A5A8C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508" w:type="pct"/>
            <w:noWrap/>
            <w:vAlign w:val="center"/>
            <w:hideMark/>
          </w:tcPr>
          <w:p w14:paraId="0B47E5A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6041327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2000.6</w:t>
            </w:r>
          </w:p>
        </w:tc>
        <w:tc>
          <w:tcPr>
            <w:tcW w:w="461" w:type="pct"/>
            <w:noWrap/>
            <w:vAlign w:val="center"/>
            <w:hideMark/>
          </w:tcPr>
          <w:p w14:paraId="40391AE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106.6</w:t>
            </w:r>
          </w:p>
        </w:tc>
        <w:tc>
          <w:tcPr>
            <w:tcW w:w="464" w:type="pct"/>
            <w:noWrap/>
            <w:vAlign w:val="center"/>
            <w:hideMark/>
          </w:tcPr>
          <w:p w14:paraId="69C9E17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2.1097</w:t>
            </w:r>
          </w:p>
        </w:tc>
      </w:tr>
      <w:tr w:rsidR="005B5EDC" w:rsidRPr="0021463F" w14:paraId="21A615D4" w14:textId="77777777" w:rsidTr="00386D73">
        <w:trPr>
          <w:gridAfter w:val="1"/>
          <w:wAfter w:w="3" w:type="pct"/>
          <w:trHeight w:val="300"/>
          <w:jc w:val="center"/>
        </w:trPr>
        <w:tc>
          <w:tcPr>
            <w:tcW w:w="322" w:type="pct"/>
            <w:noWrap/>
            <w:vAlign w:val="center"/>
            <w:hideMark/>
          </w:tcPr>
          <w:p w14:paraId="5827665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5916</w:t>
            </w:r>
          </w:p>
        </w:tc>
        <w:tc>
          <w:tcPr>
            <w:tcW w:w="895" w:type="pct"/>
            <w:noWrap/>
            <w:vAlign w:val="center"/>
            <w:hideMark/>
          </w:tcPr>
          <w:p w14:paraId="7A8D95E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knowledge diffusion</w:t>
            </w:r>
          </w:p>
        </w:tc>
        <w:tc>
          <w:tcPr>
            <w:tcW w:w="389" w:type="pct"/>
            <w:noWrap/>
            <w:vAlign w:val="center"/>
            <w:hideMark/>
          </w:tcPr>
          <w:p w14:paraId="24BBDD9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-0.6245</w:t>
            </w:r>
          </w:p>
        </w:tc>
        <w:tc>
          <w:tcPr>
            <w:tcW w:w="292" w:type="pct"/>
            <w:noWrap/>
            <w:vAlign w:val="center"/>
            <w:hideMark/>
          </w:tcPr>
          <w:p w14:paraId="56309F4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0.0687</w:t>
            </w:r>
          </w:p>
        </w:tc>
        <w:tc>
          <w:tcPr>
            <w:tcW w:w="283" w:type="pct"/>
            <w:noWrap/>
            <w:vAlign w:val="center"/>
            <w:hideMark/>
          </w:tcPr>
          <w:p w14:paraId="225B543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24B996C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461" w:type="pct"/>
            <w:noWrap/>
            <w:vAlign w:val="center"/>
            <w:hideMark/>
          </w:tcPr>
          <w:p w14:paraId="7ED9DB8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508" w:type="pct"/>
            <w:noWrap/>
            <w:vAlign w:val="center"/>
            <w:hideMark/>
          </w:tcPr>
          <w:p w14:paraId="06C7D3B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3B10D45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2002.4</w:t>
            </w:r>
          </w:p>
        </w:tc>
        <w:tc>
          <w:tcPr>
            <w:tcW w:w="461" w:type="pct"/>
            <w:noWrap/>
            <w:vAlign w:val="center"/>
            <w:hideMark/>
          </w:tcPr>
          <w:p w14:paraId="0FAED97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75.4</w:t>
            </w:r>
          </w:p>
        </w:tc>
        <w:tc>
          <w:tcPr>
            <w:tcW w:w="464" w:type="pct"/>
            <w:noWrap/>
            <w:vAlign w:val="center"/>
            <w:hideMark/>
          </w:tcPr>
          <w:p w14:paraId="41D84A4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1.2406</w:t>
            </w:r>
          </w:p>
        </w:tc>
      </w:tr>
      <w:tr w:rsidR="005B5EDC" w:rsidRPr="0021463F" w14:paraId="709EE837" w14:textId="77777777" w:rsidTr="00386D73">
        <w:trPr>
          <w:gridAfter w:val="1"/>
          <w:wAfter w:w="3" w:type="pct"/>
          <w:trHeight w:val="300"/>
          <w:jc w:val="center"/>
        </w:trPr>
        <w:tc>
          <w:tcPr>
            <w:tcW w:w="322" w:type="pct"/>
            <w:noWrap/>
            <w:vAlign w:val="center"/>
            <w:hideMark/>
          </w:tcPr>
          <w:p w14:paraId="7BA03AE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5937</w:t>
            </w:r>
          </w:p>
        </w:tc>
        <w:tc>
          <w:tcPr>
            <w:tcW w:w="895" w:type="pct"/>
            <w:noWrap/>
            <w:vAlign w:val="center"/>
            <w:hideMark/>
          </w:tcPr>
          <w:p w14:paraId="4D00CEC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knowledge representation</w:t>
            </w:r>
          </w:p>
        </w:tc>
        <w:tc>
          <w:tcPr>
            <w:tcW w:w="389" w:type="pct"/>
            <w:noWrap/>
            <w:vAlign w:val="center"/>
            <w:hideMark/>
          </w:tcPr>
          <w:p w14:paraId="3309120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0.2756</w:t>
            </w:r>
          </w:p>
        </w:tc>
        <w:tc>
          <w:tcPr>
            <w:tcW w:w="292" w:type="pct"/>
            <w:noWrap/>
            <w:vAlign w:val="center"/>
            <w:hideMark/>
          </w:tcPr>
          <w:p w14:paraId="7E05E57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-0.121</w:t>
            </w:r>
          </w:p>
        </w:tc>
        <w:tc>
          <w:tcPr>
            <w:tcW w:w="283" w:type="pct"/>
            <w:noWrap/>
            <w:vAlign w:val="center"/>
            <w:hideMark/>
          </w:tcPr>
          <w:p w14:paraId="4342072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5718A70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67CB8A4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508" w:type="pct"/>
            <w:noWrap/>
            <w:vAlign w:val="center"/>
            <w:hideMark/>
          </w:tcPr>
          <w:p w14:paraId="0685D45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572FC6B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1999.6</w:t>
            </w:r>
          </w:p>
        </w:tc>
        <w:tc>
          <w:tcPr>
            <w:tcW w:w="461" w:type="pct"/>
            <w:noWrap/>
            <w:vAlign w:val="center"/>
            <w:hideMark/>
          </w:tcPr>
          <w:p w14:paraId="5EE6AA9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17.4</w:t>
            </w:r>
          </w:p>
        </w:tc>
        <w:tc>
          <w:tcPr>
            <w:tcW w:w="464" w:type="pct"/>
            <w:noWrap/>
            <w:vAlign w:val="center"/>
            <w:hideMark/>
          </w:tcPr>
          <w:p w14:paraId="522BAD2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0.2838</w:t>
            </w:r>
          </w:p>
        </w:tc>
      </w:tr>
      <w:tr w:rsidR="005B5EDC" w:rsidRPr="0021463F" w14:paraId="5E8D8922" w14:textId="77777777" w:rsidTr="00386D73">
        <w:trPr>
          <w:gridAfter w:val="1"/>
          <w:wAfter w:w="3" w:type="pct"/>
          <w:trHeight w:val="300"/>
          <w:jc w:val="center"/>
        </w:trPr>
        <w:tc>
          <w:tcPr>
            <w:tcW w:w="322" w:type="pct"/>
            <w:noWrap/>
            <w:vAlign w:val="center"/>
            <w:hideMark/>
          </w:tcPr>
          <w:p w14:paraId="1B3F7C8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6181</w:t>
            </w:r>
          </w:p>
        </w:tc>
        <w:tc>
          <w:tcPr>
            <w:tcW w:w="895" w:type="pct"/>
            <w:noWrap/>
            <w:vAlign w:val="center"/>
            <w:hideMark/>
          </w:tcPr>
          <w:p w14:paraId="6D98BB9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life-cycle</w:t>
            </w:r>
          </w:p>
        </w:tc>
        <w:tc>
          <w:tcPr>
            <w:tcW w:w="389" w:type="pct"/>
            <w:noWrap/>
            <w:vAlign w:val="center"/>
            <w:hideMark/>
          </w:tcPr>
          <w:p w14:paraId="1760FEA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-0.2399</w:t>
            </w:r>
          </w:p>
        </w:tc>
        <w:tc>
          <w:tcPr>
            <w:tcW w:w="292" w:type="pct"/>
            <w:noWrap/>
            <w:vAlign w:val="center"/>
            <w:hideMark/>
          </w:tcPr>
          <w:p w14:paraId="7F14FC4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-0.7082</w:t>
            </w:r>
          </w:p>
        </w:tc>
        <w:tc>
          <w:tcPr>
            <w:tcW w:w="283" w:type="pct"/>
            <w:noWrap/>
            <w:vAlign w:val="center"/>
            <w:hideMark/>
          </w:tcPr>
          <w:p w14:paraId="631F9D9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4EEE7E4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w:t>
            </w:r>
          </w:p>
        </w:tc>
        <w:tc>
          <w:tcPr>
            <w:tcW w:w="461" w:type="pct"/>
            <w:noWrap/>
            <w:vAlign w:val="center"/>
            <w:hideMark/>
          </w:tcPr>
          <w:p w14:paraId="2E6E64D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508" w:type="pct"/>
            <w:noWrap/>
            <w:vAlign w:val="center"/>
            <w:hideMark/>
          </w:tcPr>
          <w:p w14:paraId="5C20900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6841842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1998.8</w:t>
            </w:r>
          </w:p>
        </w:tc>
        <w:tc>
          <w:tcPr>
            <w:tcW w:w="461" w:type="pct"/>
            <w:noWrap/>
            <w:vAlign w:val="center"/>
            <w:hideMark/>
          </w:tcPr>
          <w:p w14:paraId="3476B2F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280.8</w:t>
            </w:r>
          </w:p>
        </w:tc>
        <w:tc>
          <w:tcPr>
            <w:tcW w:w="464" w:type="pct"/>
            <w:noWrap/>
            <w:vAlign w:val="center"/>
            <w:hideMark/>
          </w:tcPr>
          <w:p w14:paraId="48BB8FE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6.2463</w:t>
            </w:r>
          </w:p>
        </w:tc>
      </w:tr>
      <w:tr w:rsidR="005B5EDC" w:rsidRPr="0021463F" w14:paraId="601332A7" w14:textId="77777777" w:rsidTr="00386D73">
        <w:trPr>
          <w:gridAfter w:val="1"/>
          <w:wAfter w:w="3" w:type="pct"/>
          <w:trHeight w:val="300"/>
          <w:jc w:val="center"/>
        </w:trPr>
        <w:tc>
          <w:tcPr>
            <w:tcW w:w="322" w:type="pct"/>
            <w:noWrap/>
            <w:vAlign w:val="center"/>
            <w:hideMark/>
          </w:tcPr>
          <w:p w14:paraId="76D2B7D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6257</w:t>
            </w:r>
          </w:p>
        </w:tc>
        <w:tc>
          <w:tcPr>
            <w:tcW w:w="895" w:type="pct"/>
            <w:noWrap/>
            <w:vAlign w:val="center"/>
            <w:hideMark/>
          </w:tcPr>
          <w:p w14:paraId="0CE4835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liquids</w:t>
            </w:r>
          </w:p>
        </w:tc>
        <w:tc>
          <w:tcPr>
            <w:tcW w:w="389" w:type="pct"/>
            <w:noWrap/>
            <w:vAlign w:val="center"/>
            <w:hideMark/>
          </w:tcPr>
          <w:p w14:paraId="358E487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1.121</w:t>
            </w:r>
          </w:p>
        </w:tc>
        <w:tc>
          <w:tcPr>
            <w:tcW w:w="292" w:type="pct"/>
            <w:noWrap/>
            <w:vAlign w:val="center"/>
            <w:hideMark/>
          </w:tcPr>
          <w:p w14:paraId="2E7DC94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0.0677</w:t>
            </w:r>
          </w:p>
        </w:tc>
        <w:tc>
          <w:tcPr>
            <w:tcW w:w="283" w:type="pct"/>
            <w:noWrap/>
            <w:vAlign w:val="center"/>
            <w:hideMark/>
          </w:tcPr>
          <w:p w14:paraId="2A9E90E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202A33B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0E0F54C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508" w:type="pct"/>
            <w:noWrap/>
            <w:vAlign w:val="center"/>
            <w:hideMark/>
          </w:tcPr>
          <w:p w14:paraId="7D34AAA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6883269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2000.4</w:t>
            </w:r>
          </w:p>
        </w:tc>
        <w:tc>
          <w:tcPr>
            <w:tcW w:w="461" w:type="pct"/>
            <w:noWrap/>
            <w:vAlign w:val="center"/>
            <w:hideMark/>
          </w:tcPr>
          <w:p w14:paraId="0A6BBCE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6.2</w:t>
            </w:r>
          </w:p>
        </w:tc>
        <w:tc>
          <w:tcPr>
            <w:tcW w:w="464" w:type="pct"/>
            <w:noWrap/>
            <w:vAlign w:val="center"/>
            <w:hideMark/>
          </w:tcPr>
          <w:p w14:paraId="6239D7A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0.1087</w:t>
            </w:r>
          </w:p>
        </w:tc>
      </w:tr>
      <w:tr w:rsidR="005B5EDC" w:rsidRPr="0021463F" w14:paraId="20342DA2" w14:textId="77777777" w:rsidTr="00386D73">
        <w:trPr>
          <w:gridAfter w:val="1"/>
          <w:wAfter w:w="3" w:type="pct"/>
          <w:trHeight w:val="300"/>
          <w:jc w:val="center"/>
        </w:trPr>
        <w:tc>
          <w:tcPr>
            <w:tcW w:w="322" w:type="pct"/>
            <w:noWrap/>
            <w:vAlign w:val="center"/>
            <w:hideMark/>
          </w:tcPr>
          <w:p w14:paraId="5B8B1CB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6304</w:t>
            </w:r>
          </w:p>
        </w:tc>
        <w:tc>
          <w:tcPr>
            <w:tcW w:w="895" w:type="pct"/>
            <w:noWrap/>
            <w:vAlign w:val="center"/>
            <w:hideMark/>
          </w:tcPr>
          <w:p w14:paraId="02D96F7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localization</w:t>
            </w:r>
          </w:p>
        </w:tc>
        <w:tc>
          <w:tcPr>
            <w:tcW w:w="389" w:type="pct"/>
            <w:noWrap/>
            <w:vAlign w:val="center"/>
            <w:hideMark/>
          </w:tcPr>
          <w:p w14:paraId="6A964A5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-1.184</w:t>
            </w:r>
          </w:p>
        </w:tc>
        <w:tc>
          <w:tcPr>
            <w:tcW w:w="292" w:type="pct"/>
            <w:noWrap/>
            <w:vAlign w:val="center"/>
            <w:hideMark/>
          </w:tcPr>
          <w:p w14:paraId="22B0216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0.2389</w:t>
            </w:r>
          </w:p>
        </w:tc>
        <w:tc>
          <w:tcPr>
            <w:tcW w:w="283" w:type="pct"/>
            <w:noWrap/>
            <w:vAlign w:val="center"/>
            <w:hideMark/>
          </w:tcPr>
          <w:p w14:paraId="59FEB68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1BAC21E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w:t>
            </w:r>
          </w:p>
        </w:tc>
        <w:tc>
          <w:tcPr>
            <w:tcW w:w="461" w:type="pct"/>
            <w:noWrap/>
            <w:vAlign w:val="center"/>
            <w:hideMark/>
          </w:tcPr>
          <w:p w14:paraId="359E10E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44</w:t>
            </w:r>
          </w:p>
        </w:tc>
        <w:tc>
          <w:tcPr>
            <w:tcW w:w="508" w:type="pct"/>
            <w:noWrap/>
            <w:vAlign w:val="center"/>
            <w:hideMark/>
          </w:tcPr>
          <w:p w14:paraId="0BFB7AA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499C775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2003.4</w:t>
            </w:r>
          </w:p>
        </w:tc>
        <w:tc>
          <w:tcPr>
            <w:tcW w:w="461" w:type="pct"/>
            <w:noWrap/>
            <w:vAlign w:val="center"/>
            <w:hideMark/>
          </w:tcPr>
          <w:p w14:paraId="129AF9F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810.4</w:t>
            </w:r>
          </w:p>
        </w:tc>
        <w:tc>
          <w:tcPr>
            <w:tcW w:w="464" w:type="pct"/>
            <w:noWrap/>
            <w:vAlign w:val="center"/>
            <w:hideMark/>
          </w:tcPr>
          <w:p w14:paraId="5E73EC1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10.9788</w:t>
            </w:r>
          </w:p>
        </w:tc>
      </w:tr>
      <w:tr w:rsidR="005B5EDC" w:rsidRPr="0021463F" w14:paraId="34B4D2F9" w14:textId="77777777" w:rsidTr="00386D73">
        <w:trPr>
          <w:gridAfter w:val="1"/>
          <w:wAfter w:w="3" w:type="pct"/>
          <w:trHeight w:val="300"/>
          <w:jc w:val="center"/>
        </w:trPr>
        <w:tc>
          <w:tcPr>
            <w:tcW w:w="322" w:type="pct"/>
            <w:noWrap/>
            <w:vAlign w:val="center"/>
            <w:hideMark/>
          </w:tcPr>
          <w:p w14:paraId="0CC7511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6378</w:t>
            </w:r>
          </w:p>
        </w:tc>
        <w:tc>
          <w:tcPr>
            <w:tcW w:w="895" w:type="pct"/>
            <w:noWrap/>
            <w:vAlign w:val="center"/>
            <w:hideMark/>
          </w:tcPr>
          <w:p w14:paraId="557E531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lower-hybrid waves</w:t>
            </w:r>
          </w:p>
        </w:tc>
        <w:tc>
          <w:tcPr>
            <w:tcW w:w="389" w:type="pct"/>
            <w:noWrap/>
            <w:vAlign w:val="center"/>
            <w:hideMark/>
          </w:tcPr>
          <w:p w14:paraId="6A45951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1.4601</w:t>
            </w:r>
          </w:p>
        </w:tc>
        <w:tc>
          <w:tcPr>
            <w:tcW w:w="292" w:type="pct"/>
            <w:noWrap/>
            <w:vAlign w:val="center"/>
            <w:hideMark/>
          </w:tcPr>
          <w:p w14:paraId="0A76162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0.0102</w:t>
            </w:r>
          </w:p>
        </w:tc>
        <w:tc>
          <w:tcPr>
            <w:tcW w:w="283" w:type="pct"/>
            <w:noWrap/>
            <w:vAlign w:val="center"/>
            <w:hideMark/>
          </w:tcPr>
          <w:p w14:paraId="6F3CE53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0E31F29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2D33E6D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508" w:type="pct"/>
            <w:noWrap/>
            <w:vAlign w:val="center"/>
            <w:hideMark/>
          </w:tcPr>
          <w:p w14:paraId="3B2AAB9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6F061E5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2002.6</w:t>
            </w:r>
          </w:p>
        </w:tc>
        <w:tc>
          <w:tcPr>
            <w:tcW w:w="461" w:type="pct"/>
            <w:noWrap/>
            <w:vAlign w:val="center"/>
            <w:hideMark/>
          </w:tcPr>
          <w:p w14:paraId="58C5EE6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24.4</w:t>
            </w:r>
          </w:p>
        </w:tc>
        <w:tc>
          <w:tcPr>
            <w:tcW w:w="464" w:type="pct"/>
            <w:noWrap/>
            <w:vAlign w:val="center"/>
            <w:hideMark/>
          </w:tcPr>
          <w:p w14:paraId="3C58C61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0.3366</w:t>
            </w:r>
          </w:p>
        </w:tc>
      </w:tr>
      <w:tr w:rsidR="005B5EDC" w:rsidRPr="0021463F" w14:paraId="2F5EEF08" w14:textId="77777777" w:rsidTr="00386D73">
        <w:trPr>
          <w:gridAfter w:val="1"/>
          <w:wAfter w:w="3" w:type="pct"/>
          <w:trHeight w:val="300"/>
          <w:jc w:val="center"/>
        </w:trPr>
        <w:tc>
          <w:tcPr>
            <w:tcW w:w="322" w:type="pct"/>
            <w:noWrap/>
            <w:vAlign w:val="center"/>
            <w:hideMark/>
          </w:tcPr>
          <w:p w14:paraId="180E7A2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6437</w:t>
            </w:r>
          </w:p>
        </w:tc>
        <w:tc>
          <w:tcPr>
            <w:tcW w:w="895" w:type="pct"/>
            <w:noWrap/>
            <w:vAlign w:val="center"/>
            <w:hideMark/>
          </w:tcPr>
          <w:p w14:paraId="7E708F3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maintenance</w:t>
            </w:r>
          </w:p>
        </w:tc>
        <w:tc>
          <w:tcPr>
            <w:tcW w:w="389" w:type="pct"/>
            <w:noWrap/>
            <w:vAlign w:val="center"/>
            <w:hideMark/>
          </w:tcPr>
          <w:p w14:paraId="3F323C0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0.7784</w:t>
            </w:r>
          </w:p>
        </w:tc>
        <w:tc>
          <w:tcPr>
            <w:tcW w:w="292" w:type="pct"/>
            <w:noWrap/>
            <w:vAlign w:val="center"/>
            <w:hideMark/>
          </w:tcPr>
          <w:p w14:paraId="053550F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0.3152</w:t>
            </w:r>
          </w:p>
        </w:tc>
        <w:tc>
          <w:tcPr>
            <w:tcW w:w="283" w:type="pct"/>
            <w:noWrap/>
            <w:vAlign w:val="center"/>
            <w:hideMark/>
          </w:tcPr>
          <w:p w14:paraId="6970536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153C3BF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42D4FFE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508" w:type="pct"/>
            <w:noWrap/>
            <w:vAlign w:val="center"/>
            <w:hideMark/>
          </w:tcPr>
          <w:p w14:paraId="006AB30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18624F5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1998.2</w:t>
            </w:r>
          </w:p>
        </w:tc>
        <w:tc>
          <w:tcPr>
            <w:tcW w:w="461" w:type="pct"/>
            <w:noWrap/>
            <w:vAlign w:val="center"/>
            <w:hideMark/>
          </w:tcPr>
          <w:p w14:paraId="0E8B4B0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20.2</w:t>
            </w:r>
          </w:p>
        </w:tc>
        <w:tc>
          <w:tcPr>
            <w:tcW w:w="464" w:type="pct"/>
            <w:noWrap/>
            <w:vAlign w:val="center"/>
            <w:hideMark/>
          </w:tcPr>
          <w:p w14:paraId="10C9F8E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0.3128</w:t>
            </w:r>
          </w:p>
        </w:tc>
      </w:tr>
      <w:tr w:rsidR="005B5EDC" w:rsidRPr="0021463F" w14:paraId="167C413C" w14:textId="77777777" w:rsidTr="00386D73">
        <w:trPr>
          <w:gridAfter w:val="1"/>
          <w:wAfter w:w="3" w:type="pct"/>
          <w:trHeight w:val="300"/>
          <w:jc w:val="center"/>
        </w:trPr>
        <w:tc>
          <w:tcPr>
            <w:tcW w:w="322" w:type="pct"/>
            <w:noWrap/>
            <w:vAlign w:val="center"/>
            <w:hideMark/>
          </w:tcPr>
          <w:p w14:paraId="6804C2B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6486</w:t>
            </w:r>
          </w:p>
        </w:tc>
        <w:tc>
          <w:tcPr>
            <w:tcW w:w="895" w:type="pct"/>
            <w:noWrap/>
            <w:vAlign w:val="center"/>
            <w:hideMark/>
          </w:tcPr>
          <w:p w14:paraId="19AE962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managers</w:t>
            </w:r>
          </w:p>
        </w:tc>
        <w:tc>
          <w:tcPr>
            <w:tcW w:w="389" w:type="pct"/>
            <w:noWrap/>
            <w:vAlign w:val="center"/>
            <w:hideMark/>
          </w:tcPr>
          <w:p w14:paraId="59C3F43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-0.8343</w:t>
            </w:r>
          </w:p>
        </w:tc>
        <w:tc>
          <w:tcPr>
            <w:tcW w:w="292" w:type="pct"/>
            <w:noWrap/>
            <w:vAlign w:val="center"/>
            <w:hideMark/>
          </w:tcPr>
          <w:p w14:paraId="4D7DDBB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0.5761</w:t>
            </w:r>
          </w:p>
        </w:tc>
        <w:tc>
          <w:tcPr>
            <w:tcW w:w="283" w:type="pct"/>
            <w:noWrap/>
            <w:vAlign w:val="center"/>
            <w:hideMark/>
          </w:tcPr>
          <w:p w14:paraId="7062081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7BDD3EA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461" w:type="pct"/>
            <w:noWrap/>
            <w:vAlign w:val="center"/>
            <w:hideMark/>
          </w:tcPr>
          <w:p w14:paraId="71BAA1C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w:t>
            </w:r>
          </w:p>
        </w:tc>
        <w:tc>
          <w:tcPr>
            <w:tcW w:w="508" w:type="pct"/>
            <w:noWrap/>
            <w:vAlign w:val="center"/>
            <w:hideMark/>
          </w:tcPr>
          <w:p w14:paraId="1FDE3AC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2B8176C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2000.2</w:t>
            </w:r>
          </w:p>
        </w:tc>
        <w:tc>
          <w:tcPr>
            <w:tcW w:w="461" w:type="pct"/>
            <w:noWrap/>
            <w:vAlign w:val="center"/>
            <w:hideMark/>
          </w:tcPr>
          <w:p w14:paraId="20B76B2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78.2</w:t>
            </w:r>
          </w:p>
        </w:tc>
        <w:tc>
          <w:tcPr>
            <w:tcW w:w="464" w:type="pct"/>
            <w:noWrap/>
            <w:vAlign w:val="center"/>
            <w:hideMark/>
          </w:tcPr>
          <w:p w14:paraId="379627A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1.486</w:t>
            </w:r>
          </w:p>
        </w:tc>
      </w:tr>
      <w:tr w:rsidR="005B5EDC" w:rsidRPr="0021463F" w14:paraId="78634BA4" w14:textId="77777777" w:rsidTr="00355DF3">
        <w:trPr>
          <w:gridAfter w:val="1"/>
          <w:wAfter w:w="3" w:type="pct"/>
          <w:trHeight w:val="300"/>
          <w:jc w:val="center"/>
        </w:trPr>
        <w:tc>
          <w:tcPr>
            <w:tcW w:w="322" w:type="pct"/>
            <w:tcBorders>
              <w:bottom w:val="single" w:sz="4" w:space="0" w:color="auto"/>
            </w:tcBorders>
            <w:noWrap/>
            <w:vAlign w:val="center"/>
            <w:hideMark/>
          </w:tcPr>
          <w:p w14:paraId="37DF4F2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6511</w:t>
            </w:r>
          </w:p>
        </w:tc>
        <w:tc>
          <w:tcPr>
            <w:tcW w:w="895" w:type="pct"/>
            <w:tcBorders>
              <w:bottom w:val="single" w:sz="4" w:space="0" w:color="auto"/>
            </w:tcBorders>
            <w:noWrap/>
            <w:vAlign w:val="center"/>
            <w:hideMark/>
          </w:tcPr>
          <w:p w14:paraId="0CED238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manufacturing strategy</w:t>
            </w:r>
          </w:p>
        </w:tc>
        <w:tc>
          <w:tcPr>
            <w:tcW w:w="389" w:type="pct"/>
            <w:tcBorders>
              <w:bottom w:val="single" w:sz="4" w:space="0" w:color="auto"/>
            </w:tcBorders>
            <w:noWrap/>
            <w:vAlign w:val="center"/>
            <w:hideMark/>
          </w:tcPr>
          <w:p w14:paraId="0079A68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-0.9264</w:t>
            </w:r>
          </w:p>
        </w:tc>
        <w:tc>
          <w:tcPr>
            <w:tcW w:w="292" w:type="pct"/>
            <w:tcBorders>
              <w:bottom w:val="single" w:sz="4" w:space="0" w:color="auto"/>
            </w:tcBorders>
            <w:noWrap/>
            <w:vAlign w:val="center"/>
            <w:hideMark/>
          </w:tcPr>
          <w:p w14:paraId="55F6356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0.1154</w:t>
            </w:r>
          </w:p>
        </w:tc>
        <w:tc>
          <w:tcPr>
            <w:tcW w:w="283" w:type="pct"/>
            <w:tcBorders>
              <w:bottom w:val="single" w:sz="4" w:space="0" w:color="auto"/>
            </w:tcBorders>
            <w:noWrap/>
            <w:vAlign w:val="center"/>
            <w:hideMark/>
          </w:tcPr>
          <w:p w14:paraId="616B784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tcBorders>
              <w:bottom w:val="single" w:sz="4" w:space="0" w:color="auto"/>
            </w:tcBorders>
            <w:noWrap/>
            <w:vAlign w:val="center"/>
            <w:hideMark/>
          </w:tcPr>
          <w:p w14:paraId="72F2022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461" w:type="pct"/>
            <w:tcBorders>
              <w:bottom w:val="single" w:sz="4" w:space="0" w:color="auto"/>
            </w:tcBorders>
            <w:noWrap/>
            <w:vAlign w:val="center"/>
            <w:hideMark/>
          </w:tcPr>
          <w:p w14:paraId="49495B2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508" w:type="pct"/>
            <w:tcBorders>
              <w:bottom w:val="single" w:sz="4" w:space="0" w:color="auto"/>
            </w:tcBorders>
            <w:noWrap/>
            <w:vAlign w:val="center"/>
            <w:hideMark/>
          </w:tcPr>
          <w:p w14:paraId="1E3A97A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tcBorders>
              <w:bottom w:val="single" w:sz="4" w:space="0" w:color="auto"/>
            </w:tcBorders>
            <w:noWrap/>
            <w:vAlign w:val="center"/>
            <w:hideMark/>
          </w:tcPr>
          <w:p w14:paraId="48D882C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w:t>
            </w:r>
          </w:p>
        </w:tc>
        <w:tc>
          <w:tcPr>
            <w:tcW w:w="461" w:type="pct"/>
            <w:tcBorders>
              <w:bottom w:val="single" w:sz="4" w:space="0" w:color="auto"/>
            </w:tcBorders>
            <w:noWrap/>
            <w:vAlign w:val="center"/>
            <w:hideMark/>
          </w:tcPr>
          <w:p w14:paraId="351E3DC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45</w:t>
            </w:r>
          </w:p>
        </w:tc>
        <w:tc>
          <w:tcPr>
            <w:tcW w:w="464" w:type="pct"/>
            <w:tcBorders>
              <w:bottom w:val="single" w:sz="4" w:space="0" w:color="auto"/>
            </w:tcBorders>
            <w:noWrap/>
            <w:vAlign w:val="center"/>
            <w:hideMark/>
          </w:tcPr>
          <w:p w14:paraId="6435A0B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0.714</w:t>
            </w:r>
          </w:p>
        </w:tc>
      </w:tr>
      <w:tr w:rsidR="005B5EDC" w:rsidRPr="0021463F" w14:paraId="30FBC442" w14:textId="77777777" w:rsidTr="00355DF3">
        <w:trPr>
          <w:gridAfter w:val="1"/>
          <w:wAfter w:w="3" w:type="pct"/>
          <w:trHeight w:val="300"/>
          <w:jc w:val="center"/>
        </w:trPr>
        <w:tc>
          <w:tcPr>
            <w:tcW w:w="322" w:type="pct"/>
            <w:tcBorders>
              <w:bottom w:val="nil"/>
            </w:tcBorders>
            <w:noWrap/>
            <w:vAlign w:val="center"/>
            <w:hideMark/>
          </w:tcPr>
          <w:p w14:paraId="1459D78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6803</w:t>
            </w:r>
          </w:p>
        </w:tc>
        <w:tc>
          <w:tcPr>
            <w:tcW w:w="895" w:type="pct"/>
            <w:tcBorders>
              <w:bottom w:val="nil"/>
            </w:tcBorders>
            <w:noWrap/>
            <w:vAlign w:val="center"/>
            <w:hideMark/>
          </w:tcPr>
          <w:p w14:paraId="55AD2C5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metrics</w:t>
            </w:r>
          </w:p>
        </w:tc>
        <w:tc>
          <w:tcPr>
            <w:tcW w:w="389" w:type="pct"/>
            <w:tcBorders>
              <w:bottom w:val="nil"/>
            </w:tcBorders>
            <w:noWrap/>
            <w:vAlign w:val="center"/>
            <w:hideMark/>
          </w:tcPr>
          <w:p w14:paraId="6F8A82C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0.1185</w:t>
            </w:r>
          </w:p>
        </w:tc>
        <w:tc>
          <w:tcPr>
            <w:tcW w:w="292" w:type="pct"/>
            <w:tcBorders>
              <w:bottom w:val="nil"/>
            </w:tcBorders>
            <w:noWrap/>
            <w:vAlign w:val="center"/>
            <w:hideMark/>
          </w:tcPr>
          <w:p w14:paraId="2FC72A1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0.7776</w:t>
            </w:r>
          </w:p>
        </w:tc>
        <w:tc>
          <w:tcPr>
            <w:tcW w:w="283" w:type="pct"/>
            <w:tcBorders>
              <w:bottom w:val="nil"/>
            </w:tcBorders>
            <w:noWrap/>
            <w:vAlign w:val="center"/>
            <w:hideMark/>
          </w:tcPr>
          <w:p w14:paraId="06A57CB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tcBorders>
              <w:bottom w:val="nil"/>
            </w:tcBorders>
            <w:noWrap/>
            <w:vAlign w:val="center"/>
            <w:hideMark/>
          </w:tcPr>
          <w:p w14:paraId="15ADFDE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tcBorders>
              <w:bottom w:val="nil"/>
            </w:tcBorders>
            <w:noWrap/>
            <w:vAlign w:val="center"/>
            <w:hideMark/>
          </w:tcPr>
          <w:p w14:paraId="4EF1573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508" w:type="pct"/>
            <w:tcBorders>
              <w:bottom w:val="nil"/>
            </w:tcBorders>
            <w:noWrap/>
            <w:vAlign w:val="center"/>
            <w:hideMark/>
          </w:tcPr>
          <w:p w14:paraId="1BAB8E7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tcBorders>
              <w:bottom w:val="nil"/>
            </w:tcBorders>
            <w:noWrap/>
            <w:vAlign w:val="center"/>
            <w:hideMark/>
          </w:tcPr>
          <w:p w14:paraId="1F85D2B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2001.2</w:t>
            </w:r>
          </w:p>
        </w:tc>
        <w:tc>
          <w:tcPr>
            <w:tcW w:w="461" w:type="pct"/>
            <w:tcBorders>
              <w:bottom w:val="nil"/>
            </w:tcBorders>
            <w:noWrap/>
            <w:vAlign w:val="center"/>
            <w:hideMark/>
          </w:tcPr>
          <w:p w14:paraId="6BF060C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30.4</w:t>
            </w:r>
          </w:p>
        </w:tc>
        <w:tc>
          <w:tcPr>
            <w:tcW w:w="464" w:type="pct"/>
            <w:tcBorders>
              <w:bottom w:val="nil"/>
            </w:tcBorders>
            <w:noWrap/>
            <w:vAlign w:val="center"/>
            <w:hideMark/>
          </w:tcPr>
          <w:p w14:paraId="7FBDD75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0.6013</w:t>
            </w:r>
          </w:p>
        </w:tc>
      </w:tr>
      <w:tr w:rsidR="00355DF3" w:rsidRPr="0021463F" w14:paraId="6BD7B652" w14:textId="77777777" w:rsidTr="00355DF3">
        <w:trPr>
          <w:gridAfter w:val="1"/>
          <w:wAfter w:w="3" w:type="pct"/>
          <w:trHeight w:val="300"/>
          <w:jc w:val="center"/>
        </w:trPr>
        <w:tc>
          <w:tcPr>
            <w:tcW w:w="4997" w:type="pct"/>
            <w:gridSpan w:val="11"/>
            <w:tcBorders>
              <w:top w:val="nil"/>
              <w:left w:val="nil"/>
              <w:right w:val="nil"/>
            </w:tcBorders>
            <w:noWrap/>
            <w:vAlign w:val="center"/>
          </w:tcPr>
          <w:p w14:paraId="7EE3C723" w14:textId="1C439E7B" w:rsidR="00355DF3" w:rsidRDefault="00355DF3" w:rsidP="00A730C8">
            <w:pPr>
              <w:widowControl w:val="0"/>
              <w:ind w:hanging="105"/>
              <w:rPr>
                <w:rFonts w:ascii="Times New Roman" w:eastAsia="Times New Roman" w:hAnsi="Times New Roman" w:cs="Times New Roman"/>
                <w:color w:val="000000" w:themeColor="text1"/>
                <w:sz w:val="28"/>
                <w:szCs w:val="28"/>
                <w:lang w:val="kk-KZ"/>
              </w:rPr>
            </w:pPr>
            <w:r w:rsidRPr="00386D73">
              <w:rPr>
                <w:rFonts w:ascii="Times New Roman" w:eastAsia="Times New Roman" w:hAnsi="Times New Roman" w:cs="Times New Roman"/>
                <w:color w:val="000000" w:themeColor="text1"/>
                <w:sz w:val="28"/>
                <w:szCs w:val="28"/>
              </w:rPr>
              <w:t xml:space="preserve">Продолжение таблицы </w:t>
            </w:r>
            <w:r w:rsidR="006D3AAD">
              <w:rPr>
                <w:rFonts w:ascii="Times New Roman" w:eastAsia="Times New Roman" w:hAnsi="Times New Roman" w:cs="Times New Roman"/>
                <w:color w:val="000000" w:themeColor="text1"/>
                <w:sz w:val="28"/>
                <w:szCs w:val="28"/>
                <w:lang w:val="kk-KZ"/>
              </w:rPr>
              <w:t>В</w:t>
            </w:r>
            <w:r w:rsidRPr="00386D73">
              <w:rPr>
                <w:rFonts w:ascii="Times New Roman" w:eastAsia="Times New Roman" w:hAnsi="Times New Roman" w:cs="Times New Roman"/>
                <w:color w:val="000000" w:themeColor="text1"/>
                <w:sz w:val="28"/>
                <w:szCs w:val="28"/>
              </w:rPr>
              <w:t>.1</w:t>
            </w:r>
          </w:p>
          <w:p w14:paraId="035B97B5" w14:textId="77777777" w:rsidR="00355DF3" w:rsidRPr="00386D73" w:rsidRDefault="00355DF3" w:rsidP="00A730C8">
            <w:pPr>
              <w:widowControl w:val="0"/>
              <w:ind w:hanging="105"/>
              <w:rPr>
                <w:rFonts w:ascii="Times New Roman" w:eastAsia="Times New Roman" w:hAnsi="Times New Roman" w:cs="Times New Roman"/>
                <w:color w:val="000000" w:themeColor="text1"/>
                <w:sz w:val="16"/>
                <w:szCs w:val="16"/>
                <w:lang w:val="kk-KZ"/>
              </w:rPr>
            </w:pPr>
          </w:p>
        </w:tc>
      </w:tr>
      <w:tr w:rsidR="00355DF3" w:rsidRPr="0021463F" w14:paraId="03520394" w14:textId="77777777" w:rsidTr="00A730C8">
        <w:trPr>
          <w:gridAfter w:val="1"/>
          <w:wAfter w:w="3" w:type="pct"/>
          <w:trHeight w:val="300"/>
          <w:jc w:val="center"/>
        </w:trPr>
        <w:tc>
          <w:tcPr>
            <w:tcW w:w="322" w:type="pct"/>
            <w:noWrap/>
            <w:vAlign w:val="center"/>
          </w:tcPr>
          <w:p w14:paraId="4D7A5123"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w:t>
            </w:r>
          </w:p>
        </w:tc>
        <w:tc>
          <w:tcPr>
            <w:tcW w:w="895" w:type="pct"/>
            <w:noWrap/>
            <w:vAlign w:val="center"/>
          </w:tcPr>
          <w:p w14:paraId="68879463"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2</w:t>
            </w:r>
          </w:p>
        </w:tc>
        <w:tc>
          <w:tcPr>
            <w:tcW w:w="389" w:type="pct"/>
            <w:noWrap/>
            <w:vAlign w:val="center"/>
          </w:tcPr>
          <w:p w14:paraId="345490A7"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3</w:t>
            </w:r>
          </w:p>
        </w:tc>
        <w:tc>
          <w:tcPr>
            <w:tcW w:w="292" w:type="pct"/>
            <w:noWrap/>
            <w:vAlign w:val="center"/>
          </w:tcPr>
          <w:p w14:paraId="2B3E25B8"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4</w:t>
            </w:r>
          </w:p>
        </w:tc>
        <w:tc>
          <w:tcPr>
            <w:tcW w:w="283" w:type="pct"/>
            <w:noWrap/>
            <w:vAlign w:val="center"/>
          </w:tcPr>
          <w:p w14:paraId="0A39CF86"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5</w:t>
            </w:r>
          </w:p>
        </w:tc>
        <w:tc>
          <w:tcPr>
            <w:tcW w:w="461" w:type="pct"/>
            <w:noWrap/>
            <w:vAlign w:val="center"/>
          </w:tcPr>
          <w:p w14:paraId="66DB0CB0"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6</w:t>
            </w:r>
          </w:p>
        </w:tc>
        <w:tc>
          <w:tcPr>
            <w:tcW w:w="461" w:type="pct"/>
            <w:noWrap/>
            <w:vAlign w:val="center"/>
          </w:tcPr>
          <w:p w14:paraId="7C82A0F0"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7</w:t>
            </w:r>
          </w:p>
        </w:tc>
        <w:tc>
          <w:tcPr>
            <w:tcW w:w="508" w:type="pct"/>
            <w:noWrap/>
            <w:vAlign w:val="center"/>
          </w:tcPr>
          <w:p w14:paraId="3A6511B2"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8</w:t>
            </w:r>
          </w:p>
        </w:tc>
        <w:tc>
          <w:tcPr>
            <w:tcW w:w="461" w:type="pct"/>
            <w:noWrap/>
            <w:vAlign w:val="center"/>
          </w:tcPr>
          <w:p w14:paraId="5264B2E7"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9</w:t>
            </w:r>
          </w:p>
        </w:tc>
        <w:tc>
          <w:tcPr>
            <w:tcW w:w="461" w:type="pct"/>
            <w:noWrap/>
            <w:vAlign w:val="center"/>
          </w:tcPr>
          <w:p w14:paraId="7C302E91"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10</w:t>
            </w:r>
          </w:p>
        </w:tc>
        <w:tc>
          <w:tcPr>
            <w:tcW w:w="464" w:type="pct"/>
            <w:noWrap/>
            <w:vAlign w:val="center"/>
          </w:tcPr>
          <w:p w14:paraId="5F776B08"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11</w:t>
            </w:r>
          </w:p>
        </w:tc>
      </w:tr>
      <w:tr w:rsidR="005B5EDC" w:rsidRPr="0021463F" w14:paraId="31E88685" w14:textId="77777777" w:rsidTr="00386D73">
        <w:trPr>
          <w:gridAfter w:val="1"/>
          <w:wAfter w:w="3" w:type="pct"/>
          <w:trHeight w:val="300"/>
          <w:jc w:val="center"/>
        </w:trPr>
        <w:tc>
          <w:tcPr>
            <w:tcW w:w="322" w:type="pct"/>
            <w:noWrap/>
            <w:vAlign w:val="center"/>
            <w:hideMark/>
          </w:tcPr>
          <w:p w14:paraId="45A4D7B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7055</w:t>
            </w:r>
          </w:p>
        </w:tc>
        <w:tc>
          <w:tcPr>
            <w:tcW w:w="895" w:type="pct"/>
            <w:noWrap/>
            <w:vAlign w:val="center"/>
            <w:hideMark/>
          </w:tcPr>
          <w:p w14:paraId="5FF55D9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morphology</w:t>
            </w:r>
          </w:p>
        </w:tc>
        <w:tc>
          <w:tcPr>
            <w:tcW w:w="389" w:type="pct"/>
            <w:noWrap/>
            <w:vAlign w:val="center"/>
            <w:hideMark/>
          </w:tcPr>
          <w:p w14:paraId="6314C50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1.102</w:t>
            </w:r>
          </w:p>
        </w:tc>
        <w:tc>
          <w:tcPr>
            <w:tcW w:w="292" w:type="pct"/>
            <w:noWrap/>
            <w:vAlign w:val="center"/>
            <w:hideMark/>
          </w:tcPr>
          <w:p w14:paraId="2ED7361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-0.48</w:t>
            </w:r>
          </w:p>
        </w:tc>
        <w:tc>
          <w:tcPr>
            <w:tcW w:w="283" w:type="pct"/>
            <w:noWrap/>
            <w:vAlign w:val="center"/>
            <w:hideMark/>
          </w:tcPr>
          <w:p w14:paraId="11440CE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7AB05C0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5AC83FE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508" w:type="pct"/>
            <w:noWrap/>
            <w:vAlign w:val="center"/>
            <w:hideMark/>
          </w:tcPr>
          <w:p w14:paraId="4F48716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2932AF1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w:t>
            </w:r>
          </w:p>
        </w:tc>
        <w:tc>
          <w:tcPr>
            <w:tcW w:w="461" w:type="pct"/>
            <w:noWrap/>
            <w:vAlign w:val="center"/>
            <w:hideMark/>
          </w:tcPr>
          <w:p w14:paraId="1873F42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64.2</w:t>
            </w:r>
          </w:p>
        </w:tc>
        <w:tc>
          <w:tcPr>
            <w:tcW w:w="464" w:type="pct"/>
            <w:noWrap/>
            <w:vAlign w:val="center"/>
            <w:hideMark/>
          </w:tcPr>
          <w:p w14:paraId="336B2EA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1.2946</w:t>
            </w:r>
          </w:p>
        </w:tc>
      </w:tr>
      <w:tr w:rsidR="005B5EDC" w:rsidRPr="0021463F" w14:paraId="51F32FCF" w14:textId="77777777" w:rsidTr="00386D73">
        <w:trPr>
          <w:gridAfter w:val="1"/>
          <w:wAfter w:w="3" w:type="pct"/>
          <w:trHeight w:val="300"/>
          <w:jc w:val="center"/>
        </w:trPr>
        <w:tc>
          <w:tcPr>
            <w:tcW w:w="322" w:type="pct"/>
            <w:noWrap/>
            <w:vAlign w:val="center"/>
            <w:hideMark/>
          </w:tcPr>
          <w:p w14:paraId="407D605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7064</w:t>
            </w:r>
          </w:p>
        </w:tc>
        <w:tc>
          <w:tcPr>
            <w:tcW w:w="895" w:type="pct"/>
            <w:noWrap/>
            <w:vAlign w:val="center"/>
            <w:hideMark/>
          </w:tcPr>
          <w:p w14:paraId="24E633D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motivation</w:t>
            </w:r>
          </w:p>
        </w:tc>
        <w:tc>
          <w:tcPr>
            <w:tcW w:w="389" w:type="pct"/>
            <w:noWrap/>
            <w:vAlign w:val="center"/>
            <w:hideMark/>
          </w:tcPr>
          <w:p w14:paraId="2E5F7C1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-0.3579</w:t>
            </w:r>
          </w:p>
        </w:tc>
        <w:tc>
          <w:tcPr>
            <w:tcW w:w="292" w:type="pct"/>
            <w:noWrap/>
            <w:vAlign w:val="center"/>
            <w:hideMark/>
          </w:tcPr>
          <w:p w14:paraId="20289F6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0.4134</w:t>
            </w:r>
          </w:p>
        </w:tc>
        <w:tc>
          <w:tcPr>
            <w:tcW w:w="283" w:type="pct"/>
            <w:noWrap/>
            <w:vAlign w:val="center"/>
            <w:hideMark/>
          </w:tcPr>
          <w:p w14:paraId="51770CF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5F39AA4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461" w:type="pct"/>
            <w:noWrap/>
            <w:vAlign w:val="center"/>
            <w:hideMark/>
          </w:tcPr>
          <w:p w14:paraId="4245A53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w:t>
            </w:r>
          </w:p>
        </w:tc>
        <w:tc>
          <w:tcPr>
            <w:tcW w:w="508" w:type="pct"/>
            <w:noWrap/>
            <w:vAlign w:val="center"/>
            <w:hideMark/>
          </w:tcPr>
          <w:p w14:paraId="04DFA61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12F29C6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2002.4</w:t>
            </w:r>
          </w:p>
        </w:tc>
        <w:tc>
          <w:tcPr>
            <w:tcW w:w="461" w:type="pct"/>
            <w:noWrap/>
            <w:vAlign w:val="center"/>
            <w:hideMark/>
          </w:tcPr>
          <w:p w14:paraId="006757D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498.6</w:t>
            </w:r>
          </w:p>
        </w:tc>
        <w:tc>
          <w:tcPr>
            <w:tcW w:w="464" w:type="pct"/>
            <w:noWrap/>
            <w:vAlign w:val="center"/>
            <w:hideMark/>
          </w:tcPr>
          <w:p w14:paraId="17A28C7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7.6562</w:t>
            </w:r>
          </w:p>
        </w:tc>
      </w:tr>
      <w:tr w:rsidR="005B5EDC" w:rsidRPr="0021463F" w14:paraId="54AA2124" w14:textId="77777777" w:rsidTr="00386D73">
        <w:trPr>
          <w:gridAfter w:val="1"/>
          <w:wAfter w:w="3" w:type="pct"/>
          <w:trHeight w:val="300"/>
          <w:jc w:val="center"/>
        </w:trPr>
        <w:tc>
          <w:tcPr>
            <w:tcW w:w="322" w:type="pct"/>
            <w:noWrap/>
            <w:vAlign w:val="center"/>
            <w:hideMark/>
          </w:tcPr>
          <w:p w14:paraId="797DEF1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7138</w:t>
            </w:r>
          </w:p>
        </w:tc>
        <w:tc>
          <w:tcPr>
            <w:tcW w:w="895" w:type="pct"/>
            <w:noWrap/>
            <w:vAlign w:val="center"/>
            <w:hideMark/>
          </w:tcPr>
          <w:p w14:paraId="6F4A686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multimedia</w:t>
            </w:r>
          </w:p>
        </w:tc>
        <w:tc>
          <w:tcPr>
            <w:tcW w:w="389" w:type="pct"/>
            <w:noWrap/>
            <w:vAlign w:val="center"/>
            <w:hideMark/>
          </w:tcPr>
          <w:p w14:paraId="1493F47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0.6029</w:t>
            </w:r>
          </w:p>
        </w:tc>
        <w:tc>
          <w:tcPr>
            <w:tcW w:w="292" w:type="pct"/>
            <w:noWrap/>
            <w:vAlign w:val="center"/>
            <w:hideMark/>
          </w:tcPr>
          <w:p w14:paraId="0B17146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0.7119</w:t>
            </w:r>
          </w:p>
        </w:tc>
        <w:tc>
          <w:tcPr>
            <w:tcW w:w="283" w:type="pct"/>
            <w:noWrap/>
            <w:vAlign w:val="center"/>
            <w:hideMark/>
          </w:tcPr>
          <w:p w14:paraId="0F75DD8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37C13DE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0B71361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508" w:type="pct"/>
            <w:noWrap/>
            <w:vAlign w:val="center"/>
            <w:hideMark/>
          </w:tcPr>
          <w:p w14:paraId="1134E26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34DE5F4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2001.2</w:t>
            </w:r>
          </w:p>
        </w:tc>
        <w:tc>
          <w:tcPr>
            <w:tcW w:w="461" w:type="pct"/>
            <w:noWrap/>
            <w:vAlign w:val="center"/>
            <w:hideMark/>
          </w:tcPr>
          <w:p w14:paraId="51FA538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4" w:type="pct"/>
            <w:noWrap/>
            <w:vAlign w:val="center"/>
            <w:hideMark/>
          </w:tcPr>
          <w:p w14:paraId="0B62497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0.0241</w:t>
            </w:r>
          </w:p>
        </w:tc>
      </w:tr>
      <w:tr w:rsidR="005B5EDC" w:rsidRPr="0021463F" w14:paraId="621B5D66" w14:textId="77777777" w:rsidTr="00386D73">
        <w:trPr>
          <w:gridAfter w:val="1"/>
          <w:wAfter w:w="3" w:type="pct"/>
          <w:trHeight w:val="300"/>
          <w:jc w:val="center"/>
        </w:trPr>
        <w:tc>
          <w:tcPr>
            <w:tcW w:w="322" w:type="pct"/>
            <w:noWrap/>
            <w:vAlign w:val="center"/>
            <w:hideMark/>
          </w:tcPr>
          <w:p w14:paraId="1DC64F0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7148</w:t>
            </w:r>
          </w:p>
        </w:tc>
        <w:tc>
          <w:tcPr>
            <w:tcW w:w="895" w:type="pct"/>
            <w:noWrap/>
            <w:vAlign w:val="center"/>
            <w:hideMark/>
          </w:tcPr>
          <w:p w14:paraId="5BD2771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multinational corporations</w:t>
            </w:r>
          </w:p>
        </w:tc>
        <w:tc>
          <w:tcPr>
            <w:tcW w:w="389" w:type="pct"/>
            <w:noWrap/>
            <w:vAlign w:val="center"/>
            <w:hideMark/>
          </w:tcPr>
          <w:p w14:paraId="342E918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-1.1379</w:t>
            </w:r>
          </w:p>
        </w:tc>
        <w:tc>
          <w:tcPr>
            <w:tcW w:w="292" w:type="pct"/>
            <w:noWrap/>
            <w:vAlign w:val="center"/>
            <w:hideMark/>
          </w:tcPr>
          <w:p w14:paraId="7990E2E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-0.0232</w:t>
            </w:r>
          </w:p>
        </w:tc>
        <w:tc>
          <w:tcPr>
            <w:tcW w:w="283" w:type="pct"/>
            <w:noWrap/>
            <w:vAlign w:val="center"/>
            <w:hideMark/>
          </w:tcPr>
          <w:p w14:paraId="465D4DA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0478A6D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w:t>
            </w:r>
          </w:p>
        </w:tc>
        <w:tc>
          <w:tcPr>
            <w:tcW w:w="461" w:type="pct"/>
            <w:noWrap/>
            <w:vAlign w:val="center"/>
            <w:hideMark/>
          </w:tcPr>
          <w:p w14:paraId="23A5F95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w:t>
            </w:r>
          </w:p>
        </w:tc>
        <w:tc>
          <w:tcPr>
            <w:tcW w:w="508" w:type="pct"/>
            <w:noWrap/>
            <w:vAlign w:val="center"/>
            <w:hideMark/>
          </w:tcPr>
          <w:p w14:paraId="315AAFD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7F19421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1999.8</w:t>
            </w:r>
          </w:p>
        </w:tc>
        <w:tc>
          <w:tcPr>
            <w:tcW w:w="461" w:type="pct"/>
            <w:noWrap/>
            <w:vAlign w:val="center"/>
            <w:hideMark/>
          </w:tcPr>
          <w:p w14:paraId="07087A6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182.2</w:t>
            </w:r>
          </w:p>
        </w:tc>
        <w:tc>
          <w:tcPr>
            <w:tcW w:w="464" w:type="pct"/>
            <w:noWrap/>
            <w:vAlign w:val="center"/>
            <w:hideMark/>
          </w:tcPr>
          <w:p w14:paraId="6B4C1DA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5.2529</w:t>
            </w:r>
          </w:p>
        </w:tc>
      </w:tr>
      <w:tr w:rsidR="005B5EDC" w:rsidRPr="0021463F" w14:paraId="06F5BDFD" w14:textId="77777777" w:rsidTr="00386D73">
        <w:trPr>
          <w:gridAfter w:val="1"/>
          <w:wAfter w:w="3" w:type="pct"/>
          <w:trHeight w:val="300"/>
          <w:jc w:val="center"/>
        </w:trPr>
        <w:tc>
          <w:tcPr>
            <w:tcW w:w="322" w:type="pct"/>
            <w:noWrap/>
            <w:vAlign w:val="center"/>
            <w:hideMark/>
          </w:tcPr>
          <w:p w14:paraId="4EDAED1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7151</w:t>
            </w:r>
          </w:p>
        </w:tc>
        <w:tc>
          <w:tcPr>
            <w:tcW w:w="895" w:type="pct"/>
            <w:noWrap/>
            <w:vAlign w:val="center"/>
            <w:hideMark/>
          </w:tcPr>
          <w:p w14:paraId="3FC67FC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multinational enterprises</w:t>
            </w:r>
          </w:p>
        </w:tc>
        <w:tc>
          <w:tcPr>
            <w:tcW w:w="389" w:type="pct"/>
            <w:noWrap/>
            <w:vAlign w:val="center"/>
            <w:hideMark/>
          </w:tcPr>
          <w:p w14:paraId="3D2172E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-1.1908</w:t>
            </w:r>
          </w:p>
        </w:tc>
        <w:tc>
          <w:tcPr>
            <w:tcW w:w="292" w:type="pct"/>
            <w:noWrap/>
            <w:vAlign w:val="center"/>
            <w:hideMark/>
          </w:tcPr>
          <w:p w14:paraId="4742C25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-0.578</w:t>
            </w:r>
          </w:p>
        </w:tc>
        <w:tc>
          <w:tcPr>
            <w:tcW w:w="283" w:type="pct"/>
            <w:noWrap/>
            <w:vAlign w:val="center"/>
            <w:hideMark/>
          </w:tcPr>
          <w:p w14:paraId="67257D8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244EB28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w:t>
            </w:r>
          </w:p>
        </w:tc>
        <w:tc>
          <w:tcPr>
            <w:tcW w:w="461" w:type="pct"/>
            <w:noWrap/>
            <w:vAlign w:val="center"/>
            <w:hideMark/>
          </w:tcPr>
          <w:p w14:paraId="7A23241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w:t>
            </w:r>
          </w:p>
        </w:tc>
        <w:tc>
          <w:tcPr>
            <w:tcW w:w="508" w:type="pct"/>
            <w:noWrap/>
            <w:vAlign w:val="center"/>
            <w:hideMark/>
          </w:tcPr>
          <w:p w14:paraId="312C00F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002DB43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2000.2</w:t>
            </w:r>
          </w:p>
        </w:tc>
        <w:tc>
          <w:tcPr>
            <w:tcW w:w="461" w:type="pct"/>
            <w:noWrap/>
            <w:vAlign w:val="center"/>
            <w:hideMark/>
          </w:tcPr>
          <w:p w14:paraId="7467431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221.4</w:t>
            </w:r>
          </w:p>
        </w:tc>
        <w:tc>
          <w:tcPr>
            <w:tcW w:w="464" w:type="pct"/>
            <w:noWrap/>
            <w:vAlign w:val="center"/>
            <w:hideMark/>
          </w:tcPr>
          <w:p w14:paraId="3885FAD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4.4559</w:t>
            </w:r>
          </w:p>
        </w:tc>
      </w:tr>
      <w:tr w:rsidR="005B5EDC" w:rsidRPr="0021463F" w14:paraId="3F4B2B3D" w14:textId="77777777" w:rsidTr="00386D73">
        <w:trPr>
          <w:gridAfter w:val="1"/>
          <w:wAfter w:w="3" w:type="pct"/>
          <w:trHeight w:val="300"/>
          <w:jc w:val="center"/>
        </w:trPr>
        <w:tc>
          <w:tcPr>
            <w:tcW w:w="322" w:type="pct"/>
            <w:tcBorders>
              <w:bottom w:val="nil"/>
            </w:tcBorders>
            <w:noWrap/>
            <w:vAlign w:val="center"/>
            <w:hideMark/>
          </w:tcPr>
          <w:p w14:paraId="1C86544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7160</w:t>
            </w:r>
          </w:p>
        </w:tc>
        <w:tc>
          <w:tcPr>
            <w:tcW w:w="895" w:type="pct"/>
            <w:tcBorders>
              <w:bottom w:val="nil"/>
            </w:tcBorders>
            <w:noWrap/>
            <w:vAlign w:val="center"/>
            <w:hideMark/>
          </w:tcPr>
          <w:p w14:paraId="685ADDB6" w14:textId="72DFB0DD"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enterprises</w:t>
            </w:r>
          </w:p>
        </w:tc>
        <w:tc>
          <w:tcPr>
            <w:tcW w:w="389" w:type="pct"/>
            <w:tcBorders>
              <w:bottom w:val="nil"/>
            </w:tcBorders>
            <w:noWrap/>
            <w:vAlign w:val="center"/>
            <w:hideMark/>
          </w:tcPr>
          <w:p w14:paraId="00F86D6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-1.0816</w:t>
            </w:r>
          </w:p>
        </w:tc>
        <w:tc>
          <w:tcPr>
            <w:tcW w:w="292" w:type="pct"/>
            <w:tcBorders>
              <w:bottom w:val="nil"/>
            </w:tcBorders>
            <w:noWrap/>
            <w:vAlign w:val="center"/>
            <w:hideMark/>
          </w:tcPr>
          <w:p w14:paraId="5588E90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-0.4353</w:t>
            </w:r>
          </w:p>
        </w:tc>
        <w:tc>
          <w:tcPr>
            <w:tcW w:w="283" w:type="pct"/>
            <w:tcBorders>
              <w:bottom w:val="nil"/>
            </w:tcBorders>
            <w:noWrap/>
            <w:vAlign w:val="center"/>
            <w:hideMark/>
          </w:tcPr>
          <w:p w14:paraId="00613DC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tcBorders>
              <w:bottom w:val="nil"/>
            </w:tcBorders>
            <w:noWrap/>
            <w:vAlign w:val="center"/>
            <w:hideMark/>
          </w:tcPr>
          <w:p w14:paraId="2D8C37D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w:t>
            </w:r>
          </w:p>
        </w:tc>
        <w:tc>
          <w:tcPr>
            <w:tcW w:w="461" w:type="pct"/>
            <w:tcBorders>
              <w:bottom w:val="nil"/>
            </w:tcBorders>
            <w:noWrap/>
            <w:vAlign w:val="center"/>
            <w:hideMark/>
          </w:tcPr>
          <w:p w14:paraId="774600B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w:t>
            </w:r>
          </w:p>
        </w:tc>
        <w:tc>
          <w:tcPr>
            <w:tcW w:w="508" w:type="pct"/>
            <w:tcBorders>
              <w:bottom w:val="nil"/>
            </w:tcBorders>
            <w:noWrap/>
            <w:vAlign w:val="center"/>
            <w:hideMark/>
          </w:tcPr>
          <w:p w14:paraId="5395CEF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tcBorders>
              <w:bottom w:val="nil"/>
            </w:tcBorders>
            <w:noWrap/>
            <w:vAlign w:val="center"/>
            <w:hideMark/>
          </w:tcPr>
          <w:p w14:paraId="353177A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2000.2</w:t>
            </w:r>
          </w:p>
        </w:tc>
        <w:tc>
          <w:tcPr>
            <w:tcW w:w="461" w:type="pct"/>
            <w:tcBorders>
              <w:bottom w:val="nil"/>
            </w:tcBorders>
            <w:noWrap/>
            <w:vAlign w:val="center"/>
            <w:hideMark/>
          </w:tcPr>
          <w:p w14:paraId="45C7212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106.8</w:t>
            </w:r>
          </w:p>
        </w:tc>
        <w:tc>
          <w:tcPr>
            <w:tcW w:w="464" w:type="pct"/>
            <w:tcBorders>
              <w:bottom w:val="nil"/>
            </w:tcBorders>
            <w:noWrap/>
            <w:vAlign w:val="center"/>
            <w:hideMark/>
          </w:tcPr>
          <w:p w14:paraId="03506BF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1.5958</w:t>
            </w:r>
          </w:p>
        </w:tc>
      </w:tr>
      <w:tr w:rsidR="005B5EDC" w:rsidRPr="0021463F" w14:paraId="30952C65" w14:textId="77777777" w:rsidTr="00386D73">
        <w:trPr>
          <w:gridAfter w:val="1"/>
          <w:wAfter w:w="3" w:type="pct"/>
          <w:trHeight w:val="300"/>
          <w:jc w:val="center"/>
        </w:trPr>
        <w:tc>
          <w:tcPr>
            <w:tcW w:w="322" w:type="pct"/>
            <w:noWrap/>
            <w:vAlign w:val="center"/>
          </w:tcPr>
          <w:p w14:paraId="3336F483" w14:textId="680F33EA"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7271</w:t>
            </w:r>
          </w:p>
        </w:tc>
        <w:tc>
          <w:tcPr>
            <w:tcW w:w="895" w:type="pct"/>
            <w:noWrap/>
            <w:vAlign w:val="center"/>
          </w:tcPr>
          <w:p w14:paraId="5E4F23EC" w14:textId="2A479464"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national systems of innovation</w:t>
            </w:r>
          </w:p>
        </w:tc>
        <w:tc>
          <w:tcPr>
            <w:tcW w:w="389" w:type="pct"/>
            <w:noWrap/>
            <w:vAlign w:val="center"/>
          </w:tcPr>
          <w:p w14:paraId="1D2208E0" w14:textId="171487E3"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-1.0784</w:t>
            </w:r>
          </w:p>
        </w:tc>
        <w:tc>
          <w:tcPr>
            <w:tcW w:w="292" w:type="pct"/>
            <w:noWrap/>
            <w:vAlign w:val="center"/>
          </w:tcPr>
          <w:p w14:paraId="3DBB41AE" w14:textId="09ADD4DA"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-0.2246</w:t>
            </w:r>
          </w:p>
        </w:tc>
        <w:tc>
          <w:tcPr>
            <w:tcW w:w="283" w:type="pct"/>
            <w:noWrap/>
            <w:vAlign w:val="center"/>
          </w:tcPr>
          <w:p w14:paraId="53D394EA" w14:textId="6CCB6A50"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tcPr>
          <w:p w14:paraId="7704B3A4" w14:textId="52BA64F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tcPr>
          <w:p w14:paraId="0A6C843B" w14:textId="53C032C4"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508" w:type="pct"/>
            <w:noWrap/>
            <w:vAlign w:val="center"/>
          </w:tcPr>
          <w:p w14:paraId="00198369" w14:textId="0F687DA5"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tcPr>
          <w:p w14:paraId="6DD2FA8E" w14:textId="36A8E0C2"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w:t>
            </w:r>
          </w:p>
        </w:tc>
        <w:tc>
          <w:tcPr>
            <w:tcW w:w="461" w:type="pct"/>
            <w:noWrap/>
            <w:vAlign w:val="center"/>
          </w:tcPr>
          <w:p w14:paraId="51E30841" w14:textId="07C346B3"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31.2</w:t>
            </w:r>
          </w:p>
        </w:tc>
        <w:tc>
          <w:tcPr>
            <w:tcW w:w="464" w:type="pct"/>
            <w:noWrap/>
            <w:vAlign w:val="center"/>
          </w:tcPr>
          <w:p w14:paraId="0DC09808" w14:textId="697BFACB"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0.5046</w:t>
            </w:r>
          </w:p>
        </w:tc>
      </w:tr>
      <w:tr w:rsidR="005B5EDC" w:rsidRPr="0021463F" w14:paraId="12E0EF76" w14:textId="77777777" w:rsidTr="00386D73">
        <w:trPr>
          <w:gridAfter w:val="1"/>
          <w:wAfter w:w="3" w:type="pct"/>
          <w:trHeight w:val="300"/>
          <w:jc w:val="center"/>
        </w:trPr>
        <w:tc>
          <w:tcPr>
            <w:tcW w:w="322" w:type="pct"/>
            <w:noWrap/>
            <w:vAlign w:val="center"/>
            <w:hideMark/>
          </w:tcPr>
          <w:p w14:paraId="1800066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7636</w:t>
            </w:r>
          </w:p>
        </w:tc>
        <w:tc>
          <w:tcPr>
            <w:tcW w:w="895" w:type="pct"/>
            <w:noWrap/>
            <w:vAlign w:val="center"/>
            <w:hideMark/>
          </w:tcPr>
          <w:p w14:paraId="54019FE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oligopoly</w:t>
            </w:r>
          </w:p>
        </w:tc>
        <w:tc>
          <w:tcPr>
            <w:tcW w:w="389" w:type="pct"/>
            <w:noWrap/>
            <w:vAlign w:val="center"/>
            <w:hideMark/>
          </w:tcPr>
          <w:p w14:paraId="5D60A45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-0.0051</w:t>
            </w:r>
          </w:p>
        </w:tc>
        <w:tc>
          <w:tcPr>
            <w:tcW w:w="292" w:type="pct"/>
            <w:noWrap/>
            <w:vAlign w:val="center"/>
            <w:hideMark/>
          </w:tcPr>
          <w:p w14:paraId="5F8D1FE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-0.7395</w:t>
            </w:r>
          </w:p>
        </w:tc>
        <w:tc>
          <w:tcPr>
            <w:tcW w:w="283" w:type="pct"/>
            <w:noWrap/>
            <w:vAlign w:val="center"/>
            <w:hideMark/>
          </w:tcPr>
          <w:p w14:paraId="440EB92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03E15F1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461" w:type="pct"/>
            <w:noWrap/>
            <w:vAlign w:val="center"/>
            <w:hideMark/>
          </w:tcPr>
          <w:p w14:paraId="7809B3F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w:t>
            </w:r>
          </w:p>
        </w:tc>
        <w:tc>
          <w:tcPr>
            <w:tcW w:w="508" w:type="pct"/>
            <w:noWrap/>
            <w:vAlign w:val="center"/>
            <w:hideMark/>
          </w:tcPr>
          <w:p w14:paraId="274B11C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05F5FEE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2000.6</w:t>
            </w:r>
          </w:p>
        </w:tc>
        <w:tc>
          <w:tcPr>
            <w:tcW w:w="461" w:type="pct"/>
            <w:noWrap/>
            <w:vAlign w:val="center"/>
            <w:hideMark/>
          </w:tcPr>
          <w:p w14:paraId="49407DD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66.8</w:t>
            </w:r>
          </w:p>
        </w:tc>
        <w:tc>
          <w:tcPr>
            <w:tcW w:w="464" w:type="pct"/>
            <w:noWrap/>
            <w:vAlign w:val="center"/>
            <w:hideMark/>
          </w:tcPr>
          <w:p w14:paraId="4A289B7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0.9218</w:t>
            </w:r>
          </w:p>
        </w:tc>
      </w:tr>
      <w:tr w:rsidR="005B5EDC" w:rsidRPr="0021463F" w14:paraId="4F8908DF" w14:textId="77777777" w:rsidTr="00386D73">
        <w:trPr>
          <w:gridAfter w:val="1"/>
          <w:wAfter w:w="3" w:type="pct"/>
          <w:trHeight w:val="300"/>
          <w:jc w:val="center"/>
        </w:trPr>
        <w:tc>
          <w:tcPr>
            <w:tcW w:w="322" w:type="pct"/>
            <w:noWrap/>
            <w:vAlign w:val="center"/>
            <w:hideMark/>
          </w:tcPr>
          <w:p w14:paraId="5A4F436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7693</w:t>
            </w:r>
          </w:p>
        </w:tc>
        <w:tc>
          <w:tcPr>
            <w:tcW w:w="895" w:type="pct"/>
            <w:noWrap/>
            <w:vAlign w:val="center"/>
            <w:hideMark/>
          </w:tcPr>
          <w:p w14:paraId="2DDAAA5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operations</w:t>
            </w:r>
          </w:p>
        </w:tc>
        <w:tc>
          <w:tcPr>
            <w:tcW w:w="389" w:type="pct"/>
            <w:noWrap/>
            <w:vAlign w:val="center"/>
            <w:hideMark/>
          </w:tcPr>
          <w:p w14:paraId="38C52A6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0.3773</w:t>
            </w:r>
          </w:p>
        </w:tc>
        <w:tc>
          <w:tcPr>
            <w:tcW w:w="292" w:type="pct"/>
            <w:noWrap/>
            <w:vAlign w:val="center"/>
            <w:hideMark/>
          </w:tcPr>
          <w:p w14:paraId="7EF8EC6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-0.2555</w:t>
            </w:r>
          </w:p>
        </w:tc>
        <w:tc>
          <w:tcPr>
            <w:tcW w:w="283" w:type="pct"/>
            <w:noWrap/>
            <w:vAlign w:val="center"/>
            <w:hideMark/>
          </w:tcPr>
          <w:p w14:paraId="2E936CE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68C619F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12DEBAC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508" w:type="pct"/>
            <w:noWrap/>
            <w:vAlign w:val="center"/>
            <w:hideMark/>
          </w:tcPr>
          <w:p w14:paraId="05AF1D1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29FAA2F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1995.2</w:t>
            </w:r>
          </w:p>
        </w:tc>
        <w:tc>
          <w:tcPr>
            <w:tcW w:w="461" w:type="pct"/>
            <w:noWrap/>
            <w:vAlign w:val="center"/>
            <w:hideMark/>
          </w:tcPr>
          <w:p w14:paraId="0F4AA16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6.8</w:t>
            </w:r>
          </w:p>
        </w:tc>
        <w:tc>
          <w:tcPr>
            <w:tcW w:w="464" w:type="pct"/>
            <w:noWrap/>
            <w:vAlign w:val="center"/>
            <w:hideMark/>
          </w:tcPr>
          <w:p w14:paraId="3D1E53F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0.1799</w:t>
            </w:r>
          </w:p>
        </w:tc>
      </w:tr>
      <w:tr w:rsidR="005B5EDC" w:rsidRPr="0021463F" w14:paraId="5D24760B" w14:textId="77777777" w:rsidTr="00386D73">
        <w:trPr>
          <w:gridAfter w:val="1"/>
          <w:wAfter w:w="3" w:type="pct"/>
          <w:trHeight w:val="300"/>
          <w:jc w:val="center"/>
        </w:trPr>
        <w:tc>
          <w:tcPr>
            <w:tcW w:w="322" w:type="pct"/>
            <w:noWrap/>
            <w:vAlign w:val="center"/>
            <w:hideMark/>
          </w:tcPr>
          <w:p w14:paraId="5726256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7781</w:t>
            </w:r>
          </w:p>
        </w:tc>
        <w:tc>
          <w:tcPr>
            <w:tcW w:w="895" w:type="pct"/>
            <w:noWrap/>
            <w:vAlign w:val="center"/>
            <w:hideMark/>
          </w:tcPr>
          <w:p w14:paraId="6D76E5A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organizational change</w:t>
            </w:r>
          </w:p>
        </w:tc>
        <w:tc>
          <w:tcPr>
            <w:tcW w:w="389" w:type="pct"/>
            <w:noWrap/>
            <w:vAlign w:val="center"/>
            <w:hideMark/>
          </w:tcPr>
          <w:p w14:paraId="0555C2D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0.28</w:t>
            </w:r>
          </w:p>
        </w:tc>
        <w:tc>
          <w:tcPr>
            <w:tcW w:w="292" w:type="pct"/>
            <w:noWrap/>
            <w:vAlign w:val="center"/>
            <w:hideMark/>
          </w:tcPr>
          <w:p w14:paraId="462167E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0.7007</w:t>
            </w:r>
          </w:p>
        </w:tc>
        <w:tc>
          <w:tcPr>
            <w:tcW w:w="283" w:type="pct"/>
            <w:noWrap/>
            <w:vAlign w:val="center"/>
            <w:hideMark/>
          </w:tcPr>
          <w:p w14:paraId="0A9D18E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47D086D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noWrap/>
            <w:vAlign w:val="center"/>
            <w:hideMark/>
          </w:tcPr>
          <w:p w14:paraId="25D2DAA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508" w:type="pct"/>
            <w:noWrap/>
            <w:vAlign w:val="center"/>
            <w:hideMark/>
          </w:tcPr>
          <w:p w14:paraId="251AF0A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158E915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2001.2</w:t>
            </w:r>
          </w:p>
        </w:tc>
        <w:tc>
          <w:tcPr>
            <w:tcW w:w="461" w:type="pct"/>
            <w:noWrap/>
            <w:vAlign w:val="center"/>
            <w:hideMark/>
          </w:tcPr>
          <w:p w14:paraId="196B185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54.8</w:t>
            </w:r>
          </w:p>
        </w:tc>
        <w:tc>
          <w:tcPr>
            <w:tcW w:w="464" w:type="pct"/>
            <w:noWrap/>
            <w:vAlign w:val="center"/>
            <w:hideMark/>
          </w:tcPr>
          <w:p w14:paraId="3C928C7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0.7569</w:t>
            </w:r>
          </w:p>
        </w:tc>
      </w:tr>
      <w:tr w:rsidR="005B5EDC" w:rsidRPr="0021463F" w14:paraId="7DCE7F27" w14:textId="77777777" w:rsidTr="00386D73">
        <w:trPr>
          <w:gridAfter w:val="1"/>
          <w:wAfter w:w="3" w:type="pct"/>
          <w:trHeight w:val="300"/>
          <w:jc w:val="center"/>
        </w:trPr>
        <w:tc>
          <w:tcPr>
            <w:tcW w:w="322" w:type="pct"/>
            <w:noWrap/>
            <w:vAlign w:val="center"/>
            <w:hideMark/>
          </w:tcPr>
          <w:p w14:paraId="5AD16DA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7788</w:t>
            </w:r>
          </w:p>
        </w:tc>
        <w:tc>
          <w:tcPr>
            <w:tcW w:w="895" w:type="pct"/>
            <w:noWrap/>
            <w:vAlign w:val="center"/>
            <w:hideMark/>
          </w:tcPr>
          <w:p w14:paraId="2F68312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organizational culture</w:t>
            </w:r>
          </w:p>
        </w:tc>
        <w:tc>
          <w:tcPr>
            <w:tcW w:w="389" w:type="pct"/>
            <w:noWrap/>
            <w:vAlign w:val="center"/>
            <w:hideMark/>
          </w:tcPr>
          <w:p w14:paraId="4B317ED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-0.145</w:t>
            </w:r>
          </w:p>
        </w:tc>
        <w:tc>
          <w:tcPr>
            <w:tcW w:w="292" w:type="pct"/>
            <w:noWrap/>
            <w:vAlign w:val="center"/>
            <w:hideMark/>
          </w:tcPr>
          <w:p w14:paraId="44DB5B9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0.6998</w:t>
            </w:r>
          </w:p>
        </w:tc>
        <w:tc>
          <w:tcPr>
            <w:tcW w:w="283" w:type="pct"/>
            <w:noWrap/>
            <w:vAlign w:val="center"/>
            <w:hideMark/>
          </w:tcPr>
          <w:p w14:paraId="2E54874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7BD6216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461" w:type="pct"/>
            <w:noWrap/>
            <w:vAlign w:val="center"/>
            <w:hideMark/>
          </w:tcPr>
          <w:p w14:paraId="60CB72B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508" w:type="pct"/>
            <w:noWrap/>
            <w:vAlign w:val="center"/>
            <w:hideMark/>
          </w:tcPr>
          <w:p w14:paraId="77FD70B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50DABF5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1999.6</w:t>
            </w:r>
          </w:p>
        </w:tc>
        <w:tc>
          <w:tcPr>
            <w:tcW w:w="461" w:type="pct"/>
            <w:noWrap/>
            <w:vAlign w:val="center"/>
            <w:hideMark/>
          </w:tcPr>
          <w:p w14:paraId="72EBBEA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42.8</w:t>
            </w:r>
          </w:p>
        </w:tc>
        <w:tc>
          <w:tcPr>
            <w:tcW w:w="464" w:type="pct"/>
            <w:noWrap/>
            <w:vAlign w:val="center"/>
            <w:hideMark/>
          </w:tcPr>
          <w:p w14:paraId="58FD05A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0.7887</w:t>
            </w:r>
          </w:p>
        </w:tc>
      </w:tr>
      <w:tr w:rsidR="005B5EDC" w:rsidRPr="0021463F" w14:paraId="4C88B9D5" w14:textId="77777777" w:rsidTr="00386D73">
        <w:trPr>
          <w:gridAfter w:val="1"/>
          <w:wAfter w:w="3" w:type="pct"/>
          <w:trHeight w:val="300"/>
          <w:jc w:val="center"/>
        </w:trPr>
        <w:tc>
          <w:tcPr>
            <w:tcW w:w="322" w:type="pct"/>
            <w:noWrap/>
            <w:vAlign w:val="center"/>
            <w:hideMark/>
          </w:tcPr>
          <w:p w14:paraId="75F0F0C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7837</w:t>
            </w:r>
          </w:p>
        </w:tc>
        <w:tc>
          <w:tcPr>
            <w:tcW w:w="895" w:type="pct"/>
            <w:noWrap/>
            <w:vAlign w:val="center"/>
            <w:hideMark/>
          </w:tcPr>
          <w:p w14:paraId="3752EF9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oscillation</w:t>
            </w:r>
          </w:p>
        </w:tc>
        <w:tc>
          <w:tcPr>
            <w:tcW w:w="389" w:type="pct"/>
            <w:noWrap/>
            <w:vAlign w:val="center"/>
            <w:hideMark/>
          </w:tcPr>
          <w:p w14:paraId="03BD7AB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0.9967</w:t>
            </w:r>
          </w:p>
        </w:tc>
        <w:tc>
          <w:tcPr>
            <w:tcW w:w="292" w:type="pct"/>
            <w:noWrap/>
            <w:vAlign w:val="center"/>
            <w:hideMark/>
          </w:tcPr>
          <w:p w14:paraId="1718E38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-0.6698</w:t>
            </w:r>
          </w:p>
        </w:tc>
        <w:tc>
          <w:tcPr>
            <w:tcW w:w="283" w:type="pct"/>
            <w:noWrap/>
            <w:vAlign w:val="center"/>
            <w:hideMark/>
          </w:tcPr>
          <w:p w14:paraId="30DD2B8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2FDB951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15F34BE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508" w:type="pct"/>
            <w:noWrap/>
            <w:vAlign w:val="center"/>
            <w:hideMark/>
          </w:tcPr>
          <w:p w14:paraId="31B4A24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79C18BA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2001.8</w:t>
            </w:r>
          </w:p>
        </w:tc>
        <w:tc>
          <w:tcPr>
            <w:tcW w:w="461" w:type="pct"/>
            <w:noWrap/>
            <w:vAlign w:val="center"/>
            <w:hideMark/>
          </w:tcPr>
          <w:p w14:paraId="1118538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22.6</w:t>
            </w:r>
          </w:p>
        </w:tc>
        <w:tc>
          <w:tcPr>
            <w:tcW w:w="464" w:type="pct"/>
            <w:noWrap/>
            <w:vAlign w:val="center"/>
            <w:hideMark/>
          </w:tcPr>
          <w:p w14:paraId="6D4A0AA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0.445</w:t>
            </w:r>
          </w:p>
        </w:tc>
      </w:tr>
      <w:tr w:rsidR="005B5EDC" w:rsidRPr="0021463F" w14:paraId="0FBAFC18" w14:textId="77777777" w:rsidTr="00386D73">
        <w:trPr>
          <w:gridAfter w:val="1"/>
          <w:wAfter w:w="3" w:type="pct"/>
          <w:trHeight w:val="300"/>
          <w:jc w:val="center"/>
        </w:trPr>
        <w:tc>
          <w:tcPr>
            <w:tcW w:w="322" w:type="pct"/>
            <w:noWrap/>
            <w:vAlign w:val="center"/>
            <w:hideMark/>
          </w:tcPr>
          <w:p w14:paraId="344E0DB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7842</w:t>
            </w:r>
          </w:p>
        </w:tc>
        <w:tc>
          <w:tcPr>
            <w:tcW w:w="895" w:type="pct"/>
            <w:noWrap/>
            <w:vAlign w:val="center"/>
            <w:hideMark/>
          </w:tcPr>
          <w:p w14:paraId="3170666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oscillators</w:t>
            </w:r>
          </w:p>
        </w:tc>
        <w:tc>
          <w:tcPr>
            <w:tcW w:w="389" w:type="pct"/>
            <w:noWrap/>
            <w:vAlign w:val="center"/>
            <w:hideMark/>
          </w:tcPr>
          <w:p w14:paraId="4014E66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1.0854</w:t>
            </w:r>
          </w:p>
        </w:tc>
        <w:tc>
          <w:tcPr>
            <w:tcW w:w="292" w:type="pct"/>
            <w:noWrap/>
            <w:vAlign w:val="center"/>
            <w:hideMark/>
          </w:tcPr>
          <w:p w14:paraId="7CD8536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-0.3556</w:t>
            </w:r>
          </w:p>
        </w:tc>
        <w:tc>
          <w:tcPr>
            <w:tcW w:w="283" w:type="pct"/>
            <w:noWrap/>
            <w:vAlign w:val="center"/>
            <w:hideMark/>
          </w:tcPr>
          <w:p w14:paraId="1204DA5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5F39AE9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42EBFFB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508" w:type="pct"/>
            <w:noWrap/>
            <w:vAlign w:val="center"/>
            <w:hideMark/>
          </w:tcPr>
          <w:p w14:paraId="72BF05E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2552154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1995.8</w:t>
            </w:r>
          </w:p>
        </w:tc>
        <w:tc>
          <w:tcPr>
            <w:tcW w:w="461" w:type="pct"/>
            <w:noWrap/>
            <w:vAlign w:val="center"/>
            <w:hideMark/>
          </w:tcPr>
          <w:p w14:paraId="590744F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w:t>
            </w:r>
          </w:p>
        </w:tc>
        <w:tc>
          <w:tcPr>
            <w:tcW w:w="464" w:type="pct"/>
            <w:noWrap/>
            <w:vAlign w:val="center"/>
            <w:hideMark/>
          </w:tcPr>
          <w:p w14:paraId="06EEBC5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1.0495</w:t>
            </w:r>
          </w:p>
        </w:tc>
      </w:tr>
      <w:tr w:rsidR="005B5EDC" w:rsidRPr="0021463F" w14:paraId="13E6AB58" w14:textId="77777777" w:rsidTr="00386D73">
        <w:trPr>
          <w:gridAfter w:val="1"/>
          <w:wAfter w:w="3" w:type="pct"/>
          <w:trHeight w:val="300"/>
          <w:jc w:val="center"/>
        </w:trPr>
        <w:tc>
          <w:tcPr>
            <w:tcW w:w="322" w:type="pct"/>
            <w:noWrap/>
            <w:vAlign w:val="center"/>
            <w:hideMark/>
          </w:tcPr>
          <w:p w14:paraId="1365CC9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7896</w:t>
            </w:r>
          </w:p>
        </w:tc>
        <w:tc>
          <w:tcPr>
            <w:tcW w:w="895" w:type="pct"/>
            <w:noWrap/>
            <w:vAlign w:val="center"/>
            <w:hideMark/>
          </w:tcPr>
          <w:p w14:paraId="43663BE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ozone</w:t>
            </w:r>
          </w:p>
        </w:tc>
        <w:tc>
          <w:tcPr>
            <w:tcW w:w="389" w:type="pct"/>
            <w:noWrap/>
            <w:vAlign w:val="center"/>
            <w:hideMark/>
          </w:tcPr>
          <w:p w14:paraId="4414191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1.443</w:t>
            </w:r>
          </w:p>
        </w:tc>
        <w:tc>
          <w:tcPr>
            <w:tcW w:w="292" w:type="pct"/>
            <w:noWrap/>
            <w:vAlign w:val="center"/>
            <w:hideMark/>
          </w:tcPr>
          <w:p w14:paraId="5212F52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-0.2789</w:t>
            </w:r>
          </w:p>
        </w:tc>
        <w:tc>
          <w:tcPr>
            <w:tcW w:w="283" w:type="pct"/>
            <w:noWrap/>
            <w:vAlign w:val="center"/>
            <w:hideMark/>
          </w:tcPr>
          <w:p w14:paraId="3C53875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6B7B50C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74D76D2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508" w:type="pct"/>
            <w:noWrap/>
            <w:vAlign w:val="center"/>
            <w:hideMark/>
          </w:tcPr>
          <w:p w14:paraId="0784A49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06AA890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1998.8</w:t>
            </w:r>
          </w:p>
        </w:tc>
        <w:tc>
          <w:tcPr>
            <w:tcW w:w="461" w:type="pct"/>
            <w:noWrap/>
            <w:vAlign w:val="center"/>
            <w:hideMark/>
          </w:tcPr>
          <w:p w14:paraId="57577B0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15.4</w:t>
            </w:r>
          </w:p>
        </w:tc>
        <w:tc>
          <w:tcPr>
            <w:tcW w:w="464" w:type="pct"/>
            <w:noWrap/>
            <w:vAlign w:val="center"/>
            <w:hideMark/>
          </w:tcPr>
          <w:p w14:paraId="521893B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0.2458</w:t>
            </w:r>
          </w:p>
        </w:tc>
      </w:tr>
      <w:tr w:rsidR="005B5EDC" w:rsidRPr="0021463F" w14:paraId="3BD310B4" w14:textId="77777777" w:rsidTr="00386D73">
        <w:trPr>
          <w:gridAfter w:val="1"/>
          <w:wAfter w:w="3" w:type="pct"/>
          <w:trHeight w:val="300"/>
          <w:jc w:val="center"/>
        </w:trPr>
        <w:tc>
          <w:tcPr>
            <w:tcW w:w="322" w:type="pct"/>
            <w:noWrap/>
            <w:vAlign w:val="center"/>
            <w:hideMark/>
          </w:tcPr>
          <w:p w14:paraId="134811B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7923</w:t>
            </w:r>
          </w:p>
        </w:tc>
        <w:tc>
          <w:tcPr>
            <w:tcW w:w="895" w:type="pct"/>
            <w:noWrap/>
            <w:vAlign w:val="center"/>
            <w:hideMark/>
          </w:tcPr>
          <w:p w14:paraId="4EDD06B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panel-data</w:t>
            </w:r>
          </w:p>
        </w:tc>
        <w:tc>
          <w:tcPr>
            <w:tcW w:w="389" w:type="pct"/>
            <w:noWrap/>
            <w:vAlign w:val="center"/>
            <w:hideMark/>
          </w:tcPr>
          <w:p w14:paraId="1057041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-0.9008</w:t>
            </w:r>
          </w:p>
        </w:tc>
        <w:tc>
          <w:tcPr>
            <w:tcW w:w="292" w:type="pct"/>
            <w:noWrap/>
            <w:vAlign w:val="center"/>
            <w:hideMark/>
          </w:tcPr>
          <w:p w14:paraId="7544413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-0.7378</w:t>
            </w:r>
          </w:p>
        </w:tc>
        <w:tc>
          <w:tcPr>
            <w:tcW w:w="283" w:type="pct"/>
            <w:noWrap/>
            <w:vAlign w:val="center"/>
            <w:hideMark/>
          </w:tcPr>
          <w:p w14:paraId="5685CB0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65CB418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w:t>
            </w:r>
          </w:p>
        </w:tc>
        <w:tc>
          <w:tcPr>
            <w:tcW w:w="461" w:type="pct"/>
            <w:noWrap/>
            <w:vAlign w:val="center"/>
            <w:hideMark/>
          </w:tcPr>
          <w:p w14:paraId="419DE4C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w:t>
            </w:r>
          </w:p>
        </w:tc>
        <w:tc>
          <w:tcPr>
            <w:tcW w:w="508" w:type="pct"/>
            <w:noWrap/>
            <w:vAlign w:val="center"/>
            <w:hideMark/>
          </w:tcPr>
          <w:p w14:paraId="615DC4F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6559ED1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w:t>
            </w:r>
          </w:p>
        </w:tc>
        <w:tc>
          <w:tcPr>
            <w:tcW w:w="461" w:type="pct"/>
            <w:noWrap/>
            <w:vAlign w:val="center"/>
            <w:hideMark/>
          </w:tcPr>
          <w:p w14:paraId="45E8FEB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339.6</w:t>
            </w:r>
          </w:p>
        </w:tc>
        <w:tc>
          <w:tcPr>
            <w:tcW w:w="464" w:type="pct"/>
            <w:noWrap/>
            <w:vAlign w:val="center"/>
            <w:hideMark/>
          </w:tcPr>
          <w:p w14:paraId="167FB1C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4.6512</w:t>
            </w:r>
          </w:p>
        </w:tc>
      </w:tr>
      <w:tr w:rsidR="005B5EDC" w:rsidRPr="0021463F" w14:paraId="1EC14FC5" w14:textId="77777777" w:rsidTr="00386D73">
        <w:trPr>
          <w:gridAfter w:val="1"/>
          <w:wAfter w:w="3" w:type="pct"/>
          <w:trHeight w:val="300"/>
          <w:jc w:val="center"/>
        </w:trPr>
        <w:tc>
          <w:tcPr>
            <w:tcW w:w="322" w:type="pct"/>
            <w:noWrap/>
            <w:vAlign w:val="center"/>
            <w:hideMark/>
          </w:tcPr>
          <w:p w14:paraId="2B34B03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7985</w:t>
            </w:r>
          </w:p>
        </w:tc>
        <w:tc>
          <w:tcPr>
            <w:tcW w:w="895" w:type="pct"/>
            <w:noWrap/>
            <w:vAlign w:val="center"/>
            <w:hideMark/>
          </w:tcPr>
          <w:p w14:paraId="1F5829B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participation</w:t>
            </w:r>
          </w:p>
        </w:tc>
        <w:tc>
          <w:tcPr>
            <w:tcW w:w="389" w:type="pct"/>
            <w:noWrap/>
            <w:vAlign w:val="center"/>
            <w:hideMark/>
          </w:tcPr>
          <w:p w14:paraId="1445D44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0.4091</w:t>
            </w:r>
          </w:p>
        </w:tc>
        <w:tc>
          <w:tcPr>
            <w:tcW w:w="292" w:type="pct"/>
            <w:noWrap/>
            <w:vAlign w:val="center"/>
            <w:hideMark/>
          </w:tcPr>
          <w:p w14:paraId="55EDB6D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0.1066</w:t>
            </w:r>
          </w:p>
        </w:tc>
        <w:tc>
          <w:tcPr>
            <w:tcW w:w="283" w:type="pct"/>
            <w:noWrap/>
            <w:vAlign w:val="center"/>
            <w:hideMark/>
          </w:tcPr>
          <w:p w14:paraId="1B8BD9B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5F2B9D7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2743C3B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508" w:type="pct"/>
            <w:noWrap/>
            <w:vAlign w:val="center"/>
            <w:hideMark/>
          </w:tcPr>
          <w:p w14:paraId="6DB8A1F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5F297F8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2001.6</w:t>
            </w:r>
          </w:p>
        </w:tc>
        <w:tc>
          <w:tcPr>
            <w:tcW w:w="461" w:type="pct"/>
            <w:noWrap/>
            <w:vAlign w:val="center"/>
            <w:hideMark/>
          </w:tcPr>
          <w:p w14:paraId="560F3EB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32.6</w:t>
            </w:r>
          </w:p>
        </w:tc>
        <w:tc>
          <w:tcPr>
            <w:tcW w:w="464" w:type="pct"/>
            <w:noWrap/>
            <w:vAlign w:val="center"/>
            <w:hideMark/>
          </w:tcPr>
          <w:p w14:paraId="21E6651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0.5675</w:t>
            </w:r>
          </w:p>
        </w:tc>
      </w:tr>
      <w:tr w:rsidR="005B5EDC" w:rsidRPr="0021463F" w14:paraId="4F17AFC7" w14:textId="77777777" w:rsidTr="00386D73">
        <w:trPr>
          <w:gridAfter w:val="1"/>
          <w:wAfter w:w="3" w:type="pct"/>
          <w:trHeight w:val="300"/>
          <w:jc w:val="center"/>
        </w:trPr>
        <w:tc>
          <w:tcPr>
            <w:tcW w:w="322" w:type="pct"/>
            <w:noWrap/>
            <w:vAlign w:val="center"/>
            <w:hideMark/>
          </w:tcPr>
          <w:p w14:paraId="791DEA5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8029</w:t>
            </w:r>
          </w:p>
        </w:tc>
        <w:tc>
          <w:tcPr>
            <w:tcW w:w="895" w:type="pct"/>
            <w:noWrap/>
            <w:vAlign w:val="center"/>
            <w:hideMark/>
          </w:tcPr>
          <w:p w14:paraId="0BB316A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patent licensing</w:t>
            </w:r>
          </w:p>
        </w:tc>
        <w:tc>
          <w:tcPr>
            <w:tcW w:w="389" w:type="pct"/>
            <w:noWrap/>
            <w:vAlign w:val="center"/>
            <w:hideMark/>
          </w:tcPr>
          <w:p w14:paraId="70787D1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0.1175</w:t>
            </w:r>
          </w:p>
        </w:tc>
        <w:tc>
          <w:tcPr>
            <w:tcW w:w="292" w:type="pct"/>
            <w:noWrap/>
            <w:vAlign w:val="center"/>
            <w:hideMark/>
          </w:tcPr>
          <w:p w14:paraId="59641B0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-0.6575</w:t>
            </w:r>
          </w:p>
        </w:tc>
        <w:tc>
          <w:tcPr>
            <w:tcW w:w="283" w:type="pct"/>
            <w:noWrap/>
            <w:vAlign w:val="center"/>
            <w:hideMark/>
          </w:tcPr>
          <w:p w14:paraId="706D813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34039C4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461" w:type="pct"/>
            <w:noWrap/>
            <w:vAlign w:val="center"/>
            <w:hideMark/>
          </w:tcPr>
          <w:p w14:paraId="098F6D1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508" w:type="pct"/>
            <w:noWrap/>
            <w:vAlign w:val="center"/>
            <w:hideMark/>
          </w:tcPr>
          <w:p w14:paraId="5E58092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72631CA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2001.4</w:t>
            </w:r>
          </w:p>
        </w:tc>
        <w:tc>
          <w:tcPr>
            <w:tcW w:w="461" w:type="pct"/>
            <w:noWrap/>
            <w:vAlign w:val="center"/>
            <w:hideMark/>
          </w:tcPr>
          <w:p w14:paraId="5F4F924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53.8</w:t>
            </w:r>
          </w:p>
        </w:tc>
        <w:tc>
          <w:tcPr>
            <w:tcW w:w="464" w:type="pct"/>
            <w:noWrap/>
            <w:vAlign w:val="center"/>
            <w:hideMark/>
          </w:tcPr>
          <w:p w14:paraId="0AAAA20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0.7809</w:t>
            </w:r>
          </w:p>
        </w:tc>
      </w:tr>
      <w:tr w:rsidR="005B5EDC" w:rsidRPr="0021463F" w14:paraId="2CAF2206" w14:textId="77777777" w:rsidTr="00386D73">
        <w:trPr>
          <w:gridAfter w:val="1"/>
          <w:wAfter w:w="3" w:type="pct"/>
          <w:trHeight w:val="300"/>
          <w:jc w:val="center"/>
        </w:trPr>
        <w:tc>
          <w:tcPr>
            <w:tcW w:w="322" w:type="pct"/>
            <w:noWrap/>
            <w:vAlign w:val="center"/>
            <w:hideMark/>
          </w:tcPr>
          <w:p w14:paraId="5ABF441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8033</w:t>
            </w:r>
          </w:p>
        </w:tc>
        <w:tc>
          <w:tcPr>
            <w:tcW w:w="895" w:type="pct"/>
            <w:noWrap/>
            <w:vAlign w:val="center"/>
            <w:hideMark/>
          </w:tcPr>
          <w:p w14:paraId="76A3847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patent protection</w:t>
            </w:r>
          </w:p>
        </w:tc>
        <w:tc>
          <w:tcPr>
            <w:tcW w:w="389" w:type="pct"/>
            <w:noWrap/>
            <w:vAlign w:val="center"/>
            <w:hideMark/>
          </w:tcPr>
          <w:p w14:paraId="7A1E855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-0.2935</w:t>
            </w:r>
          </w:p>
        </w:tc>
        <w:tc>
          <w:tcPr>
            <w:tcW w:w="292" w:type="pct"/>
            <w:noWrap/>
            <w:vAlign w:val="center"/>
            <w:hideMark/>
          </w:tcPr>
          <w:p w14:paraId="7FEEB4B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-1.0079</w:t>
            </w:r>
          </w:p>
        </w:tc>
        <w:tc>
          <w:tcPr>
            <w:tcW w:w="283" w:type="pct"/>
            <w:noWrap/>
            <w:vAlign w:val="center"/>
            <w:hideMark/>
          </w:tcPr>
          <w:p w14:paraId="0397EDC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7688E92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461" w:type="pct"/>
            <w:noWrap/>
            <w:vAlign w:val="center"/>
            <w:hideMark/>
          </w:tcPr>
          <w:p w14:paraId="7D64F6B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508" w:type="pct"/>
            <w:noWrap/>
            <w:vAlign w:val="center"/>
            <w:hideMark/>
          </w:tcPr>
          <w:p w14:paraId="2559FFB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08B491C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w:t>
            </w:r>
          </w:p>
        </w:tc>
        <w:tc>
          <w:tcPr>
            <w:tcW w:w="461" w:type="pct"/>
            <w:noWrap/>
            <w:vAlign w:val="center"/>
            <w:hideMark/>
          </w:tcPr>
          <w:p w14:paraId="12489DB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13.8</w:t>
            </w:r>
          </w:p>
        </w:tc>
        <w:tc>
          <w:tcPr>
            <w:tcW w:w="464" w:type="pct"/>
            <w:noWrap/>
            <w:vAlign w:val="center"/>
            <w:hideMark/>
          </w:tcPr>
          <w:p w14:paraId="06D8227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0.2262</w:t>
            </w:r>
          </w:p>
        </w:tc>
      </w:tr>
      <w:tr w:rsidR="005B5EDC" w:rsidRPr="0021463F" w14:paraId="04AEB755" w14:textId="77777777" w:rsidTr="00386D73">
        <w:trPr>
          <w:gridAfter w:val="1"/>
          <w:wAfter w:w="3" w:type="pct"/>
          <w:trHeight w:val="300"/>
          <w:jc w:val="center"/>
        </w:trPr>
        <w:tc>
          <w:tcPr>
            <w:tcW w:w="322" w:type="pct"/>
            <w:noWrap/>
            <w:vAlign w:val="center"/>
            <w:hideMark/>
          </w:tcPr>
          <w:p w14:paraId="55B8FE2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8187</w:t>
            </w:r>
          </w:p>
        </w:tc>
        <w:tc>
          <w:tcPr>
            <w:tcW w:w="895" w:type="pct"/>
            <w:noWrap/>
            <w:vAlign w:val="center"/>
            <w:hideMark/>
          </w:tcPr>
          <w:p w14:paraId="34FAB39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phase</w:t>
            </w:r>
          </w:p>
        </w:tc>
        <w:tc>
          <w:tcPr>
            <w:tcW w:w="389" w:type="pct"/>
            <w:noWrap/>
            <w:vAlign w:val="center"/>
            <w:hideMark/>
          </w:tcPr>
          <w:p w14:paraId="10C8CC7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1.0676</w:t>
            </w:r>
          </w:p>
        </w:tc>
        <w:tc>
          <w:tcPr>
            <w:tcW w:w="292" w:type="pct"/>
            <w:noWrap/>
            <w:vAlign w:val="center"/>
            <w:hideMark/>
          </w:tcPr>
          <w:p w14:paraId="02591A4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-0.555</w:t>
            </w:r>
          </w:p>
        </w:tc>
        <w:tc>
          <w:tcPr>
            <w:tcW w:w="283" w:type="pct"/>
            <w:noWrap/>
            <w:vAlign w:val="center"/>
            <w:hideMark/>
          </w:tcPr>
          <w:p w14:paraId="2F519A8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68A17E7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noWrap/>
            <w:vAlign w:val="center"/>
            <w:hideMark/>
          </w:tcPr>
          <w:p w14:paraId="167C804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508" w:type="pct"/>
            <w:noWrap/>
            <w:vAlign w:val="center"/>
            <w:hideMark/>
          </w:tcPr>
          <w:p w14:paraId="41520BB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0398693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1995.4</w:t>
            </w:r>
          </w:p>
        </w:tc>
        <w:tc>
          <w:tcPr>
            <w:tcW w:w="461" w:type="pct"/>
            <w:noWrap/>
            <w:vAlign w:val="center"/>
            <w:hideMark/>
          </w:tcPr>
          <w:p w14:paraId="09090E8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78.2</w:t>
            </w:r>
          </w:p>
        </w:tc>
        <w:tc>
          <w:tcPr>
            <w:tcW w:w="464" w:type="pct"/>
            <w:noWrap/>
            <w:vAlign w:val="center"/>
            <w:hideMark/>
          </w:tcPr>
          <w:p w14:paraId="3B7EA5E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3.392</w:t>
            </w:r>
          </w:p>
        </w:tc>
      </w:tr>
      <w:tr w:rsidR="005B5EDC" w:rsidRPr="0021463F" w14:paraId="36836EB6" w14:textId="77777777" w:rsidTr="00386D73">
        <w:trPr>
          <w:gridAfter w:val="1"/>
          <w:wAfter w:w="3" w:type="pct"/>
          <w:trHeight w:val="300"/>
          <w:jc w:val="center"/>
        </w:trPr>
        <w:tc>
          <w:tcPr>
            <w:tcW w:w="322" w:type="pct"/>
            <w:noWrap/>
            <w:vAlign w:val="center"/>
            <w:hideMark/>
          </w:tcPr>
          <w:p w14:paraId="3DBBDE6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8285</w:t>
            </w:r>
          </w:p>
        </w:tc>
        <w:tc>
          <w:tcPr>
            <w:tcW w:w="895" w:type="pct"/>
            <w:noWrap/>
            <w:vAlign w:val="center"/>
            <w:hideMark/>
          </w:tcPr>
          <w:p w14:paraId="6B4F8A1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planning</w:t>
            </w:r>
          </w:p>
        </w:tc>
        <w:tc>
          <w:tcPr>
            <w:tcW w:w="389" w:type="pct"/>
            <w:noWrap/>
            <w:vAlign w:val="center"/>
            <w:hideMark/>
          </w:tcPr>
          <w:p w14:paraId="6571F73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0.2224</w:t>
            </w:r>
          </w:p>
        </w:tc>
        <w:tc>
          <w:tcPr>
            <w:tcW w:w="292" w:type="pct"/>
            <w:noWrap/>
            <w:vAlign w:val="center"/>
            <w:hideMark/>
          </w:tcPr>
          <w:p w14:paraId="6026B94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0.0046</w:t>
            </w:r>
          </w:p>
        </w:tc>
        <w:tc>
          <w:tcPr>
            <w:tcW w:w="283" w:type="pct"/>
            <w:noWrap/>
            <w:vAlign w:val="center"/>
            <w:hideMark/>
          </w:tcPr>
          <w:p w14:paraId="489F862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2AEA757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noWrap/>
            <w:vAlign w:val="center"/>
            <w:hideMark/>
          </w:tcPr>
          <w:p w14:paraId="7FA8196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508" w:type="pct"/>
            <w:noWrap/>
            <w:vAlign w:val="center"/>
            <w:hideMark/>
          </w:tcPr>
          <w:p w14:paraId="6EE3B52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30AA45B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1999.8</w:t>
            </w:r>
          </w:p>
        </w:tc>
        <w:tc>
          <w:tcPr>
            <w:tcW w:w="461" w:type="pct"/>
            <w:noWrap/>
            <w:vAlign w:val="center"/>
            <w:hideMark/>
          </w:tcPr>
          <w:p w14:paraId="0F40F9D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5.4</w:t>
            </w:r>
          </w:p>
        </w:tc>
        <w:tc>
          <w:tcPr>
            <w:tcW w:w="464" w:type="pct"/>
            <w:noWrap/>
            <w:vAlign w:val="center"/>
            <w:hideMark/>
          </w:tcPr>
          <w:p w14:paraId="4ABC57D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0.0774</w:t>
            </w:r>
          </w:p>
        </w:tc>
      </w:tr>
      <w:tr w:rsidR="005B5EDC" w:rsidRPr="0021463F" w14:paraId="2453F0C2" w14:textId="77777777" w:rsidTr="00386D73">
        <w:trPr>
          <w:gridAfter w:val="1"/>
          <w:wAfter w:w="3" w:type="pct"/>
          <w:trHeight w:val="300"/>
          <w:jc w:val="center"/>
        </w:trPr>
        <w:tc>
          <w:tcPr>
            <w:tcW w:w="322" w:type="pct"/>
            <w:noWrap/>
            <w:vAlign w:val="center"/>
            <w:hideMark/>
          </w:tcPr>
          <w:p w14:paraId="6B3B032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8402</w:t>
            </w:r>
          </w:p>
        </w:tc>
        <w:tc>
          <w:tcPr>
            <w:tcW w:w="895" w:type="pct"/>
            <w:noWrap/>
            <w:vAlign w:val="center"/>
            <w:hideMark/>
          </w:tcPr>
          <w:p w14:paraId="51F4AA2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polystyrene solutions</w:t>
            </w:r>
          </w:p>
        </w:tc>
        <w:tc>
          <w:tcPr>
            <w:tcW w:w="389" w:type="pct"/>
            <w:noWrap/>
            <w:vAlign w:val="center"/>
            <w:hideMark/>
          </w:tcPr>
          <w:p w14:paraId="322FD8C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1.2947</w:t>
            </w:r>
          </w:p>
        </w:tc>
        <w:tc>
          <w:tcPr>
            <w:tcW w:w="292" w:type="pct"/>
            <w:noWrap/>
            <w:vAlign w:val="center"/>
            <w:hideMark/>
          </w:tcPr>
          <w:p w14:paraId="709B4E5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-0.5704</w:t>
            </w:r>
          </w:p>
        </w:tc>
        <w:tc>
          <w:tcPr>
            <w:tcW w:w="283" w:type="pct"/>
            <w:noWrap/>
            <w:vAlign w:val="center"/>
            <w:hideMark/>
          </w:tcPr>
          <w:p w14:paraId="111A0EF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2FBDEB9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w:t>
            </w:r>
          </w:p>
        </w:tc>
        <w:tc>
          <w:tcPr>
            <w:tcW w:w="461" w:type="pct"/>
            <w:noWrap/>
            <w:vAlign w:val="center"/>
            <w:hideMark/>
          </w:tcPr>
          <w:p w14:paraId="24038DA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508" w:type="pct"/>
            <w:noWrap/>
            <w:vAlign w:val="center"/>
            <w:hideMark/>
          </w:tcPr>
          <w:p w14:paraId="375DB69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21330C9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1999.2</w:t>
            </w:r>
          </w:p>
        </w:tc>
        <w:tc>
          <w:tcPr>
            <w:tcW w:w="461" w:type="pct"/>
            <w:noWrap/>
            <w:vAlign w:val="center"/>
            <w:hideMark/>
          </w:tcPr>
          <w:p w14:paraId="3E778E4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100</w:t>
            </w:r>
          </w:p>
        </w:tc>
        <w:tc>
          <w:tcPr>
            <w:tcW w:w="464" w:type="pct"/>
            <w:noWrap/>
            <w:vAlign w:val="center"/>
            <w:hideMark/>
          </w:tcPr>
          <w:p w14:paraId="0B99BF7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2.5862</w:t>
            </w:r>
          </w:p>
        </w:tc>
      </w:tr>
      <w:tr w:rsidR="005B5EDC" w:rsidRPr="0021463F" w14:paraId="4F92FCBF" w14:textId="77777777" w:rsidTr="00386D73">
        <w:trPr>
          <w:gridAfter w:val="1"/>
          <w:wAfter w:w="3" w:type="pct"/>
          <w:trHeight w:val="300"/>
          <w:jc w:val="center"/>
        </w:trPr>
        <w:tc>
          <w:tcPr>
            <w:tcW w:w="322" w:type="pct"/>
            <w:noWrap/>
            <w:vAlign w:val="center"/>
            <w:hideMark/>
          </w:tcPr>
          <w:p w14:paraId="43480DD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8531</w:t>
            </w:r>
          </w:p>
        </w:tc>
        <w:tc>
          <w:tcPr>
            <w:tcW w:w="895" w:type="pct"/>
            <w:noWrap/>
            <w:vAlign w:val="center"/>
            <w:hideMark/>
          </w:tcPr>
          <w:p w14:paraId="3E485A0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pressure</w:t>
            </w:r>
          </w:p>
        </w:tc>
        <w:tc>
          <w:tcPr>
            <w:tcW w:w="389" w:type="pct"/>
            <w:noWrap/>
            <w:vAlign w:val="center"/>
            <w:hideMark/>
          </w:tcPr>
          <w:p w14:paraId="78B3C09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1.016</w:t>
            </w:r>
          </w:p>
        </w:tc>
        <w:tc>
          <w:tcPr>
            <w:tcW w:w="292" w:type="pct"/>
            <w:noWrap/>
            <w:vAlign w:val="center"/>
            <w:hideMark/>
          </w:tcPr>
          <w:p w14:paraId="22EF9A0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0.1721</w:t>
            </w:r>
          </w:p>
        </w:tc>
        <w:tc>
          <w:tcPr>
            <w:tcW w:w="283" w:type="pct"/>
            <w:noWrap/>
            <w:vAlign w:val="center"/>
            <w:hideMark/>
          </w:tcPr>
          <w:p w14:paraId="5CF5A5A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56E216E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3A96283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508" w:type="pct"/>
            <w:noWrap/>
            <w:vAlign w:val="center"/>
            <w:hideMark/>
          </w:tcPr>
          <w:p w14:paraId="2D92711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660983C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2001.6</w:t>
            </w:r>
          </w:p>
        </w:tc>
        <w:tc>
          <w:tcPr>
            <w:tcW w:w="461" w:type="pct"/>
            <w:noWrap/>
            <w:vAlign w:val="center"/>
            <w:hideMark/>
          </w:tcPr>
          <w:p w14:paraId="16105B6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10.6</w:t>
            </w:r>
          </w:p>
        </w:tc>
        <w:tc>
          <w:tcPr>
            <w:tcW w:w="464" w:type="pct"/>
            <w:noWrap/>
            <w:vAlign w:val="center"/>
            <w:hideMark/>
          </w:tcPr>
          <w:p w14:paraId="0C8E710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0.1817</w:t>
            </w:r>
          </w:p>
        </w:tc>
      </w:tr>
      <w:tr w:rsidR="005B5EDC" w:rsidRPr="0021463F" w14:paraId="2ADE43B6" w14:textId="77777777" w:rsidTr="00386D73">
        <w:trPr>
          <w:gridAfter w:val="1"/>
          <w:wAfter w:w="3" w:type="pct"/>
          <w:trHeight w:val="300"/>
          <w:jc w:val="center"/>
        </w:trPr>
        <w:tc>
          <w:tcPr>
            <w:tcW w:w="322" w:type="pct"/>
            <w:noWrap/>
            <w:vAlign w:val="center"/>
            <w:hideMark/>
          </w:tcPr>
          <w:p w14:paraId="54F7181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8839</w:t>
            </w:r>
          </w:p>
        </w:tc>
        <w:tc>
          <w:tcPr>
            <w:tcW w:w="895" w:type="pct"/>
            <w:noWrap/>
            <w:vAlign w:val="center"/>
            <w:hideMark/>
          </w:tcPr>
          <w:p w14:paraId="2664B32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public-policy</w:t>
            </w:r>
          </w:p>
        </w:tc>
        <w:tc>
          <w:tcPr>
            <w:tcW w:w="389" w:type="pct"/>
            <w:noWrap/>
            <w:vAlign w:val="center"/>
            <w:hideMark/>
          </w:tcPr>
          <w:p w14:paraId="0039B5D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-1.1817</w:t>
            </w:r>
          </w:p>
        </w:tc>
        <w:tc>
          <w:tcPr>
            <w:tcW w:w="292" w:type="pct"/>
            <w:noWrap/>
            <w:vAlign w:val="center"/>
            <w:hideMark/>
          </w:tcPr>
          <w:p w14:paraId="410298D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-0.0905</w:t>
            </w:r>
          </w:p>
        </w:tc>
        <w:tc>
          <w:tcPr>
            <w:tcW w:w="283" w:type="pct"/>
            <w:noWrap/>
            <w:vAlign w:val="center"/>
            <w:hideMark/>
          </w:tcPr>
          <w:p w14:paraId="1BADEA0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79F84E8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461" w:type="pct"/>
            <w:noWrap/>
            <w:vAlign w:val="center"/>
            <w:hideMark/>
          </w:tcPr>
          <w:p w14:paraId="45E8B90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508" w:type="pct"/>
            <w:noWrap/>
            <w:vAlign w:val="center"/>
            <w:hideMark/>
          </w:tcPr>
          <w:p w14:paraId="0C0E24D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15A939C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1998.6</w:t>
            </w:r>
          </w:p>
        </w:tc>
        <w:tc>
          <w:tcPr>
            <w:tcW w:w="461" w:type="pct"/>
            <w:noWrap/>
            <w:vAlign w:val="center"/>
            <w:hideMark/>
          </w:tcPr>
          <w:p w14:paraId="18198A8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230.2</w:t>
            </w:r>
          </w:p>
        </w:tc>
        <w:tc>
          <w:tcPr>
            <w:tcW w:w="464" w:type="pct"/>
            <w:noWrap/>
            <w:vAlign w:val="center"/>
            <w:hideMark/>
          </w:tcPr>
          <w:p w14:paraId="26E4996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5.111</w:t>
            </w:r>
          </w:p>
        </w:tc>
      </w:tr>
      <w:tr w:rsidR="005B5EDC" w:rsidRPr="0021463F" w14:paraId="4737DC88" w14:textId="77777777" w:rsidTr="00386D73">
        <w:trPr>
          <w:gridAfter w:val="1"/>
          <w:wAfter w:w="3" w:type="pct"/>
          <w:trHeight w:val="300"/>
          <w:jc w:val="center"/>
        </w:trPr>
        <w:tc>
          <w:tcPr>
            <w:tcW w:w="322" w:type="pct"/>
            <w:noWrap/>
            <w:vAlign w:val="center"/>
            <w:hideMark/>
          </w:tcPr>
          <w:p w14:paraId="2BD86C8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8908</w:t>
            </w:r>
          </w:p>
        </w:tc>
        <w:tc>
          <w:tcPr>
            <w:tcW w:w="895" w:type="pct"/>
            <w:noWrap/>
            <w:vAlign w:val="center"/>
            <w:hideMark/>
          </w:tcPr>
          <w:p w14:paraId="28C8D8A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quality assurance</w:t>
            </w:r>
          </w:p>
        </w:tc>
        <w:tc>
          <w:tcPr>
            <w:tcW w:w="389" w:type="pct"/>
            <w:noWrap/>
            <w:vAlign w:val="center"/>
            <w:hideMark/>
          </w:tcPr>
          <w:p w14:paraId="3C2C556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0.6018</w:t>
            </w:r>
          </w:p>
        </w:tc>
        <w:tc>
          <w:tcPr>
            <w:tcW w:w="292" w:type="pct"/>
            <w:noWrap/>
            <w:vAlign w:val="center"/>
            <w:hideMark/>
          </w:tcPr>
          <w:p w14:paraId="0BD66A3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0.087</w:t>
            </w:r>
          </w:p>
        </w:tc>
        <w:tc>
          <w:tcPr>
            <w:tcW w:w="283" w:type="pct"/>
            <w:noWrap/>
            <w:vAlign w:val="center"/>
            <w:hideMark/>
          </w:tcPr>
          <w:p w14:paraId="3BB50F6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2C1DADD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09A260B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508" w:type="pct"/>
            <w:noWrap/>
            <w:vAlign w:val="center"/>
            <w:hideMark/>
          </w:tcPr>
          <w:p w14:paraId="3564A63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7148869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2002.4</w:t>
            </w:r>
          </w:p>
        </w:tc>
        <w:tc>
          <w:tcPr>
            <w:tcW w:w="461" w:type="pct"/>
            <w:noWrap/>
            <w:vAlign w:val="center"/>
            <w:hideMark/>
          </w:tcPr>
          <w:p w14:paraId="0660DC3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22.8</w:t>
            </w:r>
          </w:p>
        </w:tc>
        <w:tc>
          <w:tcPr>
            <w:tcW w:w="464" w:type="pct"/>
            <w:noWrap/>
            <w:vAlign w:val="center"/>
            <w:hideMark/>
          </w:tcPr>
          <w:p w14:paraId="4CED508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0.3916</w:t>
            </w:r>
          </w:p>
        </w:tc>
      </w:tr>
      <w:tr w:rsidR="005B5EDC" w:rsidRPr="0021463F" w14:paraId="750F74F5" w14:textId="77777777" w:rsidTr="00355DF3">
        <w:trPr>
          <w:gridAfter w:val="1"/>
          <w:wAfter w:w="3" w:type="pct"/>
          <w:trHeight w:val="300"/>
          <w:jc w:val="center"/>
        </w:trPr>
        <w:tc>
          <w:tcPr>
            <w:tcW w:w="322" w:type="pct"/>
            <w:tcBorders>
              <w:bottom w:val="single" w:sz="4" w:space="0" w:color="auto"/>
            </w:tcBorders>
            <w:noWrap/>
            <w:vAlign w:val="center"/>
            <w:hideMark/>
          </w:tcPr>
          <w:p w14:paraId="451426C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8947</w:t>
            </w:r>
          </w:p>
        </w:tc>
        <w:tc>
          <w:tcPr>
            <w:tcW w:w="895" w:type="pct"/>
            <w:tcBorders>
              <w:bottom w:val="single" w:sz="4" w:space="0" w:color="auto"/>
            </w:tcBorders>
            <w:noWrap/>
            <w:vAlign w:val="center"/>
            <w:hideMark/>
          </w:tcPr>
          <w:p w14:paraId="31212E5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 &amp; d</w:t>
            </w:r>
          </w:p>
        </w:tc>
        <w:tc>
          <w:tcPr>
            <w:tcW w:w="389" w:type="pct"/>
            <w:tcBorders>
              <w:bottom w:val="single" w:sz="4" w:space="0" w:color="auto"/>
            </w:tcBorders>
            <w:noWrap/>
            <w:vAlign w:val="center"/>
            <w:hideMark/>
          </w:tcPr>
          <w:p w14:paraId="60FB64F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-1.2474</w:t>
            </w:r>
          </w:p>
        </w:tc>
        <w:tc>
          <w:tcPr>
            <w:tcW w:w="292" w:type="pct"/>
            <w:tcBorders>
              <w:bottom w:val="single" w:sz="4" w:space="0" w:color="auto"/>
            </w:tcBorders>
            <w:noWrap/>
            <w:vAlign w:val="center"/>
            <w:hideMark/>
          </w:tcPr>
          <w:p w14:paraId="275E569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-0.3125</w:t>
            </w:r>
          </w:p>
        </w:tc>
        <w:tc>
          <w:tcPr>
            <w:tcW w:w="283" w:type="pct"/>
            <w:tcBorders>
              <w:bottom w:val="single" w:sz="4" w:space="0" w:color="auto"/>
            </w:tcBorders>
            <w:noWrap/>
            <w:vAlign w:val="center"/>
            <w:hideMark/>
          </w:tcPr>
          <w:p w14:paraId="692DA5E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tcBorders>
              <w:bottom w:val="single" w:sz="4" w:space="0" w:color="auto"/>
            </w:tcBorders>
            <w:noWrap/>
            <w:vAlign w:val="center"/>
            <w:hideMark/>
          </w:tcPr>
          <w:p w14:paraId="1742FCE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w:t>
            </w:r>
          </w:p>
        </w:tc>
        <w:tc>
          <w:tcPr>
            <w:tcW w:w="461" w:type="pct"/>
            <w:tcBorders>
              <w:bottom w:val="single" w:sz="4" w:space="0" w:color="auto"/>
            </w:tcBorders>
            <w:noWrap/>
            <w:vAlign w:val="center"/>
            <w:hideMark/>
          </w:tcPr>
          <w:p w14:paraId="7FEC8C7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w:t>
            </w:r>
          </w:p>
        </w:tc>
        <w:tc>
          <w:tcPr>
            <w:tcW w:w="508" w:type="pct"/>
            <w:tcBorders>
              <w:bottom w:val="single" w:sz="4" w:space="0" w:color="auto"/>
            </w:tcBorders>
            <w:noWrap/>
            <w:vAlign w:val="center"/>
            <w:hideMark/>
          </w:tcPr>
          <w:p w14:paraId="30D5C90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tcBorders>
              <w:bottom w:val="single" w:sz="4" w:space="0" w:color="auto"/>
            </w:tcBorders>
            <w:noWrap/>
            <w:vAlign w:val="center"/>
            <w:hideMark/>
          </w:tcPr>
          <w:p w14:paraId="148E386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1999.2</w:t>
            </w:r>
          </w:p>
        </w:tc>
        <w:tc>
          <w:tcPr>
            <w:tcW w:w="461" w:type="pct"/>
            <w:tcBorders>
              <w:bottom w:val="single" w:sz="4" w:space="0" w:color="auto"/>
            </w:tcBorders>
            <w:noWrap/>
            <w:vAlign w:val="center"/>
            <w:hideMark/>
          </w:tcPr>
          <w:p w14:paraId="2F16DB5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154.6</w:t>
            </w:r>
          </w:p>
        </w:tc>
        <w:tc>
          <w:tcPr>
            <w:tcW w:w="464" w:type="pct"/>
            <w:tcBorders>
              <w:bottom w:val="single" w:sz="4" w:space="0" w:color="auto"/>
            </w:tcBorders>
            <w:noWrap/>
            <w:vAlign w:val="center"/>
            <w:hideMark/>
          </w:tcPr>
          <w:p w14:paraId="1AE8EE6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3.5466</w:t>
            </w:r>
          </w:p>
        </w:tc>
      </w:tr>
      <w:tr w:rsidR="005B5EDC" w:rsidRPr="0021463F" w14:paraId="4B26AE91" w14:textId="77777777" w:rsidTr="00355DF3">
        <w:trPr>
          <w:gridAfter w:val="1"/>
          <w:wAfter w:w="3" w:type="pct"/>
          <w:trHeight w:val="300"/>
          <w:jc w:val="center"/>
        </w:trPr>
        <w:tc>
          <w:tcPr>
            <w:tcW w:w="322" w:type="pct"/>
            <w:tcBorders>
              <w:bottom w:val="nil"/>
            </w:tcBorders>
            <w:noWrap/>
            <w:vAlign w:val="center"/>
            <w:hideMark/>
          </w:tcPr>
          <w:p w14:paraId="6D06BF0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9154</w:t>
            </w:r>
          </w:p>
        </w:tc>
        <w:tc>
          <w:tcPr>
            <w:tcW w:w="895" w:type="pct"/>
            <w:tcBorders>
              <w:bottom w:val="nil"/>
            </w:tcBorders>
            <w:noWrap/>
            <w:vAlign w:val="center"/>
            <w:hideMark/>
          </w:tcPr>
          <w:p w14:paraId="36DB82A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reduction</w:t>
            </w:r>
          </w:p>
        </w:tc>
        <w:tc>
          <w:tcPr>
            <w:tcW w:w="389" w:type="pct"/>
            <w:tcBorders>
              <w:bottom w:val="nil"/>
            </w:tcBorders>
            <w:noWrap/>
            <w:vAlign w:val="center"/>
            <w:hideMark/>
          </w:tcPr>
          <w:p w14:paraId="1E2F238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1.1067</w:t>
            </w:r>
          </w:p>
        </w:tc>
        <w:tc>
          <w:tcPr>
            <w:tcW w:w="292" w:type="pct"/>
            <w:tcBorders>
              <w:bottom w:val="nil"/>
            </w:tcBorders>
            <w:noWrap/>
            <w:vAlign w:val="center"/>
            <w:hideMark/>
          </w:tcPr>
          <w:p w14:paraId="1173692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-0.2439</w:t>
            </w:r>
          </w:p>
        </w:tc>
        <w:tc>
          <w:tcPr>
            <w:tcW w:w="283" w:type="pct"/>
            <w:tcBorders>
              <w:bottom w:val="nil"/>
            </w:tcBorders>
            <w:noWrap/>
            <w:vAlign w:val="center"/>
            <w:hideMark/>
          </w:tcPr>
          <w:p w14:paraId="1395FF5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tcBorders>
              <w:bottom w:val="nil"/>
            </w:tcBorders>
            <w:noWrap/>
            <w:vAlign w:val="center"/>
            <w:hideMark/>
          </w:tcPr>
          <w:p w14:paraId="7C70B3D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461" w:type="pct"/>
            <w:tcBorders>
              <w:bottom w:val="nil"/>
            </w:tcBorders>
            <w:noWrap/>
            <w:vAlign w:val="center"/>
            <w:hideMark/>
          </w:tcPr>
          <w:p w14:paraId="0AAF60A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508" w:type="pct"/>
            <w:tcBorders>
              <w:bottom w:val="nil"/>
            </w:tcBorders>
            <w:noWrap/>
            <w:vAlign w:val="center"/>
            <w:hideMark/>
          </w:tcPr>
          <w:p w14:paraId="051A8BC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tcBorders>
              <w:bottom w:val="nil"/>
            </w:tcBorders>
            <w:noWrap/>
            <w:vAlign w:val="center"/>
            <w:hideMark/>
          </w:tcPr>
          <w:p w14:paraId="667221B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2002.4</w:t>
            </w:r>
          </w:p>
        </w:tc>
        <w:tc>
          <w:tcPr>
            <w:tcW w:w="461" w:type="pct"/>
            <w:tcBorders>
              <w:bottom w:val="nil"/>
            </w:tcBorders>
            <w:noWrap/>
            <w:vAlign w:val="center"/>
            <w:hideMark/>
          </w:tcPr>
          <w:p w14:paraId="43847F6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26.6</w:t>
            </w:r>
          </w:p>
        </w:tc>
        <w:tc>
          <w:tcPr>
            <w:tcW w:w="464" w:type="pct"/>
            <w:tcBorders>
              <w:bottom w:val="nil"/>
            </w:tcBorders>
            <w:noWrap/>
            <w:vAlign w:val="center"/>
            <w:hideMark/>
          </w:tcPr>
          <w:p w14:paraId="4D18CAB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0.5253</w:t>
            </w:r>
          </w:p>
        </w:tc>
      </w:tr>
      <w:tr w:rsidR="00355DF3" w:rsidRPr="0021463F" w14:paraId="422CC5D0" w14:textId="77777777" w:rsidTr="00355DF3">
        <w:trPr>
          <w:gridAfter w:val="1"/>
          <w:wAfter w:w="3" w:type="pct"/>
          <w:trHeight w:val="300"/>
          <w:jc w:val="center"/>
        </w:trPr>
        <w:tc>
          <w:tcPr>
            <w:tcW w:w="4997" w:type="pct"/>
            <w:gridSpan w:val="11"/>
            <w:tcBorders>
              <w:top w:val="nil"/>
              <w:left w:val="nil"/>
              <w:right w:val="nil"/>
            </w:tcBorders>
            <w:noWrap/>
            <w:vAlign w:val="center"/>
          </w:tcPr>
          <w:p w14:paraId="7C5FE6EE" w14:textId="1F19C5AB" w:rsidR="00355DF3" w:rsidRPr="006D3AAD" w:rsidRDefault="00355DF3" w:rsidP="00A730C8">
            <w:pPr>
              <w:widowControl w:val="0"/>
              <w:ind w:hanging="105"/>
              <w:rPr>
                <w:rFonts w:ascii="Times New Roman" w:eastAsia="Times New Roman" w:hAnsi="Times New Roman" w:cs="Times New Roman"/>
                <w:color w:val="000000" w:themeColor="text1"/>
                <w:sz w:val="28"/>
                <w:szCs w:val="28"/>
                <w:lang w:val="kk-KZ"/>
              </w:rPr>
            </w:pPr>
            <w:r w:rsidRPr="00386D73">
              <w:rPr>
                <w:rFonts w:ascii="Times New Roman" w:eastAsia="Times New Roman" w:hAnsi="Times New Roman" w:cs="Times New Roman"/>
                <w:color w:val="000000" w:themeColor="text1"/>
                <w:sz w:val="28"/>
                <w:szCs w:val="28"/>
              </w:rPr>
              <w:t xml:space="preserve">Продолжение таблицы </w:t>
            </w:r>
            <w:r w:rsidR="006D3AAD">
              <w:rPr>
                <w:rFonts w:ascii="Times New Roman" w:eastAsia="Times New Roman" w:hAnsi="Times New Roman" w:cs="Times New Roman"/>
                <w:color w:val="000000" w:themeColor="text1"/>
                <w:sz w:val="28"/>
                <w:szCs w:val="28"/>
                <w:lang w:val="kk-KZ"/>
              </w:rPr>
              <w:t>В.1</w:t>
            </w:r>
          </w:p>
          <w:p w14:paraId="062B3213" w14:textId="77777777" w:rsidR="00355DF3" w:rsidRPr="00386D73" w:rsidRDefault="00355DF3" w:rsidP="00A730C8">
            <w:pPr>
              <w:widowControl w:val="0"/>
              <w:ind w:hanging="105"/>
              <w:rPr>
                <w:rFonts w:ascii="Times New Roman" w:eastAsia="Times New Roman" w:hAnsi="Times New Roman" w:cs="Times New Roman"/>
                <w:color w:val="000000" w:themeColor="text1"/>
                <w:sz w:val="16"/>
                <w:szCs w:val="16"/>
                <w:lang w:val="kk-KZ"/>
              </w:rPr>
            </w:pPr>
          </w:p>
        </w:tc>
      </w:tr>
      <w:tr w:rsidR="00355DF3" w:rsidRPr="0021463F" w14:paraId="6DECB0B3" w14:textId="77777777" w:rsidTr="00A730C8">
        <w:trPr>
          <w:gridAfter w:val="1"/>
          <w:wAfter w:w="3" w:type="pct"/>
          <w:trHeight w:val="300"/>
          <w:jc w:val="center"/>
        </w:trPr>
        <w:tc>
          <w:tcPr>
            <w:tcW w:w="322" w:type="pct"/>
            <w:noWrap/>
            <w:vAlign w:val="center"/>
          </w:tcPr>
          <w:p w14:paraId="4AAD9E45"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w:t>
            </w:r>
          </w:p>
        </w:tc>
        <w:tc>
          <w:tcPr>
            <w:tcW w:w="895" w:type="pct"/>
            <w:noWrap/>
            <w:vAlign w:val="center"/>
          </w:tcPr>
          <w:p w14:paraId="019D9184"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2</w:t>
            </w:r>
          </w:p>
        </w:tc>
        <w:tc>
          <w:tcPr>
            <w:tcW w:w="389" w:type="pct"/>
            <w:noWrap/>
            <w:vAlign w:val="center"/>
          </w:tcPr>
          <w:p w14:paraId="14E41D44"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3</w:t>
            </w:r>
          </w:p>
        </w:tc>
        <w:tc>
          <w:tcPr>
            <w:tcW w:w="292" w:type="pct"/>
            <w:noWrap/>
            <w:vAlign w:val="center"/>
          </w:tcPr>
          <w:p w14:paraId="0E4388E8"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4</w:t>
            </w:r>
          </w:p>
        </w:tc>
        <w:tc>
          <w:tcPr>
            <w:tcW w:w="283" w:type="pct"/>
            <w:noWrap/>
            <w:vAlign w:val="center"/>
          </w:tcPr>
          <w:p w14:paraId="4FE7EB08"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5</w:t>
            </w:r>
          </w:p>
        </w:tc>
        <w:tc>
          <w:tcPr>
            <w:tcW w:w="461" w:type="pct"/>
            <w:noWrap/>
            <w:vAlign w:val="center"/>
          </w:tcPr>
          <w:p w14:paraId="0F3083B0"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6</w:t>
            </w:r>
          </w:p>
        </w:tc>
        <w:tc>
          <w:tcPr>
            <w:tcW w:w="461" w:type="pct"/>
            <w:noWrap/>
            <w:vAlign w:val="center"/>
          </w:tcPr>
          <w:p w14:paraId="5338B6C7"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7</w:t>
            </w:r>
          </w:p>
        </w:tc>
        <w:tc>
          <w:tcPr>
            <w:tcW w:w="508" w:type="pct"/>
            <w:noWrap/>
            <w:vAlign w:val="center"/>
          </w:tcPr>
          <w:p w14:paraId="41C8C0D7"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8</w:t>
            </w:r>
          </w:p>
        </w:tc>
        <w:tc>
          <w:tcPr>
            <w:tcW w:w="461" w:type="pct"/>
            <w:noWrap/>
            <w:vAlign w:val="center"/>
          </w:tcPr>
          <w:p w14:paraId="4D9ADC0F"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9</w:t>
            </w:r>
          </w:p>
        </w:tc>
        <w:tc>
          <w:tcPr>
            <w:tcW w:w="461" w:type="pct"/>
            <w:noWrap/>
            <w:vAlign w:val="center"/>
          </w:tcPr>
          <w:p w14:paraId="48F91120"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10</w:t>
            </w:r>
          </w:p>
        </w:tc>
        <w:tc>
          <w:tcPr>
            <w:tcW w:w="464" w:type="pct"/>
            <w:noWrap/>
            <w:vAlign w:val="center"/>
          </w:tcPr>
          <w:p w14:paraId="1612E520"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11</w:t>
            </w:r>
          </w:p>
        </w:tc>
      </w:tr>
      <w:tr w:rsidR="005B5EDC" w:rsidRPr="0021463F" w14:paraId="1C484D58" w14:textId="77777777" w:rsidTr="00386D73">
        <w:trPr>
          <w:gridAfter w:val="1"/>
          <w:wAfter w:w="3" w:type="pct"/>
          <w:trHeight w:val="300"/>
          <w:jc w:val="center"/>
        </w:trPr>
        <w:tc>
          <w:tcPr>
            <w:tcW w:w="322" w:type="pct"/>
            <w:tcBorders>
              <w:bottom w:val="nil"/>
            </w:tcBorders>
            <w:noWrap/>
            <w:vAlign w:val="center"/>
            <w:hideMark/>
          </w:tcPr>
          <w:p w14:paraId="2603DED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9309</w:t>
            </w:r>
          </w:p>
        </w:tc>
        <w:tc>
          <w:tcPr>
            <w:tcW w:w="895" w:type="pct"/>
            <w:tcBorders>
              <w:bottom w:val="nil"/>
            </w:tcBorders>
            <w:noWrap/>
            <w:vAlign w:val="center"/>
            <w:hideMark/>
          </w:tcPr>
          <w:p w14:paraId="7D87F89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research and development management</w:t>
            </w:r>
          </w:p>
        </w:tc>
        <w:tc>
          <w:tcPr>
            <w:tcW w:w="389" w:type="pct"/>
            <w:tcBorders>
              <w:bottom w:val="nil"/>
            </w:tcBorders>
            <w:noWrap/>
            <w:vAlign w:val="center"/>
            <w:hideMark/>
          </w:tcPr>
          <w:p w14:paraId="64581AE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-0.2938</w:t>
            </w:r>
          </w:p>
        </w:tc>
        <w:tc>
          <w:tcPr>
            <w:tcW w:w="292" w:type="pct"/>
            <w:tcBorders>
              <w:bottom w:val="nil"/>
            </w:tcBorders>
            <w:noWrap/>
            <w:vAlign w:val="center"/>
            <w:hideMark/>
          </w:tcPr>
          <w:p w14:paraId="230C372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-0.6943</w:t>
            </w:r>
          </w:p>
        </w:tc>
        <w:tc>
          <w:tcPr>
            <w:tcW w:w="283" w:type="pct"/>
            <w:tcBorders>
              <w:bottom w:val="nil"/>
            </w:tcBorders>
            <w:noWrap/>
            <w:vAlign w:val="center"/>
            <w:hideMark/>
          </w:tcPr>
          <w:p w14:paraId="26ABBD7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tcBorders>
              <w:bottom w:val="nil"/>
            </w:tcBorders>
            <w:noWrap/>
            <w:vAlign w:val="center"/>
            <w:hideMark/>
          </w:tcPr>
          <w:p w14:paraId="259034D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tcBorders>
              <w:bottom w:val="nil"/>
            </w:tcBorders>
            <w:noWrap/>
            <w:vAlign w:val="center"/>
            <w:hideMark/>
          </w:tcPr>
          <w:p w14:paraId="284878F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w:t>
            </w:r>
          </w:p>
        </w:tc>
        <w:tc>
          <w:tcPr>
            <w:tcW w:w="508" w:type="pct"/>
            <w:tcBorders>
              <w:bottom w:val="nil"/>
            </w:tcBorders>
            <w:noWrap/>
            <w:vAlign w:val="center"/>
            <w:hideMark/>
          </w:tcPr>
          <w:p w14:paraId="7F56946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tcBorders>
              <w:bottom w:val="nil"/>
            </w:tcBorders>
            <w:noWrap/>
            <w:vAlign w:val="center"/>
            <w:hideMark/>
          </w:tcPr>
          <w:p w14:paraId="3787C4A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w:t>
            </w:r>
          </w:p>
        </w:tc>
        <w:tc>
          <w:tcPr>
            <w:tcW w:w="461" w:type="pct"/>
            <w:tcBorders>
              <w:bottom w:val="nil"/>
            </w:tcBorders>
            <w:noWrap/>
            <w:vAlign w:val="center"/>
            <w:hideMark/>
          </w:tcPr>
          <w:p w14:paraId="6E900C1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7.8</w:t>
            </w:r>
          </w:p>
        </w:tc>
        <w:tc>
          <w:tcPr>
            <w:tcW w:w="464" w:type="pct"/>
            <w:tcBorders>
              <w:bottom w:val="nil"/>
            </w:tcBorders>
            <w:noWrap/>
            <w:vAlign w:val="center"/>
            <w:hideMark/>
          </w:tcPr>
          <w:p w14:paraId="272D9F6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0.2039</w:t>
            </w:r>
          </w:p>
        </w:tc>
      </w:tr>
      <w:tr w:rsidR="005B5EDC" w:rsidRPr="0021463F" w14:paraId="5E9E4559" w14:textId="77777777" w:rsidTr="00386D73">
        <w:trPr>
          <w:gridAfter w:val="1"/>
          <w:wAfter w:w="3" w:type="pct"/>
          <w:trHeight w:val="300"/>
          <w:jc w:val="center"/>
        </w:trPr>
        <w:tc>
          <w:tcPr>
            <w:tcW w:w="322" w:type="pct"/>
            <w:noWrap/>
            <w:vAlign w:val="center"/>
          </w:tcPr>
          <w:p w14:paraId="251F96FB" w14:textId="450BEF00"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9373</w:t>
            </w:r>
          </w:p>
        </w:tc>
        <w:tc>
          <w:tcPr>
            <w:tcW w:w="895" w:type="pct"/>
            <w:noWrap/>
            <w:vAlign w:val="center"/>
          </w:tcPr>
          <w:p w14:paraId="47EFDD45" w14:textId="75DCAC50"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resource</w:t>
            </w:r>
          </w:p>
        </w:tc>
        <w:tc>
          <w:tcPr>
            <w:tcW w:w="389" w:type="pct"/>
            <w:noWrap/>
            <w:vAlign w:val="center"/>
          </w:tcPr>
          <w:p w14:paraId="580881D9" w14:textId="2DCB66AF"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-0.7728</w:t>
            </w:r>
          </w:p>
        </w:tc>
        <w:tc>
          <w:tcPr>
            <w:tcW w:w="292" w:type="pct"/>
            <w:noWrap/>
            <w:vAlign w:val="center"/>
          </w:tcPr>
          <w:p w14:paraId="596A3D3E" w14:textId="6F2F1785"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0.5562</w:t>
            </w:r>
          </w:p>
        </w:tc>
        <w:tc>
          <w:tcPr>
            <w:tcW w:w="283" w:type="pct"/>
            <w:noWrap/>
            <w:vAlign w:val="center"/>
          </w:tcPr>
          <w:p w14:paraId="5BBC6470" w14:textId="7CA6423F"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tcPr>
          <w:p w14:paraId="6566129F" w14:textId="114871B0"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w:t>
            </w:r>
          </w:p>
        </w:tc>
        <w:tc>
          <w:tcPr>
            <w:tcW w:w="461" w:type="pct"/>
            <w:noWrap/>
            <w:vAlign w:val="center"/>
          </w:tcPr>
          <w:p w14:paraId="17E55A38" w14:textId="233E17B9"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35</w:t>
            </w:r>
          </w:p>
        </w:tc>
        <w:tc>
          <w:tcPr>
            <w:tcW w:w="508" w:type="pct"/>
            <w:noWrap/>
            <w:vAlign w:val="center"/>
          </w:tcPr>
          <w:p w14:paraId="54C2E4DE" w14:textId="2020E32F"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tcPr>
          <w:p w14:paraId="53D30046" w14:textId="28B846C9"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2000.6</w:t>
            </w:r>
          </w:p>
        </w:tc>
        <w:tc>
          <w:tcPr>
            <w:tcW w:w="461" w:type="pct"/>
            <w:noWrap/>
            <w:vAlign w:val="center"/>
          </w:tcPr>
          <w:p w14:paraId="60BE5F49" w14:textId="40805626"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143.8</w:t>
            </w:r>
          </w:p>
        </w:tc>
        <w:tc>
          <w:tcPr>
            <w:tcW w:w="464" w:type="pct"/>
            <w:noWrap/>
            <w:vAlign w:val="center"/>
          </w:tcPr>
          <w:p w14:paraId="025A55E8" w14:textId="1675D470"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2.0151</w:t>
            </w:r>
          </w:p>
        </w:tc>
      </w:tr>
      <w:tr w:rsidR="005B5EDC" w:rsidRPr="0021463F" w14:paraId="2CF8881B" w14:textId="77777777" w:rsidTr="00386D73">
        <w:trPr>
          <w:gridAfter w:val="1"/>
          <w:wAfter w:w="3" w:type="pct"/>
          <w:trHeight w:val="300"/>
          <w:jc w:val="center"/>
        </w:trPr>
        <w:tc>
          <w:tcPr>
            <w:tcW w:w="322" w:type="pct"/>
            <w:noWrap/>
            <w:vAlign w:val="center"/>
            <w:hideMark/>
          </w:tcPr>
          <w:p w14:paraId="5FBD59D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9408</w:t>
            </w:r>
          </w:p>
        </w:tc>
        <w:tc>
          <w:tcPr>
            <w:tcW w:w="895" w:type="pct"/>
            <w:noWrap/>
            <w:vAlign w:val="center"/>
            <w:hideMark/>
          </w:tcPr>
          <w:p w14:paraId="7E2C2A1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retention</w:t>
            </w:r>
          </w:p>
        </w:tc>
        <w:tc>
          <w:tcPr>
            <w:tcW w:w="389" w:type="pct"/>
            <w:noWrap/>
            <w:vAlign w:val="center"/>
            <w:hideMark/>
          </w:tcPr>
          <w:p w14:paraId="7F580C9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-0.0943</w:t>
            </w:r>
          </w:p>
        </w:tc>
        <w:tc>
          <w:tcPr>
            <w:tcW w:w="292" w:type="pct"/>
            <w:noWrap/>
            <w:vAlign w:val="center"/>
            <w:hideMark/>
          </w:tcPr>
          <w:p w14:paraId="6FE82BC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0.0155</w:t>
            </w:r>
          </w:p>
        </w:tc>
        <w:tc>
          <w:tcPr>
            <w:tcW w:w="283" w:type="pct"/>
            <w:noWrap/>
            <w:vAlign w:val="center"/>
            <w:hideMark/>
          </w:tcPr>
          <w:p w14:paraId="38E5A97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5DA44C5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461" w:type="pct"/>
            <w:noWrap/>
            <w:vAlign w:val="center"/>
            <w:hideMark/>
          </w:tcPr>
          <w:p w14:paraId="0312AD2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w:t>
            </w:r>
          </w:p>
        </w:tc>
        <w:tc>
          <w:tcPr>
            <w:tcW w:w="508" w:type="pct"/>
            <w:noWrap/>
            <w:vAlign w:val="center"/>
            <w:hideMark/>
          </w:tcPr>
          <w:p w14:paraId="7E8AA14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275A7D1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2002.6</w:t>
            </w:r>
          </w:p>
        </w:tc>
        <w:tc>
          <w:tcPr>
            <w:tcW w:w="461" w:type="pct"/>
            <w:noWrap/>
            <w:vAlign w:val="center"/>
            <w:hideMark/>
          </w:tcPr>
          <w:p w14:paraId="557D807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42</w:t>
            </w:r>
          </w:p>
        </w:tc>
        <w:tc>
          <w:tcPr>
            <w:tcW w:w="464" w:type="pct"/>
            <w:noWrap/>
            <w:vAlign w:val="center"/>
            <w:hideMark/>
          </w:tcPr>
          <w:p w14:paraId="4AB56BE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0.7311</w:t>
            </w:r>
          </w:p>
        </w:tc>
      </w:tr>
      <w:tr w:rsidR="005B5EDC" w:rsidRPr="0021463F" w14:paraId="1A0A5679" w14:textId="77777777" w:rsidTr="00386D73">
        <w:trPr>
          <w:gridAfter w:val="1"/>
          <w:wAfter w:w="3" w:type="pct"/>
          <w:trHeight w:val="300"/>
          <w:jc w:val="center"/>
        </w:trPr>
        <w:tc>
          <w:tcPr>
            <w:tcW w:w="322" w:type="pct"/>
            <w:noWrap/>
            <w:vAlign w:val="center"/>
            <w:hideMark/>
          </w:tcPr>
          <w:p w14:paraId="558A46D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9426</w:t>
            </w:r>
          </w:p>
        </w:tc>
        <w:tc>
          <w:tcPr>
            <w:tcW w:w="895" w:type="pct"/>
            <w:noWrap/>
            <w:vAlign w:val="center"/>
            <w:hideMark/>
          </w:tcPr>
          <w:p w14:paraId="34CC16B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returns</w:t>
            </w:r>
          </w:p>
        </w:tc>
        <w:tc>
          <w:tcPr>
            <w:tcW w:w="389" w:type="pct"/>
            <w:noWrap/>
            <w:vAlign w:val="center"/>
            <w:hideMark/>
          </w:tcPr>
          <w:p w14:paraId="14916E2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-0.6325</w:t>
            </w:r>
          </w:p>
        </w:tc>
        <w:tc>
          <w:tcPr>
            <w:tcW w:w="292" w:type="pct"/>
            <w:noWrap/>
            <w:vAlign w:val="center"/>
            <w:hideMark/>
          </w:tcPr>
          <w:p w14:paraId="2A3BED6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-0.8518</w:t>
            </w:r>
          </w:p>
        </w:tc>
        <w:tc>
          <w:tcPr>
            <w:tcW w:w="283" w:type="pct"/>
            <w:noWrap/>
            <w:vAlign w:val="center"/>
            <w:hideMark/>
          </w:tcPr>
          <w:p w14:paraId="580EEEA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4FE5F73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w:t>
            </w:r>
          </w:p>
        </w:tc>
        <w:tc>
          <w:tcPr>
            <w:tcW w:w="461" w:type="pct"/>
            <w:noWrap/>
            <w:vAlign w:val="center"/>
            <w:hideMark/>
          </w:tcPr>
          <w:p w14:paraId="44492F6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w:t>
            </w:r>
          </w:p>
        </w:tc>
        <w:tc>
          <w:tcPr>
            <w:tcW w:w="508" w:type="pct"/>
            <w:noWrap/>
            <w:vAlign w:val="center"/>
            <w:hideMark/>
          </w:tcPr>
          <w:p w14:paraId="46AC4E0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5B39FA3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w:t>
            </w:r>
          </w:p>
        </w:tc>
        <w:tc>
          <w:tcPr>
            <w:tcW w:w="461" w:type="pct"/>
            <w:noWrap/>
            <w:vAlign w:val="center"/>
            <w:hideMark/>
          </w:tcPr>
          <w:p w14:paraId="5A411F7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119.4</w:t>
            </w:r>
          </w:p>
        </w:tc>
        <w:tc>
          <w:tcPr>
            <w:tcW w:w="464" w:type="pct"/>
            <w:noWrap/>
            <w:vAlign w:val="center"/>
            <w:hideMark/>
          </w:tcPr>
          <w:p w14:paraId="0F61125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2.5823</w:t>
            </w:r>
          </w:p>
        </w:tc>
      </w:tr>
      <w:tr w:rsidR="005B5EDC" w:rsidRPr="0021463F" w14:paraId="6B1F5063" w14:textId="77777777" w:rsidTr="00386D73">
        <w:trPr>
          <w:gridAfter w:val="1"/>
          <w:wAfter w:w="3" w:type="pct"/>
          <w:trHeight w:val="300"/>
          <w:jc w:val="center"/>
        </w:trPr>
        <w:tc>
          <w:tcPr>
            <w:tcW w:w="322" w:type="pct"/>
            <w:noWrap/>
            <w:vAlign w:val="center"/>
            <w:hideMark/>
          </w:tcPr>
          <w:p w14:paraId="19A42DE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9443</w:t>
            </w:r>
          </w:p>
        </w:tc>
        <w:tc>
          <w:tcPr>
            <w:tcW w:w="895" w:type="pct"/>
            <w:noWrap/>
            <w:vAlign w:val="center"/>
            <w:hideMark/>
          </w:tcPr>
          <w:p w14:paraId="4A810D5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revolution</w:t>
            </w:r>
          </w:p>
        </w:tc>
        <w:tc>
          <w:tcPr>
            <w:tcW w:w="389" w:type="pct"/>
            <w:noWrap/>
            <w:vAlign w:val="center"/>
            <w:hideMark/>
          </w:tcPr>
          <w:p w14:paraId="53E9C56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0.0754</w:t>
            </w:r>
          </w:p>
        </w:tc>
        <w:tc>
          <w:tcPr>
            <w:tcW w:w="292" w:type="pct"/>
            <w:noWrap/>
            <w:vAlign w:val="center"/>
            <w:hideMark/>
          </w:tcPr>
          <w:p w14:paraId="4A47EC5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0.5662</w:t>
            </w:r>
          </w:p>
        </w:tc>
        <w:tc>
          <w:tcPr>
            <w:tcW w:w="283" w:type="pct"/>
            <w:noWrap/>
            <w:vAlign w:val="center"/>
            <w:hideMark/>
          </w:tcPr>
          <w:p w14:paraId="4442CE9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51FBB8B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461" w:type="pct"/>
            <w:noWrap/>
            <w:vAlign w:val="center"/>
            <w:hideMark/>
          </w:tcPr>
          <w:p w14:paraId="40EB149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508" w:type="pct"/>
            <w:noWrap/>
            <w:vAlign w:val="center"/>
            <w:hideMark/>
          </w:tcPr>
          <w:p w14:paraId="1582785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495083D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w:t>
            </w:r>
          </w:p>
        </w:tc>
        <w:tc>
          <w:tcPr>
            <w:tcW w:w="461" w:type="pct"/>
            <w:noWrap/>
            <w:vAlign w:val="center"/>
            <w:hideMark/>
          </w:tcPr>
          <w:p w14:paraId="30DFADB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38.4</w:t>
            </w:r>
          </w:p>
        </w:tc>
        <w:tc>
          <w:tcPr>
            <w:tcW w:w="464" w:type="pct"/>
            <w:noWrap/>
            <w:vAlign w:val="center"/>
            <w:hideMark/>
          </w:tcPr>
          <w:p w14:paraId="10175B8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0.6453</w:t>
            </w:r>
          </w:p>
        </w:tc>
      </w:tr>
      <w:tr w:rsidR="005B5EDC" w:rsidRPr="0021463F" w14:paraId="6F8EB13A" w14:textId="77777777" w:rsidTr="00386D73">
        <w:trPr>
          <w:gridAfter w:val="1"/>
          <w:wAfter w:w="3" w:type="pct"/>
          <w:trHeight w:val="300"/>
          <w:jc w:val="center"/>
        </w:trPr>
        <w:tc>
          <w:tcPr>
            <w:tcW w:w="322" w:type="pct"/>
            <w:noWrap/>
            <w:vAlign w:val="center"/>
            <w:hideMark/>
          </w:tcPr>
          <w:p w14:paraId="2B5BD9F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9470</w:t>
            </w:r>
          </w:p>
        </w:tc>
        <w:tc>
          <w:tcPr>
            <w:tcW w:w="895" w:type="pct"/>
            <w:noWrap/>
            <w:vAlign w:val="center"/>
            <w:hideMark/>
          </w:tcPr>
          <w:p w14:paraId="7DC5465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rights</w:t>
            </w:r>
          </w:p>
        </w:tc>
        <w:tc>
          <w:tcPr>
            <w:tcW w:w="389" w:type="pct"/>
            <w:noWrap/>
            <w:vAlign w:val="center"/>
            <w:hideMark/>
          </w:tcPr>
          <w:p w14:paraId="1429977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-0.108</w:t>
            </w:r>
          </w:p>
        </w:tc>
        <w:tc>
          <w:tcPr>
            <w:tcW w:w="292" w:type="pct"/>
            <w:noWrap/>
            <w:vAlign w:val="center"/>
            <w:hideMark/>
          </w:tcPr>
          <w:p w14:paraId="1AA4418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-0.8829</w:t>
            </w:r>
          </w:p>
        </w:tc>
        <w:tc>
          <w:tcPr>
            <w:tcW w:w="283" w:type="pct"/>
            <w:noWrap/>
            <w:vAlign w:val="center"/>
            <w:hideMark/>
          </w:tcPr>
          <w:p w14:paraId="2A73236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1E21D8D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24</w:t>
            </w:r>
          </w:p>
        </w:tc>
        <w:tc>
          <w:tcPr>
            <w:tcW w:w="461" w:type="pct"/>
            <w:noWrap/>
            <w:vAlign w:val="center"/>
            <w:hideMark/>
          </w:tcPr>
          <w:p w14:paraId="1388B9A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w:t>
            </w:r>
          </w:p>
        </w:tc>
        <w:tc>
          <w:tcPr>
            <w:tcW w:w="508" w:type="pct"/>
            <w:noWrap/>
            <w:vAlign w:val="center"/>
            <w:hideMark/>
          </w:tcPr>
          <w:p w14:paraId="7F47E83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04A4023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1999.8</w:t>
            </w:r>
          </w:p>
        </w:tc>
        <w:tc>
          <w:tcPr>
            <w:tcW w:w="461" w:type="pct"/>
            <w:noWrap/>
            <w:vAlign w:val="center"/>
            <w:hideMark/>
          </w:tcPr>
          <w:p w14:paraId="22F68EA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464" w:type="pct"/>
            <w:noWrap/>
            <w:vAlign w:val="center"/>
            <w:hideMark/>
          </w:tcPr>
          <w:p w14:paraId="67CAF10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0.5129</w:t>
            </w:r>
          </w:p>
        </w:tc>
      </w:tr>
      <w:tr w:rsidR="005B5EDC" w:rsidRPr="0021463F" w14:paraId="6829D094" w14:textId="77777777" w:rsidTr="00386D73">
        <w:trPr>
          <w:gridAfter w:val="1"/>
          <w:wAfter w:w="3" w:type="pct"/>
          <w:trHeight w:val="300"/>
          <w:jc w:val="center"/>
        </w:trPr>
        <w:tc>
          <w:tcPr>
            <w:tcW w:w="322" w:type="pct"/>
            <w:noWrap/>
            <w:vAlign w:val="center"/>
            <w:hideMark/>
          </w:tcPr>
          <w:p w14:paraId="5031E3A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9491</w:t>
            </w:r>
          </w:p>
        </w:tc>
        <w:tc>
          <w:tcPr>
            <w:tcW w:w="895" w:type="pct"/>
            <w:noWrap/>
            <w:vAlign w:val="center"/>
            <w:hideMark/>
          </w:tcPr>
          <w:p w14:paraId="24F8230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risk-factors</w:t>
            </w:r>
          </w:p>
        </w:tc>
        <w:tc>
          <w:tcPr>
            <w:tcW w:w="389" w:type="pct"/>
            <w:noWrap/>
            <w:vAlign w:val="center"/>
            <w:hideMark/>
          </w:tcPr>
          <w:p w14:paraId="5E6408A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0.4713</w:t>
            </w:r>
          </w:p>
        </w:tc>
        <w:tc>
          <w:tcPr>
            <w:tcW w:w="292" w:type="pct"/>
            <w:noWrap/>
            <w:vAlign w:val="center"/>
            <w:hideMark/>
          </w:tcPr>
          <w:p w14:paraId="3EACAAF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0.2304</w:t>
            </w:r>
          </w:p>
        </w:tc>
        <w:tc>
          <w:tcPr>
            <w:tcW w:w="283" w:type="pct"/>
            <w:noWrap/>
            <w:vAlign w:val="center"/>
            <w:hideMark/>
          </w:tcPr>
          <w:p w14:paraId="012867D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0624FC0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461" w:type="pct"/>
            <w:noWrap/>
            <w:vAlign w:val="center"/>
            <w:hideMark/>
          </w:tcPr>
          <w:p w14:paraId="53E5464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508" w:type="pct"/>
            <w:noWrap/>
            <w:vAlign w:val="center"/>
            <w:hideMark/>
          </w:tcPr>
          <w:p w14:paraId="1DC4E2F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2543226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1998.6</w:t>
            </w:r>
          </w:p>
        </w:tc>
        <w:tc>
          <w:tcPr>
            <w:tcW w:w="461" w:type="pct"/>
            <w:noWrap/>
            <w:vAlign w:val="center"/>
            <w:hideMark/>
          </w:tcPr>
          <w:p w14:paraId="1B8B7DA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59.6</w:t>
            </w:r>
          </w:p>
        </w:tc>
        <w:tc>
          <w:tcPr>
            <w:tcW w:w="464" w:type="pct"/>
            <w:noWrap/>
            <w:vAlign w:val="center"/>
            <w:hideMark/>
          </w:tcPr>
          <w:p w14:paraId="515FED9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1.16</w:t>
            </w:r>
          </w:p>
        </w:tc>
      </w:tr>
      <w:tr w:rsidR="005B5EDC" w:rsidRPr="0021463F" w14:paraId="714B69A9" w14:textId="77777777" w:rsidTr="00386D73">
        <w:trPr>
          <w:gridAfter w:val="1"/>
          <w:wAfter w:w="3" w:type="pct"/>
          <w:trHeight w:val="300"/>
          <w:jc w:val="center"/>
        </w:trPr>
        <w:tc>
          <w:tcPr>
            <w:tcW w:w="322" w:type="pct"/>
            <w:noWrap/>
            <w:vAlign w:val="center"/>
            <w:hideMark/>
          </w:tcPr>
          <w:p w14:paraId="2733B61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9665</w:t>
            </w:r>
          </w:p>
        </w:tc>
        <w:tc>
          <w:tcPr>
            <w:tcW w:w="895" w:type="pct"/>
            <w:noWrap/>
            <w:vAlign w:val="center"/>
            <w:hideMark/>
          </w:tcPr>
          <w:p w14:paraId="05DDD25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science and technology policy</w:t>
            </w:r>
          </w:p>
        </w:tc>
        <w:tc>
          <w:tcPr>
            <w:tcW w:w="389" w:type="pct"/>
            <w:noWrap/>
            <w:vAlign w:val="center"/>
            <w:hideMark/>
          </w:tcPr>
          <w:p w14:paraId="29DB5E1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-0.6407</w:t>
            </w:r>
          </w:p>
        </w:tc>
        <w:tc>
          <w:tcPr>
            <w:tcW w:w="292" w:type="pct"/>
            <w:noWrap/>
            <w:vAlign w:val="center"/>
            <w:hideMark/>
          </w:tcPr>
          <w:p w14:paraId="5FB4CC2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-0.1778</w:t>
            </w:r>
          </w:p>
        </w:tc>
        <w:tc>
          <w:tcPr>
            <w:tcW w:w="283" w:type="pct"/>
            <w:noWrap/>
            <w:vAlign w:val="center"/>
            <w:hideMark/>
          </w:tcPr>
          <w:p w14:paraId="3608D86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0C63826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w:t>
            </w:r>
          </w:p>
        </w:tc>
        <w:tc>
          <w:tcPr>
            <w:tcW w:w="461" w:type="pct"/>
            <w:noWrap/>
            <w:vAlign w:val="center"/>
            <w:hideMark/>
          </w:tcPr>
          <w:p w14:paraId="608F453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33</w:t>
            </w:r>
          </w:p>
        </w:tc>
        <w:tc>
          <w:tcPr>
            <w:tcW w:w="508" w:type="pct"/>
            <w:noWrap/>
            <w:vAlign w:val="center"/>
            <w:hideMark/>
          </w:tcPr>
          <w:p w14:paraId="73605DD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52FC3C9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2000.2</w:t>
            </w:r>
          </w:p>
        </w:tc>
        <w:tc>
          <w:tcPr>
            <w:tcW w:w="461" w:type="pct"/>
            <w:noWrap/>
            <w:vAlign w:val="center"/>
            <w:hideMark/>
          </w:tcPr>
          <w:p w14:paraId="31AE790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51</w:t>
            </w:r>
          </w:p>
        </w:tc>
        <w:tc>
          <w:tcPr>
            <w:tcW w:w="464" w:type="pct"/>
            <w:noWrap/>
            <w:vAlign w:val="center"/>
            <w:hideMark/>
          </w:tcPr>
          <w:p w14:paraId="0D64DBA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0.9044</w:t>
            </w:r>
          </w:p>
        </w:tc>
      </w:tr>
      <w:tr w:rsidR="005B5EDC" w:rsidRPr="0021463F" w14:paraId="1F5281FF" w14:textId="77777777" w:rsidTr="00386D73">
        <w:trPr>
          <w:gridAfter w:val="1"/>
          <w:wAfter w:w="3" w:type="pct"/>
          <w:trHeight w:val="300"/>
          <w:jc w:val="center"/>
        </w:trPr>
        <w:tc>
          <w:tcPr>
            <w:tcW w:w="322" w:type="pct"/>
            <w:noWrap/>
            <w:vAlign w:val="center"/>
            <w:hideMark/>
          </w:tcPr>
          <w:p w14:paraId="752169F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9811</w:t>
            </w:r>
          </w:p>
        </w:tc>
        <w:tc>
          <w:tcPr>
            <w:tcW w:w="895" w:type="pct"/>
            <w:noWrap/>
            <w:vAlign w:val="center"/>
            <w:hideMark/>
          </w:tcPr>
          <w:p w14:paraId="1DEBD07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separation</w:t>
            </w:r>
          </w:p>
        </w:tc>
        <w:tc>
          <w:tcPr>
            <w:tcW w:w="389" w:type="pct"/>
            <w:noWrap/>
            <w:vAlign w:val="center"/>
            <w:hideMark/>
          </w:tcPr>
          <w:p w14:paraId="7AA9896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0.3782</w:t>
            </w:r>
          </w:p>
        </w:tc>
        <w:tc>
          <w:tcPr>
            <w:tcW w:w="292" w:type="pct"/>
            <w:noWrap/>
            <w:vAlign w:val="center"/>
            <w:hideMark/>
          </w:tcPr>
          <w:p w14:paraId="5508E6E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0.1416</w:t>
            </w:r>
          </w:p>
        </w:tc>
        <w:tc>
          <w:tcPr>
            <w:tcW w:w="283" w:type="pct"/>
            <w:noWrap/>
            <w:vAlign w:val="center"/>
            <w:hideMark/>
          </w:tcPr>
          <w:p w14:paraId="518FAFB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hideMark/>
          </w:tcPr>
          <w:p w14:paraId="10540FD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03F06C3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508" w:type="pct"/>
            <w:noWrap/>
            <w:vAlign w:val="center"/>
            <w:hideMark/>
          </w:tcPr>
          <w:p w14:paraId="3974744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439D18F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1997.8</w:t>
            </w:r>
          </w:p>
        </w:tc>
        <w:tc>
          <w:tcPr>
            <w:tcW w:w="461" w:type="pct"/>
            <w:noWrap/>
            <w:vAlign w:val="center"/>
            <w:hideMark/>
          </w:tcPr>
          <w:p w14:paraId="7CD3816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18.6</w:t>
            </w:r>
          </w:p>
        </w:tc>
        <w:tc>
          <w:tcPr>
            <w:tcW w:w="464" w:type="pct"/>
            <w:noWrap/>
            <w:vAlign w:val="center"/>
            <w:hideMark/>
          </w:tcPr>
          <w:p w14:paraId="5918968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0.4956</w:t>
            </w:r>
          </w:p>
        </w:tc>
      </w:tr>
      <w:tr w:rsidR="005B5EDC" w:rsidRPr="0021463F" w14:paraId="0CC84249" w14:textId="77777777" w:rsidTr="00386D73">
        <w:trPr>
          <w:gridAfter w:val="1"/>
          <w:wAfter w:w="3" w:type="pct"/>
          <w:trHeight w:val="300"/>
          <w:jc w:val="center"/>
        </w:trPr>
        <w:tc>
          <w:tcPr>
            <w:tcW w:w="322" w:type="pct"/>
            <w:noWrap/>
            <w:vAlign w:val="center"/>
            <w:hideMark/>
          </w:tcPr>
          <w:p w14:paraId="3B51D0C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9812</w:t>
            </w:r>
          </w:p>
        </w:tc>
        <w:tc>
          <w:tcPr>
            <w:tcW w:w="895" w:type="pct"/>
            <w:noWrap/>
            <w:vAlign w:val="center"/>
            <w:hideMark/>
          </w:tcPr>
          <w:p w14:paraId="4CC3448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sequence</w:t>
            </w:r>
          </w:p>
        </w:tc>
        <w:tc>
          <w:tcPr>
            <w:tcW w:w="389" w:type="pct"/>
            <w:noWrap/>
            <w:vAlign w:val="center"/>
            <w:hideMark/>
          </w:tcPr>
          <w:p w14:paraId="7A28A78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0.4269</w:t>
            </w:r>
          </w:p>
        </w:tc>
        <w:tc>
          <w:tcPr>
            <w:tcW w:w="292" w:type="pct"/>
            <w:noWrap/>
            <w:vAlign w:val="center"/>
            <w:hideMark/>
          </w:tcPr>
          <w:p w14:paraId="04B0315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0.7542</w:t>
            </w:r>
          </w:p>
        </w:tc>
        <w:tc>
          <w:tcPr>
            <w:tcW w:w="283" w:type="pct"/>
            <w:noWrap/>
            <w:vAlign w:val="center"/>
            <w:hideMark/>
          </w:tcPr>
          <w:p w14:paraId="76610F0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048B2DA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6A6347E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508" w:type="pct"/>
            <w:noWrap/>
            <w:vAlign w:val="center"/>
            <w:hideMark/>
          </w:tcPr>
          <w:p w14:paraId="7DC9E91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45FF18F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2000.6</w:t>
            </w:r>
          </w:p>
        </w:tc>
        <w:tc>
          <w:tcPr>
            <w:tcW w:w="461" w:type="pct"/>
            <w:noWrap/>
            <w:vAlign w:val="center"/>
            <w:hideMark/>
          </w:tcPr>
          <w:p w14:paraId="666D122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205.6</w:t>
            </w:r>
          </w:p>
        </w:tc>
        <w:tc>
          <w:tcPr>
            <w:tcW w:w="464" w:type="pct"/>
            <w:noWrap/>
            <w:vAlign w:val="center"/>
            <w:hideMark/>
          </w:tcPr>
          <w:p w14:paraId="015DF68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6.3937</w:t>
            </w:r>
          </w:p>
        </w:tc>
      </w:tr>
      <w:tr w:rsidR="005B5EDC" w:rsidRPr="0021463F" w14:paraId="7B3E266D" w14:textId="77777777" w:rsidTr="00386D73">
        <w:trPr>
          <w:gridAfter w:val="1"/>
          <w:wAfter w:w="3" w:type="pct"/>
          <w:trHeight w:val="300"/>
          <w:jc w:val="center"/>
        </w:trPr>
        <w:tc>
          <w:tcPr>
            <w:tcW w:w="322" w:type="pct"/>
            <w:noWrap/>
            <w:vAlign w:val="center"/>
            <w:hideMark/>
          </w:tcPr>
          <w:p w14:paraId="79A3B3C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9963</w:t>
            </w:r>
          </w:p>
        </w:tc>
        <w:tc>
          <w:tcPr>
            <w:tcW w:w="895" w:type="pct"/>
            <w:noWrap/>
            <w:vAlign w:val="center"/>
            <w:hideMark/>
          </w:tcPr>
          <w:p w14:paraId="1835972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singapore</w:t>
            </w:r>
          </w:p>
        </w:tc>
        <w:tc>
          <w:tcPr>
            <w:tcW w:w="389" w:type="pct"/>
            <w:noWrap/>
            <w:vAlign w:val="center"/>
            <w:hideMark/>
          </w:tcPr>
          <w:p w14:paraId="5AF5778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-0.7656</w:t>
            </w:r>
          </w:p>
        </w:tc>
        <w:tc>
          <w:tcPr>
            <w:tcW w:w="292" w:type="pct"/>
            <w:noWrap/>
            <w:vAlign w:val="center"/>
            <w:hideMark/>
          </w:tcPr>
          <w:p w14:paraId="15F7829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0.113</w:t>
            </w:r>
          </w:p>
        </w:tc>
        <w:tc>
          <w:tcPr>
            <w:tcW w:w="283" w:type="pct"/>
            <w:noWrap/>
            <w:vAlign w:val="center"/>
            <w:hideMark/>
          </w:tcPr>
          <w:p w14:paraId="535A6B3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4ED0274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461" w:type="pct"/>
            <w:noWrap/>
            <w:vAlign w:val="center"/>
            <w:hideMark/>
          </w:tcPr>
          <w:p w14:paraId="2280744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508" w:type="pct"/>
            <w:noWrap/>
            <w:vAlign w:val="center"/>
            <w:hideMark/>
          </w:tcPr>
          <w:p w14:paraId="34FA010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7605D0E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1998.4</w:t>
            </w:r>
          </w:p>
        </w:tc>
        <w:tc>
          <w:tcPr>
            <w:tcW w:w="461" w:type="pct"/>
            <w:noWrap/>
            <w:vAlign w:val="center"/>
            <w:hideMark/>
          </w:tcPr>
          <w:p w14:paraId="582B9DE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13.4</w:t>
            </w:r>
          </w:p>
        </w:tc>
        <w:tc>
          <w:tcPr>
            <w:tcW w:w="464" w:type="pct"/>
            <w:noWrap/>
            <w:vAlign w:val="center"/>
            <w:hideMark/>
          </w:tcPr>
          <w:p w14:paraId="1C54C60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0.2246</w:t>
            </w:r>
          </w:p>
        </w:tc>
      </w:tr>
      <w:tr w:rsidR="005B5EDC" w:rsidRPr="0021463F" w14:paraId="1F4B7E3E" w14:textId="77777777" w:rsidTr="00386D73">
        <w:trPr>
          <w:gridAfter w:val="1"/>
          <w:wAfter w:w="3" w:type="pct"/>
          <w:trHeight w:val="300"/>
          <w:jc w:val="center"/>
        </w:trPr>
        <w:tc>
          <w:tcPr>
            <w:tcW w:w="322" w:type="pct"/>
            <w:noWrap/>
            <w:vAlign w:val="center"/>
            <w:hideMark/>
          </w:tcPr>
          <w:p w14:paraId="1A5517A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10147</w:t>
            </w:r>
          </w:p>
        </w:tc>
        <w:tc>
          <w:tcPr>
            <w:tcW w:w="895" w:type="pct"/>
            <w:noWrap/>
            <w:vAlign w:val="center"/>
            <w:hideMark/>
          </w:tcPr>
          <w:p w14:paraId="4D79962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software development</w:t>
            </w:r>
          </w:p>
        </w:tc>
        <w:tc>
          <w:tcPr>
            <w:tcW w:w="389" w:type="pct"/>
            <w:noWrap/>
            <w:vAlign w:val="center"/>
            <w:hideMark/>
          </w:tcPr>
          <w:p w14:paraId="4C82DF6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-0.4779</w:t>
            </w:r>
          </w:p>
        </w:tc>
        <w:tc>
          <w:tcPr>
            <w:tcW w:w="292" w:type="pct"/>
            <w:noWrap/>
            <w:vAlign w:val="center"/>
            <w:hideMark/>
          </w:tcPr>
          <w:p w14:paraId="53C1BFA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0.7648</w:t>
            </w:r>
          </w:p>
        </w:tc>
        <w:tc>
          <w:tcPr>
            <w:tcW w:w="283" w:type="pct"/>
            <w:noWrap/>
            <w:vAlign w:val="center"/>
            <w:hideMark/>
          </w:tcPr>
          <w:p w14:paraId="4AE20A7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5CB9265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w:t>
            </w:r>
          </w:p>
        </w:tc>
        <w:tc>
          <w:tcPr>
            <w:tcW w:w="461" w:type="pct"/>
            <w:noWrap/>
            <w:vAlign w:val="center"/>
            <w:hideMark/>
          </w:tcPr>
          <w:p w14:paraId="45FFC12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508" w:type="pct"/>
            <w:noWrap/>
            <w:vAlign w:val="center"/>
            <w:hideMark/>
          </w:tcPr>
          <w:p w14:paraId="7FA1B2D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7956820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2000.6</w:t>
            </w:r>
          </w:p>
        </w:tc>
        <w:tc>
          <w:tcPr>
            <w:tcW w:w="461" w:type="pct"/>
            <w:noWrap/>
            <w:vAlign w:val="center"/>
            <w:hideMark/>
          </w:tcPr>
          <w:p w14:paraId="06C708B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144.8</w:t>
            </w:r>
          </w:p>
        </w:tc>
        <w:tc>
          <w:tcPr>
            <w:tcW w:w="464" w:type="pct"/>
            <w:noWrap/>
            <w:vAlign w:val="center"/>
            <w:hideMark/>
          </w:tcPr>
          <w:p w14:paraId="1CA5CA3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2.2257</w:t>
            </w:r>
          </w:p>
        </w:tc>
      </w:tr>
      <w:tr w:rsidR="005B5EDC" w:rsidRPr="0021463F" w14:paraId="4722B4CB" w14:textId="77777777" w:rsidTr="00386D73">
        <w:trPr>
          <w:gridAfter w:val="1"/>
          <w:wAfter w:w="3" w:type="pct"/>
          <w:trHeight w:val="300"/>
          <w:jc w:val="center"/>
        </w:trPr>
        <w:tc>
          <w:tcPr>
            <w:tcW w:w="322" w:type="pct"/>
            <w:noWrap/>
            <w:vAlign w:val="center"/>
            <w:hideMark/>
          </w:tcPr>
          <w:p w14:paraId="2E36D75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10185</w:t>
            </w:r>
          </w:p>
        </w:tc>
        <w:tc>
          <w:tcPr>
            <w:tcW w:w="895" w:type="pct"/>
            <w:noWrap/>
            <w:vAlign w:val="center"/>
            <w:hideMark/>
          </w:tcPr>
          <w:p w14:paraId="08EFA44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soils</w:t>
            </w:r>
          </w:p>
        </w:tc>
        <w:tc>
          <w:tcPr>
            <w:tcW w:w="389" w:type="pct"/>
            <w:noWrap/>
            <w:vAlign w:val="center"/>
            <w:hideMark/>
          </w:tcPr>
          <w:p w14:paraId="6C7F28A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0.4435</w:t>
            </w:r>
          </w:p>
        </w:tc>
        <w:tc>
          <w:tcPr>
            <w:tcW w:w="292" w:type="pct"/>
            <w:noWrap/>
            <w:vAlign w:val="center"/>
            <w:hideMark/>
          </w:tcPr>
          <w:p w14:paraId="6547E3E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-0.4402</w:t>
            </w:r>
          </w:p>
        </w:tc>
        <w:tc>
          <w:tcPr>
            <w:tcW w:w="283" w:type="pct"/>
            <w:noWrap/>
            <w:vAlign w:val="center"/>
            <w:hideMark/>
          </w:tcPr>
          <w:p w14:paraId="11FF600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0D14969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w:t>
            </w:r>
          </w:p>
        </w:tc>
        <w:tc>
          <w:tcPr>
            <w:tcW w:w="461" w:type="pct"/>
            <w:noWrap/>
            <w:vAlign w:val="center"/>
            <w:hideMark/>
          </w:tcPr>
          <w:p w14:paraId="69E2A7E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508" w:type="pct"/>
            <w:noWrap/>
            <w:vAlign w:val="center"/>
            <w:hideMark/>
          </w:tcPr>
          <w:p w14:paraId="374F27F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72BD4F0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1997.4</w:t>
            </w:r>
          </w:p>
        </w:tc>
        <w:tc>
          <w:tcPr>
            <w:tcW w:w="461" w:type="pct"/>
            <w:noWrap/>
            <w:vAlign w:val="center"/>
            <w:hideMark/>
          </w:tcPr>
          <w:p w14:paraId="638CA12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4" w:type="pct"/>
            <w:noWrap/>
            <w:vAlign w:val="center"/>
            <w:hideMark/>
          </w:tcPr>
          <w:p w14:paraId="250EE2E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0.1185</w:t>
            </w:r>
          </w:p>
        </w:tc>
      </w:tr>
      <w:tr w:rsidR="005B5EDC" w:rsidRPr="0021463F" w14:paraId="447ADEA1" w14:textId="77777777" w:rsidTr="00386D73">
        <w:trPr>
          <w:gridAfter w:val="1"/>
          <w:wAfter w:w="3" w:type="pct"/>
          <w:trHeight w:val="300"/>
          <w:jc w:val="center"/>
        </w:trPr>
        <w:tc>
          <w:tcPr>
            <w:tcW w:w="322" w:type="pct"/>
            <w:noWrap/>
            <w:vAlign w:val="center"/>
            <w:hideMark/>
          </w:tcPr>
          <w:p w14:paraId="197EAE8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10306</w:t>
            </w:r>
          </w:p>
        </w:tc>
        <w:tc>
          <w:tcPr>
            <w:tcW w:w="895" w:type="pct"/>
            <w:noWrap/>
            <w:vAlign w:val="center"/>
            <w:hideMark/>
          </w:tcPr>
          <w:p w14:paraId="2BFA68A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spillover efficiency</w:t>
            </w:r>
          </w:p>
        </w:tc>
        <w:tc>
          <w:tcPr>
            <w:tcW w:w="389" w:type="pct"/>
            <w:noWrap/>
            <w:vAlign w:val="center"/>
            <w:hideMark/>
          </w:tcPr>
          <w:p w14:paraId="408CBE6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-0.6898</w:t>
            </w:r>
          </w:p>
        </w:tc>
        <w:tc>
          <w:tcPr>
            <w:tcW w:w="292" w:type="pct"/>
            <w:noWrap/>
            <w:vAlign w:val="center"/>
            <w:hideMark/>
          </w:tcPr>
          <w:p w14:paraId="727268E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-0.5225</w:t>
            </w:r>
          </w:p>
        </w:tc>
        <w:tc>
          <w:tcPr>
            <w:tcW w:w="283" w:type="pct"/>
            <w:noWrap/>
            <w:vAlign w:val="center"/>
            <w:hideMark/>
          </w:tcPr>
          <w:p w14:paraId="2A2FA28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007A5CC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w:t>
            </w:r>
          </w:p>
        </w:tc>
        <w:tc>
          <w:tcPr>
            <w:tcW w:w="461" w:type="pct"/>
            <w:noWrap/>
            <w:vAlign w:val="center"/>
            <w:hideMark/>
          </w:tcPr>
          <w:p w14:paraId="7145E1F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37</w:t>
            </w:r>
          </w:p>
        </w:tc>
        <w:tc>
          <w:tcPr>
            <w:tcW w:w="508" w:type="pct"/>
            <w:noWrap/>
            <w:vAlign w:val="center"/>
            <w:hideMark/>
          </w:tcPr>
          <w:p w14:paraId="20FA5F8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402F963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2002.8</w:t>
            </w:r>
          </w:p>
        </w:tc>
        <w:tc>
          <w:tcPr>
            <w:tcW w:w="461" w:type="pct"/>
            <w:noWrap/>
            <w:vAlign w:val="center"/>
            <w:hideMark/>
          </w:tcPr>
          <w:p w14:paraId="7CA34D9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394.2</w:t>
            </w:r>
          </w:p>
        </w:tc>
        <w:tc>
          <w:tcPr>
            <w:tcW w:w="464" w:type="pct"/>
            <w:noWrap/>
            <w:vAlign w:val="center"/>
            <w:hideMark/>
          </w:tcPr>
          <w:p w14:paraId="1FE58DB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8.1536</w:t>
            </w:r>
          </w:p>
        </w:tc>
      </w:tr>
      <w:tr w:rsidR="005B5EDC" w:rsidRPr="0021463F" w14:paraId="0250BB87" w14:textId="77777777" w:rsidTr="00386D73">
        <w:trPr>
          <w:gridAfter w:val="1"/>
          <w:wAfter w:w="3" w:type="pct"/>
          <w:trHeight w:val="300"/>
          <w:jc w:val="center"/>
        </w:trPr>
        <w:tc>
          <w:tcPr>
            <w:tcW w:w="322" w:type="pct"/>
            <w:noWrap/>
            <w:vAlign w:val="center"/>
            <w:hideMark/>
          </w:tcPr>
          <w:p w14:paraId="38BB99F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10314</w:t>
            </w:r>
          </w:p>
        </w:tc>
        <w:tc>
          <w:tcPr>
            <w:tcW w:w="895" w:type="pct"/>
            <w:noWrap/>
            <w:vAlign w:val="center"/>
            <w:hideMark/>
          </w:tcPr>
          <w:p w14:paraId="100E332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spin-offs</w:t>
            </w:r>
          </w:p>
        </w:tc>
        <w:tc>
          <w:tcPr>
            <w:tcW w:w="389" w:type="pct"/>
            <w:noWrap/>
            <w:vAlign w:val="center"/>
            <w:hideMark/>
          </w:tcPr>
          <w:p w14:paraId="0BCE4A2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-1.002</w:t>
            </w:r>
          </w:p>
        </w:tc>
        <w:tc>
          <w:tcPr>
            <w:tcW w:w="292" w:type="pct"/>
            <w:noWrap/>
            <w:vAlign w:val="center"/>
            <w:hideMark/>
          </w:tcPr>
          <w:p w14:paraId="03FE5C0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-0.8032</w:t>
            </w:r>
          </w:p>
        </w:tc>
        <w:tc>
          <w:tcPr>
            <w:tcW w:w="283" w:type="pct"/>
            <w:noWrap/>
            <w:vAlign w:val="center"/>
            <w:hideMark/>
          </w:tcPr>
          <w:p w14:paraId="501C7CE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6FF0DBB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062A235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508" w:type="pct"/>
            <w:noWrap/>
            <w:vAlign w:val="center"/>
            <w:hideMark/>
          </w:tcPr>
          <w:p w14:paraId="1999D5D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3DAD2C7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2000.4</w:t>
            </w:r>
          </w:p>
        </w:tc>
        <w:tc>
          <w:tcPr>
            <w:tcW w:w="461" w:type="pct"/>
            <w:noWrap/>
            <w:vAlign w:val="center"/>
            <w:hideMark/>
          </w:tcPr>
          <w:p w14:paraId="378E994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46.6</w:t>
            </w:r>
          </w:p>
        </w:tc>
        <w:tc>
          <w:tcPr>
            <w:tcW w:w="464" w:type="pct"/>
            <w:noWrap/>
            <w:vAlign w:val="center"/>
            <w:hideMark/>
          </w:tcPr>
          <w:p w14:paraId="749B3BC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0.7908</w:t>
            </w:r>
          </w:p>
        </w:tc>
      </w:tr>
      <w:tr w:rsidR="005B5EDC" w:rsidRPr="0021463F" w14:paraId="32A6795A" w14:textId="77777777" w:rsidTr="00386D73">
        <w:trPr>
          <w:gridAfter w:val="1"/>
          <w:wAfter w:w="3" w:type="pct"/>
          <w:trHeight w:val="300"/>
          <w:jc w:val="center"/>
        </w:trPr>
        <w:tc>
          <w:tcPr>
            <w:tcW w:w="322" w:type="pct"/>
            <w:noWrap/>
            <w:vAlign w:val="center"/>
            <w:hideMark/>
          </w:tcPr>
          <w:p w14:paraId="6E36DE1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10633</w:t>
            </w:r>
          </w:p>
        </w:tc>
        <w:tc>
          <w:tcPr>
            <w:tcW w:w="895" w:type="pct"/>
            <w:noWrap/>
            <w:vAlign w:val="center"/>
            <w:hideMark/>
          </w:tcPr>
          <w:p w14:paraId="49F407F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substance-abuse</w:t>
            </w:r>
          </w:p>
        </w:tc>
        <w:tc>
          <w:tcPr>
            <w:tcW w:w="389" w:type="pct"/>
            <w:noWrap/>
            <w:vAlign w:val="center"/>
            <w:hideMark/>
          </w:tcPr>
          <w:p w14:paraId="31E2118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0.7017</w:t>
            </w:r>
          </w:p>
        </w:tc>
        <w:tc>
          <w:tcPr>
            <w:tcW w:w="292" w:type="pct"/>
            <w:noWrap/>
            <w:vAlign w:val="center"/>
            <w:hideMark/>
          </w:tcPr>
          <w:p w14:paraId="48C650F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0.3413</w:t>
            </w:r>
          </w:p>
        </w:tc>
        <w:tc>
          <w:tcPr>
            <w:tcW w:w="283" w:type="pct"/>
            <w:noWrap/>
            <w:vAlign w:val="center"/>
            <w:hideMark/>
          </w:tcPr>
          <w:p w14:paraId="7B1DCC8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413D4AD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461" w:type="pct"/>
            <w:noWrap/>
            <w:vAlign w:val="center"/>
            <w:hideMark/>
          </w:tcPr>
          <w:p w14:paraId="676CD94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w:t>
            </w:r>
          </w:p>
        </w:tc>
        <w:tc>
          <w:tcPr>
            <w:tcW w:w="508" w:type="pct"/>
            <w:noWrap/>
            <w:vAlign w:val="center"/>
            <w:hideMark/>
          </w:tcPr>
          <w:p w14:paraId="55D80AA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5C1C7EC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2001.4</w:t>
            </w:r>
          </w:p>
        </w:tc>
        <w:tc>
          <w:tcPr>
            <w:tcW w:w="461" w:type="pct"/>
            <w:noWrap/>
            <w:vAlign w:val="center"/>
            <w:hideMark/>
          </w:tcPr>
          <w:p w14:paraId="4C39872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146</w:t>
            </w:r>
          </w:p>
        </w:tc>
        <w:tc>
          <w:tcPr>
            <w:tcW w:w="464" w:type="pct"/>
            <w:noWrap/>
            <w:vAlign w:val="center"/>
            <w:hideMark/>
          </w:tcPr>
          <w:p w14:paraId="560255E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2.0485</w:t>
            </w:r>
          </w:p>
        </w:tc>
      </w:tr>
      <w:tr w:rsidR="005B5EDC" w:rsidRPr="0021463F" w14:paraId="405472CA" w14:textId="77777777" w:rsidTr="00386D73">
        <w:trPr>
          <w:gridAfter w:val="1"/>
          <w:wAfter w:w="3" w:type="pct"/>
          <w:trHeight w:val="300"/>
          <w:jc w:val="center"/>
        </w:trPr>
        <w:tc>
          <w:tcPr>
            <w:tcW w:w="322" w:type="pct"/>
            <w:noWrap/>
            <w:vAlign w:val="center"/>
            <w:hideMark/>
          </w:tcPr>
          <w:p w14:paraId="378A43E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10735</w:t>
            </w:r>
          </w:p>
        </w:tc>
        <w:tc>
          <w:tcPr>
            <w:tcW w:w="895" w:type="pct"/>
            <w:noWrap/>
            <w:vAlign w:val="center"/>
            <w:hideMark/>
          </w:tcPr>
          <w:p w14:paraId="4E5B65A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surgery</w:t>
            </w:r>
          </w:p>
        </w:tc>
        <w:tc>
          <w:tcPr>
            <w:tcW w:w="389" w:type="pct"/>
            <w:noWrap/>
            <w:vAlign w:val="center"/>
            <w:hideMark/>
          </w:tcPr>
          <w:p w14:paraId="2356CF9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0.1799</w:t>
            </w:r>
          </w:p>
        </w:tc>
        <w:tc>
          <w:tcPr>
            <w:tcW w:w="292" w:type="pct"/>
            <w:noWrap/>
            <w:vAlign w:val="center"/>
            <w:hideMark/>
          </w:tcPr>
          <w:p w14:paraId="5466C89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0.672</w:t>
            </w:r>
          </w:p>
        </w:tc>
        <w:tc>
          <w:tcPr>
            <w:tcW w:w="283" w:type="pct"/>
            <w:noWrap/>
            <w:vAlign w:val="center"/>
            <w:hideMark/>
          </w:tcPr>
          <w:p w14:paraId="062A48E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1F3BD66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559C28D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508" w:type="pct"/>
            <w:noWrap/>
            <w:vAlign w:val="center"/>
            <w:hideMark/>
          </w:tcPr>
          <w:p w14:paraId="62D8C07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305D4E3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2000.2</w:t>
            </w:r>
          </w:p>
        </w:tc>
        <w:tc>
          <w:tcPr>
            <w:tcW w:w="461" w:type="pct"/>
            <w:noWrap/>
            <w:vAlign w:val="center"/>
            <w:hideMark/>
          </w:tcPr>
          <w:p w14:paraId="068E161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37</w:t>
            </w:r>
          </w:p>
        </w:tc>
        <w:tc>
          <w:tcPr>
            <w:tcW w:w="464" w:type="pct"/>
            <w:noWrap/>
            <w:vAlign w:val="center"/>
            <w:hideMark/>
          </w:tcPr>
          <w:p w14:paraId="13F1DA6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0.7219</w:t>
            </w:r>
          </w:p>
        </w:tc>
      </w:tr>
      <w:tr w:rsidR="005B5EDC" w:rsidRPr="0021463F" w14:paraId="2681F80A" w14:textId="77777777" w:rsidTr="00386D73">
        <w:trPr>
          <w:gridAfter w:val="1"/>
          <w:wAfter w:w="3" w:type="pct"/>
          <w:trHeight w:val="300"/>
          <w:jc w:val="center"/>
        </w:trPr>
        <w:tc>
          <w:tcPr>
            <w:tcW w:w="322" w:type="pct"/>
            <w:noWrap/>
            <w:vAlign w:val="center"/>
            <w:hideMark/>
          </w:tcPr>
          <w:p w14:paraId="02C4934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10777</w:t>
            </w:r>
          </w:p>
        </w:tc>
        <w:tc>
          <w:tcPr>
            <w:tcW w:w="895" w:type="pct"/>
            <w:noWrap/>
            <w:vAlign w:val="center"/>
            <w:hideMark/>
          </w:tcPr>
          <w:p w14:paraId="4A52500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sweden</w:t>
            </w:r>
          </w:p>
        </w:tc>
        <w:tc>
          <w:tcPr>
            <w:tcW w:w="389" w:type="pct"/>
            <w:noWrap/>
            <w:vAlign w:val="center"/>
            <w:hideMark/>
          </w:tcPr>
          <w:p w14:paraId="52D5CCF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-0.4264</w:t>
            </w:r>
          </w:p>
        </w:tc>
        <w:tc>
          <w:tcPr>
            <w:tcW w:w="292" w:type="pct"/>
            <w:noWrap/>
            <w:vAlign w:val="center"/>
            <w:hideMark/>
          </w:tcPr>
          <w:p w14:paraId="6F2583E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-0.7944</w:t>
            </w:r>
          </w:p>
        </w:tc>
        <w:tc>
          <w:tcPr>
            <w:tcW w:w="283" w:type="pct"/>
            <w:noWrap/>
            <w:vAlign w:val="center"/>
            <w:hideMark/>
          </w:tcPr>
          <w:p w14:paraId="0D4178F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23CADCA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w:t>
            </w:r>
          </w:p>
        </w:tc>
        <w:tc>
          <w:tcPr>
            <w:tcW w:w="461" w:type="pct"/>
            <w:noWrap/>
            <w:vAlign w:val="center"/>
            <w:hideMark/>
          </w:tcPr>
          <w:p w14:paraId="388081C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508" w:type="pct"/>
            <w:noWrap/>
            <w:vAlign w:val="center"/>
            <w:hideMark/>
          </w:tcPr>
          <w:p w14:paraId="34FED00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2E80AE7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2001.6</w:t>
            </w:r>
          </w:p>
        </w:tc>
        <w:tc>
          <w:tcPr>
            <w:tcW w:w="461" w:type="pct"/>
            <w:noWrap/>
            <w:vAlign w:val="center"/>
            <w:hideMark/>
          </w:tcPr>
          <w:p w14:paraId="19B1A4A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98.4</w:t>
            </w:r>
          </w:p>
        </w:tc>
        <w:tc>
          <w:tcPr>
            <w:tcW w:w="464" w:type="pct"/>
            <w:noWrap/>
            <w:vAlign w:val="center"/>
            <w:hideMark/>
          </w:tcPr>
          <w:p w14:paraId="4F05A46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1.3237</w:t>
            </w:r>
          </w:p>
        </w:tc>
      </w:tr>
      <w:tr w:rsidR="005B5EDC" w:rsidRPr="0021463F" w14:paraId="7353DC16" w14:textId="77777777" w:rsidTr="00386D73">
        <w:trPr>
          <w:gridAfter w:val="1"/>
          <w:wAfter w:w="3" w:type="pct"/>
          <w:trHeight w:val="300"/>
          <w:jc w:val="center"/>
        </w:trPr>
        <w:tc>
          <w:tcPr>
            <w:tcW w:w="322" w:type="pct"/>
            <w:noWrap/>
            <w:vAlign w:val="center"/>
            <w:hideMark/>
          </w:tcPr>
          <w:p w14:paraId="6315569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10810</w:t>
            </w:r>
          </w:p>
        </w:tc>
        <w:tc>
          <w:tcPr>
            <w:tcW w:w="895" w:type="pct"/>
            <w:noWrap/>
            <w:vAlign w:val="center"/>
            <w:hideMark/>
          </w:tcPr>
          <w:p w14:paraId="44A70F0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system dynamics</w:t>
            </w:r>
          </w:p>
        </w:tc>
        <w:tc>
          <w:tcPr>
            <w:tcW w:w="389" w:type="pct"/>
            <w:noWrap/>
            <w:vAlign w:val="center"/>
            <w:hideMark/>
          </w:tcPr>
          <w:p w14:paraId="57F97B2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0.4265</w:t>
            </w:r>
          </w:p>
        </w:tc>
        <w:tc>
          <w:tcPr>
            <w:tcW w:w="292" w:type="pct"/>
            <w:noWrap/>
            <w:vAlign w:val="center"/>
            <w:hideMark/>
          </w:tcPr>
          <w:p w14:paraId="18F5822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0.4304</w:t>
            </w:r>
          </w:p>
        </w:tc>
        <w:tc>
          <w:tcPr>
            <w:tcW w:w="283" w:type="pct"/>
            <w:noWrap/>
            <w:vAlign w:val="center"/>
            <w:hideMark/>
          </w:tcPr>
          <w:p w14:paraId="1D8F9C0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29610A9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noWrap/>
            <w:vAlign w:val="center"/>
            <w:hideMark/>
          </w:tcPr>
          <w:p w14:paraId="0AE0F59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508" w:type="pct"/>
            <w:noWrap/>
            <w:vAlign w:val="center"/>
            <w:hideMark/>
          </w:tcPr>
          <w:p w14:paraId="733B53E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460FF81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2001.2</w:t>
            </w:r>
          </w:p>
        </w:tc>
        <w:tc>
          <w:tcPr>
            <w:tcW w:w="461" w:type="pct"/>
            <w:noWrap/>
            <w:vAlign w:val="center"/>
            <w:hideMark/>
          </w:tcPr>
          <w:p w14:paraId="6DADD61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21.4</w:t>
            </w:r>
          </w:p>
        </w:tc>
        <w:tc>
          <w:tcPr>
            <w:tcW w:w="464" w:type="pct"/>
            <w:noWrap/>
            <w:vAlign w:val="center"/>
            <w:hideMark/>
          </w:tcPr>
          <w:p w14:paraId="40FADF4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0.2976</w:t>
            </w:r>
          </w:p>
        </w:tc>
      </w:tr>
      <w:tr w:rsidR="005B5EDC" w:rsidRPr="0021463F" w14:paraId="4100C93D" w14:textId="77777777" w:rsidTr="00386D73">
        <w:trPr>
          <w:gridAfter w:val="1"/>
          <w:wAfter w:w="3" w:type="pct"/>
          <w:trHeight w:val="300"/>
          <w:jc w:val="center"/>
        </w:trPr>
        <w:tc>
          <w:tcPr>
            <w:tcW w:w="322" w:type="pct"/>
            <w:noWrap/>
            <w:vAlign w:val="center"/>
            <w:hideMark/>
          </w:tcPr>
          <w:p w14:paraId="732F348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10965</w:t>
            </w:r>
          </w:p>
        </w:tc>
        <w:tc>
          <w:tcPr>
            <w:tcW w:w="895" w:type="pct"/>
            <w:noWrap/>
            <w:vAlign w:val="center"/>
            <w:hideMark/>
          </w:tcPr>
          <w:p w14:paraId="74FECE5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technology acquisition</w:t>
            </w:r>
          </w:p>
        </w:tc>
        <w:tc>
          <w:tcPr>
            <w:tcW w:w="389" w:type="pct"/>
            <w:noWrap/>
            <w:vAlign w:val="center"/>
            <w:hideMark/>
          </w:tcPr>
          <w:p w14:paraId="6E3E114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-0.8275</w:t>
            </w:r>
          </w:p>
        </w:tc>
        <w:tc>
          <w:tcPr>
            <w:tcW w:w="292" w:type="pct"/>
            <w:noWrap/>
            <w:vAlign w:val="center"/>
            <w:hideMark/>
          </w:tcPr>
          <w:p w14:paraId="5E2ABE5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-0.2369</w:t>
            </w:r>
          </w:p>
        </w:tc>
        <w:tc>
          <w:tcPr>
            <w:tcW w:w="283" w:type="pct"/>
            <w:noWrap/>
            <w:vAlign w:val="center"/>
            <w:hideMark/>
          </w:tcPr>
          <w:p w14:paraId="28D5FEA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34982D9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w:t>
            </w:r>
          </w:p>
        </w:tc>
        <w:tc>
          <w:tcPr>
            <w:tcW w:w="461" w:type="pct"/>
            <w:noWrap/>
            <w:vAlign w:val="center"/>
            <w:hideMark/>
          </w:tcPr>
          <w:p w14:paraId="4D1974D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36</w:t>
            </w:r>
          </w:p>
        </w:tc>
        <w:tc>
          <w:tcPr>
            <w:tcW w:w="508" w:type="pct"/>
            <w:noWrap/>
            <w:vAlign w:val="center"/>
            <w:hideMark/>
          </w:tcPr>
          <w:p w14:paraId="64A4090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03FC840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2001.8</w:t>
            </w:r>
          </w:p>
        </w:tc>
        <w:tc>
          <w:tcPr>
            <w:tcW w:w="461" w:type="pct"/>
            <w:noWrap/>
            <w:vAlign w:val="center"/>
            <w:hideMark/>
          </w:tcPr>
          <w:p w14:paraId="0962CD6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30.4</w:t>
            </w:r>
          </w:p>
        </w:tc>
        <w:tc>
          <w:tcPr>
            <w:tcW w:w="464" w:type="pct"/>
            <w:noWrap/>
            <w:vAlign w:val="center"/>
            <w:hideMark/>
          </w:tcPr>
          <w:p w14:paraId="2E6DAFD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0.5058</w:t>
            </w:r>
          </w:p>
        </w:tc>
      </w:tr>
      <w:tr w:rsidR="005B5EDC" w:rsidRPr="0021463F" w14:paraId="5CE3FA12" w14:textId="77777777" w:rsidTr="00386D73">
        <w:trPr>
          <w:gridAfter w:val="1"/>
          <w:wAfter w:w="3" w:type="pct"/>
          <w:trHeight w:val="300"/>
          <w:jc w:val="center"/>
        </w:trPr>
        <w:tc>
          <w:tcPr>
            <w:tcW w:w="322" w:type="pct"/>
            <w:noWrap/>
            <w:vAlign w:val="center"/>
            <w:hideMark/>
          </w:tcPr>
          <w:p w14:paraId="5635111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11080</w:t>
            </w:r>
          </w:p>
        </w:tc>
        <w:tc>
          <w:tcPr>
            <w:tcW w:w="895" w:type="pct"/>
            <w:noWrap/>
            <w:vAlign w:val="center"/>
            <w:hideMark/>
          </w:tcPr>
          <w:p w14:paraId="4CDD505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telecommunications</w:t>
            </w:r>
          </w:p>
        </w:tc>
        <w:tc>
          <w:tcPr>
            <w:tcW w:w="389" w:type="pct"/>
            <w:noWrap/>
            <w:vAlign w:val="center"/>
            <w:hideMark/>
          </w:tcPr>
          <w:p w14:paraId="6160AB5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-0.9446</w:t>
            </w:r>
          </w:p>
        </w:tc>
        <w:tc>
          <w:tcPr>
            <w:tcW w:w="292" w:type="pct"/>
            <w:noWrap/>
            <w:vAlign w:val="center"/>
            <w:hideMark/>
          </w:tcPr>
          <w:p w14:paraId="549930B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0.4339</w:t>
            </w:r>
          </w:p>
        </w:tc>
        <w:tc>
          <w:tcPr>
            <w:tcW w:w="283" w:type="pct"/>
            <w:noWrap/>
            <w:vAlign w:val="center"/>
            <w:hideMark/>
          </w:tcPr>
          <w:p w14:paraId="13EEEB1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4FBCDE6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w:t>
            </w:r>
          </w:p>
        </w:tc>
        <w:tc>
          <w:tcPr>
            <w:tcW w:w="461" w:type="pct"/>
            <w:noWrap/>
            <w:vAlign w:val="center"/>
            <w:hideMark/>
          </w:tcPr>
          <w:p w14:paraId="1BAD704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w:t>
            </w:r>
          </w:p>
        </w:tc>
        <w:tc>
          <w:tcPr>
            <w:tcW w:w="508" w:type="pct"/>
            <w:noWrap/>
            <w:vAlign w:val="center"/>
            <w:hideMark/>
          </w:tcPr>
          <w:p w14:paraId="67B969F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4F22696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w:t>
            </w:r>
          </w:p>
        </w:tc>
        <w:tc>
          <w:tcPr>
            <w:tcW w:w="461" w:type="pct"/>
            <w:noWrap/>
            <w:vAlign w:val="center"/>
            <w:hideMark/>
          </w:tcPr>
          <w:p w14:paraId="7632F50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57</w:t>
            </w:r>
          </w:p>
        </w:tc>
        <w:tc>
          <w:tcPr>
            <w:tcW w:w="464" w:type="pct"/>
            <w:noWrap/>
            <w:vAlign w:val="center"/>
            <w:hideMark/>
          </w:tcPr>
          <w:p w14:paraId="1BEFE2F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0.8583</w:t>
            </w:r>
          </w:p>
        </w:tc>
      </w:tr>
      <w:tr w:rsidR="005B5EDC" w:rsidRPr="0021463F" w14:paraId="63D99806" w14:textId="77777777" w:rsidTr="00386D73">
        <w:trPr>
          <w:gridAfter w:val="1"/>
          <w:wAfter w:w="3" w:type="pct"/>
          <w:trHeight w:val="300"/>
          <w:jc w:val="center"/>
        </w:trPr>
        <w:tc>
          <w:tcPr>
            <w:tcW w:w="322" w:type="pct"/>
            <w:noWrap/>
            <w:vAlign w:val="center"/>
            <w:hideMark/>
          </w:tcPr>
          <w:p w14:paraId="30FD6F8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11095</w:t>
            </w:r>
          </w:p>
        </w:tc>
        <w:tc>
          <w:tcPr>
            <w:tcW w:w="895" w:type="pct"/>
            <w:noWrap/>
            <w:vAlign w:val="center"/>
            <w:hideMark/>
          </w:tcPr>
          <w:p w14:paraId="05ACC34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temperature distribution</w:t>
            </w:r>
          </w:p>
        </w:tc>
        <w:tc>
          <w:tcPr>
            <w:tcW w:w="389" w:type="pct"/>
            <w:noWrap/>
            <w:vAlign w:val="center"/>
            <w:hideMark/>
          </w:tcPr>
          <w:p w14:paraId="4FCCFCF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0.7443</w:t>
            </w:r>
          </w:p>
        </w:tc>
        <w:tc>
          <w:tcPr>
            <w:tcW w:w="292" w:type="pct"/>
            <w:noWrap/>
            <w:vAlign w:val="center"/>
            <w:hideMark/>
          </w:tcPr>
          <w:p w14:paraId="061299E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0.1864</w:t>
            </w:r>
          </w:p>
        </w:tc>
        <w:tc>
          <w:tcPr>
            <w:tcW w:w="283" w:type="pct"/>
            <w:noWrap/>
            <w:vAlign w:val="center"/>
            <w:hideMark/>
          </w:tcPr>
          <w:p w14:paraId="12A80A6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53A36A6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3F34F31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508" w:type="pct"/>
            <w:noWrap/>
            <w:vAlign w:val="center"/>
            <w:hideMark/>
          </w:tcPr>
          <w:p w14:paraId="6D5E89C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5ED7872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1999.6</w:t>
            </w:r>
          </w:p>
        </w:tc>
        <w:tc>
          <w:tcPr>
            <w:tcW w:w="461" w:type="pct"/>
            <w:noWrap/>
            <w:vAlign w:val="center"/>
            <w:hideMark/>
          </w:tcPr>
          <w:p w14:paraId="0D67EAE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28.4</w:t>
            </w:r>
          </w:p>
        </w:tc>
        <w:tc>
          <w:tcPr>
            <w:tcW w:w="464" w:type="pct"/>
            <w:noWrap/>
            <w:vAlign w:val="center"/>
            <w:hideMark/>
          </w:tcPr>
          <w:p w14:paraId="66ABB20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0.6705</w:t>
            </w:r>
          </w:p>
        </w:tc>
      </w:tr>
      <w:tr w:rsidR="005B5EDC" w:rsidRPr="0021463F" w14:paraId="1DB598AA" w14:textId="77777777" w:rsidTr="00386D73">
        <w:trPr>
          <w:gridAfter w:val="1"/>
          <w:wAfter w:w="3" w:type="pct"/>
          <w:trHeight w:val="300"/>
          <w:jc w:val="center"/>
        </w:trPr>
        <w:tc>
          <w:tcPr>
            <w:tcW w:w="322" w:type="pct"/>
            <w:tcBorders>
              <w:bottom w:val="nil"/>
            </w:tcBorders>
            <w:noWrap/>
            <w:vAlign w:val="center"/>
            <w:hideMark/>
          </w:tcPr>
          <w:p w14:paraId="2DAA041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11131</w:t>
            </w:r>
          </w:p>
        </w:tc>
        <w:tc>
          <w:tcPr>
            <w:tcW w:w="895" w:type="pct"/>
            <w:tcBorders>
              <w:bottom w:val="nil"/>
            </w:tcBorders>
            <w:noWrap/>
            <w:vAlign w:val="center"/>
            <w:hideMark/>
          </w:tcPr>
          <w:p w14:paraId="6E6B74A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thailand</w:t>
            </w:r>
          </w:p>
        </w:tc>
        <w:tc>
          <w:tcPr>
            <w:tcW w:w="389" w:type="pct"/>
            <w:tcBorders>
              <w:bottom w:val="nil"/>
            </w:tcBorders>
            <w:noWrap/>
            <w:vAlign w:val="center"/>
            <w:hideMark/>
          </w:tcPr>
          <w:p w14:paraId="2B67923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-0.8052</w:t>
            </w:r>
          </w:p>
        </w:tc>
        <w:tc>
          <w:tcPr>
            <w:tcW w:w="292" w:type="pct"/>
            <w:tcBorders>
              <w:bottom w:val="nil"/>
            </w:tcBorders>
            <w:noWrap/>
            <w:vAlign w:val="center"/>
            <w:hideMark/>
          </w:tcPr>
          <w:p w14:paraId="3F606C7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w:t>
            </w:r>
          </w:p>
        </w:tc>
        <w:tc>
          <w:tcPr>
            <w:tcW w:w="283" w:type="pct"/>
            <w:tcBorders>
              <w:bottom w:val="nil"/>
            </w:tcBorders>
            <w:noWrap/>
            <w:vAlign w:val="center"/>
            <w:hideMark/>
          </w:tcPr>
          <w:p w14:paraId="712EFFE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tcBorders>
              <w:bottom w:val="nil"/>
            </w:tcBorders>
            <w:noWrap/>
            <w:vAlign w:val="center"/>
            <w:hideMark/>
          </w:tcPr>
          <w:p w14:paraId="331D255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tcBorders>
              <w:bottom w:val="nil"/>
            </w:tcBorders>
            <w:noWrap/>
            <w:vAlign w:val="center"/>
            <w:hideMark/>
          </w:tcPr>
          <w:p w14:paraId="002ECA1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508" w:type="pct"/>
            <w:tcBorders>
              <w:bottom w:val="nil"/>
            </w:tcBorders>
            <w:noWrap/>
            <w:vAlign w:val="center"/>
            <w:hideMark/>
          </w:tcPr>
          <w:p w14:paraId="1E0B600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tcBorders>
              <w:bottom w:val="nil"/>
            </w:tcBorders>
            <w:noWrap/>
            <w:vAlign w:val="center"/>
            <w:hideMark/>
          </w:tcPr>
          <w:p w14:paraId="35706CB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1999.8</w:t>
            </w:r>
          </w:p>
        </w:tc>
        <w:tc>
          <w:tcPr>
            <w:tcW w:w="461" w:type="pct"/>
            <w:tcBorders>
              <w:bottom w:val="nil"/>
            </w:tcBorders>
            <w:noWrap/>
            <w:vAlign w:val="center"/>
            <w:hideMark/>
          </w:tcPr>
          <w:p w14:paraId="3507DE8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22.8</w:t>
            </w:r>
          </w:p>
        </w:tc>
        <w:tc>
          <w:tcPr>
            <w:tcW w:w="464" w:type="pct"/>
            <w:tcBorders>
              <w:bottom w:val="nil"/>
            </w:tcBorders>
            <w:noWrap/>
            <w:vAlign w:val="center"/>
            <w:hideMark/>
          </w:tcPr>
          <w:p w14:paraId="09F1D64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0.3953</w:t>
            </w:r>
          </w:p>
        </w:tc>
      </w:tr>
      <w:tr w:rsidR="005B5EDC" w:rsidRPr="0021463F" w14:paraId="02F86073" w14:textId="77777777" w:rsidTr="00386D73">
        <w:trPr>
          <w:gridAfter w:val="1"/>
          <w:wAfter w:w="3" w:type="pct"/>
          <w:trHeight w:val="300"/>
          <w:jc w:val="center"/>
        </w:trPr>
        <w:tc>
          <w:tcPr>
            <w:tcW w:w="322" w:type="pct"/>
            <w:noWrap/>
            <w:vAlign w:val="center"/>
          </w:tcPr>
          <w:p w14:paraId="5C362D7D" w14:textId="6549D05B"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11257</w:t>
            </w:r>
          </w:p>
        </w:tc>
        <w:tc>
          <w:tcPr>
            <w:tcW w:w="895" w:type="pct"/>
            <w:noWrap/>
            <w:vAlign w:val="center"/>
          </w:tcPr>
          <w:p w14:paraId="257BF12C" w14:textId="5BCB27DF"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tool</w:t>
            </w:r>
          </w:p>
        </w:tc>
        <w:tc>
          <w:tcPr>
            <w:tcW w:w="389" w:type="pct"/>
            <w:noWrap/>
            <w:vAlign w:val="center"/>
          </w:tcPr>
          <w:p w14:paraId="1EDFF9E1" w14:textId="1BC576AC"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-0.1595</w:t>
            </w:r>
          </w:p>
        </w:tc>
        <w:tc>
          <w:tcPr>
            <w:tcW w:w="292" w:type="pct"/>
            <w:noWrap/>
            <w:vAlign w:val="center"/>
          </w:tcPr>
          <w:p w14:paraId="1181FEDD" w14:textId="0166641A"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0.8245</w:t>
            </w:r>
          </w:p>
        </w:tc>
        <w:tc>
          <w:tcPr>
            <w:tcW w:w="283" w:type="pct"/>
            <w:noWrap/>
            <w:vAlign w:val="center"/>
          </w:tcPr>
          <w:p w14:paraId="431B1AC2" w14:textId="501AF516"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w:t>
            </w:r>
          </w:p>
        </w:tc>
        <w:tc>
          <w:tcPr>
            <w:tcW w:w="461" w:type="pct"/>
            <w:noWrap/>
            <w:vAlign w:val="center"/>
          </w:tcPr>
          <w:p w14:paraId="01DE6058" w14:textId="35393D50"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tcPr>
          <w:p w14:paraId="4B22B79B" w14:textId="6FF1EFB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508" w:type="pct"/>
            <w:noWrap/>
            <w:vAlign w:val="center"/>
          </w:tcPr>
          <w:p w14:paraId="0DEA9286" w14:textId="2F862E8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tcPr>
          <w:p w14:paraId="7B03E7A8" w14:textId="49B3AC03"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2003.6</w:t>
            </w:r>
          </w:p>
        </w:tc>
        <w:tc>
          <w:tcPr>
            <w:tcW w:w="461" w:type="pct"/>
            <w:noWrap/>
            <w:vAlign w:val="center"/>
          </w:tcPr>
          <w:p w14:paraId="5FDB1516" w14:textId="0CDAC70F"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368</w:t>
            </w:r>
          </w:p>
        </w:tc>
        <w:tc>
          <w:tcPr>
            <w:tcW w:w="464" w:type="pct"/>
            <w:noWrap/>
            <w:vAlign w:val="center"/>
          </w:tcPr>
          <w:p w14:paraId="72C4CCF9" w14:textId="4013475E"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5.8831</w:t>
            </w:r>
          </w:p>
        </w:tc>
      </w:tr>
      <w:tr w:rsidR="005B5EDC" w:rsidRPr="0021463F" w14:paraId="75C4141D" w14:textId="77777777" w:rsidTr="00355DF3">
        <w:trPr>
          <w:gridAfter w:val="1"/>
          <w:wAfter w:w="3" w:type="pct"/>
          <w:trHeight w:val="300"/>
          <w:jc w:val="center"/>
        </w:trPr>
        <w:tc>
          <w:tcPr>
            <w:tcW w:w="322" w:type="pct"/>
            <w:tcBorders>
              <w:bottom w:val="single" w:sz="4" w:space="0" w:color="auto"/>
            </w:tcBorders>
            <w:noWrap/>
            <w:vAlign w:val="center"/>
            <w:hideMark/>
          </w:tcPr>
          <w:p w14:paraId="3DF91CE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11299</w:t>
            </w:r>
          </w:p>
        </w:tc>
        <w:tc>
          <w:tcPr>
            <w:tcW w:w="895" w:type="pct"/>
            <w:tcBorders>
              <w:bottom w:val="single" w:sz="4" w:space="0" w:color="auto"/>
            </w:tcBorders>
            <w:noWrap/>
            <w:vAlign w:val="center"/>
            <w:hideMark/>
          </w:tcPr>
          <w:p w14:paraId="18D5B7A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tqm</w:t>
            </w:r>
          </w:p>
        </w:tc>
        <w:tc>
          <w:tcPr>
            <w:tcW w:w="389" w:type="pct"/>
            <w:tcBorders>
              <w:bottom w:val="single" w:sz="4" w:space="0" w:color="auto"/>
            </w:tcBorders>
            <w:noWrap/>
            <w:vAlign w:val="center"/>
            <w:hideMark/>
          </w:tcPr>
          <w:p w14:paraId="59F392A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-0.0144</w:t>
            </w:r>
          </w:p>
        </w:tc>
        <w:tc>
          <w:tcPr>
            <w:tcW w:w="292" w:type="pct"/>
            <w:tcBorders>
              <w:bottom w:val="single" w:sz="4" w:space="0" w:color="auto"/>
            </w:tcBorders>
            <w:noWrap/>
            <w:vAlign w:val="center"/>
            <w:hideMark/>
          </w:tcPr>
          <w:p w14:paraId="704DFCB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0.2224</w:t>
            </w:r>
          </w:p>
        </w:tc>
        <w:tc>
          <w:tcPr>
            <w:tcW w:w="283" w:type="pct"/>
            <w:tcBorders>
              <w:bottom w:val="single" w:sz="4" w:space="0" w:color="auto"/>
            </w:tcBorders>
            <w:noWrap/>
            <w:vAlign w:val="center"/>
            <w:hideMark/>
          </w:tcPr>
          <w:p w14:paraId="7AE4CF7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tcBorders>
              <w:bottom w:val="single" w:sz="4" w:space="0" w:color="auto"/>
            </w:tcBorders>
            <w:noWrap/>
            <w:vAlign w:val="center"/>
            <w:hideMark/>
          </w:tcPr>
          <w:p w14:paraId="36F82A7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461" w:type="pct"/>
            <w:tcBorders>
              <w:bottom w:val="single" w:sz="4" w:space="0" w:color="auto"/>
            </w:tcBorders>
            <w:noWrap/>
            <w:vAlign w:val="center"/>
            <w:hideMark/>
          </w:tcPr>
          <w:p w14:paraId="6981615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29</w:t>
            </w:r>
          </w:p>
        </w:tc>
        <w:tc>
          <w:tcPr>
            <w:tcW w:w="508" w:type="pct"/>
            <w:tcBorders>
              <w:bottom w:val="single" w:sz="4" w:space="0" w:color="auto"/>
            </w:tcBorders>
            <w:noWrap/>
            <w:vAlign w:val="center"/>
            <w:hideMark/>
          </w:tcPr>
          <w:p w14:paraId="2380C94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tcBorders>
              <w:bottom w:val="single" w:sz="4" w:space="0" w:color="auto"/>
            </w:tcBorders>
            <w:noWrap/>
            <w:vAlign w:val="center"/>
            <w:hideMark/>
          </w:tcPr>
          <w:p w14:paraId="1EB5C3B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2001.2</w:t>
            </w:r>
          </w:p>
        </w:tc>
        <w:tc>
          <w:tcPr>
            <w:tcW w:w="461" w:type="pct"/>
            <w:tcBorders>
              <w:bottom w:val="single" w:sz="4" w:space="0" w:color="auto"/>
            </w:tcBorders>
            <w:noWrap/>
            <w:vAlign w:val="center"/>
            <w:hideMark/>
          </w:tcPr>
          <w:p w14:paraId="3E221C0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81.2</w:t>
            </w:r>
          </w:p>
        </w:tc>
        <w:tc>
          <w:tcPr>
            <w:tcW w:w="464" w:type="pct"/>
            <w:tcBorders>
              <w:bottom w:val="single" w:sz="4" w:space="0" w:color="auto"/>
            </w:tcBorders>
            <w:noWrap/>
            <w:vAlign w:val="center"/>
            <w:hideMark/>
          </w:tcPr>
          <w:p w14:paraId="3D9AC6A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1.3387</w:t>
            </w:r>
          </w:p>
        </w:tc>
      </w:tr>
      <w:tr w:rsidR="005B5EDC" w:rsidRPr="0021463F" w14:paraId="11FC9B02" w14:textId="77777777" w:rsidTr="00355DF3">
        <w:trPr>
          <w:gridAfter w:val="1"/>
          <w:wAfter w:w="3" w:type="pct"/>
          <w:trHeight w:val="300"/>
          <w:jc w:val="center"/>
        </w:trPr>
        <w:tc>
          <w:tcPr>
            <w:tcW w:w="322" w:type="pct"/>
            <w:tcBorders>
              <w:bottom w:val="nil"/>
            </w:tcBorders>
            <w:noWrap/>
            <w:vAlign w:val="center"/>
            <w:hideMark/>
          </w:tcPr>
          <w:p w14:paraId="7E448AC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11457</w:t>
            </w:r>
          </w:p>
        </w:tc>
        <w:tc>
          <w:tcPr>
            <w:tcW w:w="895" w:type="pct"/>
            <w:tcBorders>
              <w:bottom w:val="nil"/>
            </w:tcBorders>
            <w:noWrap/>
            <w:vAlign w:val="center"/>
            <w:hideMark/>
          </w:tcPr>
          <w:p w14:paraId="268BEF7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trial</w:t>
            </w:r>
          </w:p>
        </w:tc>
        <w:tc>
          <w:tcPr>
            <w:tcW w:w="389" w:type="pct"/>
            <w:tcBorders>
              <w:bottom w:val="nil"/>
            </w:tcBorders>
            <w:noWrap/>
            <w:vAlign w:val="center"/>
            <w:hideMark/>
          </w:tcPr>
          <w:p w14:paraId="616DC07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0.5704</w:t>
            </w:r>
          </w:p>
        </w:tc>
        <w:tc>
          <w:tcPr>
            <w:tcW w:w="292" w:type="pct"/>
            <w:tcBorders>
              <w:bottom w:val="nil"/>
            </w:tcBorders>
            <w:noWrap/>
            <w:vAlign w:val="center"/>
            <w:hideMark/>
          </w:tcPr>
          <w:p w14:paraId="4A7D0C6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0.3863</w:t>
            </w:r>
          </w:p>
        </w:tc>
        <w:tc>
          <w:tcPr>
            <w:tcW w:w="283" w:type="pct"/>
            <w:tcBorders>
              <w:bottom w:val="nil"/>
            </w:tcBorders>
            <w:noWrap/>
            <w:vAlign w:val="center"/>
            <w:hideMark/>
          </w:tcPr>
          <w:p w14:paraId="3A51218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tcBorders>
              <w:bottom w:val="nil"/>
            </w:tcBorders>
            <w:noWrap/>
            <w:vAlign w:val="center"/>
            <w:hideMark/>
          </w:tcPr>
          <w:p w14:paraId="55804A0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461" w:type="pct"/>
            <w:tcBorders>
              <w:bottom w:val="nil"/>
            </w:tcBorders>
            <w:noWrap/>
            <w:vAlign w:val="center"/>
            <w:hideMark/>
          </w:tcPr>
          <w:p w14:paraId="35A3DBE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7</w:t>
            </w:r>
          </w:p>
        </w:tc>
        <w:tc>
          <w:tcPr>
            <w:tcW w:w="508" w:type="pct"/>
            <w:tcBorders>
              <w:bottom w:val="nil"/>
            </w:tcBorders>
            <w:noWrap/>
            <w:vAlign w:val="center"/>
            <w:hideMark/>
          </w:tcPr>
          <w:p w14:paraId="6A38416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tcBorders>
              <w:bottom w:val="nil"/>
            </w:tcBorders>
            <w:noWrap/>
            <w:vAlign w:val="center"/>
            <w:hideMark/>
          </w:tcPr>
          <w:p w14:paraId="0B32CCE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2000.8</w:t>
            </w:r>
          </w:p>
        </w:tc>
        <w:tc>
          <w:tcPr>
            <w:tcW w:w="461" w:type="pct"/>
            <w:tcBorders>
              <w:bottom w:val="nil"/>
            </w:tcBorders>
            <w:noWrap/>
            <w:vAlign w:val="center"/>
            <w:hideMark/>
          </w:tcPr>
          <w:p w14:paraId="36EAF59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22.4</w:t>
            </w:r>
          </w:p>
        </w:tc>
        <w:tc>
          <w:tcPr>
            <w:tcW w:w="464" w:type="pct"/>
            <w:tcBorders>
              <w:bottom w:val="nil"/>
            </w:tcBorders>
            <w:noWrap/>
            <w:vAlign w:val="center"/>
            <w:hideMark/>
          </w:tcPr>
          <w:p w14:paraId="6EDC3C2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0.3953</w:t>
            </w:r>
          </w:p>
        </w:tc>
      </w:tr>
      <w:tr w:rsidR="00355DF3" w:rsidRPr="0021463F" w14:paraId="5D317DBB" w14:textId="77777777" w:rsidTr="00355DF3">
        <w:trPr>
          <w:gridAfter w:val="1"/>
          <w:wAfter w:w="3" w:type="pct"/>
          <w:trHeight w:val="300"/>
          <w:jc w:val="center"/>
        </w:trPr>
        <w:tc>
          <w:tcPr>
            <w:tcW w:w="4997" w:type="pct"/>
            <w:gridSpan w:val="11"/>
            <w:tcBorders>
              <w:top w:val="nil"/>
              <w:left w:val="nil"/>
              <w:right w:val="nil"/>
            </w:tcBorders>
            <w:noWrap/>
            <w:vAlign w:val="center"/>
          </w:tcPr>
          <w:p w14:paraId="2C43A616" w14:textId="15FD2886" w:rsidR="00355DF3" w:rsidRDefault="00355DF3" w:rsidP="00A730C8">
            <w:pPr>
              <w:widowControl w:val="0"/>
              <w:ind w:hanging="105"/>
              <w:rPr>
                <w:rFonts w:ascii="Times New Roman" w:eastAsia="Times New Roman" w:hAnsi="Times New Roman" w:cs="Times New Roman"/>
                <w:color w:val="000000" w:themeColor="text1"/>
                <w:sz w:val="28"/>
                <w:szCs w:val="28"/>
                <w:lang w:val="kk-KZ"/>
              </w:rPr>
            </w:pPr>
            <w:r w:rsidRPr="00386D73">
              <w:rPr>
                <w:rFonts w:ascii="Times New Roman" w:eastAsia="Times New Roman" w:hAnsi="Times New Roman" w:cs="Times New Roman"/>
                <w:color w:val="000000" w:themeColor="text1"/>
                <w:sz w:val="28"/>
                <w:szCs w:val="28"/>
              </w:rPr>
              <w:t xml:space="preserve">Продолжение таблицы </w:t>
            </w:r>
            <w:r w:rsidR="006D3AAD">
              <w:rPr>
                <w:rFonts w:ascii="Times New Roman" w:eastAsia="Times New Roman" w:hAnsi="Times New Roman" w:cs="Times New Roman"/>
                <w:color w:val="000000" w:themeColor="text1"/>
                <w:sz w:val="28"/>
                <w:szCs w:val="28"/>
                <w:lang w:val="kk-KZ"/>
              </w:rPr>
              <w:t>В</w:t>
            </w:r>
            <w:r w:rsidRPr="00386D73">
              <w:rPr>
                <w:rFonts w:ascii="Times New Roman" w:eastAsia="Times New Roman" w:hAnsi="Times New Roman" w:cs="Times New Roman"/>
                <w:color w:val="000000" w:themeColor="text1"/>
                <w:sz w:val="28"/>
                <w:szCs w:val="28"/>
              </w:rPr>
              <w:t>.1</w:t>
            </w:r>
          </w:p>
          <w:p w14:paraId="3A47526A" w14:textId="77777777" w:rsidR="00355DF3" w:rsidRPr="00386D73" w:rsidRDefault="00355DF3" w:rsidP="00A730C8">
            <w:pPr>
              <w:widowControl w:val="0"/>
              <w:ind w:hanging="105"/>
              <w:rPr>
                <w:rFonts w:ascii="Times New Roman" w:eastAsia="Times New Roman" w:hAnsi="Times New Roman" w:cs="Times New Roman"/>
                <w:color w:val="000000" w:themeColor="text1"/>
                <w:sz w:val="16"/>
                <w:szCs w:val="16"/>
                <w:lang w:val="kk-KZ"/>
              </w:rPr>
            </w:pPr>
          </w:p>
        </w:tc>
      </w:tr>
      <w:tr w:rsidR="00355DF3" w:rsidRPr="0021463F" w14:paraId="176B84DE" w14:textId="77777777" w:rsidTr="00A730C8">
        <w:trPr>
          <w:gridAfter w:val="1"/>
          <w:wAfter w:w="3" w:type="pct"/>
          <w:trHeight w:val="300"/>
          <w:jc w:val="center"/>
        </w:trPr>
        <w:tc>
          <w:tcPr>
            <w:tcW w:w="322" w:type="pct"/>
            <w:noWrap/>
            <w:vAlign w:val="center"/>
          </w:tcPr>
          <w:p w14:paraId="4EB144E0"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w:t>
            </w:r>
          </w:p>
        </w:tc>
        <w:tc>
          <w:tcPr>
            <w:tcW w:w="895" w:type="pct"/>
            <w:noWrap/>
            <w:vAlign w:val="center"/>
          </w:tcPr>
          <w:p w14:paraId="01AC2C55"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2</w:t>
            </w:r>
          </w:p>
        </w:tc>
        <w:tc>
          <w:tcPr>
            <w:tcW w:w="389" w:type="pct"/>
            <w:noWrap/>
            <w:vAlign w:val="center"/>
          </w:tcPr>
          <w:p w14:paraId="452D5C05"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3</w:t>
            </w:r>
          </w:p>
        </w:tc>
        <w:tc>
          <w:tcPr>
            <w:tcW w:w="292" w:type="pct"/>
            <w:noWrap/>
            <w:vAlign w:val="center"/>
          </w:tcPr>
          <w:p w14:paraId="78300CEC"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4</w:t>
            </w:r>
          </w:p>
        </w:tc>
        <w:tc>
          <w:tcPr>
            <w:tcW w:w="283" w:type="pct"/>
            <w:noWrap/>
            <w:vAlign w:val="center"/>
          </w:tcPr>
          <w:p w14:paraId="666CBA29"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5</w:t>
            </w:r>
          </w:p>
        </w:tc>
        <w:tc>
          <w:tcPr>
            <w:tcW w:w="461" w:type="pct"/>
            <w:noWrap/>
            <w:vAlign w:val="center"/>
          </w:tcPr>
          <w:p w14:paraId="742E9D78"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6</w:t>
            </w:r>
          </w:p>
        </w:tc>
        <w:tc>
          <w:tcPr>
            <w:tcW w:w="461" w:type="pct"/>
            <w:noWrap/>
            <w:vAlign w:val="center"/>
          </w:tcPr>
          <w:p w14:paraId="3B5BF7FC"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7</w:t>
            </w:r>
          </w:p>
        </w:tc>
        <w:tc>
          <w:tcPr>
            <w:tcW w:w="508" w:type="pct"/>
            <w:noWrap/>
            <w:vAlign w:val="center"/>
          </w:tcPr>
          <w:p w14:paraId="52454DE5"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8</w:t>
            </w:r>
          </w:p>
        </w:tc>
        <w:tc>
          <w:tcPr>
            <w:tcW w:w="461" w:type="pct"/>
            <w:noWrap/>
            <w:vAlign w:val="center"/>
          </w:tcPr>
          <w:p w14:paraId="47CA31BE"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9</w:t>
            </w:r>
          </w:p>
        </w:tc>
        <w:tc>
          <w:tcPr>
            <w:tcW w:w="461" w:type="pct"/>
            <w:noWrap/>
            <w:vAlign w:val="center"/>
          </w:tcPr>
          <w:p w14:paraId="32E320EA"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10</w:t>
            </w:r>
          </w:p>
        </w:tc>
        <w:tc>
          <w:tcPr>
            <w:tcW w:w="464" w:type="pct"/>
            <w:noWrap/>
            <w:vAlign w:val="center"/>
          </w:tcPr>
          <w:p w14:paraId="4E727125" w14:textId="77777777" w:rsidR="00355DF3" w:rsidRPr="0021463F" w:rsidRDefault="00355DF3" w:rsidP="00A730C8">
            <w:pPr>
              <w:widowControl w:val="0"/>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11</w:t>
            </w:r>
          </w:p>
        </w:tc>
      </w:tr>
      <w:tr w:rsidR="005B5EDC" w:rsidRPr="0021463F" w14:paraId="76FF46D5" w14:textId="77777777" w:rsidTr="00386D73">
        <w:trPr>
          <w:gridAfter w:val="1"/>
          <w:wAfter w:w="3" w:type="pct"/>
          <w:trHeight w:val="300"/>
          <w:jc w:val="center"/>
        </w:trPr>
        <w:tc>
          <w:tcPr>
            <w:tcW w:w="322" w:type="pct"/>
            <w:noWrap/>
            <w:vAlign w:val="center"/>
            <w:hideMark/>
          </w:tcPr>
          <w:p w14:paraId="22D3528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11476</w:t>
            </w:r>
          </w:p>
        </w:tc>
        <w:tc>
          <w:tcPr>
            <w:tcW w:w="895" w:type="pct"/>
            <w:noWrap/>
            <w:vAlign w:val="center"/>
            <w:hideMark/>
          </w:tcPr>
          <w:p w14:paraId="2010C9E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trips</w:t>
            </w:r>
          </w:p>
        </w:tc>
        <w:tc>
          <w:tcPr>
            <w:tcW w:w="389" w:type="pct"/>
            <w:noWrap/>
            <w:vAlign w:val="center"/>
            <w:hideMark/>
          </w:tcPr>
          <w:p w14:paraId="3F1D53E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-0.089</w:t>
            </w:r>
          </w:p>
        </w:tc>
        <w:tc>
          <w:tcPr>
            <w:tcW w:w="292" w:type="pct"/>
            <w:noWrap/>
            <w:vAlign w:val="center"/>
            <w:hideMark/>
          </w:tcPr>
          <w:p w14:paraId="6328308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-0.749</w:t>
            </w:r>
          </w:p>
        </w:tc>
        <w:tc>
          <w:tcPr>
            <w:tcW w:w="283" w:type="pct"/>
            <w:noWrap/>
            <w:vAlign w:val="center"/>
            <w:hideMark/>
          </w:tcPr>
          <w:p w14:paraId="17DAE86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4411F80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22</w:t>
            </w:r>
          </w:p>
        </w:tc>
        <w:tc>
          <w:tcPr>
            <w:tcW w:w="461" w:type="pct"/>
            <w:noWrap/>
            <w:vAlign w:val="center"/>
            <w:hideMark/>
          </w:tcPr>
          <w:p w14:paraId="00650B2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27</w:t>
            </w:r>
          </w:p>
        </w:tc>
        <w:tc>
          <w:tcPr>
            <w:tcW w:w="508" w:type="pct"/>
            <w:noWrap/>
            <w:vAlign w:val="center"/>
            <w:hideMark/>
          </w:tcPr>
          <w:p w14:paraId="3F68714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24CEF33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2001.6</w:t>
            </w:r>
          </w:p>
        </w:tc>
        <w:tc>
          <w:tcPr>
            <w:tcW w:w="461" w:type="pct"/>
            <w:noWrap/>
            <w:vAlign w:val="center"/>
            <w:hideMark/>
          </w:tcPr>
          <w:p w14:paraId="3256145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9.6</w:t>
            </w:r>
          </w:p>
        </w:tc>
        <w:tc>
          <w:tcPr>
            <w:tcW w:w="464" w:type="pct"/>
            <w:noWrap/>
            <w:vAlign w:val="center"/>
            <w:hideMark/>
          </w:tcPr>
          <w:p w14:paraId="2B58569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0.1412</w:t>
            </w:r>
          </w:p>
        </w:tc>
      </w:tr>
      <w:tr w:rsidR="005B5EDC" w:rsidRPr="0021463F" w14:paraId="27A0ADFB" w14:textId="77777777" w:rsidTr="00386D73">
        <w:trPr>
          <w:gridAfter w:val="1"/>
          <w:wAfter w:w="3" w:type="pct"/>
          <w:trHeight w:val="300"/>
          <w:jc w:val="center"/>
        </w:trPr>
        <w:tc>
          <w:tcPr>
            <w:tcW w:w="322" w:type="pct"/>
            <w:noWrap/>
            <w:vAlign w:val="center"/>
            <w:hideMark/>
          </w:tcPr>
          <w:p w14:paraId="3A4D410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11548</w:t>
            </w:r>
          </w:p>
        </w:tc>
        <w:tc>
          <w:tcPr>
            <w:tcW w:w="895" w:type="pct"/>
            <w:noWrap/>
            <w:vAlign w:val="center"/>
            <w:hideMark/>
          </w:tcPr>
          <w:p w14:paraId="40C3A54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uk</w:t>
            </w:r>
          </w:p>
        </w:tc>
        <w:tc>
          <w:tcPr>
            <w:tcW w:w="389" w:type="pct"/>
            <w:noWrap/>
            <w:vAlign w:val="center"/>
            <w:hideMark/>
          </w:tcPr>
          <w:p w14:paraId="2CA9179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-0.6014</w:t>
            </w:r>
          </w:p>
        </w:tc>
        <w:tc>
          <w:tcPr>
            <w:tcW w:w="292" w:type="pct"/>
            <w:noWrap/>
            <w:vAlign w:val="center"/>
            <w:hideMark/>
          </w:tcPr>
          <w:p w14:paraId="6DFB0AE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-0.7238</w:t>
            </w:r>
          </w:p>
        </w:tc>
        <w:tc>
          <w:tcPr>
            <w:tcW w:w="283" w:type="pct"/>
            <w:noWrap/>
            <w:vAlign w:val="center"/>
            <w:hideMark/>
          </w:tcPr>
          <w:p w14:paraId="52DDC38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20A26E0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23</w:t>
            </w:r>
          </w:p>
        </w:tc>
        <w:tc>
          <w:tcPr>
            <w:tcW w:w="461" w:type="pct"/>
            <w:noWrap/>
            <w:vAlign w:val="center"/>
            <w:hideMark/>
          </w:tcPr>
          <w:p w14:paraId="1262E80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26</w:t>
            </w:r>
          </w:p>
        </w:tc>
        <w:tc>
          <w:tcPr>
            <w:tcW w:w="508" w:type="pct"/>
            <w:noWrap/>
            <w:vAlign w:val="center"/>
            <w:hideMark/>
          </w:tcPr>
          <w:p w14:paraId="776CB30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201C125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2001.2</w:t>
            </w:r>
          </w:p>
        </w:tc>
        <w:tc>
          <w:tcPr>
            <w:tcW w:w="461" w:type="pct"/>
            <w:noWrap/>
            <w:vAlign w:val="center"/>
            <w:hideMark/>
          </w:tcPr>
          <w:p w14:paraId="6FF9744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16.8</w:t>
            </w:r>
          </w:p>
        </w:tc>
        <w:tc>
          <w:tcPr>
            <w:tcW w:w="464" w:type="pct"/>
            <w:noWrap/>
            <w:vAlign w:val="center"/>
            <w:hideMark/>
          </w:tcPr>
          <w:p w14:paraId="4FEF3A6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0.2985</w:t>
            </w:r>
          </w:p>
        </w:tc>
      </w:tr>
      <w:tr w:rsidR="005B5EDC" w:rsidRPr="0021463F" w14:paraId="7007512C" w14:textId="77777777" w:rsidTr="00386D73">
        <w:trPr>
          <w:gridAfter w:val="1"/>
          <w:wAfter w:w="3" w:type="pct"/>
          <w:trHeight w:val="300"/>
          <w:jc w:val="center"/>
        </w:trPr>
        <w:tc>
          <w:tcPr>
            <w:tcW w:w="322" w:type="pct"/>
            <w:noWrap/>
            <w:vAlign w:val="center"/>
            <w:hideMark/>
          </w:tcPr>
          <w:p w14:paraId="5A3F35D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11602</w:t>
            </w:r>
          </w:p>
        </w:tc>
        <w:tc>
          <w:tcPr>
            <w:tcW w:w="895" w:type="pct"/>
            <w:noWrap/>
            <w:vAlign w:val="center"/>
            <w:hideMark/>
          </w:tcPr>
          <w:p w14:paraId="460294F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united kingdom</w:t>
            </w:r>
          </w:p>
        </w:tc>
        <w:tc>
          <w:tcPr>
            <w:tcW w:w="389" w:type="pct"/>
            <w:noWrap/>
            <w:vAlign w:val="center"/>
            <w:hideMark/>
          </w:tcPr>
          <w:p w14:paraId="6C1A73B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0.0117</w:t>
            </w:r>
          </w:p>
        </w:tc>
        <w:tc>
          <w:tcPr>
            <w:tcW w:w="292" w:type="pct"/>
            <w:noWrap/>
            <w:vAlign w:val="center"/>
            <w:hideMark/>
          </w:tcPr>
          <w:p w14:paraId="4DD724F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-0.2605</w:t>
            </w:r>
          </w:p>
        </w:tc>
        <w:tc>
          <w:tcPr>
            <w:tcW w:w="283" w:type="pct"/>
            <w:noWrap/>
            <w:vAlign w:val="center"/>
            <w:hideMark/>
          </w:tcPr>
          <w:p w14:paraId="51B171E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6</w:t>
            </w:r>
          </w:p>
        </w:tc>
        <w:tc>
          <w:tcPr>
            <w:tcW w:w="461" w:type="pct"/>
            <w:noWrap/>
            <w:vAlign w:val="center"/>
            <w:hideMark/>
          </w:tcPr>
          <w:p w14:paraId="1F6B1C1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noWrap/>
            <w:vAlign w:val="center"/>
            <w:hideMark/>
          </w:tcPr>
          <w:p w14:paraId="6B212CD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508" w:type="pct"/>
            <w:noWrap/>
            <w:vAlign w:val="center"/>
            <w:hideMark/>
          </w:tcPr>
          <w:p w14:paraId="72C129E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7772B81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1996.8</w:t>
            </w:r>
          </w:p>
        </w:tc>
        <w:tc>
          <w:tcPr>
            <w:tcW w:w="461" w:type="pct"/>
            <w:noWrap/>
            <w:vAlign w:val="center"/>
            <w:hideMark/>
          </w:tcPr>
          <w:p w14:paraId="070E78A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18.2</w:t>
            </w:r>
          </w:p>
        </w:tc>
        <w:tc>
          <w:tcPr>
            <w:tcW w:w="464" w:type="pct"/>
            <w:noWrap/>
            <w:vAlign w:val="center"/>
            <w:hideMark/>
          </w:tcPr>
          <w:p w14:paraId="5138184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0.4537</w:t>
            </w:r>
          </w:p>
        </w:tc>
      </w:tr>
      <w:tr w:rsidR="005B5EDC" w:rsidRPr="0021463F" w14:paraId="67707751" w14:textId="77777777" w:rsidTr="00386D73">
        <w:trPr>
          <w:gridAfter w:val="1"/>
          <w:wAfter w:w="3" w:type="pct"/>
          <w:trHeight w:val="300"/>
          <w:jc w:val="center"/>
        </w:trPr>
        <w:tc>
          <w:tcPr>
            <w:tcW w:w="322" w:type="pct"/>
            <w:noWrap/>
            <w:vAlign w:val="center"/>
            <w:hideMark/>
          </w:tcPr>
          <w:p w14:paraId="63C203D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11638</w:t>
            </w:r>
          </w:p>
        </w:tc>
        <w:tc>
          <w:tcPr>
            <w:tcW w:w="895" w:type="pct"/>
            <w:noWrap/>
            <w:vAlign w:val="center"/>
            <w:hideMark/>
          </w:tcPr>
          <w:p w14:paraId="251A168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university technology transfer</w:t>
            </w:r>
          </w:p>
        </w:tc>
        <w:tc>
          <w:tcPr>
            <w:tcW w:w="389" w:type="pct"/>
            <w:noWrap/>
            <w:vAlign w:val="center"/>
            <w:hideMark/>
          </w:tcPr>
          <w:p w14:paraId="74DE7D6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-0.9554</w:t>
            </w:r>
          </w:p>
        </w:tc>
        <w:tc>
          <w:tcPr>
            <w:tcW w:w="292" w:type="pct"/>
            <w:noWrap/>
            <w:vAlign w:val="center"/>
            <w:hideMark/>
          </w:tcPr>
          <w:p w14:paraId="167D9BC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-0.3027</w:t>
            </w:r>
          </w:p>
        </w:tc>
        <w:tc>
          <w:tcPr>
            <w:tcW w:w="283" w:type="pct"/>
            <w:noWrap/>
            <w:vAlign w:val="center"/>
            <w:hideMark/>
          </w:tcPr>
          <w:p w14:paraId="6BCE068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59DD055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17</w:t>
            </w:r>
          </w:p>
        </w:tc>
        <w:tc>
          <w:tcPr>
            <w:tcW w:w="461" w:type="pct"/>
            <w:noWrap/>
            <w:vAlign w:val="center"/>
            <w:hideMark/>
          </w:tcPr>
          <w:p w14:paraId="0F23B41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w:t>
            </w:r>
          </w:p>
        </w:tc>
        <w:tc>
          <w:tcPr>
            <w:tcW w:w="508" w:type="pct"/>
            <w:noWrap/>
            <w:vAlign w:val="center"/>
            <w:hideMark/>
          </w:tcPr>
          <w:p w14:paraId="67C111D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74D5B75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w:t>
            </w:r>
          </w:p>
        </w:tc>
        <w:tc>
          <w:tcPr>
            <w:tcW w:w="461" w:type="pct"/>
            <w:noWrap/>
            <w:vAlign w:val="center"/>
            <w:hideMark/>
          </w:tcPr>
          <w:p w14:paraId="45E6C5AA"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93.4</w:t>
            </w:r>
          </w:p>
        </w:tc>
        <w:tc>
          <w:tcPr>
            <w:tcW w:w="464" w:type="pct"/>
            <w:noWrap/>
            <w:vAlign w:val="center"/>
            <w:hideMark/>
          </w:tcPr>
          <w:p w14:paraId="4139F4C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1.2562</w:t>
            </w:r>
          </w:p>
        </w:tc>
      </w:tr>
      <w:tr w:rsidR="005B5EDC" w:rsidRPr="0021463F" w14:paraId="72574CA4" w14:textId="77777777" w:rsidTr="00386D73">
        <w:trPr>
          <w:gridAfter w:val="1"/>
          <w:wAfter w:w="3" w:type="pct"/>
          <w:trHeight w:val="300"/>
          <w:jc w:val="center"/>
        </w:trPr>
        <w:tc>
          <w:tcPr>
            <w:tcW w:w="322" w:type="pct"/>
            <w:noWrap/>
            <w:vAlign w:val="center"/>
            <w:hideMark/>
          </w:tcPr>
          <w:p w14:paraId="609E566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11837</w:t>
            </w:r>
          </w:p>
        </w:tc>
        <w:tc>
          <w:tcPr>
            <w:tcW w:w="895" w:type="pct"/>
            <w:noWrap/>
            <w:vAlign w:val="center"/>
            <w:hideMark/>
          </w:tcPr>
          <w:p w14:paraId="3564E66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video</w:t>
            </w:r>
          </w:p>
        </w:tc>
        <w:tc>
          <w:tcPr>
            <w:tcW w:w="389" w:type="pct"/>
            <w:noWrap/>
            <w:vAlign w:val="center"/>
            <w:hideMark/>
          </w:tcPr>
          <w:p w14:paraId="7AE7364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0.6118</w:t>
            </w:r>
          </w:p>
        </w:tc>
        <w:tc>
          <w:tcPr>
            <w:tcW w:w="292" w:type="pct"/>
            <w:noWrap/>
            <w:vAlign w:val="center"/>
            <w:hideMark/>
          </w:tcPr>
          <w:p w14:paraId="131B667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0.6838</w:t>
            </w:r>
          </w:p>
        </w:tc>
        <w:tc>
          <w:tcPr>
            <w:tcW w:w="283" w:type="pct"/>
            <w:noWrap/>
            <w:vAlign w:val="center"/>
            <w:hideMark/>
          </w:tcPr>
          <w:p w14:paraId="1D35CCB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w:t>
            </w:r>
          </w:p>
        </w:tc>
        <w:tc>
          <w:tcPr>
            <w:tcW w:w="461" w:type="pct"/>
            <w:noWrap/>
            <w:vAlign w:val="center"/>
            <w:hideMark/>
          </w:tcPr>
          <w:p w14:paraId="33FACC1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w:t>
            </w:r>
          </w:p>
        </w:tc>
        <w:tc>
          <w:tcPr>
            <w:tcW w:w="461" w:type="pct"/>
            <w:noWrap/>
            <w:vAlign w:val="center"/>
            <w:hideMark/>
          </w:tcPr>
          <w:p w14:paraId="377458C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508" w:type="pct"/>
            <w:noWrap/>
            <w:vAlign w:val="center"/>
            <w:hideMark/>
          </w:tcPr>
          <w:p w14:paraId="057DF27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4BCC10A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2003.2</w:t>
            </w:r>
          </w:p>
        </w:tc>
        <w:tc>
          <w:tcPr>
            <w:tcW w:w="461" w:type="pct"/>
            <w:noWrap/>
            <w:vAlign w:val="center"/>
            <w:hideMark/>
          </w:tcPr>
          <w:p w14:paraId="6EA7CAC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31</w:t>
            </w:r>
          </w:p>
        </w:tc>
        <w:tc>
          <w:tcPr>
            <w:tcW w:w="464" w:type="pct"/>
            <w:noWrap/>
            <w:vAlign w:val="center"/>
            <w:hideMark/>
          </w:tcPr>
          <w:p w14:paraId="361C2F8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0.436</w:t>
            </w:r>
          </w:p>
        </w:tc>
      </w:tr>
      <w:tr w:rsidR="005B5EDC" w:rsidRPr="0021463F" w14:paraId="4E3A5DDF" w14:textId="77777777" w:rsidTr="00386D73">
        <w:trPr>
          <w:gridAfter w:val="1"/>
          <w:wAfter w:w="3" w:type="pct"/>
          <w:trHeight w:val="300"/>
          <w:jc w:val="center"/>
        </w:trPr>
        <w:tc>
          <w:tcPr>
            <w:tcW w:w="322" w:type="pct"/>
            <w:noWrap/>
            <w:vAlign w:val="center"/>
            <w:hideMark/>
          </w:tcPr>
          <w:p w14:paraId="1A24152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11955</w:t>
            </w:r>
          </w:p>
        </w:tc>
        <w:tc>
          <w:tcPr>
            <w:tcW w:w="895" w:type="pct"/>
            <w:noWrap/>
            <w:vAlign w:val="center"/>
            <w:hideMark/>
          </w:tcPr>
          <w:p w14:paraId="754D6B3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wastewater</w:t>
            </w:r>
          </w:p>
        </w:tc>
        <w:tc>
          <w:tcPr>
            <w:tcW w:w="389" w:type="pct"/>
            <w:noWrap/>
            <w:vAlign w:val="center"/>
            <w:hideMark/>
          </w:tcPr>
          <w:p w14:paraId="3617E1B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1.2355</w:t>
            </w:r>
          </w:p>
        </w:tc>
        <w:tc>
          <w:tcPr>
            <w:tcW w:w="292" w:type="pct"/>
            <w:noWrap/>
            <w:vAlign w:val="center"/>
            <w:hideMark/>
          </w:tcPr>
          <w:p w14:paraId="4D3B32AC"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-0.2811</w:t>
            </w:r>
          </w:p>
        </w:tc>
        <w:tc>
          <w:tcPr>
            <w:tcW w:w="283" w:type="pct"/>
            <w:noWrap/>
            <w:vAlign w:val="center"/>
            <w:hideMark/>
          </w:tcPr>
          <w:p w14:paraId="7313E0B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5CA11D2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461" w:type="pct"/>
            <w:noWrap/>
            <w:vAlign w:val="center"/>
            <w:hideMark/>
          </w:tcPr>
          <w:p w14:paraId="2BE85C6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8</w:t>
            </w:r>
          </w:p>
        </w:tc>
        <w:tc>
          <w:tcPr>
            <w:tcW w:w="508" w:type="pct"/>
            <w:noWrap/>
            <w:vAlign w:val="center"/>
            <w:hideMark/>
          </w:tcPr>
          <w:p w14:paraId="0C2E93B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71E5D6A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1999.4</w:t>
            </w:r>
          </w:p>
        </w:tc>
        <w:tc>
          <w:tcPr>
            <w:tcW w:w="461" w:type="pct"/>
            <w:noWrap/>
            <w:vAlign w:val="center"/>
            <w:hideMark/>
          </w:tcPr>
          <w:p w14:paraId="1969AD1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36</w:t>
            </w:r>
          </w:p>
        </w:tc>
        <w:tc>
          <w:tcPr>
            <w:tcW w:w="464" w:type="pct"/>
            <w:noWrap/>
            <w:vAlign w:val="center"/>
            <w:hideMark/>
          </w:tcPr>
          <w:p w14:paraId="0621800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0.7635</w:t>
            </w:r>
          </w:p>
        </w:tc>
      </w:tr>
      <w:tr w:rsidR="005B5EDC" w:rsidRPr="0021463F" w14:paraId="5BA6969D" w14:textId="77777777" w:rsidTr="00386D73">
        <w:trPr>
          <w:gridAfter w:val="1"/>
          <w:wAfter w:w="3" w:type="pct"/>
          <w:trHeight w:val="300"/>
          <w:jc w:val="center"/>
        </w:trPr>
        <w:tc>
          <w:tcPr>
            <w:tcW w:w="322" w:type="pct"/>
            <w:noWrap/>
            <w:vAlign w:val="center"/>
            <w:hideMark/>
          </w:tcPr>
          <w:p w14:paraId="3030041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11958</w:t>
            </w:r>
          </w:p>
        </w:tc>
        <w:tc>
          <w:tcPr>
            <w:tcW w:w="895" w:type="pct"/>
            <w:noWrap/>
            <w:vAlign w:val="center"/>
            <w:hideMark/>
          </w:tcPr>
          <w:p w14:paraId="3D1A86A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wastewater treatment</w:t>
            </w:r>
          </w:p>
        </w:tc>
        <w:tc>
          <w:tcPr>
            <w:tcW w:w="389" w:type="pct"/>
            <w:noWrap/>
            <w:vAlign w:val="center"/>
            <w:hideMark/>
          </w:tcPr>
          <w:p w14:paraId="3DAD994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1.1511</w:t>
            </w:r>
          </w:p>
        </w:tc>
        <w:tc>
          <w:tcPr>
            <w:tcW w:w="292" w:type="pct"/>
            <w:noWrap/>
            <w:vAlign w:val="center"/>
            <w:hideMark/>
          </w:tcPr>
          <w:p w14:paraId="47DD168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-0.2408</w:t>
            </w:r>
          </w:p>
        </w:tc>
        <w:tc>
          <w:tcPr>
            <w:tcW w:w="283" w:type="pct"/>
            <w:noWrap/>
            <w:vAlign w:val="center"/>
            <w:hideMark/>
          </w:tcPr>
          <w:p w14:paraId="07B4F5B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4442E5F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15</w:t>
            </w:r>
          </w:p>
        </w:tc>
        <w:tc>
          <w:tcPr>
            <w:tcW w:w="461" w:type="pct"/>
            <w:noWrap/>
            <w:vAlign w:val="center"/>
            <w:hideMark/>
          </w:tcPr>
          <w:p w14:paraId="557DEE7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w:t>
            </w:r>
          </w:p>
        </w:tc>
        <w:tc>
          <w:tcPr>
            <w:tcW w:w="508" w:type="pct"/>
            <w:noWrap/>
            <w:vAlign w:val="center"/>
            <w:hideMark/>
          </w:tcPr>
          <w:p w14:paraId="5B31C64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1F90B8C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2001</w:t>
            </w:r>
          </w:p>
        </w:tc>
        <w:tc>
          <w:tcPr>
            <w:tcW w:w="461" w:type="pct"/>
            <w:noWrap/>
            <w:vAlign w:val="center"/>
            <w:hideMark/>
          </w:tcPr>
          <w:p w14:paraId="0E0EB25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45.2</w:t>
            </w:r>
          </w:p>
        </w:tc>
        <w:tc>
          <w:tcPr>
            <w:tcW w:w="464" w:type="pct"/>
            <w:noWrap/>
            <w:vAlign w:val="center"/>
            <w:hideMark/>
          </w:tcPr>
          <w:p w14:paraId="64DBB473"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0.7618</w:t>
            </w:r>
          </w:p>
        </w:tc>
      </w:tr>
      <w:tr w:rsidR="005B5EDC" w:rsidRPr="0021463F" w14:paraId="7C6D810C" w14:textId="77777777" w:rsidTr="00386D73">
        <w:trPr>
          <w:gridAfter w:val="1"/>
          <w:wAfter w:w="3" w:type="pct"/>
          <w:trHeight w:val="300"/>
          <w:jc w:val="center"/>
        </w:trPr>
        <w:tc>
          <w:tcPr>
            <w:tcW w:w="322" w:type="pct"/>
            <w:noWrap/>
            <w:vAlign w:val="center"/>
            <w:hideMark/>
          </w:tcPr>
          <w:p w14:paraId="20ECE20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12002</w:t>
            </w:r>
          </w:p>
        </w:tc>
        <w:tc>
          <w:tcPr>
            <w:tcW w:w="895" w:type="pct"/>
            <w:noWrap/>
            <w:vAlign w:val="center"/>
            <w:hideMark/>
          </w:tcPr>
          <w:p w14:paraId="3AA7C39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waves</w:t>
            </w:r>
          </w:p>
        </w:tc>
        <w:tc>
          <w:tcPr>
            <w:tcW w:w="389" w:type="pct"/>
            <w:noWrap/>
            <w:vAlign w:val="center"/>
            <w:hideMark/>
          </w:tcPr>
          <w:p w14:paraId="51084A28"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1.4053</w:t>
            </w:r>
          </w:p>
        </w:tc>
        <w:tc>
          <w:tcPr>
            <w:tcW w:w="292" w:type="pct"/>
            <w:noWrap/>
            <w:vAlign w:val="center"/>
            <w:hideMark/>
          </w:tcPr>
          <w:p w14:paraId="4611BE7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-0.0523</w:t>
            </w:r>
          </w:p>
        </w:tc>
        <w:tc>
          <w:tcPr>
            <w:tcW w:w="283" w:type="pct"/>
            <w:noWrap/>
            <w:vAlign w:val="center"/>
            <w:hideMark/>
          </w:tcPr>
          <w:p w14:paraId="31C5B912"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0959C47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9</w:t>
            </w:r>
          </w:p>
        </w:tc>
        <w:tc>
          <w:tcPr>
            <w:tcW w:w="461" w:type="pct"/>
            <w:noWrap/>
            <w:vAlign w:val="center"/>
            <w:hideMark/>
          </w:tcPr>
          <w:p w14:paraId="53D2529B"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11</w:t>
            </w:r>
          </w:p>
        </w:tc>
        <w:tc>
          <w:tcPr>
            <w:tcW w:w="508" w:type="pct"/>
            <w:noWrap/>
            <w:vAlign w:val="center"/>
            <w:hideMark/>
          </w:tcPr>
          <w:p w14:paraId="46B7F48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1A2DA2D0"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1999</w:t>
            </w:r>
          </w:p>
        </w:tc>
        <w:tc>
          <w:tcPr>
            <w:tcW w:w="461" w:type="pct"/>
            <w:noWrap/>
            <w:vAlign w:val="center"/>
            <w:hideMark/>
          </w:tcPr>
          <w:p w14:paraId="63CBB40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32.2</w:t>
            </w:r>
          </w:p>
        </w:tc>
        <w:tc>
          <w:tcPr>
            <w:tcW w:w="464" w:type="pct"/>
            <w:noWrap/>
            <w:vAlign w:val="center"/>
            <w:hideMark/>
          </w:tcPr>
          <w:p w14:paraId="18C5EEF9"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0.7086</w:t>
            </w:r>
          </w:p>
        </w:tc>
      </w:tr>
      <w:tr w:rsidR="005B5EDC" w:rsidRPr="0021463F" w14:paraId="2D5CBB05" w14:textId="77777777" w:rsidTr="00386D73">
        <w:trPr>
          <w:gridAfter w:val="1"/>
          <w:wAfter w:w="3" w:type="pct"/>
          <w:trHeight w:val="300"/>
          <w:jc w:val="center"/>
        </w:trPr>
        <w:tc>
          <w:tcPr>
            <w:tcW w:w="322" w:type="pct"/>
            <w:noWrap/>
            <w:vAlign w:val="center"/>
            <w:hideMark/>
          </w:tcPr>
          <w:p w14:paraId="0FFCAB3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12169</w:t>
            </w:r>
          </w:p>
        </w:tc>
        <w:tc>
          <w:tcPr>
            <w:tcW w:w="895" w:type="pct"/>
            <w:noWrap/>
            <w:vAlign w:val="center"/>
            <w:hideMark/>
          </w:tcPr>
          <w:p w14:paraId="6B41083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yield</w:t>
            </w:r>
          </w:p>
        </w:tc>
        <w:tc>
          <w:tcPr>
            <w:tcW w:w="389" w:type="pct"/>
            <w:noWrap/>
            <w:vAlign w:val="center"/>
            <w:hideMark/>
          </w:tcPr>
          <w:p w14:paraId="38E4F867"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1.3146</w:t>
            </w:r>
          </w:p>
        </w:tc>
        <w:tc>
          <w:tcPr>
            <w:tcW w:w="292" w:type="pct"/>
            <w:noWrap/>
            <w:vAlign w:val="center"/>
            <w:hideMark/>
          </w:tcPr>
          <w:p w14:paraId="431A59C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-0.1916</w:t>
            </w:r>
          </w:p>
        </w:tc>
        <w:tc>
          <w:tcPr>
            <w:tcW w:w="283" w:type="pct"/>
            <w:noWrap/>
            <w:vAlign w:val="center"/>
            <w:hideMark/>
          </w:tcPr>
          <w:p w14:paraId="64F27F94"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2</w:t>
            </w:r>
          </w:p>
        </w:tc>
        <w:tc>
          <w:tcPr>
            <w:tcW w:w="461" w:type="pct"/>
            <w:noWrap/>
            <w:vAlign w:val="center"/>
            <w:hideMark/>
          </w:tcPr>
          <w:p w14:paraId="461546A1"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461" w:type="pct"/>
            <w:noWrap/>
            <w:vAlign w:val="center"/>
            <w:hideMark/>
          </w:tcPr>
          <w:p w14:paraId="39435D9D"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w:t>
            </w:r>
          </w:p>
        </w:tc>
        <w:tc>
          <w:tcPr>
            <w:tcW w:w="508" w:type="pct"/>
            <w:noWrap/>
            <w:vAlign w:val="center"/>
            <w:hideMark/>
          </w:tcPr>
          <w:p w14:paraId="686B22AE"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w:t>
            </w:r>
          </w:p>
        </w:tc>
        <w:tc>
          <w:tcPr>
            <w:tcW w:w="461" w:type="pct"/>
            <w:noWrap/>
            <w:vAlign w:val="center"/>
            <w:hideMark/>
          </w:tcPr>
          <w:p w14:paraId="711E5476"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1997.2</w:t>
            </w:r>
          </w:p>
        </w:tc>
        <w:tc>
          <w:tcPr>
            <w:tcW w:w="461" w:type="pct"/>
            <w:noWrap/>
            <w:vAlign w:val="center"/>
            <w:hideMark/>
          </w:tcPr>
          <w:p w14:paraId="339B183F"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59</w:t>
            </w:r>
          </w:p>
        </w:tc>
        <w:tc>
          <w:tcPr>
            <w:tcW w:w="464" w:type="pct"/>
            <w:noWrap/>
            <w:vAlign w:val="center"/>
            <w:hideMark/>
          </w:tcPr>
          <w:p w14:paraId="5FFDF995" w14:textId="77777777" w:rsidR="005B5EDC" w:rsidRPr="0021463F" w:rsidRDefault="005B5EDC" w:rsidP="005B5EDC">
            <w:pPr>
              <w:widowControl w:val="0"/>
              <w:jc w:val="center"/>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rPr>
              <w:t>1.29</w:t>
            </w:r>
          </w:p>
        </w:tc>
      </w:tr>
      <w:tr w:rsidR="005B5EDC" w:rsidRPr="0021463F" w14:paraId="0D346080" w14:textId="77777777" w:rsidTr="00386D73">
        <w:trPr>
          <w:trHeight w:val="300"/>
          <w:jc w:val="center"/>
        </w:trPr>
        <w:tc>
          <w:tcPr>
            <w:tcW w:w="5000" w:type="pct"/>
            <w:gridSpan w:val="12"/>
            <w:noWrap/>
            <w:vAlign w:val="center"/>
          </w:tcPr>
          <w:p w14:paraId="597F8C40" w14:textId="77777777" w:rsidR="005B5EDC" w:rsidRPr="0021463F" w:rsidRDefault="005B5EDC" w:rsidP="005B5EDC">
            <w:pPr>
              <w:widowControl w:val="0"/>
              <w:ind w:firstLine="454"/>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lang w:val="kk-KZ"/>
              </w:rPr>
              <w:t xml:space="preserve">Примечание </w:t>
            </w:r>
            <w:r w:rsidRPr="0021463F">
              <w:rPr>
                <w:rFonts w:ascii="Times New Roman" w:eastAsia="Times New Roman" w:hAnsi="Times New Roman" w:cs="Times New Roman"/>
                <w:color w:val="000000" w:themeColor="text1"/>
                <w:sz w:val="20"/>
                <w:szCs w:val="20"/>
              </w:rPr>
              <w:t>– Составлено автором по результатам проведенного наукометрического анализа</w:t>
            </w:r>
          </w:p>
        </w:tc>
      </w:tr>
    </w:tbl>
    <w:p w14:paraId="2D66BB89" w14:textId="77777777" w:rsidR="00B77E65" w:rsidRPr="0021463F" w:rsidRDefault="00B77E65" w:rsidP="00DC2E84">
      <w:pPr>
        <w:widowControl w:val="0"/>
        <w:spacing w:after="0" w:line="240" w:lineRule="auto"/>
        <w:jc w:val="both"/>
        <w:rPr>
          <w:rFonts w:ascii="Times New Roman" w:hAnsi="Times New Roman" w:cs="Times New Roman"/>
          <w:color w:val="000000" w:themeColor="text1"/>
          <w:sz w:val="28"/>
          <w:szCs w:val="28"/>
        </w:rPr>
      </w:pPr>
      <w:r w:rsidRPr="009D3F74">
        <w:rPr>
          <w:rFonts w:ascii="Times New Roman" w:hAnsi="Times New Roman" w:cs="Times New Roman"/>
          <w:color w:val="000000" w:themeColor="text1"/>
          <w:sz w:val="28"/>
          <w:szCs w:val="28"/>
        </w:rPr>
        <w:br w:type="page"/>
      </w:r>
    </w:p>
    <w:p w14:paraId="5935309D" w14:textId="0E67DBE2" w:rsidR="00B77E65" w:rsidRPr="006D3AAD" w:rsidRDefault="00B77E65" w:rsidP="00DC2E84">
      <w:pPr>
        <w:widowControl w:val="0"/>
        <w:spacing w:after="0" w:line="240" w:lineRule="auto"/>
        <w:jc w:val="center"/>
        <w:rPr>
          <w:rFonts w:ascii="Times New Roman" w:hAnsi="Times New Roman" w:cs="Times New Roman"/>
          <w:b/>
          <w:bCs/>
          <w:color w:val="000000" w:themeColor="text1"/>
          <w:sz w:val="28"/>
          <w:szCs w:val="28"/>
          <w:lang w:val="kk-KZ"/>
        </w:rPr>
      </w:pPr>
      <w:r w:rsidRPr="0021463F">
        <w:rPr>
          <w:rFonts w:ascii="Times New Roman" w:hAnsi="Times New Roman" w:cs="Times New Roman"/>
          <w:b/>
          <w:bCs/>
          <w:color w:val="000000" w:themeColor="text1"/>
          <w:sz w:val="28"/>
          <w:szCs w:val="28"/>
        </w:rPr>
        <w:t xml:space="preserve">ПРИЛОЖЕНИЕ </w:t>
      </w:r>
      <w:r w:rsidR="006D3AAD">
        <w:rPr>
          <w:rFonts w:ascii="Times New Roman" w:hAnsi="Times New Roman" w:cs="Times New Roman"/>
          <w:b/>
          <w:bCs/>
          <w:color w:val="000000" w:themeColor="text1"/>
          <w:sz w:val="28"/>
          <w:szCs w:val="28"/>
          <w:lang w:val="kk-KZ"/>
        </w:rPr>
        <w:t>Г</w:t>
      </w:r>
    </w:p>
    <w:p w14:paraId="6896D990" w14:textId="77777777" w:rsidR="00B77E65" w:rsidRPr="0021463F" w:rsidRDefault="00B77E65" w:rsidP="00DC2E84">
      <w:pPr>
        <w:widowControl w:val="0"/>
        <w:spacing w:after="0" w:line="240" w:lineRule="auto"/>
        <w:jc w:val="both"/>
        <w:rPr>
          <w:rFonts w:ascii="Times New Roman" w:hAnsi="Times New Roman" w:cs="Times New Roman"/>
          <w:color w:val="000000" w:themeColor="text1"/>
          <w:sz w:val="28"/>
          <w:szCs w:val="28"/>
        </w:rPr>
      </w:pPr>
    </w:p>
    <w:p w14:paraId="7E25640B" w14:textId="118E523D" w:rsidR="00B77E65" w:rsidRPr="0021463F" w:rsidRDefault="00B77E65" w:rsidP="00DC2E84">
      <w:pPr>
        <w:widowControl w:val="0"/>
        <w:spacing w:after="0" w:line="240" w:lineRule="auto"/>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 xml:space="preserve">Таблица </w:t>
      </w:r>
      <w:r w:rsidR="006D3AAD">
        <w:rPr>
          <w:rFonts w:ascii="Times New Roman" w:hAnsi="Times New Roman" w:cs="Times New Roman"/>
          <w:color w:val="000000" w:themeColor="text1"/>
          <w:sz w:val="28"/>
          <w:szCs w:val="28"/>
          <w:lang w:val="kk-KZ"/>
        </w:rPr>
        <w:t>Г</w:t>
      </w:r>
      <w:r w:rsidRPr="0021463F">
        <w:rPr>
          <w:rFonts w:ascii="Times New Roman" w:hAnsi="Times New Roman" w:cs="Times New Roman"/>
          <w:color w:val="000000" w:themeColor="text1"/>
          <w:sz w:val="28"/>
          <w:szCs w:val="28"/>
        </w:rPr>
        <w:t>.1 – Информация о ключевых словах (ТОП-100*) в рамках проведенной кластеризации данных по итогам наукометрического анализа (временной период: 2006-</w:t>
      </w:r>
      <w:r w:rsidRPr="00930665">
        <w:rPr>
          <w:rFonts w:ascii="Times New Roman" w:hAnsi="Times New Roman" w:cs="Times New Roman"/>
          <w:color w:val="000000" w:themeColor="text1"/>
          <w:sz w:val="28"/>
          <w:szCs w:val="28"/>
        </w:rPr>
        <w:t>20</w:t>
      </w:r>
      <w:r w:rsidRPr="0021463F">
        <w:rPr>
          <w:rFonts w:ascii="Times New Roman" w:hAnsi="Times New Roman" w:cs="Times New Roman"/>
          <w:color w:val="000000" w:themeColor="text1"/>
          <w:sz w:val="28"/>
          <w:szCs w:val="28"/>
        </w:rPr>
        <w:t xml:space="preserve">20) с использованием </w:t>
      </w:r>
      <w:r w:rsidRPr="0021463F">
        <w:rPr>
          <w:rFonts w:ascii="Times New Roman" w:hAnsi="Times New Roman" w:cs="Times New Roman"/>
          <w:color w:val="000000" w:themeColor="text1"/>
          <w:sz w:val="28"/>
          <w:szCs w:val="28"/>
          <w:lang w:val="en-US"/>
        </w:rPr>
        <w:t>VOSviewer</w:t>
      </w:r>
      <w:r w:rsidRPr="0021463F">
        <w:rPr>
          <w:rFonts w:ascii="Times New Roman" w:hAnsi="Times New Roman" w:cs="Times New Roman"/>
          <w:color w:val="000000" w:themeColor="text1"/>
          <w:sz w:val="28"/>
          <w:szCs w:val="28"/>
          <w:lang w:val="kk-KZ"/>
        </w:rPr>
        <w:t xml:space="preserve"> </w:t>
      </w:r>
      <w:r w:rsidRPr="0021463F">
        <w:rPr>
          <w:rFonts w:ascii="Times New Roman" w:hAnsi="Times New Roman" w:cs="Times New Roman"/>
          <w:color w:val="000000" w:themeColor="text1"/>
          <w:sz w:val="28"/>
          <w:szCs w:val="28"/>
        </w:rPr>
        <w:t>(с учетом фильтрации по критерию «</w:t>
      </w:r>
      <w:r w:rsidRPr="0021463F">
        <w:rPr>
          <w:rFonts w:ascii="Times New Roman" w:hAnsi="Times New Roman" w:cs="Times New Roman"/>
          <w:color w:val="000000" w:themeColor="text1"/>
          <w:sz w:val="28"/>
          <w:szCs w:val="28"/>
          <w:lang w:val="en-US"/>
        </w:rPr>
        <w:t xml:space="preserve">Weight </w:t>
      </w:r>
      <w:r w:rsidRPr="0021463F">
        <w:rPr>
          <w:rFonts w:ascii="Times New Roman" w:hAnsi="Times New Roman" w:cs="Times New Roman"/>
          <w:color w:val="000000" w:themeColor="text1"/>
          <w:sz w:val="28"/>
          <w:szCs w:val="28"/>
        </w:rPr>
        <w:t>«</w:t>
      </w:r>
      <w:r w:rsidRPr="0021463F">
        <w:rPr>
          <w:rFonts w:ascii="Times New Roman" w:hAnsi="Times New Roman" w:cs="Times New Roman"/>
          <w:color w:val="000000" w:themeColor="text1"/>
          <w:sz w:val="28"/>
          <w:szCs w:val="28"/>
          <w:lang w:val="en-US"/>
        </w:rPr>
        <w:t>Occurrences</w:t>
      </w:r>
      <w:r w:rsidRPr="0021463F">
        <w:rPr>
          <w:rFonts w:ascii="Times New Roman" w:hAnsi="Times New Roman" w:cs="Times New Roman"/>
          <w:color w:val="000000" w:themeColor="text1"/>
          <w:sz w:val="28"/>
          <w:szCs w:val="28"/>
        </w:rPr>
        <w:t>»»)</w:t>
      </w:r>
    </w:p>
    <w:p w14:paraId="7B7BE810" w14:textId="77777777" w:rsidR="00B77E65" w:rsidRPr="00355DF3" w:rsidRDefault="00B77E65" w:rsidP="00355DF3">
      <w:pPr>
        <w:widowControl w:val="0"/>
        <w:spacing w:after="0" w:line="240" w:lineRule="auto"/>
        <w:jc w:val="right"/>
        <w:rPr>
          <w:rFonts w:ascii="Times New Roman" w:hAnsi="Times New Roman" w:cs="Times New Roman"/>
          <w:sz w:val="16"/>
          <w:szCs w:val="16"/>
        </w:rPr>
      </w:pPr>
    </w:p>
    <w:tbl>
      <w:tblPr>
        <w:tblStyle w:val="a4"/>
        <w:tblW w:w="4937" w:type="pct"/>
        <w:jc w:val="center"/>
        <w:tblLayout w:type="fixed"/>
        <w:tblLook w:val="04A0" w:firstRow="1" w:lastRow="0" w:firstColumn="1" w:lastColumn="0" w:noHBand="0" w:noVBand="1"/>
      </w:tblPr>
      <w:tblGrid>
        <w:gridCol w:w="1078"/>
        <w:gridCol w:w="1472"/>
        <w:gridCol w:w="1118"/>
        <w:gridCol w:w="1349"/>
        <w:gridCol w:w="1349"/>
        <w:gridCol w:w="1346"/>
        <w:gridCol w:w="1349"/>
        <w:gridCol w:w="1527"/>
        <w:gridCol w:w="1346"/>
        <w:gridCol w:w="1349"/>
        <w:gridCol w:w="1317"/>
      </w:tblGrid>
      <w:tr w:rsidR="00B77E65" w:rsidRPr="0021463F" w14:paraId="7849F9A1" w14:textId="77777777" w:rsidTr="00355DF3">
        <w:trPr>
          <w:trHeight w:val="1168"/>
          <w:jc w:val="center"/>
        </w:trPr>
        <w:tc>
          <w:tcPr>
            <w:tcW w:w="369" w:type="pct"/>
            <w:noWrap/>
            <w:vAlign w:val="center"/>
            <w:hideMark/>
          </w:tcPr>
          <w:p w14:paraId="5B82A792"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id</w:t>
            </w:r>
          </w:p>
        </w:tc>
        <w:tc>
          <w:tcPr>
            <w:tcW w:w="504" w:type="pct"/>
            <w:noWrap/>
            <w:vAlign w:val="center"/>
            <w:hideMark/>
          </w:tcPr>
          <w:p w14:paraId="3E636C53"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label</w:t>
            </w:r>
          </w:p>
        </w:tc>
        <w:tc>
          <w:tcPr>
            <w:tcW w:w="383" w:type="pct"/>
            <w:noWrap/>
            <w:vAlign w:val="center"/>
            <w:hideMark/>
          </w:tcPr>
          <w:p w14:paraId="073F6F4B"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x</w:t>
            </w:r>
          </w:p>
        </w:tc>
        <w:tc>
          <w:tcPr>
            <w:tcW w:w="462" w:type="pct"/>
            <w:noWrap/>
            <w:vAlign w:val="center"/>
            <w:hideMark/>
          </w:tcPr>
          <w:p w14:paraId="279D3A22"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y</w:t>
            </w:r>
          </w:p>
        </w:tc>
        <w:tc>
          <w:tcPr>
            <w:tcW w:w="462" w:type="pct"/>
            <w:noWrap/>
            <w:vAlign w:val="center"/>
            <w:hideMark/>
          </w:tcPr>
          <w:p w14:paraId="55CBF26E"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cluster</w:t>
            </w:r>
          </w:p>
        </w:tc>
        <w:tc>
          <w:tcPr>
            <w:tcW w:w="461" w:type="pct"/>
            <w:noWrap/>
            <w:vAlign w:val="center"/>
            <w:hideMark/>
          </w:tcPr>
          <w:p w14:paraId="0C205C20"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Weight</w:t>
            </w:r>
          </w:p>
          <w:p w14:paraId="507AFC42"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&lt;Links&gt;</w:t>
            </w:r>
          </w:p>
        </w:tc>
        <w:tc>
          <w:tcPr>
            <w:tcW w:w="462" w:type="pct"/>
            <w:noWrap/>
            <w:vAlign w:val="center"/>
            <w:hideMark/>
          </w:tcPr>
          <w:p w14:paraId="192C5881"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Weight</w:t>
            </w:r>
          </w:p>
          <w:p w14:paraId="554C0F40"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&lt;Total link strength&gt;</w:t>
            </w:r>
          </w:p>
        </w:tc>
        <w:tc>
          <w:tcPr>
            <w:tcW w:w="523" w:type="pct"/>
            <w:noWrap/>
            <w:vAlign w:val="center"/>
            <w:hideMark/>
          </w:tcPr>
          <w:p w14:paraId="61F1E18A"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Weight</w:t>
            </w:r>
          </w:p>
          <w:p w14:paraId="17665C6D"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&lt;Occurrences&gt;</w:t>
            </w:r>
          </w:p>
        </w:tc>
        <w:tc>
          <w:tcPr>
            <w:tcW w:w="461" w:type="pct"/>
            <w:noWrap/>
            <w:vAlign w:val="center"/>
            <w:hideMark/>
          </w:tcPr>
          <w:p w14:paraId="4CF48DA6"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Score</w:t>
            </w:r>
          </w:p>
          <w:p w14:paraId="5CEB0127"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&lt;Avg. pub. year&gt;</w:t>
            </w:r>
          </w:p>
        </w:tc>
        <w:tc>
          <w:tcPr>
            <w:tcW w:w="462" w:type="pct"/>
            <w:noWrap/>
            <w:vAlign w:val="center"/>
            <w:hideMark/>
          </w:tcPr>
          <w:p w14:paraId="3E982BEE"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Score</w:t>
            </w:r>
          </w:p>
          <w:p w14:paraId="6EDA1F7A"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&lt;Avg. citations&gt;</w:t>
            </w:r>
          </w:p>
        </w:tc>
        <w:tc>
          <w:tcPr>
            <w:tcW w:w="451" w:type="pct"/>
            <w:noWrap/>
            <w:vAlign w:val="center"/>
            <w:hideMark/>
          </w:tcPr>
          <w:p w14:paraId="40F6793E"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Score</w:t>
            </w:r>
          </w:p>
          <w:p w14:paraId="4A9604FB"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&lt;Avg. norm. citations&gt;</w:t>
            </w:r>
          </w:p>
        </w:tc>
      </w:tr>
      <w:tr w:rsidR="002A1F63" w:rsidRPr="0021463F" w14:paraId="21C18CA8" w14:textId="77777777" w:rsidTr="00355DF3">
        <w:trPr>
          <w:trHeight w:val="300"/>
          <w:jc w:val="center"/>
        </w:trPr>
        <w:tc>
          <w:tcPr>
            <w:tcW w:w="369" w:type="pct"/>
            <w:noWrap/>
            <w:vAlign w:val="center"/>
          </w:tcPr>
          <w:p w14:paraId="776F0493" w14:textId="195F4BEA"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1</w:t>
            </w:r>
          </w:p>
        </w:tc>
        <w:tc>
          <w:tcPr>
            <w:tcW w:w="504" w:type="pct"/>
            <w:noWrap/>
            <w:vAlign w:val="center"/>
          </w:tcPr>
          <w:p w14:paraId="790F7A67" w14:textId="77F021FA"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2</w:t>
            </w:r>
          </w:p>
        </w:tc>
        <w:tc>
          <w:tcPr>
            <w:tcW w:w="383" w:type="pct"/>
            <w:noWrap/>
            <w:vAlign w:val="center"/>
          </w:tcPr>
          <w:p w14:paraId="61D7BD1F" w14:textId="52546915"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3</w:t>
            </w:r>
          </w:p>
        </w:tc>
        <w:tc>
          <w:tcPr>
            <w:tcW w:w="462" w:type="pct"/>
            <w:noWrap/>
            <w:vAlign w:val="center"/>
          </w:tcPr>
          <w:p w14:paraId="2C7F4A45" w14:textId="0B502ED0"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4</w:t>
            </w:r>
          </w:p>
        </w:tc>
        <w:tc>
          <w:tcPr>
            <w:tcW w:w="462" w:type="pct"/>
            <w:noWrap/>
            <w:vAlign w:val="center"/>
          </w:tcPr>
          <w:p w14:paraId="2A510425" w14:textId="1E208F6C"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5</w:t>
            </w:r>
          </w:p>
        </w:tc>
        <w:tc>
          <w:tcPr>
            <w:tcW w:w="461" w:type="pct"/>
            <w:noWrap/>
            <w:vAlign w:val="center"/>
          </w:tcPr>
          <w:p w14:paraId="0118D96F" w14:textId="622ADC01"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6</w:t>
            </w:r>
          </w:p>
        </w:tc>
        <w:tc>
          <w:tcPr>
            <w:tcW w:w="462" w:type="pct"/>
            <w:noWrap/>
            <w:vAlign w:val="center"/>
          </w:tcPr>
          <w:p w14:paraId="315A3092" w14:textId="2146EDEE"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7</w:t>
            </w:r>
          </w:p>
        </w:tc>
        <w:tc>
          <w:tcPr>
            <w:tcW w:w="523" w:type="pct"/>
            <w:noWrap/>
            <w:vAlign w:val="center"/>
          </w:tcPr>
          <w:p w14:paraId="6C06222F" w14:textId="39227597"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8</w:t>
            </w:r>
          </w:p>
        </w:tc>
        <w:tc>
          <w:tcPr>
            <w:tcW w:w="461" w:type="pct"/>
            <w:noWrap/>
            <w:vAlign w:val="center"/>
          </w:tcPr>
          <w:p w14:paraId="425A65EA" w14:textId="7A05E92F"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9</w:t>
            </w:r>
          </w:p>
        </w:tc>
        <w:tc>
          <w:tcPr>
            <w:tcW w:w="462" w:type="pct"/>
            <w:noWrap/>
            <w:vAlign w:val="center"/>
          </w:tcPr>
          <w:p w14:paraId="21049568" w14:textId="6D376AB6"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10</w:t>
            </w:r>
          </w:p>
        </w:tc>
        <w:tc>
          <w:tcPr>
            <w:tcW w:w="451" w:type="pct"/>
            <w:noWrap/>
            <w:vAlign w:val="center"/>
          </w:tcPr>
          <w:p w14:paraId="47E470A0" w14:textId="2FD206EB"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11</w:t>
            </w:r>
          </w:p>
        </w:tc>
      </w:tr>
      <w:tr w:rsidR="00B77E65" w:rsidRPr="0021463F" w14:paraId="785443EB" w14:textId="77777777" w:rsidTr="00355DF3">
        <w:trPr>
          <w:trHeight w:val="300"/>
          <w:jc w:val="center"/>
        </w:trPr>
        <w:tc>
          <w:tcPr>
            <w:tcW w:w="369" w:type="pct"/>
            <w:noWrap/>
            <w:vAlign w:val="center"/>
            <w:hideMark/>
          </w:tcPr>
          <w:p w14:paraId="48FA9DA2"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32451</w:t>
            </w:r>
          </w:p>
        </w:tc>
        <w:tc>
          <w:tcPr>
            <w:tcW w:w="504" w:type="pct"/>
            <w:noWrap/>
            <w:vAlign w:val="center"/>
            <w:hideMark/>
          </w:tcPr>
          <w:p w14:paraId="517E2B57"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innovation</w:t>
            </w:r>
          </w:p>
        </w:tc>
        <w:tc>
          <w:tcPr>
            <w:tcW w:w="383" w:type="pct"/>
            <w:noWrap/>
            <w:vAlign w:val="center"/>
            <w:hideMark/>
          </w:tcPr>
          <w:p w14:paraId="70517A20"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-0.5098</w:t>
            </w:r>
          </w:p>
        </w:tc>
        <w:tc>
          <w:tcPr>
            <w:tcW w:w="462" w:type="pct"/>
            <w:noWrap/>
            <w:vAlign w:val="center"/>
            <w:hideMark/>
          </w:tcPr>
          <w:p w14:paraId="00C70F72"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-0.0152</w:t>
            </w:r>
          </w:p>
        </w:tc>
        <w:tc>
          <w:tcPr>
            <w:tcW w:w="462" w:type="pct"/>
            <w:noWrap/>
            <w:vAlign w:val="center"/>
            <w:hideMark/>
          </w:tcPr>
          <w:p w14:paraId="6FA83897"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6</w:t>
            </w:r>
          </w:p>
        </w:tc>
        <w:tc>
          <w:tcPr>
            <w:tcW w:w="461" w:type="pct"/>
            <w:noWrap/>
            <w:vAlign w:val="center"/>
            <w:hideMark/>
          </w:tcPr>
          <w:p w14:paraId="238FF132"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4081</w:t>
            </w:r>
          </w:p>
        </w:tc>
        <w:tc>
          <w:tcPr>
            <w:tcW w:w="462" w:type="pct"/>
            <w:noWrap/>
            <w:vAlign w:val="center"/>
            <w:hideMark/>
          </w:tcPr>
          <w:p w14:paraId="6424BF3D"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39036</w:t>
            </w:r>
          </w:p>
        </w:tc>
        <w:tc>
          <w:tcPr>
            <w:tcW w:w="523" w:type="pct"/>
            <w:noWrap/>
            <w:vAlign w:val="center"/>
            <w:hideMark/>
          </w:tcPr>
          <w:p w14:paraId="70C96A36"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4359</w:t>
            </w:r>
          </w:p>
        </w:tc>
        <w:tc>
          <w:tcPr>
            <w:tcW w:w="461" w:type="pct"/>
            <w:noWrap/>
            <w:vAlign w:val="center"/>
            <w:hideMark/>
          </w:tcPr>
          <w:p w14:paraId="79FC9EC3"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2015.9924</w:t>
            </w:r>
          </w:p>
        </w:tc>
        <w:tc>
          <w:tcPr>
            <w:tcW w:w="462" w:type="pct"/>
            <w:noWrap/>
            <w:vAlign w:val="center"/>
            <w:hideMark/>
          </w:tcPr>
          <w:p w14:paraId="6B63967F"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56.6116</w:t>
            </w:r>
          </w:p>
        </w:tc>
        <w:tc>
          <w:tcPr>
            <w:tcW w:w="451" w:type="pct"/>
            <w:noWrap/>
            <w:vAlign w:val="center"/>
            <w:hideMark/>
          </w:tcPr>
          <w:p w14:paraId="6691897C"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1.3309</w:t>
            </w:r>
          </w:p>
        </w:tc>
      </w:tr>
      <w:tr w:rsidR="00B77E65" w:rsidRPr="0021463F" w14:paraId="0E70D13A" w14:textId="77777777" w:rsidTr="00355DF3">
        <w:trPr>
          <w:trHeight w:val="300"/>
          <w:jc w:val="center"/>
        </w:trPr>
        <w:tc>
          <w:tcPr>
            <w:tcW w:w="369" w:type="pct"/>
            <w:noWrap/>
            <w:vAlign w:val="center"/>
            <w:hideMark/>
          </w:tcPr>
          <w:p w14:paraId="53BE8176"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49517</w:t>
            </w:r>
          </w:p>
        </w:tc>
        <w:tc>
          <w:tcPr>
            <w:tcW w:w="504" w:type="pct"/>
            <w:noWrap/>
            <w:vAlign w:val="center"/>
            <w:hideMark/>
          </w:tcPr>
          <w:p w14:paraId="4E7965B5"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performance</w:t>
            </w:r>
          </w:p>
        </w:tc>
        <w:tc>
          <w:tcPr>
            <w:tcW w:w="383" w:type="pct"/>
            <w:noWrap/>
            <w:vAlign w:val="center"/>
            <w:hideMark/>
          </w:tcPr>
          <w:p w14:paraId="223FA26E"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-0.2305</w:t>
            </w:r>
          </w:p>
        </w:tc>
        <w:tc>
          <w:tcPr>
            <w:tcW w:w="462" w:type="pct"/>
            <w:noWrap/>
            <w:vAlign w:val="center"/>
            <w:hideMark/>
          </w:tcPr>
          <w:p w14:paraId="7E4708FC"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0.0462</w:t>
            </w:r>
          </w:p>
        </w:tc>
        <w:tc>
          <w:tcPr>
            <w:tcW w:w="462" w:type="pct"/>
            <w:noWrap/>
            <w:vAlign w:val="center"/>
            <w:hideMark/>
          </w:tcPr>
          <w:p w14:paraId="0630A024"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1" w:type="pct"/>
            <w:noWrap/>
            <w:vAlign w:val="center"/>
            <w:hideMark/>
          </w:tcPr>
          <w:p w14:paraId="127C2A78"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4328</w:t>
            </w:r>
          </w:p>
        </w:tc>
        <w:tc>
          <w:tcPr>
            <w:tcW w:w="462" w:type="pct"/>
            <w:noWrap/>
            <w:vAlign w:val="center"/>
            <w:hideMark/>
          </w:tcPr>
          <w:p w14:paraId="40760992"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37735</w:t>
            </w:r>
          </w:p>
        </w:tc>
        <w:tc>
          <w:tcPr>
            <w:tcW w:w="523" w:type="pct"/>
            <w:noWrap/>
            <w:vAlign w:val="center"/>
            <w:hideMark/>
          </w:tcPr>
          <w:p w14:paraId="0B5A06ED"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3980</w:t>
            </w:r>
          </w:p>
        </w:tc>
        <w:tc>
          <w:tcPr>
            <w:tcW w:w="461" w:type="pct"/>
            <w:noWrap/>
            <w:vAlign w:val="center"/>
            <w:hideMark/>
          </w:tcPr>
          <w:p w14:paraId="17C86042"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2015.9992</w:t>
            </w:r>
          </w:p>
        </w:tc>
        <w:tc>
          <w:tcPr>
            <w:tcW w:w="462" w:type="pct"/>
            <w:noWrap/>
            <w:vAlign w:val="center"/>
            <w:hideMark/>
          </w:tcPr>
          <w:p w14:paraId="7D217341"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55.2668</w:t>
            </w:r>
          </w:p>
        </w:tc>
        <w:tc>
          <w:tcPr>
            <w:tcW w:w="451" w:type="pct"/>
            <w:noWrap/>
            <w:vAlign w:val="center"/>
            <w:hideMark/>
          </w:tcPr>
          <w:p w14:paraId="074F760F"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1.3023</w:t>
            </w:r>
          </w:p>
        </w:tc>
      </w:tr>
      <w:tr w:rsidR="00B77E65" w:rsidRPr="0021463F" w14:paraId="4C12DB4E" w14:textId="77777777" w:rsidTr="00355DF3">
        <w:trPr>
          <w:trHeight w:val="300"/>
          <w:jc w:val="center"/>
        </w:trPr>
        <w:tc>
          <w:tcPr>
            <w:tcW w:w="369" w:type="pct"/>
            <w:noWrap/>
            <w:vAlign w:val="center"/>
            <w:hideMark/>
          </w:tcPr>
          <w:p w14:paraId="19176541"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36198</w:t>
            </w:r>
          </w:p>
        </w:tc>
        <w:tc>
          <w:tcPr>
            <w:tcW w:w="504" w:type="pct"/>
            <w:noWrap/>
            <w:vAlign w:val="center"/>
            <w:hideMark/>
          </w:tcPr>
          <w:p w14:paraId="31943785"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knowledge transfer</w:t>
            </w:r>
          </w:p>
        </w:tc>
        <w:tc>
          <w:tcPr>
            <w:tcW w:w="383" w:type="pct"/>
            <w:noWrap/>
            <w:vAlign w:val="center"/>
            <w:hideMark/>
          </w:tcPr>
          <w:p w14:paraId="1E22B90B"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-0.4489</w:t>
            </w:r>
          </w:p>
        </w:tc>
        <w:tc>
          <w:tcPr>
            <w:tcW w:w="462" w:type="pct"/>
            <w:noWrap/>
            <w:vAlign w:val="center"/>
            <w:hideMark/>
          </w:tcPr>
          <w:p w14:paraId="352198AA"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-0.1449</w:t>
            </w:r>
          </w:p>
        </w:tc>
        <w:tc>
          <w:tcPr>
            <w:tcW w:w="462" w:type="pct"/>
            <w:noWrap/>
            <w:vAlign w:val="center"/>
            <w:hideMark/>
          </w:tcPr>
          <w:p w14:paraId="64EA780A"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1" w:type="pct"/>
            <w:noWrap/>
            <w:vAlign w:val="center"/>
            <w:hideMark/>
          </w:tcPr>
          <w:p w14:paraId="120C0003"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3540</w:t>
            </w:r>
          </w:p>
        </w:tc>
        <w:tc>
          <w:tcPr>
            <w:tcW w:w="462" w:type="pct"/>
            <w:noWrap/>
            <w:vAlign w:val="center"/>
            <w:hideMark/>
          </w:tcPr>
          <w:p w14:paraId="71692789"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28055</w:t>
            </w:r>
          </w:p>
        </w:tc>
        <w:tc>
          <w:tcPr>
            <w:tcW w:w="523" w:type="pct"/>
            <w:noWrap/>
            <w:vAlign w:val="center"/>
            <w:hideMark/>
          </w:tcPr>
          <w:p w14:paraId="6A1EB8AA"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3338</w:t>
            </w:r>
          </w:p>
        </w:tc>
        <w:tc>
          <w:tcPr>
            <w:tcW w:w="461" w:type="pct"/>
            <w:noWrap/>
            <w:vAlign w:val="center"/>
            <w:hideMark/>
          </w:tcPr>
          <w:p w14:paraId="379F4260"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2014.9305</w:t>
            </w:r>
          </w:p>
        </w:tc>
        <w:tc>
          <w:tcPr>
            <w:tcW w:w="462" w:type="pct"/>
            <w:noWrap/>
            <w:vAlign w:val="center"/>
            <w:hideMark/>
          </w:tcPr>
          <w:p w14:paraId="73C236F0"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46.2999</w:t>
            </w:r>
          </w:p>
        </w:tc>
        <w:tc>
          <w:tcPr>
            <w:tcW w:w="451" w:type="pct"/>
            <w:noWrap/>
            <w:vAlign w:val="center"/>
            <w:hideMark/>
          </w:tcPr>
          <w:p w14:paraId="7CC27BC3"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1.0122</w:t>
            </w:r>
          </w:p>
        </w:tc>
      </w:tr>
      <w:tr w:rsidR="00B77E65" w:rsidRPr="0021463F" w14:paraId="70AA1D89" w14:textId="77777777" w:rsidTr="00355DF3">
        <w:trPr>
          <w:trHeight w:val="300"/>
          <w:jc w:val="center"/>
        </w:trPr>
        <w:tc>
          <w:tcPr>
            <w:tcW w:w="369" w:type="pct"/>
            <w:noWrap/>
            <w:vAlign w:val="center"/>
            <w:hideMark/>
          </w:tcPr>
          <w:p w14:paraId="0A7415BB"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39318</w:t>
            </w:r>
          </w:p>
        </w:tc>
        <w:tc>
          <w:tcPr>
            <w:tcW w:w="504" w:type="pct"/>
            <w:noWrap/>
            <w:vAlign w:val="center"/>
            <w:hideMark/>
          </w:tcPr>
          <w:p w14:paraId="22726AF8"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management</w:t>
            </w:r>
          </w:p>
        </w:tc>
        <w:tc>
          <w:tcPr>
            <w:tcW w:w="383" w:type="pct"/>
            <w:noWrap/>
            <w:vAlign w:val="center"/>
            <w:hideMark/>
          </w:tcPr>
          <w:p w14:paraId="1A7E833D"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-0.1785</w:t>
            </w:r>
          </w:p>
        </w:tc>
        <w:tc>
          <w:tcPr>
            <w:tcW w:w="462" w:type="pct"/>
            <w:noWrap/>
            <w:vAlign w:val="center"/>
            <w:hideMark/>
          </w:tcPr>
          <w:p w14:paraId="027D7828"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0.1483</w:t>
            </w:r>
          </w:p>
        </w:tc>
        <w:tc>
          <w:tcPr>
            <w:tcW w:w="462" w:type="pct"/>
            <w:noWrap/>
            <w:vAlign w:val="center"/>
            <w:hideMark/>
          </w:tcPr>
          <w:p w14:paraId="22774477"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9</w:t>
            </w:r>
          </w:p>
        </w:tc>
        <w:tc>
          <w:tcPr>
            <w:tcW w:w="461" w:type="pct"/>
            <w:noWrap/>
            <w:vAlign w:val="center"/>
            <w:hideMark/>
          </w:tcPr>
          <w:p w14:paraId="548A49F8"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3499</w:t>
            </w:r>
          </w:p>
        </w:tc>
        <w:tc>
          <w:tcPr>
            <w:tcW w:w="462" w:type="pct"/>
            <w:noWrap/>
            <w:vAlign w:val="center"/>
            <w:hideMark/>
          </w:tcPr>
          <w:p w14:paraId="58449D89"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21288</w:t>
            </w:r>
          </w:p>
        </w:tc>
        <w:tc>
          <w:tcPr>
            <w:tcW w:w="523" w:type="pct"/>
            <w:noWrap/>
            <w:vAlign w:val="center"/>
            <w:hideMark/>
          </w:tcPr>
          <w:p w14:paraId="5B5C86EE"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2377</w:t>
            </w:r>
          </w:p>
        </w:tc>
        <w:tc>
          <w:tcPr>
            <w:tcW w:w="461" w:type="pct"/>
            <w:noWrap/>
            <w:vAlign w:val="center"/>
            <w:hideMark/>
          </w:tcPr>
          <w:p w14:paraId="07B14376"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2016.1763</w:t>
            </w:r>
          </w:p>
        </w:tc>
        <w:tc>
          <w:tcPr>
            <w:tcW w:w="462" w:type="pct"/>
            <w:noWrap/>
            <w:vAlign w:val="center"/>
            <w:hideMark/>
          </w:tcPr>
          <w:p w14:paraId="3675C808"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54.8443</w:t>
            </w:r>
          </w:p>
        </w:tc>
        <w:tc>
          <w:tcPr>
            <w:tcW w:w="451" w:type="pct"/>
            <w:noWrap/>
            <w:vAlign w:val="center"/>
            <w:hideMark/>
          </w:tcPr>
          <w:p w14:paraId="5F879D4B"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1.3452</w:t>
            </w:r>
          </w:p>
        </w:tc>
      </w:tr>
      <w:tr w:rsidR="00B77E65" w:rsidRPr="0021463F" w14:paraId="55985304" w14:textId="77777777" w:rsidTr="00355DF3">
        <w:trPr>
          <w:trHeight w:val="300"/>
          <w:jc w:val="center"/>
        </w:trPr>
        <w:tc>
          <w:tcPr>
            <w:tcW w:w="369" w:type="pct"/>
            <w:noWrap/>
            <w:vAlign w:val="center"/>
            <w:hideMark/>
          </w:tcPr>
          <w:p w14:paraId="493C0210"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35790</w:t>
            </w:r>
          </w:p>
        </w:tc>
        <w:tc>
          <w:tcPr>
            <w:tcW w:w="504" w:type="pct"/>
            <w:noWrap/>
            <w:vAlign w:val="center"/>
            <w:hideMark/>
          </w:tcPr>
          <w:p w14:paraId="1E27EBDE"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knowledge</w:t>
            </w:r>
          </w:p>
        </w:tc>
        <w:tc>
          <w:tcPr>
            <w:tcW w:w="383" w:type="pct"/>
            <w:noWrap/>
            <w:vAlign w:val="center"/>
            <w:hideMark/>
          </w:tcPr>
          <w:p w14:paraId="7C906522"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-0.5403</w:t>
            </w:r>
          </w:p>
        </w:tc>
        <w:tc>
          <w:tcPr>
            <w:tcW w:w="462" w:type="pct"/>
            <w:noWrap/>
            <w:vAlign w:val="center"/>
            <w:hideMark/>
          </w:tcPr>
          <w:p w14:paraId="4A84C01D"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-0.1522</w:t>
            </w:r>
          </w:p>
        </w:tc>
        <w:tc>
          <w:tcPr>
            <w:tcW w:w="462" w:type="pct"/>
            <w:noWrap/>
            <w:vAlign w:val="center"/>
            <w:hideMark/>
          </w:tcPr>
          <w:p w14:paraId="61CAEEA0"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6</w:t>
            </w:r>
          </w:p>
        </w:tc>
        <w:tc>
          <w:tcPr>
            <w:tcW w:w="461" w:type="pct"/>
            <w:noWrap/>
            <w:vAlign w:val="center"/>
            <w:hideMark/>
          </w:tcPr>
          <w:p w14:paraId="41316503"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3036</w:t>
            </w:r>
          </w:p>
        </w:tc>
        <w:tc>
          <w:tcPr>
            <w:tcW w:w="462" w:type="pct"/>
            <w:noWrap/>
            <w:vAlign w:val="center"/>
            <w:hideMark/>
          </w:tcPr>
          <w:p w14:paraId="1EFD0BB8"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18631</w:t>
            </w:r>
          </w:p>
        </w:tc>
        <w:tc>
          <w:tcPr>
            <w:tcW w:w="523" w:type="pct"/>
            <w:noWrap/>
            <w:vAlign w:val="center"/>
            <w:hideMark/>
          </w:tcPr>
          <w:p w14:paraId="6CB74D56"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1981</w:t>
            </w:r>
          </w:p>
        </w:tc>
        <w:tc>
          <w:tcPr>
            <w:tcW w:w="461" w:type="pct"/>
            <w:noWrap/>
            <w:vAlign w:val="center"/>
            <w:hideMark/>
          </w:tcPr>
          <w:p w14:paraId="4F1EBE9F"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2015.4821</w:t>
            </w:r>
          </w:p>
        </w:tc>
        <w:tc>
          <w:tcPr>
            <w:tcW w:w="462" w:type="pct"/>
            <w:noWrap/>
            <w:vAlign w:val="center"/>
            <w:hideMark/>
          </w:tcPr>
          <w:p w14:paraId="6983C6A1"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60.1651</w:t>
            </w:r>
          </w:p>
        </w:tc>
        <w:tc>
          <w:tcPr>
            <w:tcW w:w="451" w:type="pct"/>
            <w:noWrap/>
            <w:vAlign w:val="center"/>
            <w:hideMark/>
          </w:tcPr>
          <w:p w14:paraId="7F680BC4"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1.3749</w:t>
            </w:r>
          </w:p>
        </w:tc>
      </w:tr>
      <w:tr w:rsidR="00B77E65" w:rsidRPr="0021463F" w14:paraId="35F011C0" w14:textId="77777777" w:rsidTr="00355DF3">
        <w:trPr>
          <w:trHeight w:val="300"/>
          <w:jc w:val="center"/>
        </w:trPr>
        <w:tc>
          <w:tcPr>
            <w:tcW w:w="369" w:type="pct"/>
            <w:noWrap/>
            <w:vAlign w:val="center"/>
            <w:hideMark/>
          </w:tcPr>
          <w:p w14:paraId="4FB5A12F"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30882</w:t>
            </w:r>
          </w:p>
        </w:tc>
        <w:tc>
          <w:tcPr>
            <w:tcW w:w="504" w:type="pct"/>
            <w:noWrap/>
            <w:vAlign w:val="center"/>
            <w:hideMark/>
          </w:tcPr>
          <w:p w14:paraId="05F57506"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impact</w:t>
            </w:r>
          </w:p>
        </w:tc>
        <w:tc>
          <w:tcPr>
            <w:tcW w:w="383" w:type="pct"/>
            <w:noWrap/>
            <w:vAlign w:val="center"/>
            <w:hideMark/>
          </w:tcPr>
          <w:p w14:paraId="34971EB4"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-0.3497</w:t>
            </w:r>
          </w:p>
        </w:tc>
        <w:tc>
          <w:tcPr>
            <w:tcW w:w="462" w:type="pct"/>
            <w:noWrap/>
            <w:vAlign w:val="center"/>
            <w:hideMark/>
          </w:tcPr>
          <w:p w14:paraId="2481A9B9"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-0.0015</w:t>
            </w:r>
          </w:p>
        </w:tc>
        <w:tc>
          <w:tcPr>
            <w:tcW w:w="462" w:type="pct"/>
            <w:noWrap/>
            <w:vAlign w:val="center"/>
            <w:hideMark/>
          </w:tcPr>
          <w:p w14:paraId="1D58D8E1"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1" w:type="pct"/>
            <w:noWrap/>
            <w:vAlign w:val="center"/>
            <w:hideMark/>
          </w:tcPr>
          <w:p w14:paraId="7484EBD4"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3276</w:t>
            </w:r>
          </w:p>
        </w:tc>
        <w:tc>
          <w:tcPr>
            <w:tcW w:w="462" w:type="pct"/>
            <w:noWrap/>
            <w:vAlign w:val="center"/>
            <w:hideMark/>
          </w:tcPr>
          <w:p w14:paraId="2A5817C8"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17401</w:t>
            </w:r>
          </w:p>
        </w:tc>
        <w:tc>
          <w:tcPr>
            <w:tcW w:w="523" w:type="pct"/>
            <w:noWrap/>
            <w:vAlign w:val="center"/>
            <w:hideMark/>
          </w:tcPr>
          <w:p w14:paraId="10951F90"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1874</w:t>
            </w:r>
          </w:p>
        </w:tc>
        <w:tc>
          <w:tcPr>
            <w:tcW w:w="461" w:type="pct"/>
            <w:noWrap/>
            <w:vAlign w:val="center"/>
            <w:hideMark/>
          </w:tcPr>
          <w:p w14:paraId="43E88ADD"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2016.7481</w:t>
            </w:r>
          </w:p>
        </w:tc>
        <w:tc>
          <w:tcPr>
            <w:tcW w:w="462" w:type="pct"/>
            <w:noWrap/>
            <w:vAlign w:val="center"/>
            <w:hideMark/>
          </w:tcPr>
          <w:p w14:paraId="4B2418ED"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47.1345</w:t>
            </w:r>
          </w:p>
        </w:tc>
        <w:tc>
          <w:tcPr>
            <w:tcW w:w="451" w:type="pct"/>
            <w:noWrap/>
            <w:vAlign w:val="center"/>
            <w:hideMark/>
          </w:tcPr>
          <w:p w14:paraId="42DD115E"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1.1791</w:t>
            </w:r>
          </w:p>
        </w:tc>
      </w:tr>
      <w:tr w:rsidR="00B77E65" w:rsidRPr="0021463F" w14:paraId="46B0C49E" w14:textId="77777777" w:rsidTr="00355DF3">
        <w:trPr>
          <w:trHeight w:val="300"/>
          <w:jc w:val="center"/>
        </w:trPr>
        <w:tc>
          <w:tcPr>
            <w:tcW w:w="369" w:type="pct"/>
            <w:noWrap/>
            <w:vAlign w:val="center"/>
            <w:hideMark/>
          </w:tcPr>
          <w:p w14:paraId="55E5BAFB"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42185</w:t>
            </w:r>
          </w:p>
        </w:tc>
        <w:tc>
          <w:tcPr>
            <w:tcW w:w="504" w:type="pct"/>
            <w:noWrap/>
            <w:vAlign w:val="center"/>
            <w:hideMark/>
          </w:tcPr>
          <w:p w14:paraId="69430CEB"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model</w:t>
            </w:r>
          </w:p>
        </w:tc>
        <w:tc>
          <w:tcPr>
            <w:tcW w:w="383" w:type="pct"/>
            <w:noWrap/>
            <w:vAlign w:val="center"/>
            <w:hideMark/>
          </w:tcPr>
          <w:p w14:paraId="4C537620"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0.191</w:t>
            </w:r>
          </w:p>
        </w:tc>
        <w:tc>
          <w:tcPr>
            <w:tcW w:w="462" w:type="pct"/>
            <w:noWrap/>
            <w:vAlign w:val="center"/>
            <w:hideMark/>
          </w:tcPr>
          <w:p w14:paraId="38E792E6"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0.1769</w:t>
            </w:r>
          </w:p>
        </w:tc>
        <w:tc>
          <w:tcPr>
            <w:tcW w:w="462" w:type="pct"/>
            <w:noWrap/>
            <w:vAlign w:val="center"/>
            <w:hideMark/>
          </w:tcPr>
          <w:p w14:paraId="26FB6343"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w:t>
            </w:r>
          </w:p>
        </w:tc>
        <w:tc>
          <w:tcPr>
            <w:tcW w:w="461" w:type="pct"/>
            <w:noWrap/>
            <w:vAlign w:val="center"/>
            <w:hideMark/>
          </w:tcPr>
          <w:p w14:paraId="151BD5C9"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3056</w:t>
            </w:r>
          </w:p>
        </w:tc>
        <w:tc>
          <w:tcPr>
            <w:tcW w:w="462" w:type="pct"/>
            <w:noWrap/>
            <w:vAlign w:val="center"/>
            <w:hideMark/>
          </w:tcPr>
          <w:p w14:paraId="67E54EB1"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12585</w:t>
            </w:r>
          </w:p>
        </w:tc>
        <w:tc>
          <w:tcPr>
            <w:tcW w:w="523" w:type="pct"/>
            <w:noWrap/>
            <w:vAlign w:val="center"/>
            <w:hideMark/>
          </w:tcPr>
          <w:p w14:paraId="6308D1DD"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1579</w:t>
            </w:r>
          </w:p>
        </w:tc>
        <w:tc>
          <w:tcPr>
            <w:tcW w:w="461" w:type="pct"/>
            <w:noWrap/>
            <w:vAlign w:val="center"/>
            <w:hideMark/>
          </w:tcPr>
          <w:p w14:paraId="6467E4E6"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2015.689</w:t>
            </w:r>
          </w:p>
        </w:tc>
        <w:tc>
          <w:tcPr>
            <w:tcW w:w="462" w:type="pct"/>
            <w:noWrap/>
            <w:vAlign w:val="center"/>
            <w:hideMark/>
          </w:tcPr>
          <w:p w14:paraId="00C52EB0"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52.6656</w:t>
            </w:r>
          </w:p>
        </w:tc>
        <w:tc>
          <w:tcPr>
            <w:tcW w:w="451" w:type="pct"/>
            <w:noWrap/>
            <w:vAlign w:val="center"/>
            <w:hideMark/>
          </w:tcPr>
          <w:p w14:paraId="279CD554"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1.2082</w:t>
            </w:r>
          </w:p>
        </w:tc>
      </w:tr>
      <w:tr w:rsidR="00B77E65" w:rsidRPr="0021463F" w14:paraId="1178A21C" w14:textId="77777777" w:rsidTr="00355DF3">
        <w:trPr>
          <w:trHeight w:val="300"/>
          <w:jc w:val="center"/>
        </w:trPr>
        <w:tc>
          <w:tcPr>
            <w:tcW w:w="369" w:type="pct"/>
            <w:noWrap/>
            <w:vAlign w:val="center"/>
            <w:hideMark/>
          </w:tcPr>
          <w:p w14:paraId="0673C339"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56803</w:t>
            </w:r>
          </w:p>
        </w:tc>
        <w:tc>
          <w:tcPr>
            <w:tcW w:w="504" w:type="pct"/>
            <w:noWrap/>
            <w:vAlign w:val="center"/>
            <w:hideMark/>
          </w:tcPr>
          <w:p w14:paraId="22150706"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research-and-development</w:t>
            </w:r>
          </w:p>
        </w:tc>
        <w:tc>
          <w:tcPr>
            <w:tcW w:w="383" w:type="pct"/>
            <w:noWrap/>
            <w:vAlign w:val="center"/>
            <w:hideMark/>
          </w:tcPr>
          <w:p w14:paraId="1BBB3631"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-0.9311</w:t>
            </w:r>
          </w:p>
        </w:tc>
        <w:tc>
          <w:tcPr>
            <w:tcW w:w="462" w:type="pct"/>
            <w:noWrap/>
            <w:vAlign w:val="center"/>
            <w:hideMark/>
          </w:tcPr>
          <w:p w14:paraId="781AB470"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-0.1609</w:t>
            </w:r>
          </w:p>
        </w:tc>
        <w:tc>
          <w:tcPr>
            <w:tcW w:w="462" w:type="pct"/>
            <w:noWrap/>
            <w:vAlign w:val="center"/>
            <w:hideMark/>
          </w:tcPr>
          <w:p w14:paraId="33892732"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6</w:t>
            </w:r>
          </w:p>
        </w:tc>
        <w:tc>
          <w:tcPr>
            <w:tcW w:w="461" w:type="pct"/>
            <w:noWrap/>
            <w:vAlign w:val="center"/>
            <w:hideMark/>
          </w:tcPr>
          <w:p w14:paraId="2FB18268"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2310</w:t>
            </w:r>
          </w:p>
        </w:tc>
        <w:tc>
          <w:tcPr>
            <w:tcW w:w="462" w:type="pct"/>
            <w:noWrap/>
            <w:vAlign w:val="center"/>
            <w:hideMark/>
          </w:tcPr>
          <w:p w14:paraId="47E49012"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16261</w:t>
            </w:r>
          </w:p>
        </w:tc>
        <w:tc>
          <w:tcPr>
            <w:tcW w:w="523" w:type="pct"/>
            <w:noWrap/>
            <w:vAlign w:val="center"/>
            <w:hideMark/>
          </w:tcPr>
          <w:p w14:paraId="2677D689"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1571</w:t>
            </w:r>
          </w:p>
        </w:tc>
        <w:tc>
          <w:tcPr>
            <w:tcW w:w="461" w:type="pct"/>
            <w:noWrap/>
            <w:vAlign w:val="center"/>
            <w:hideMark/>
          </w:tcPr>
          <w:p w14:paraId="5E6E10FF"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2015.5226</w:t>
            </w:r>
          </w:p>
        </w:tc>
        <w:tc>
          <w:tcPr>
            <w:tcW w:w="462" w:type="pct"/>
            <w:noWrap/>
            <w:vAlign w:val="center"/>
            <w:hideMark/>
          </w:tcPr>
          <w:p w14:paraId="3F8EEE90"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63.154</w:t>
            </w:r>
          </w:p>
        </w:tc>
        <w:tc>
          <w:tcPr>
            <w:tcW w:w="451" w:type="pct"/>
            <w:noWrap/>
            <w:vAlign w:val="center"/>
            <w:hideMark/>
          </w:tcPr>
          <w:p w14:paraId="6962E1AD"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1.4006</w:t>
            </w:r>
          </w:p>
        </w:tc>
      </w:tr>
      <w:tr w:rsidR="00B77E65" w:rsidRPr="0021463F" w14:paraId="06146FF6" w14:textId="77777777" w:rsidTr="00355DF3">
        <w:trPr>
          <w:trHeight w:val="300"/>
          <w:jc w:val="center"/>
        </w:trPr>
        <w:tc>
          <w:tcPr>
            <w:tcW w:w="369" w:type="pct"/>
            <w:noWrap/>
            <w:vAlign w:val="center"/>
            <w:hideMark/>
          </w:tcPr>
          <w:p w14:paraId="5BEFD41A"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46824</w:t>
            </w:r>
          </w:p>
        </w:tc>
        <w:tc>
          <w:tcPr>
            <w:tcW w:w="504" w:type="pct"/>
            <w:noWrap/>
            <w:vAlign w:val="center"/>
            <w:hideMark/>
          </w:tcPr>
          <w:p w14:paraId="1AA8D1AC"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open innovation</w:t>
            </w:r>
          </w:p>
        </w:tc>
        <w:tc>
          <w:tcPr>
            <w:tcW w:w="383" w:type="pct"/>
            <w:noWrap/>
            <w:vAlign w:val="center"/>
            <w:hideMark/>
          </w:tcPr>
          <w:p w14:paraId="5980805C"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-0.5405</w:t>
            </w:r>
          </w:p>
        </w:tc>
        <w:tc>
          <w:tcPr>
            <w:tcW w:w="462" w:type="pct"/>
            <w:noWrap/>
            <w:vAlign w:val="center"/>
            <w:hideMark/>
          </w:tcPr>
          <w:p w14:paraId="31C93133"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0.2522</w:t>
            </w:r>
          </w:p>
        </w:tc>
        <w:tc>
          <w:tcPr>
            <w:tcW w:w="462" w:type="pct"/>
            <w:noWrap/>
            <w:vAlign w:val="center"/>
            <w:hideMark/>
          </w:tcPr>
          <w:p w14:paraId="0E713AF6"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w:t>
            </w:r>
          </w:p>
        </w:tc>
        <w:tc>
          <w:tcPr>
            <w:tcW w:w="461" w:type="pct"/>
            <w:noWrap/>
            <w:vAlign w:val="center"/>
            <w:hideMark/>
          </w:tcPr>
          <w:p w14:paraId="28EFA325"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2351</w:t>
            </w:r>
          </w:p>
        </w:tc>
        <w:tc>
          <w:tcPr>
            <w:tcW w:w="462" w:type="pct"/>
            <w:noWrap/>
            <w:vAlign w:val="center"/>
            <w:hideMark/>
          </w:tcPr>
          <w:p w14:paraId="0C5289A0"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13997</w:t>
            </w:r>
          </w:p>
        </w:tc>
        <w:tc>
          <w:tcPr>
            <w:tcW w:w="523" w:type="pct"/>
            <w:noWrap/>
            <w:vAlign w:val="center"/>
            <w:hideMark/>
          </w:tcPr>
          <w:p w14:paraId="55768807"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1539</w:t>
            </w:r>
          </w:p>
        </w:tc>
        <w:tc>
          <w:tcPr>
            <w:tcW w:w="461" w:type="pct"/>
            <w:noWrap/>
            <w:vAlign w:val="center"/>
            <w:hideMark/>
          </w:tcPr>
          <w:p w14:paraId="3F4D6AA1"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2016.4789</w:t>
            </w:r>
          </w:p>
        </w:tc>
        <w:tc>
          <w:tcPr>
            <w:tcW w:w="462" w:type="pct"/>
            <w:noWrap/>
            <w:vAlign w:val="center"/>
            <w:hideMark/>
          </w:tcPr>
          <w:p w14:paraId="18008685"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53.8493</w:t>
            </w:r>
          </w:p>
        </w:tc>
        <w:tc>
          <w:tcPr>
            <w:tcW w:w="451" w:type="pct"/>
            <w:noWrap/>
            <w:vAlign w:val="center"/>
            <w:hideMark/>
          </w:tcPr>
          <w:p w14:paraId="67356299"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1.3053</w:t>
            </w:r>
          </w:p>
        </w:tc>
      </w:tr>
      <w:tr w:rsidR="00B77E65" w:rsidRPr="0021463F" w14:paraId="2370EDAD" w14:textId="77777777" w:rsidTr="00355DF3">
        <w:trPr>
          <w:trHeight w:val="300"/>
          <w:jc w:val="center"/>
        </w:trPr>
        <w:tc>
          <w:tcPr>
            <w:tcW w:w="369" w:type="pct"/>
            <w:noWrap/>
            <w:vAlign w:val="center"/>
            <w:hideMark/>
          </w:tcPr>
          <w:p w14:paraId="5917E4D1"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67087</w:t>
            </w:r>
          </w:p>
        </w:tc>
        <w:tc>
          <w:tcPr>
            <w:tcW w:w="504" w:type="pct"/>
            <w:noWrap/>
            <w:vAlign w:val="center"/>
            <w:hideMark/>
          </w:tcPr>
          <w:p w14:paraId="04B20577"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technology</w:t>
            </w:r>
          </w:p>
        </w:tc>
        <w:tc>
          <w:tcPr>
            <w:tcW w:w="383" w:type="pct"/>
            <w:noWrap/>
            <w:vAlign w:val="center"/>
            <w:hideMark/>
          </w:tcPr>
          <w:p w14:paraId="3C884A0C"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-0.2684</w:t>
            </w:r>
          </w:p>
        </w:tc>
        <w:tc>
          <w:tcPr>
            <w:tcW w:w="462" w:type="pct"/>
            <w:noWrap/>
            <w:vAlign w:val="center"/>
            <w:hideMark/>
          </w:tcPr>
          <w:p w14:paraId="538D8174"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0.1289</w:t>
            </w:r>
          </w:p>
        </w:tc>
        <w:tc>
          <w:tcPr>
            <w:tcW w:w="462" w:type="pct"/>
            <w:noWrap/>
            <w:vAlign w:val="center"/>
            <w:hideMark/>
          </w:tcPr>
          <w:p w14:paraId="76AC29D6"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6</w:t>
            </w:r>
          </w:p>
        </w:tc>
        <w:tc>
          <w:tcPr>
            <w:tcW w:w="461" w:type="pct"/>
            <w:noWrap/>
            <w:vAlign w:val="center"/>
            <w:hideMark/>
          </w:tcPr>
          <w:p w14:paraId="45CDE9C2"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2807</w:t>
            </w:r>
          </w:p>
        </w:tc>
        <w:tc>
          <w:tcPr>
            <w:tcW w:w="462" w:type="pct"/>
            <w:noWrap/>
            <w:vAlign w:val="center"/>
            <w:hideMark/>
          </w:tcPr>
          <w:p w14:paraId="078D8A6D"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14101</w:t>
            </w:r>
          </w:p>
        </w:tc>
        <w:tc>
          <w:tcPr>
            <w:tcW w:w="523" w:type="pct"/>
            <w:noWrap/>
            <w:vAlign w:val="center"/>
            <w:hideMark/>
          </w:tcPr>
          <w:p w14:paraId="5C042DFF"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1520</w:t>
            </w:r>
          </w:p>
        </w:tc>
        <w:tc>
          <w:tcPr>
            <w:tcW w:w="461" w:type="pct"/>
            <w:noWrap/>
            <w:vAlign w:val="center"/>
            <w:hideMark/>
          </w:tcPr>
          <w:p w14:paraId="27656488"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2015.7395</w:t>
            </w:r>
          </w:p>
        </w:tc>
        <w:tc>
          <w:tcPr>
            <w:tcW w:w="462" w:type="pct"/>
            <w:noWrap/>
            <w:vAlign w:val="center"/>
            <w:hideMark/>
          </w:tcPr>
          <w:p w14:paraId="77CE8786"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69.6263</w:t>
            </w:r>
          </w:p>
        </w:tc>
        <w:tc>
          <w:tcPr>
            <w:tcW w:w="451" w:type="pct"/>
            <w:noWrap/>
            <w:vAlign w:val="center"/>
            <w:hideMark/>
          </w:tcPr>
          <w:p w14:paraId="493222E1"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1.6497</w:t>
            </w:r>
          </w:p>
        </w:tc>
      </w:tr>
      <w:tr w:rsidR="00B77E65" w:rsidRPr="0021463F" w14:paraId="03E725F3" w14:textId="77777777" w:rsidTr="00355DF3">
        <w:trPr>
          <w:trHeight w:val="300"/>
          <w:jc w:val="center"/>
        </w:trPr>
        <w:tc>
          <w:tcPr>
            <w:tcW w:w="369" w:type="pct"/>
            <w:noWrap/>
            <w:vAlign w:val="center"/>
            <w:hideMark/>
          </w:tcPr>
          <w:p w14:paraId="3E5ADAD1"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533</w:t>
            </w:r>
          </w:p>
        </w:tc>
        <w:tc>
          <w:tcPr>
            <w:tcW w:w="504" w:type="pct"/>
            <w:noWrap/>
            <w:vAlign w:val="center"/>
            <w:hideMark/>
          </w:tcPr>
          <w:p w14:paraId="3E895D04"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absorptive-capacity</w:t>
            </w:r>
          </w:p>
        </w:tc>
        <w:tc>
          <w:tcPr>
            <w:tcW w:w="383" w:type="pct"/>
            <w:noWrap/>
            <w:vAlign w:val="center"/>
            <w:hideMark/>
          </w:tcPr>
          <w:p w14:paraId="36C23B2B"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-1.0761</w:t>
            </w:r>
          </w:p>
        </w:tc>
        <w:tc>
          <w:tcPr>
            <w:tcW w:w="462" w:type="pct"/>
            <w:noWrap/>
            <w:vAlign w:val="center"/>
            <w:hideMark/>
          </w:tcPr>
          <w:p w14:paraId="5464BCDB"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0.1026</w:t>
            </w:r>
          </w:p>
        </w:tc>
        <w:tc>
          <w:tcPr>
            <w:tcW w:w="462" w:type="pct"/>
            <w:noWrap/>
            <w:vAlign w:val="center"/>
            <w:hideMark/>
          </w:tcPr>
          <w:p w14:paraId="37AE0E67"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1" w:type="pct"/>
            <w:noWrap/>
            <w:vAlign w:val="center"/>
            <w:hideMark/>
          </w:tcPr>
          <w:p w14:paraId="2B6B4E06"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2099</w:t>
            </w:r>
          </w:p>
        </w:tc>
        <w:tc>
          <w:tcPr>
            <w:tcW w:w="462" w:type="pct"/>
            <w:noWrap/>
            <w:vAlign w:val="center"/>
            <w:hideMark/>
          </w:tcPr>
          <w:p w14:paraId="4E9D1665"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14061</w:t>
            </w:r>
          </w:p>
        </w:tc>
        <w:tc>
          <w:tcPr>
            <w:tcW w:w="523" w:type="pct"/>
            <w:noWrap/>
            <w:vAlign w:val="center"/>
            <w:hideMark/>
          </w:tcPr>
          <w:p w14:paraId="7B70EED7"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1320</w:t>
            </w:r>
          </w:p>
        </w:tc>
        <w:tc>
          <w:tcPr>
            <w:tcW w:w="461" w:type="pct"/>
            <w:noWrap/>
            <w:vAlign w:val="center"/>
            <w:hideMark/>
          </w:tcPr>
          <w:p w14:paraId="36879941"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2015.5682</w:t>
            </w:r>
          </w:p>
        </w:tc>
        <w:tc>
          <w:tcPr>
            <w:tcW w:w="462" w:type="pct"/>
            <w:noWrap/>
            <w:vAlign w:val="center"/>
            <w:hideMark/>
          </w:tcPr>
          <w:p w14:paraId="0B0F22DD"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64.8462</w:t>
            </w:r>
          </w:p>
        </w:tc>
        <w:tc>
          <w:tcPr>
            <w:tcW w:w="451" w:type="pct"/>
            <w:noWrap/>
            <w:vAlign w:val="center"/>
            <w:hideMark/>
          </w:tcPr>
          <w:p w14:paraId="5EB9405D"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1.4903</w:t>
            </w:r>
          </w:p>
        </w:tc>
      </w:tr>
      <w:tr w:rsidR="00B77E65" w:rsidRPr="0021463F" w14:paraId="064DA3E5" w14:textId="77777777" w:rsidTr="00355DF3">
        <w:trPr>
          <w:trHeight w:val="300"/>
          <w:jc w:val="center"/>
        </w:trPr>
        <w:tc>
          <w:tcPr>
            <w:tcW w:w="369" w:type="pct"/>
            <w:noWrap/>
            <w:vAlign w:val="center"/>
            <w:hideMark/>
          </w:tcPr>
          <w:p w14:paraId="55A79FE9"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6958</w:t>
            </w:r>
          </w:p>
        </w:tc>
        <w:tc>
          <w:tcPr>
            <w:tcW w:w="504" w:type="pct"/>
            <w:noWrap/>
            <w:vAlign w:val="center"/>
            <w:hideMark/>
          </w:tcPr>
          <w:p w14:paraId="1AAE962C"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business model</w:t>
            </w:r>
          </w:p>
        </w:tc>
        <w:tc>
          <w:tcPr>
            <w:tcW w:w="383" w:type="pct"/>
            <w:noWrap/>
            <w:vAlign w:val="center"/>
            <w:hideMark/>
          </w:tcPr>
          <w:p w14:paraId="36C3D85F"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-0.015</w:t>
            </w:r>
          </w:p>
        </w:tc>
        <w:tc>
          <w:tcPr>
            <w:tcW w:w="462" w:type="pct"/>
            <w:noWrap/>
            <w:vAlign w:val="center"/>
            <w:hideMark/>
          </w:tcPr>
          <w:p w14:paraId="12508BCE"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0.3656</w:t>
            </w:r>
          </w:p>
        </w:tc>
        <w:tc>
          <w:tcPr>
            <w:tcW w:w="462" w:type="pct"/>
            <w:noWrap/>
            <w:vAlign w:val="center"/>
            <w:hideMark/>
          </w:tcPr>
          <w:p w14:paraId="371028C4"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3</w:t>
            </w:r>
          </w:p>
        </w:tc>
        <w:tc>
          <w:tcPr>
            <w:tcW w:w="461" w:type="pct"/>
            <w:noWrap/>
            <w:vAlign w:val="center"/>
            <w:hideMark/>
          </w:tcPr>
          <w:p w14:paraId="01F8B342"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2288</w:t>
            </w:r>
          </w:p>
        </w:tc>
        <w:tc>
          <w:tcPr>
            <w:tcW w:w="462" w:type="pct"/>
            <w:noWrap/>
            <w:vAlign w:val="center"/>
            <w:hideMark/>
          </w:tcPr>
          <w:p w14:paraId="3D01AC77"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9588</w:t>
            </w:r>
          </w:p>
        </w:tc>
        <w:tc>
          <w:tcPr>
            <w:tcW w:w="523" w:type="pct"/>
            <w:noWrap/>
            <w:vAlign w:val="center"/>
            <w:hideMark/>
          </w:tcPr>
          <w:p w14:paraId="044221A3"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1259</w:t>
            </w:r>
          </w:p>
        </w:tc>
        <w:tc>
          <w:tcPr>
            <w:tcW w:w="461" w:type="pct"/>
            <w:noWrap/>
            <w:vAlign w:val="center"/>
            <w:hideMark/>
          </w:tcPr>
          <w:p w14:paraId="78110A81"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2017.0199</w:t>
            </w:r>
          </w:p>
        </w:tc>
        <w:tc>
          <w:tcPr>
            <w:tcW w:w="462" w:type="pct"/>
            <w:noWrap/>
            <w:vAlign w:val="center"/>
            <w:hideMark/>
          </w:tcPr>
          <w:p w14:paraId="40CD0215"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54.8769</w:t>
            </w:r>
          </w:p>
        </w:tc>
        <w:tc>
          <w:tcPr>
            <w:tcW w:w="451" w:type="pct"/>
            <w:noWrap/>
            <w:vAlign w:val="center"/>
            <w:hideMark/>
          </w:tcPr>
          <w:p w14:paraId="13D5A5FD"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1.4053</w:t>
            </w:r>
          </w:p>
        </w:tc>
      </w:tr>
      <w:tr w:rsidR="00B77E65" w:rsidRPr="0021463F" w14:paraId="631B07BF" w14:textId="77777777" w:rsidTr="00355DF3">
        <w:trPr>
          <w:trHeight w:val="300"/>
          <w:jc w:val="center"/>
        </w:trPr>
        <w:tc>
          <w:tcPr>
            <w:tcW w:w="369" w:type="pct"/>
            <w:noWrap/>
            <w:vAlign w:val="center"/>
            <w:hideMark/>
          </w:tcPr>
          <w:p w14:paraId="6B953885"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67373</w:t>
            </w:r>
          </w:p>
        </w:tc>
        <w:tc>
          <w:tcPr>
            <w:tcW w:w="504" w:type="pct"/>
            <w:noWrap/>
            <w:vAlign w:val="center"/>
            <w:hideMark/>
          </w:tcPr>
          <w:p w14:paraId="56A62639"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technology transfer</w:t>
            </w:r>
          </w:p>
        </w:tc>
        <w:tc>
          <w:tcPr>
            <w:tcW w:w="383" w:type="pct"/>
            <w:noWrap/>
            <w:vAlign w:val="center"/>
            <w:hideMark/>
          </w:tcPr>
          <w:p w14:paraId="3F1545BA"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-0.1245</w:t>
            </w:r>
          </w:p>
        </w:tc>
        <w:tc>
          <w:tcPr>
            <w:tcW w:w="462" w:type="pct"/>
            <w:noWrap/>
            <w:vAlign w:val="center"/>
            <w:hideMark/>
          </w:tcPr>
          <w:p w14:paraId="2E20D56D"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-0.514</w:t>
            </w:r>
          </w:p>
        </w:tc>
        <w:tc>
          <w:tcPr>
            <w:tcW w:w="462" w:type="pct"/>
            <w:noWrap/>
            <w:vAlign w:val="center"/>
            <w:hideMark/>
          </w:tcPr>
          <w:p w14:paraId="3CA87CCE"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6</w:t>
            </w:r>
          </w:p>
        </w:tc>
        <w:tc>
          <w:tcPr>
            <w:tcW w:w="461" w:type="pct"/>
            <w:noWrap/>
            <w:vAlign w:val="center"/>
            <w:hideMark/>
          </w:tcPr>
          <w:p w14:paraId="26C8CC3F"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2011</w:t>
            </w:r>
          </w:p>
        </w:tc>
        <w:tc>
          <w:tcPr>
            <w:tcW w:w="462" w:type="pct"/>
            <w:noWrap/>
            <w:vAlign w:val="center"/>
            <w:hideMark/>
          </w:tcPr>
          <w:p w14:paraId="00504576"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8406</w:t>
            </w:r>
          </w:p>
        </w:tc>
        <w:tc>
          <w:tcPr>
            <w:tcW w:w="523" w:type="pct"/>
            <w:noWrap/>
            <w:vAlign w:val="center"/>
            <w:hideMark/>
          </w:tcPr>
          <w:p w14:paraId="228578AA"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1225</w:t>
            </w:r>
          </w:p>
        </w:tc>
        <w:tc>
          <w:tcPr>
            <w:tcW w:w="461" w:type="pct"/>
            <w:noWrap/>
            <w:vAlign w:val="center"/>
            <w:hideMark/>
          </w:tcPr>
          <w:p w14:paraId="7572DF75"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2013.9976</w:t>
            </w:r>
          </w:p>
        </w:tc>
        <w:tc>
          <w:tcPr>
            <w:tcW w:w="462" w:type="pct"/>
            <w:noWrap/>
            <w:vAlign w:val="center"/>
            <w:hideMark/>
          </w:tcPr>
          <w:p w14:paraId="52F38197"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37.4465</w:t>
            </w:r>
          </w:p>
        </w:tc>
        <w:tc>
          <w:tcPr>
            <w:tcW w:w="451" w:type="pct"/>
            <w:noWrap/>
            <w:vAlign w:val="center"/>
            <w:hideMark/>
          </w:tcPr>
          <w:p w14:paraId="62BF61E2"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0.7908</w:t>
            </w:r>
          </w:p>
        </w:tc>
      </w:tr>
      <w:tr w:rsidR="00B77E65" w:rsidRPr="0021463F" w14:paraId="7D15DDB0" w14:textId="77777777" w:rsidTr="00355DF3">
        <w:trPr>
          <w:trHeight w:val="300"/>
          <w:jc w:val="center"/>
        </w:trPr>
        <w:tc>
          <w:tcPr>
            <w:tcW w:w="369" w:type="pct"/>
            <w:noWrap/>
            <w:vAlign w:val="center"/>
            <w:hideMark/>
          </w:tcPr>
          <w:p w14:paraId="1F0512C4"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7055</w:t>
            </w:r>
          </w:p>
        </w:tc>
        <w:tc>
          <w:tcPr>
            <w:tcW w:w="504" w:type="pct"/>
            <w:noWrap/>
            <w:vAlign w:val="center"/>
            <w:hideMark/>
          </w:tcPr>
          <w:p w14:paraId="20AD9DA8"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business models</w:t>
            </w:r>
          </w:p>
        </w:tc>
        <w:tc>
          <w:tcPr>
            <w:tcW w:w="383" w:type="pct"/>
            <w:noWrap/>
            <w:vAlign w:val="center"/>
            <w:hideMark/>
          </w:tcPr>
          <w:p w14:paraId="3F85EF34"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0.0608</w:t>
            </w:r>
          </w:p>
        </w:tc>
        <w:tc>
          <w:tcPr>
            <w:tcW w:w="462" w:type="pct"/>
            <w:noWrap/>
            <w:vAlign w:val="center"/>
            <w:hideMark/>
          </w:tcPr>
          <w:p w14:paraId="10366813"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0.2555</w:t>
            </w:r>
          </w:p>
        </w:tc>
        <w:tc>
          <w:tcPr>
            <w:tcW w:w="462" w:type="pct"/>
            <w:noWrap/>
            <w:vAlign w:val="center"/>
            <w:hideMark/>
          </w:tcPr>
          <w:p w14:paraId="12434DA3"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3</w:t>
            </w:r>
          </w:p>
        </w:tc>
        <w:tc>
          <w:tcPr>
            <w:tcW w:w="461" w:type="pct"/>
            <w:noWrap/>
            <w:vAlign w:val="center"/>
            <w:hideMark/>
          </w:tcPr>
          <w:p w14:paraId="3B062A8D"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2273</w:t>
            </w:r>
          </w:p>
        </w:tc>
        <w:tc>
          <w:tcPr>
            <w:tcW w:w="462" w:type="pct"/>
            <w:noWrap/>
            <w:vAlign w:val="center"/>
            <w:hideMark/>
          </w:tcPr>
          <w:p w14:paraId="769B2FDF"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9603</w:t>
            </w:r>
          </w:p>
        </w:tc>
        <w:tc>
          <w:tcPr>
            <w:tcW w:w="523" w:type="pct"/>
            <w:noWrap/>
            <w:vAlign w:val="center"/>
            <w:hideMark/>
          </w:tcPr>
          <w:p w14:paraId="3A88773F"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1222</w:t>
            </w:r>
          </w:p>
        </w:tc>
        <w:tc>
          <w:tcPr>
            <w:tcW w:w="461" w:type="pct"/>
            <w:noWrap/>
            <w:vAlign w:val="center"/>
            <w:hideMark/>
          </w:tcPr>
          <w:p w14:paraId="205381D5"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2017.1809</w:t>
            </w:r>
          </w:p>
        </w:tc>
        <w:tc>
          <w:tcPr>
            <w:tcW w:w="462" w:type="pct"/>
            <w:noWrap/>
            <w:vAlign w:val="center"/>
            <w:hideMark/>
          </w:tcPr>
          <w:p w14:paraId="3EA888F8"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59.7185</w:t>
            </w:r>
          </w:p>
        </w:tc>
        <w:tc>
          <w:tcPr>
            <w:tcW w:w="451" w:type="pct"/>
            <w:noWrap/>
            <w:vAlign w:val="center"/>
            <w:hideMark/>
          </w:tcPr>
          <w:p w14:paraId="629B5B99"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1.5712</w:t>
            </w:r>
          </w:p>
        </w:tc>
      </w:tr>
      <w:tr w:rsidR="00B77E65" w:rsidRPr="0021463F" w14:paraId="59EB7A1C" w14:textId="77777777" w:rsidTr="00355DF3">
        <w:trPr>
          <w:trHeight w:val="300"/>
          <w:jc w:val="center"/>
        </w:trPr>
        <w:tc>
          <w:tcPr>
            <w:tcW w:w="369" w:type="pct"/>
            <w:tcBorders>
              <w:bottom w:val="nil"/>
            </w:tcBorders>
            <w:noWrap/>
            <w:vAlign w:val="center"/>
            <w:hideMark/>
          </w:tcPr>
          <w:p w14:paraId="4AE6925C"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21283</w:t>
            </w:r>
          </w:p>
        </w:tc>
        <w:tc>
          <w:tcPr>
            <w:tcW w:w="504" w:type="pct"/>
            <w:tcBorders>
              <w:bottom w:val="nil"/>
            </w:tcBorders>
            <w:noWrap/>
            <w:vAlign w:val="center"/>
            <w:hideMark/>
          </w:tcPr>
          <w:p w14:paraId="0A89C325"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entrepreneurship</w:t>
            </w:r>
          </w:p>
        </w:tc>
        <w:tc>
          <w:tcPr>
            <w:tcW w:w="383" w:type="pct"/>
            <w:tcBorders>
              <w:bottom w:val="nil"/>
            </w:tcBorders>
            <w:noWrap/>
            <w:vAlign w:val="center"/>
            <w:hideMark/>
          </w:tcPr>
          <w:p w14:paraId="62100F3F"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-0.5888</w:t>
            </w:r>
          </w:p>
        </w:tc>
        <w:tc>
          <w:tcPr>
            <w:tcW w:w="462" w:type="pct"/>
            <w:tcBorders>
              <w:bottom w:val="nil"/>
            </w:tcBorders>
            <w:noWrap/>
            <w:vAlign w:val="center"/>
            <w:hideMark/>
          </w:tcPr>
          <w:p w14:paraId="1D25D58E"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-0.2244</w:t>
            </w:r>
          </w:p>
        </w:tc>
        <w:tc>
          <w:tcPr>
            <w:tcW w:w="462" w:type="pct"/>
            <w:tcBorders>
              <w:bottom w:val="nil"/>
            </w:tcBorders>
            <w:noWrap/>
            <w:vAlign w:val="center"/>
            <w:hideMark/>
          </w:tcPr>
          <w:p w14:paraId="4F7E711E"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5</w:t>
            </w:r>
          </w:p>
        </w:tc>
        <w:tc>
          <w:tcPr>
            <w:tcW w:w="461" w:type="pct"/>
            <w:tcBorders>
              <w:bottom w:val="nil"/>
            </w:tcBorders>
            <w:noWrap/>
            <w:vAlign w:val="center"/>
            <w:hideMark/>
          </w:tcPr>
          <w:p w14:paraId="40C65F25"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2156</w:t>
            </w:r>
          </w:p>
        </w:tc>
        <w:tc>
          <w:tcPr>
            <w:tcW w:w="462" w:type="pct"/>
            <w:tcBorders>
              <w:bottom w:val="nil"/>
            </w:tcBorders>
            <w:noWrap/>
            <w:vAlign w:val="center"/>
            <w:hideMark/>
          </w:tcPr>
          <w:p w14:paraId="153CE0B7"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11206</w:t>
            </w:r>
          </w:p>
        </w:tc>
        <w:tc>
          <w:tcPr>
            <w:tcW w:w="523" w:type="pct"/>
            <w:tcBorders>
              <w:bottom w:val="nil"/>
            </w:tcBorders>
            <w:noWrap/>
            <w:vAlign w:val="center"/>
            <w:hideMark/>
          </w:tcPr>
          <w:p w14:paraId="5B8590E3"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1221</w:t>
            </w:r>
          </w:p>
        </w:tc>
        <w:tc>
          <w:tcPr>
            <w:tcW w:w="461" w:type="pct"/>
            <w:tcBorders>
              <w:bottom w:val="nil"/>
            </w:tcBorders>
            <w:noWrap/>
            <w:vAlign w:val="center"/>
            <w:hideMark/>
          </w:tcPr>
          <w:p w14:paraId="2E144E73"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2016.9492</w:t>
            </w:r>
          </w:p>
        </w:tc>
        <w:tc>
          <w:tcPr>
            <w:tcW w:w="462" w:type="pct"/>
            <w:tcBorders>
              <w:bottom w:val="nil"/>
            </w:tcBorders>
            <w:noWrap/>
            <w:vAlign w:val="center"/>
            <w:hideMark/>
          </w:tcPr>
          <w:p w14:paraId="5C126087"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60.3129</w:t>
            </w:r>
          </w:p>
        </w:tc>
        <w:tc>
          <w:tcPr>
            <w:tcW w:w="451" w:type="pct"/>
            <w:tcBorders>
              <w:bottom w:val="nil"/>
            </w:tcBorders>
            <w:noWrap/>
            <w:vAlign w:val="center"/>
            <w:hideMark/>
          </w:tcPr>
          <w:p w14:paraId="480DF136"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1.491</w:t>
            </w:r>
          </w:p>
        </w:tc>
      </w:tr>
      <w:tr w:rsidR="002A1F63" w:rsidRPr="0021463F" w14:paraId="0CB07850" w14:textId="77777777" w:rsidTr="00355DF3">
        <w:trPr>
          <w:trHeight w:val="300"/>
          <w:jc w:val="center"/>
        </w:trPr>
        <w:tc>
          <w:tcPr>
            <w:tcW w:w="5000" w:type="pct"/>
            <w:gridSpan w:val="11"/>
            <w:tcBorders>
              <w:top w:val="nil"/>
              <w:left w:val="nil"/>
              <w:right w:val="nil"/>
            </w:tcBorders>
            <w:noWrap/>
            <w:vAlign w:val="center"/>
          </w:tcPr>
          <w:p w14:paraId="0BC27289" w14:textId="399CF802" w:rsidR="002A1F63" w:rsidRDefault="002A1F63" w:rsidP="00355DF3">
            <w:pPr>
              <w:widowControl w:val="0"/>
              <w:ind w:hanging="93"/>
              <w:rPr>
                <w:rFonts w:ascii="Times New Roman" w:eastAsia="Times New Roman" w:hAnsi="Times New Roman" w:cs="Times New Roman"/>
                <w:color w:val="000000" w:themeColor="text1"/>
                <w:sz w:val="28"/>
                <w:szCs w:val="28"/>
                <w:lang w:val="kk-KZ"/>
              </w:rPr>
            </w:pPr>
            <w:r w:rsidRPr="00355DF3">
              <w:rPr>
                <w:rFonts w:ascii="Times New Roman" w:eastAsia="Times New Roman" w:hAnsi="Times New Roman" w:cs="Times New Roman"/>
                <w:color w:val="000000" w:themeColor="text1"/>
                <w:sz w:val="28"/>
                <w:szCs w:val="28"/>
              </w:rPr>
              <w:t xml:space="preserve">Продолжение таблицы </w:t>
            </w:r>
            <w:r w:rsidR="006D3AAD">
              <w:rPr>
                <w:rFonts w:ascii="Times New Roman" w:eastAsia="Times New Roman" w:hAnsi="Times New Roman" w:cs="Times New Roman"/>
                <w:color w:val="000000" w:themeColor="text1"/>
                <w:sz w:val="28"/>
                <w:szCs w:val="28"/>
                <w:lang w:val="kk-KZ"/>
              </w:rPr>
              <w:t>Г</w:t>
            </w:r>
            <w:r w:rsidRPr="00355DF3">
              <w:rPr>
                <w:rFonts w:ascii="Times New Roman" w:eastAsia="Times New Roman" w:hAnsi="Times New Roman" w:cs="Times New Roman"/>
                <w:color w:val="000000" w:themeColor="text1"/>
                <w:sz w:val="28"/>
                <w:szCs w:val="28"/>
              </w:rPr>
              <w:t>.1</w:t>
            </w:r>
          </w:p>
          <w:p w14:paraId="5845E6B4" w14:textId="2BB36EEC" w:rsidR="00355DF3" w:rsidRPr="00355DF3" w:rsidRDefault="00355DF3" w:rsidP="00355DF3">
            <w:pPr>
              <w:widowControl w:val="0"/>
              <w:ind w:hanging="93"/>
              <w:rPr>
                <w:rFonts w:ascii="Times New Roman" w:hAnsi="Times New Roman" w:cs="Times New Roman"/>
                <w:sz w:val="16"/>
                <w:szCs w:val="16"/>
                <w:lang w:val="kk-KZ"/>
              </w:rPr>
            </w:pPr>
          </w:p>
        </w:tc>
      </w:tr>
      <w:tr w:rsidR="002A1F63" w:rsidRPr="0021463F" w14:paraId="6A4BB882" w14:textId="77777777" w:rsidTr="00355DF3">
        <w:trPr>
          <w:trHeight w:val="300"/>
          <w:jc w:val="center"/>
        </w:trPr>
        <w:tc>
          <w:tcPr>
            <w:tcW w:w="369" w:type="pct"/>
            <w:noWrap/>
            <w:vAlign w:val="center"/>
          </w:tcPr>
          <w:p w14:paraId="107F2D1D" w14:textId="0766E73D"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1</w:t>
            </w:r>
          </w:p>
        </w:tc>
        <w:tc>
          <w:tcPr>
            <w:tcW w:w="504" w:type="pct"/>
            <w:noWrap/>
            <w:vAlign w:val="center"/>
          </w:tcPr>
          <w:p w14:paraId="79F266A8" w14:textId="11C1C842"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2</w:t>
            </w:r>
          </w:p>
        </w:tc>
        <w:tc>
          <w:tcPr>
            <w:tcW w:w="383" w:type="pct"/>
            <w:noWrap/>
            <w:vAlign w:val="center"/>
          </w:tcPr>
          <w:p w14:paraId="635932EA" w14:textId="522C4F30"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3</w:t>
            </w:r>
          </w:p>
        </w:tc>
        <w:tc>
          <w:tcPr>
            <w:tcW w:w="462" w:type="pct"/>
            <w:noWrap/>
            <w:vAlign w:val="center"/>
          </w:tcPr>
          <w:p w14:paraId="70032CD2" w14:textId="08E6BBA8"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4</w:t>
            </w:r>
          </w:p>
        </w:tc>
        <w:tc>
          <w:tcPr>
            <w:tcW w:w="462" w:type="pct"/>
            <w:noWrap/>
            <w:vAlign w:val="center"/>
          </w:tcPr>
          <w:p w14:paraId="44DB711F" w14:textId="16B9DFFE"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5</w:t>
            </w:r>
          </w:p>
        </w:tc>
        <w:tc>
          <w:tcPr>
            <w:tcW w:w="461" w:type="pct"/>
            <w:noWrap/>
            <w:vAlign w:val="center"/>
          </w:tcPr>
          <w:p w14:paraId="318F7D6A" w14:textId="73D2E372"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6</w:t>
            </w:r>
          </w:p>
        </w:tc>
        <w:tc>
          <w:tcPr>
            <w:tcW w:w="462" w:type="pct"/>
            <w:noWrap/>
            <w:vAlign w:val="center"/>
          </w:tcPr>
          <w:p w14:paraId="68CB2C76" w14:textId="7C6C73E3"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7</w:t>
            </w:r>
          </w:p>
        </w:tc>
        <w:tc>
          <w:tcPr>
            <w:tcW w:w="523" w:type="pct"/>
            <w:noWrap/>
            <w:vAlign w:val="center"/>
          </w:tcPr>
          <w:p w14:paraId="5575ACB8" w14:textId="67A6C5D2"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8</w:t>
            </w:r>
          </w:p>
        </w:tc>
        <w:tc>
          <w:tcPr>
            <w:tcW w:w="461" w:type="pct"/>
            <w:noWrap/>
            <w:vAlign w:val="center"/>
          </w:tcPr>
          <w:p w14:paraId="1E6FE05E" w14:textId="03FFFAF6"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9</w:t>
            </w:r>
          </w:p>
        </w:tc>
        <w:tc>
          <w:tcPr>
            <w:tcW w:w="462" w:type="pct"/>
            <w:noWrap/>
            <w:vAlign w:val="center"/>
          </w:tcPr>
          <w:p w14:paraId="44FF419A" w14:textId="7A83C803"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10</w:t>
            </w:r>
          </w:p>
        </w:tc>
        <w:tc>
          <w:tcPr>
            <w:tcW w:w="451" w:type="pct"/>
            <w:noWrap/>
            <w:vAlign w:val="center"/>
          </w:tcPr>
          <w:p w14:paraId="0F84876A" w14:textId="210A8B22"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11</w:t>
            </w:r>
          </w:p>
        </w:tc>
      </w:tr>
      <w:tr w:rsidR="002A1F63" w:rsidRPr="0021463F" w14:paraId="293C04ED" w14:textId="77777777" w:rsidTr="00355DF3">
        <w:trPr>
          <w:trHeight w:val="300"/>
          <w:jc w:val="center"/>
        </w:trPr>
        <w:tc>
          <w:tcPr>
            <w:tcW w:w="369" w:type="pct"/>
            <w:noWrap/>
            <w:vAlign w:val="center"/>
          </w:tcPr>
          <w:p w14:paraId="3AD9394D" w14:textId="73AC14B1"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67469</w:t>
            </w:r>
          </w:p>
        </w:tc>
        <w:tc>
          <w:tcPr>
            <w:tcW w:w="504" w:type="pct"/>
            <w:noWrap/>
            <w:vAlign w:val="center"/>
          </w:tcPr>
          <w:p w14:paraId="3A780495" w14:textId="2BA2C0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technology-transfer</w:t>
            </w:r>
          </w:p>
        </w:tc>
        <w:tc>
          <w:tcPr>
            <w:tcW w:w="383" w:type="pct"/>
            <w:noWrap/>
            <w:vAlign w:val="center"/>
          </w:tcPr>
          <w:p w14:paraId="29549827" w14:textId="1DBE59F1"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-0.477</w:t>
            </w:r>
          </w:p>
        </w:tc>
        <w:tc>
          <w:tcPr>
            <w:tcW w:w="462" w:type="pct"/>
            <w:noWrap/>
            <w:vAlign w:val="center"/>
          </w:tcPr>
          <w:p w14:paraId="2D5DE9B5" w14:textId="2A8D3BAF"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-0.5893</w:t>
            </w:r>
          </w:p>
        </w:tc>
        <w:tc>
          <w:tcPr>
            <w:tcW w:w="462" w:type="pct"/>
            <w:noWrap/>
            <w:vAlign w:val="center"/>
          </w:tcPr>
          <w:p w14:paraId="06DBA0EB" w14:textId="073766D8"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w:t>
            </w:r>
          </w:p>
        </w:tc>
        <w:tc>
          <w:tcPr>
            <w:tcW w:w="461" w:type="pct"/>
            <w:noWrap/>
            <w:vAlign w:val="center"/>
          </w:tcPr>
          <w:p w14:paraId="32B91AE2" w14:textId="73711DC5"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1902</w:t>
            </w:r>
          </w:p>
        </w:tc>
        <w:tc>
          <w:tcPr>
            <w:tcW w:w="462" w:type="pct"/>
            <w:noWrap/>
            <w:vAlign w:val="center"/>
          </w:tcPr>
          <w:p w14:paraId="02491CD5" w14:textId="558FFC56"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10466</w:t>
            </w:r>
          </w:p>
        </w:tc>
        <w:tc>
          <w:tcPr>
            <w:tcW w:w="523" w:type="pct"/>
            <w:noWrap/>
            <w:vAlign w:val="center"/>
          </w:tcPr>
          <w:p w14:paraId="49E3CADB" w14:textId="0FD04D21"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1177</w:t>
            </w:r>
          </w:p>
        </w:tc>
        <w:tc>
          <w:tcPr>
            <w:tcW w:w="461" w:type="pct"/>
            <w:noWrap/>
            <w:vAlign w:val="center"/>
          </w:tcPr>
          <w:p w14:paraId="42EA053C" w14:textId="452BB551"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2014.4325</w:t>
            </w:r>
          </w:p>
        </w:tc>
        <w:tc>
          <w:tcPr>
            <w:tcW w:w="462" w:type="pct"/>
            <w:noWrap/>
            <w:vAlign w:val="center"/>
          </w:tcPr>
          <w:p w14:paraId="26D798D4" w14:textId="38D7C575"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51.4206</w:t>
            </w:r>
          </w:p>
        </w:tc>
        <w:tc>
          <w:tcPr>
            <w:tcW w:w="451" w:type="pct"/>
            <w:noWrap/>
            <w:vAlign w:val="center"/>
          </w:tcPr>
          <w:p w14:paraId="380EC22D" w14:textId="48BEFBF6"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1.0952</w:t>
            </w:r>
          </w:p>
        </w:tc>
      </w:tr>
      <w:tr w:rsidR="002A1F63" w:rsidRPr="0021463F" w14:paraId="4FE3DC7B" w14:textId="77777777" w:rsidTr="00355DF3">
        <w:trPr>
          <w:trHeight w:val="300"/>
          <w:jc w:val="center"/>
        </w:trPr>
        <w:tc>
          <w:tcPr>
            <w:tcW w:w="369" w:type="pct"/>
            <w:noWrap/>
            <w:vAlign w:val="center"/>
            <w:hideMark/>
          </w:tcPr>
          <w:p w14:paraId="69043E4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24226</w:t>
            </w:r>
          </w:p>
        </w:tc>
        <w:tc>
          <w:tcPr>
            <w:tcW w:w="504" w:type="pct"/>
            <w:noWrap/>
            <w:vAlign w:val="center"/>
            <w:hideMark/>
          </w:tcPr>
          <w:p w14:paraId="62D5D98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firms</w:t>
            </w:r>
          </w:p>
        </w:tc>
        <w:tc>
          <w:tcPr>
            <w:tcW w:w="383" w:type="pct"/>
            <w:noWrap/>
            <w:vAlign w:val="center"/>
            <w:hideMark/>
          </w:tcPr>
          <w:p w14:paraId="4106B83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-0.8437</w:t>
            </w:r>
          </w:p>
        </w:tc>
        <w:tc>
          <w:tcPr>
            <w:tcW w:w="462" w:type="pct"/>
            <w:noWrap/>
            <w:vAlign w:val="center"/>
            <w:hideMark/>
          </w:tcPr>
          <w:p w14:paraId="39D58A8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-0.1529</w:t>
            </w:r>
          </w:p>
        </w:tc>
        <w:tc>
          <w:tcPr>
            <w:tcW w:w="462" w:type="pct"/>
            <w:noWrap/>
            <w:vAlign w:val="center"/>
            <w:hideMark/>
          </w:tcPr>
          <w:p w14:paraId="502FCBC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w:t>
            </w:r>
          </w:p>
        </w:tc>
        <w:tc>
          <w:tcPr>
            <w:tcW w:w="461" w:type="pct"/>
            <w:noWrap/>
            <w:vAlign w:val="center"/>
            <w:hideMark/>
          </w:tcPr>
          <w:p w14:paraId="54AAA69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2110</w:t>
            </w:r>
          </w:p>
        </w:tc>
        <w:tc>
          <w:tcPr>
            <w:tcW w:w="462" w:type="pct"/>
            <w:noWrap/>
            <w:vAlign w:val="center"/>
            <w:hideMark/>
          </w:tcPr>
          <w:p w14:paraId="31C5689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11132</w:t>
            </w:r>
          </w:p>
        </w:tc>
        <w:tc>
          <w:tcPr>
            <w:tcW w:w="523" w:type="pct"/>
            <w:noWrap/>
            <w:vAlign w:val="center"/>
            <w:hideMark/>
          </w:tcPr>
          <w:p w14:paraId="7D492C4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1153</w:t>
            </w:r>
          </w:p>
        </w:tc>
        <w:tc>
          <w:tcPr>
            <w:tcW w:w="461" w:type="pct"/>
            <w:noWrap/>
            <w:vAlign w:val="center"/>
            <w:hideMark/>
          </w:tcPr>
          <w:p w14:paraId="7B33D8E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2015.4623</w:t>
            </w:r>
          </w:p>
        </w:tc>
        <w:tc>
          <w:tcPr>
            <w:tcW w:w="462" w:type="pct"/>
            <w:noWrap/>
            <w:vAlign w:val="center"/>
            <w:hideMark/>
          </w:tcPr>
          <w:p w14:paraId="0F15431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55.9636</w:t>
            </w:r>
          </w:p>
        </w:tc>
        <w:tc>
          <w:tcPr>
            <w:tcW w:w="451" w:type="pct"/>
            <w:noWrap/>
            <w:vAlign w:val="center"/>
            <w:hideMark/>
          </w:tcPr>
          <w:p w14:paraId="3DBB276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1.2697</w:t>
            </w:r>
          </w:p>
        </w:tc>
      </w:tr>
      <w:tr w:rsidR="002A1F63" w:rsidRPr="0021463F" w14:paraId="0A72E1F9" w14:textId="77777777" w:rsidTr="00355DF3">
        <w:trPr>
          <w:trHeight w:val="300"/>
          <w:jc w:val="center"/>
        </w:trPr>
        <w:tc>
          <w:tcPr>
            <w:tcW w:w="369" w:type="pct"/>
            <w:noWrap/>
            <w:vAlign w:val="center"/>
            <w:hideMark/>
          </w:tcPr>
          <w:p w14:paraId="738E45C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44589</w:t>
            </w:r>
          </w:p>
        </w:tc>
        <w:tc>
          <w:tcPr>
            <w:tcW w:w="504" w:type="pct"/>
            <w:noWrap/>
            <w:vAlign w:val="center"/>
            <w:hideMark/>
          </w:tcPr>
          <w:p w14:paraId="3416EC9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networks</w:t>
            </w:r>
          </w:p>
        </w:tc>
        <w:tc>
          <w:tcPr>
            <w:tcW w:w="383" w:type="pct"/>
            <w:noWrap/>
            <w:vAlign w:val="center"/>
            <w:hideMark/>
          </w:tcPr>
          <w:p w14:paraId="6E7FDAE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-0.5154</w:t>
            </w:r>
          </w:p>
        </w:tc>
        <w:tc>
          <w:tcPr>
            <w:tcW w:w="462" w:type="pct"/>
            <w:noWrap/>
            <w:vAlign w:val="center"/>
            <w:hideMark/>
          </w:tcPr>
          <w:p w14:paraId="39FF00D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0.0719</w:t>
            </w:r>
          </w:p>
        </w:tc>
        <w:tc>
          <w:tcPr>
            <w:tcW w:w="462" w:type="pct"/>
            <w:noWrap/>
            <w:vAlign w:val="center"/>
            <w:hideMark/>
          </w:tcPr>
          <w:p w14:paraId="06D0991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1" w:type="pct"/>
            <w:noWrap/>
            <w:vAlign w:val="center"/>
            <w:hideMark/>
          </w:tcPr>
          <w:p w14:paraId="0B8ED94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2213</w:t>
            </w:r>
          </w:p>
        </w:tc>
        <w:tc>
          <w:tcPr>
            <w:tcW w:w="462" w:type="pct"/>
            <w:noWrap/>
            <w:vAlign w:val="center"/>
            <w:hideMark/>
          </w:tcPr>
          <w:p w14:paraId="023280A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10516</w:t>
            </w:r>
          </w:p>
        </w:tc>
        <w:tc>
          <w:tcPr>
            <w:tcW w:w="523" w:type="pct"/>
            <w:noWrap/>
            <w:vAlign w:val="center"/>
            <w:hideMark/>
          </w:tcPr>
          <w:p w14:paraId="667DD31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1115</w:t>
            </w:r>
          </w:p>
        </w:tc>
        <w:tc>
          <w:tcPr>
            <w:tcW w:w="461" w:type="pct"/>
            <w:noWrap/>
            <w:vAlign w:val="center"/>
            <w:hideMark/>
          </w:tcPr>
          <w:p w14:paraId="041900F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2015.4251</w:t>
            </w:r>
          </w:p>
        </w:tc>
        <w:tc>
          <w:tcPr>
            <w:tcW w:w="462" w:type="pct"/>
            <w:noWrap/>
            <w:vAlign w:val="center"/>
            <w:hideMark/>
          </w:tcPr>
          <w:p w14:paraId="4E45DC4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60.9865</w:t>
            </w:r>
          </w:p>
        </w:tc>
        <w:tc>
          <w:tcPr>
            <w:tcW w:w="451" w:type="pct"/>
            <w:noWrap/>
            <w:vAlign w:val="center"/>
            <w:hideMark/>
          </w:tcPr>
          <w:p w14:paraId="691FF7D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1.3958</w:t>
            </w:r>
          </w:p>
        </w:tc>
      </w:tr>
      <w:tr w:rsidR="002A1F63" w:rsidRPr="0021463F" w14:paraId="6AB86CB3" w14:textId="77777777" w:rsidTr="00355DF3">
        <w:trPr>
          <w:trHeight w:val="300"/>
          <w:jc w:val="center"/>
        </w:trPr>
        <w:tc>
          <w:tcPr>
            <w:tcW w:w="369" w:type="pct"/>
            <w:noWrap/>
            <w:vAlign w:val="center"/>
            <w:hideMark/>
          </w:tcPr>
          <w:p w14:paraId="7453C72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64467</w:t>
            </w:r>
          </w:p>
        </w:tc>
        <w:tc>
          <w:tcPr>
            <w:tcW w:w="504" w:type="pct"/>
            <w:noWrap/>
            <w:vAlign w:val="center"/>
            <w:hideMark/>
          </w:tcPr>
          <w:p w14:paraId="4D0BF7C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strategy</w:t>
            </w:r>
          </w:p>
        </w:tc>
        <w:tc>
          <w:tcPr>
            <w:tcW w:w="383" w:type="pct"/>
            <w:noWrap/>
            <w:vAlign w:val="center"/>
            <w:hideMark/>
          </w:tcPr>
          <w:p w14:paraId="5F2CD08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-0.3697</w:t>
            </w:r>
          </w:p>
        </w:tc>
        <w:tc>
          <w:tcPr>
            <w:tcW w:w="462" w:type="pct"/>
            <w:noWrap/>
            <w:vAlign w:val="center"/>
            <w:hideMark/>
          </w:tcPr>
          <w:p w14:paraId="554898F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0.3209</w:t>
            </w:r>
          </w:p>
        </w:tc>
        <w:tc>
          <w:tcPr>
            <w:tcW w:w="462" w:type="pct"/>
            <w:noWrap/>
            <w:vAlign w:val="center"/>
            <w:hideMark/>
          </w:tcPr>
          <w:p w14:paraId="5D21385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9</w:t>
            </w:r>
          </w:p>
        </w:tc>
        <w:tc>
          <w:tcPr>
            <w:tcW w:w="461" w:type="pct"/>
            <w:noWrap/>
            <w:vAlign w:val="center"/>
            <w:hideMark/>
          </w:tcPr>
          <w:p w14:paraId="5E7B17B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2263</w:t>
            </w:r>
          </w:p>
        </w:tc>
        <w:tc>
          <w:tcPr>
            <w:tcW w:w="462" w:type="pct"/>
            <w:noWrap/>
            <w:vAlign w:val="center"/>
            <w:hideMark/>
          </w:tcPr>
          <w:p w14:paraId="334933C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10154</w:t>
            </w:r>
          </w:p>
        </w:tc>
        <w:tc>
          <w:tcPr>
            <w:tcW w:w="523" w:type="pct"/>
            <w:noWrap/>
            <w:vAlign w:val="center"/>
            <w:hideMark/>
          </w:tcPr>
          <w:p w14:paraId="1A54158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1106</w:t>
            </w:r>
          </w:p>
        </w:tc>
        <w:tc>
          <w:tcPr>
            <w:tcW w:w="461" w:type="pct"/>
            <w:noWrap/>
            <w:vAlign w:val="center"/>
            <w:hideMark/>
          </w:tcPr>
          <w:p w14:paraId="26CB041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2016.1329</w:t>
            </w:r>
          </w:p>
        </w:tc>
        <w:tc>
          <w:tcPr>
            <w:tcW w:w="462" w:type="pct"/>
            <w:noWrap/>
            <w:vAlign w:val="center"/>
            <w:hideMark/>
          </w:tcPr>
          <w:p w14:paraId="556969C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67.9901</w:t>
            </w:r>
          </w:p>
        </w:tc>
        <w:tc>
          <w:tcPr>
            <w:tcW w:w="451" w:type="pct"/>
            <w:noWrap/>
            <w:vAlign w:val="center"/>
            <w:hideMark/>
          </w:tcPr>
          <w:p w14:paraId="480B0B2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1.6544</w:t>
            </w:r>
          </w:p>
        </w:tc>
      </w:tr>
      <w:tr w:rsidR="002A1F63" w:rsidRPr="0021463F" w14:paraId="3278AEE2" w14:textId="77777777" w:rsidTr="00355DF3">
        <w:trPr>
          <w:trHeight w:val="300"/>
          <w:jc w:val="center"/>
        </w:trPr>
        <w:tc>
          <w:tcPr>
            <w:tcW w:w="369" w:type="pct"/>
            <w:noWrap/>
            <w:vAlign w:val="center"/>
            <w:hideMark/>
          </w:tcPr>
          <w:p w14:paraId="402F077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16066</w:t>
            </w:r>
          </w:p>
        </w:tc>
        <w:tc>
          <w:tcPr>
            <w:tcW w:w="504" w:type="pct"/>
            <w:noWrap/>
            <w:vAlign w:val="center"/>
            <w:hideMark/>
          </w:tcPr>
          <w:p w14:paraId="673D298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design</w:t>
            </w:r>
          </w:p>
        </w:tc>
        <w:tc>
          <w:tcPr>
            <w:tcW w:w="383" w:type="pct"/>
            <w:noWrap/>
            <w:vAlign w:val="center"/>
            <w:hideMark/>
          </w:tcPr>
          <w:p w14:paraId="30700C9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0.5078</w:t>
            </w:r>
          </w:p>
        </w:tc>
        <w:tc>
          <w:tcPr>
            <w:tcW w:w="462" w:type="pct"/>
            <w:noWrap/>
            <w:vAlign w:val="center"/>
            <w:hideMark/>
          </w:tcPr>
          <w:p w14:paraId="559F0AA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0.3046</w:t>
            </w:r>
          </w:p>
        </w:tc>
        <w:tc>
          <w:tcPr>
            <w:tcW w:w="462" w:type="pct"/>
            <w:noWrap/>
            <w:vAlign w:val="center"/>
            <w:hideMark/>
          </w:tcPr>
          <w:p w14:paraId="5168FC7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w:t>
            </w:r>
          </w:p>
        </w:tc>
        <w:tc>
          <w:tcPr>
            <w:tcW w:w="461" w:type="pct"/>
            <w:noWrap/>
            <w:vAlign w:val="center"/>
            <w:hideMark/>
          </w:tcPr>
          <w:p w14:paraId="43AB345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2229</w:t>
            </w:r>
          </w:p>
        </w:tc>
        <w:tc>
          <w:tcPr>
            <w:tcW w:w="462" w:type="pct"/>
            <w:noWrap/>
            <w:vAlign w:val="center"/>
            <w:hideMark/>
          </w:tcPr>
          <w:p w14:paraId="1A0464F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7940</w:t>
            </w:r>
          </w:p>
        </w:tc>
        <w:tc>
          <w:tcPr>
            <w:tcW w:w="523" w:type="pct"/>
            <w:noWrap/>
            <w:vAlign w:val="center"/>
            <w:hideMark/>
          </w:tcPr>
          <w:p w14:paraId="35A1623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1095</w:t>
            </w:r>
          </w:p>
        </w:tc>
        <w:tc>
          <w:tcPr>
            <w:tcW w:w="461" w:type="pct"/>
            <w:noWrap/>
            <w:vAlign w:val="center"/>
            <w:hideMark/>
          </w:tcPr>
          <w:p w14:paraId="0B42C58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2016.516</w:t>
            </w:r>
          </w:p>
        </w:tc>
        <w:tc>
          <w:tcPr>
            <w:tcW w:w="462" w:type="pct"/>
            <w:noWrap/>
            <w:vAlign w:val="center"/>
            <w:hideMark/>
          </w:tcPr>
          <w:p w14:paraId="1BA1BB0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59.2858</w:t>
            </w:r>
          </w:p>
        </w:tc>
        <w:tc>
          <w:tcPr>
            <w:tcW w:w="451" w:type="pct"/>
            <w:noWrap/>
            <w:vAlign w:val="center"/>
            <w:hideMark/>
          </w:tcPr>
          <w:p w14:paraId="2691626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1.4692</w:t>
            </w:r>
          </w:p>
        </w:tc>
      </w:tr>
      <w:tr w:rsidR="002A1F63" w:rsidRPr="0021463F" w14:paraId="5F12B6CA" w14:textId="77777777" w:rsidTr="00355DF3">
        <w:trPr>
          <w:trHeight w:val="300"/>
          <w:jc w:val="center"/>
        </w:trPr>
        <w:tc>
          <w:tcPr>
            <w:tcW w:w="369" w:type="pct"/>
            <w:noWrap/>
            <w:vAlign w:val="center"/>
            <w:hideMark/>
          </w:tcPr>
          <w:p w14:paraId="5AD9E70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66347</w:t>
            </w:r>
          </w:p>
        </w:tc>
        <w:tc>
          <w:tcPr>
            <w:tcW w:w="504" w:type="pct"/>
            <w:noWrap/>
            <w:vAlign w:val="center"/>
            <w:hideMark/>
          </w:tcPr>
          <w:p w14:paraId="7481941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systems</w:t>
            </w:r>
          </w:p>
        </w:tc>
        <w:tc>
          <w:tcPr>
            <w:tcW w:w="383" w:type="pct"/>
            <w:noWrap/>
            <w:vAlign w:val="center"/>
            <w:hideMark/>
          </w:tcPr>
          <w:p w14:paraId="2A1C3E2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0.1981</w:t>
            </w:r>
          </w:p>
        </w:tc>
        <w:tc>
          <w:tcPr>
            <w:tcW w:w="462" w:type="pct"/>
            <w:noWrap/>
            <w:vAlign w:val="center"/>
            <w:hideMark/>
          </w:tcPr>
          <w:p w14:paraId="188956B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0.1185</w:t>
            </w:r>
          </w:p>
        </w:tc>
        <w:tc>
          <w:tcPr>
            <w:tcW w:w="462" w:type="pct"/>
            <w:noWrap/>
            <w:vAlign w:val="center"/>
            <w:hideMark/>
          </w:tcPr>
          <w:p w14:paraId="67D1015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w:t>
            </w:r>
          </w:p>
        </w:tc>
        <w:tc>
          <w:tcPr>
            <w:tcW w:w="461" w:type="pct"/>
            <w:noWrap/>
            <w:vAlign w:val="center"/>
            <w:hideMark/>
          </w:tcPr>
          <w:p w14:paraId="582E979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2413</w:t>
            </w:r>
          </w:p>
        </w:tc>
        <w:tc>
          <w:tcPr>
            <w:tcW w:w="462" w:type="pct"/>
            <w:noWrap/>
            <w:vAlign w:val="center"/>
            <w:hideMark/>
          </w:tcPr>
          <w:p w14:paraId="0E7B56C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8966</w:t>
            </w:r>
          </w:p>
        </w:tc>
        <w:tc>
          <w:tcPr>
            <w:tcW w:w="523" w:type="pct"/>
            <w:noWrap/>
            <w:vAlign w:val="center"/>
            <w:hideMark/>
          </w:tcPr>
          <w:p w14:paraId="2CBCC39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1082</w:t>
            </w:r>
          </w:p>
        </w:tc>
        <w:tc>
          <w:tcPr>
            <w:tcW w:w="461" w:type="pct"/>
            <w:noWrap/>
            <w:vAlign w:val="center"/>
            <w:hideMark/>
          </w:tcPr>
          <w:p w14:paraId="60A96E7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2016.1497</w:t>
            </w:r>
          </w:p>
        </w:tc>
        <w:tc>
          <w:tcPr>
            <w:tcW w:w="462" w:type="pct"/>
            <w:noWrap/>
            <w:vAlign w:val="center"/>
            <w:hideMark/>
          </w:tcPr>
          <w:p w14:paraId="5F00DFC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60.6506</w:t>
            </w:r>
          </w:p>
        </w:tc>
        <w:tc>
          <w:tcPr>
            <w:tcW w:w="451" w:type="pct"/>
            <w:noWrap/>
            <w:vAlign w:val="center"/>
            <w:hideMark/>
          </w:tcPr>
          <w:p w14:paraId="3F95560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1.5081</w:t>
            </w:r>
          </w:p>
        </w:tc>
      </w:tr>
      <w:tr w:rsidR="002A1F63" w:rsidRPr="0021463F" w14:paraId="5FE854DE" w14:textId="77777777" w:rsidTr="00355DF3">
        <w:trPr>
          <w:trHeight w:val="300"/>
          <w:jc w:val="center"/>
        </w:trPr>
        <w:tc>
          <w:tcPr>
            <w:tcW w:w="369" w:type="pct"/>
            <w:noWrap/>
            <w:vAlign w:val="center"/>
            <w:hideMark/>
          </w:tcPr>
          <w:p w14:paraId="6BFB589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25298</w:t>
            </w:r>
          </w:p>
        </w:tc>
        <w:tc>
          <w:tcPr>
            <w:tcW w:w="504" w:type="pct"/>
            <w:noWrap/>
            <w:vAlign w:val="center"/>
            <w:hideMark/>
          </w:tcPr>
          <w:p w14:paraId="2481B62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framework</w:t>
            </w:r>
          </w:p>
        </w:tc>
        <w:tc>
          <w:tcPr>
            <w:tcW w:w="383" w:type="pct"/>
            <w:noWrap/>
            <w:vAlign w:val="center"/>
            <w:hideMark/>
          </w:tcPr>
          <w:p w14:paraId="1F36ADC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0.0179</w:t>
            </w:r>
          </w:p>
        </w:tc>
        <w:tc>
          <w:tcPr>
            <w:tcW w:w="462" w:type="pct"/>
            <w:noWrap/>
            <w:vAlign w:val="center"/>
            <w:hideMark/>
          </w:tcPr>
          <w:p w14:paraId="0FB62F9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0.2743</w:t>
            </w:r>
          </w:p>
        </w:tc>
        <w:tc>
          <w:tcPr>
            <w:tcW w:w="462" w:type="pct"/>
            <w:noWrap/>
            <w:vAlign w:val="center"/>
            <w:hideMark/>
          </w:tcPr>
          <w:p w14:paraId="5B4CB4C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w:t>
            </w:r>
          </w:p>
        </w:tc>
        <w:tc>
          <w:tcPr>
            <w:tcW w:w="461" w:type="pct"/>
            <w:noWrap/>
            <w:vAlign w:val="center"/>
            <w:hideMark/>
          </w:tcPr>
          <w:p w14:paraId="28C133D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2248</w:t>
            </w:r>
          </w:p>
        </w:tc>
        <w:tc>
          <w:tcPr>
            <w:tcW w:w="462" w:type="pct"/>
            <w:noWrap/>
            <w:vAlign w:val="center"/>
            <w:hideMark/>
          </w:tcPr>
          <w:p w14:paraId="16EE229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9284</w:t>
            </w:r>
          </w:p>
        </w:tc>
        <w:tc>
          <w:tcPr>
            <w:tcW w:w="523" w:type="pct"/>
            <w:noWrap/>
            <w:vAlign w:val="center"/>
            <w:hideMark/>
          </w:tcPr>
          <w:p w14:paraId="48B099E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1033</w:t>
            </w:r>
          </w:p>
        </w:tc>
        <w:tc>
          <w:tcPr>
            <w:tcW w:w="461" w:type="pct"/>
            <w:noWrap/>
            <w:vAlign w:val="center"/>
            <w:hideMark/>
          </w:tcPr>
          <w:p w14:paraId="3A0DC1A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2017.0794</w:t>
            </w:r>
          </w:p>
        </w:tc>
        <w:tc>
          <w:tcPr>
            <w:tcW w:w="462" w:type="pct"/>
            <w:noWrap/>
            <w:vAlign w:val="center"/>
            <w:hideMark/>
          </w:tcPr>
          <w:p w14:paraId="3CCA47F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66.576</w:t>
            </w:r>
          </w:p>
        </w:tc>
        <w:tc>
          <w:tcPr>
            <w:tcW w:w="451" w:type="pct"/>
            <w:noWrap/>
            <w:vAlign w:val="center"/>
            <w:hideMark/>
          </w:tcPr>
          <w:p w14:paraId="37374F4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1.717</w:t>
            </w:r>
          </w:p>
        </w:tc>
      </w:tr>
      <w:tr w:rsidR="002A1F63" w:rsidRPr="0021463F" w14:paraId="094C9E8A" w14:textId="77777777" w:rsidTr="00355DF3">
        <w:trPr>
          <w:trHeight w:val="300"/>
          <w:jc w:val="center"/>
        </w:trPr>
        <w:tc>
          <w:tcPr>
            <w:tcW w:w="369" w:type="pct"/>
            <w:noWrap/>
            <w:vAlign w:val="center"/>
            <w:hideMark/>
          </w:tcPr>
          <w:p w14:paraId="6F0CA3D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31785</w:t>
            </w:r>
          </w:p>
        </w:tc>
        <w:tc>
          <w:tcPr>
            <w:tcW w:w="504" w:type="pct"/>
            <w:noWrap/>
            <w:vAlign w:val="center"/>
            <w:hideMark/>
          </w:tcPr>
          <w:p w14:paraId="52F624C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industry</w:t>
            </w:r>
          </w:p>
        </w:tc>
        <w:tc>
          <w:tcPr>
            <w:tcW w:w="383" w:type="pct"/>
            <w:noWrap/>
            <w:vAlign w:val="center"/>
            <w:hideMark/>
          </w:tcPr>
          <w:p w14:paraId="47ECDC0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-0.503</w:t>
            </w:r>
          </w:p>
        </w:tc>
        <w:tc>
          <w:tcPr>
            <w:tcW w:w="462" w:type="pct"/>
            <w:noWrap/>
            <w:vAlign w:val="center"/>
            <w:hideMark/>
          </w:tcPr>
          <w:p w14:paraId="64C2B3B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-0.1793</w:t>
            </w:r>
          </w:p>
        </w:tc>
        <w:tc>
          <w:tcPr>
            <w:tcW w:w="462" w:type="pct"/>
            <w:noWrap/>
            <w:vAlign w:val="center"/>
            <w:hideMark/>
          </w:tcPr>
          <w:p w14:paraId="1C74666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w:t>
            </w:r>
          </w:p>
        </w:tc>
        <w:tc>
          <w:tcPr>
            <w:tcW w:w="461" w:type="pct"/>
            <w:noWrap/>
            <w:vAlign w:val="center"/>
            <w:hideMark/>
          </w:tcPr>
          <w:p w14:paraId="3888E30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2144</w:t>
            </w:r>
          </w:p>
        </w:tc>
        <w:tc>
          <w:tcPr>
            <w:tcW w:w="462" w:type="pct"/>
            <w:noWrap/>
            <w:vAlign w:val="center"/>
            <w:hideMark/>
          </w:tcPr>
          <w:p w14:paraId="767AF93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9754</w:t>
            </w:r>
          </w:p>
        </w:tc>
        <w:tc>
          <w:tcPr>
            <w:tcW w:w="523" w:type="pct"/>
            <w:noWrap/>
            <w:vAlign w:val="center"/>
            <w:hideMark/>
          </w:tcPr>
          <w:p w14:paraId="66B83D4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1017</w:t>
            </w:r>
          </w:p>
        </w:tc>
        <w:tc>
          <w:tcPr>
            <w:tcW w:w="461" w:type="pct"/>
            <w:noWrap/>
            <w:vAlign w:val="center"/>
            <w:hideMark/>
          </w:tcPr>
          <w:p w14:paraId="4513958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2015.8358</w:t>
            </w:r>
          </w:p>
        </w:tc>
        <w:tc>
          <w:tcPr>
            <w:tcW w:w="462" w:type="pct"/>
            <w:noWrap/>
            <w:vAlign w:val="center"/>
            <w:hideMark/>
          </w:tcPr>
          <w:p w14:paraId="1B5D040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52.3284</w:t>
            </w:r>
          </w:p>
        </w:tc>
        <w:tc>
          <w:tcPr>
            <w:tcW w:w="451" w:type="pct"/>
            <w:noWrap/>
            <w:vAlign w:val="center"/>
            <w:hideMark/>
          </w:tcPr>
          <w:p w14:paraId="5A6FACF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1.2464</w:t>
            </w:r>
          </w:p>
        </w:tc>
      </w:tr>
      <w:tr w:rsidR="002A1F63" w:rsidRPr="0021463F" w14:paraId="21F0F9DB" w14:textId="77777777" w:rsidTr="00355DF3">
        <w:trPr>
          <w:trHeight w:val="300"/>
          <w:jc w:val="center"/>
        </w:trPr>
        <w:tc>
          <w:tcPr>
            <w:tcW w:w="369" w:type="pct"/>
            <w:noWrap/>
            <w:vAlign w:val="center"/>
            <w:hideMark/>
          </w:tcPr>
          <w:p w14:paraId="5B6AB6D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65614</w:t>
            </w:r>
          </w:p>
        </w:tc>
        <w:tc>
          <w:tcPr>
            <w:tcW w:w="504" w:type="pct"/>
            <w:noWrap/>
            <w:vAlign w:val="center"/>
            <w:hideMark/>
          </w:tcPr>
          <w:p w14:paraId="27F49A5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sustainability</w:t>
            </w:r>
          </w:p>
        </w:tc>
        <w:tc>
          <w:tcPr>
            <w:tcW w:w="383" w:type="pct"/>
            <w:noWrap/>
            <w:vAlign w:val="center"/>
            <w:hideMark/>
          </w:tcPr>
          <w:p w14:paraId="6DD0CAD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0.0879</w:t>
            </w:r>
          </w:p>
        </w:tc>
        <w:tc>
          <w:tcPr>
            <w:tcW w:w="462" w:type="pct"/>
            <w:noWrap/>
            <w:vAlign w:val="center"/>
            <w:hideMark/>
          </w:tcPr>
          <w:p w14:paraId="7E02D43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0.2062</w:t>
            </w:r>
          </w:p>
        </w:tc>
        <w:tc>
          <w:tcPr>
            <w:tcW w:w="462" w:type="pct"/>
            <w:noWrap/>
            <w:vAlign w:val="center"/>
            <w:hideMark/>
          </w:tcPr>
          <w:p w14:paraId="4D94966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w:t>
            </w:r>
          </w:p>
        </w:tc>
        <w:tc>
          <w:tcPr>
            <w:tcW w:w="461" w:type="pct"/>
            <w:noWrap/>
            <w:vAlign w:val="center"/>
            <w:hideMark/>
          </w:tcPr>
          <w:p w14:paraId="585AC57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1943</w:t>
            </w:r>
          </w:p>
        </w:tc>
        <w:tc>
          <w:tcPr>
            <w:tcW w:w="462" w:type="pct"/>
            <w:noWrap/>
            <w:vAlign w:val="center"/>
            <w:hideMark/>
          </w:tcPr>
          <w:p w14:paraId="2D5603C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8294</w:t>
            </w:r>
          </w:p>
        </w:tc>
        <w:tc>
          <w:tcPr>
            <w:tcW w:w="523" w:type="pct"/>
            <w:noWrap/>
            <w:vAlign w:val="center"/>
            <w:hideMark/>
          </w:tcPr>
          <w:p w14:paraId="57DACC5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965</w:t>
            </w:r>
          </w:p>
        </w:tc>
        <w:tc>
          <w:tcPr>
            <w:tcW w:w="461" w:type="pct"/>
            <w:noWrap/>
            <w:vAlign w:val="center"/>
            <w:hideMark/>
          </w:tcPr>
          <w:p w14:paraId="7FDD2B0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2017.8995</w:t>
            </w:r>
          </w:p>
        </w:tc>
        <w:tc>
          <w:tcPr>
            <w:tcW w:w="462" w:type="pct"/>
            <w:noWrap/>
            <w:vAlign w:val="center"/>
            <w:hideMark/>
          </w:tcPr>
          <w:p w14:paraId="62C858B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76.458</w:t>
            </w:r>
          </w:p>
        </w:tc>
        <w:tc>
          <w:tcPr>
            <w:tcW w:w="451" w:type="pct"/>
            <w:noWrap/>
            <w:vAlign w:val="center"/>
            <w:hideMark/>
          </w:tcPr>
          <w:p w14:paraId="3B009F6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1.9872</w:t>
            </w:r>
          </w:p>
        </w:tc>
      </w:tr>
      <w:tr w:rsidR="002A1F63" w:rsidRPr="0021463F" w14:paraId="03D1B8A9" w14:textId="77777777" w:rsidTr="00355DF3">
        <w:trPr>
          <w:trHeight w:val="300"/>
          <w:jc w:val="center"/>
        </w:trPr>
        <w:tc>
          <w:tcPr>
            <w:tcW w:w="369" w:type="pct"/>
            <w:noWrap/>
            <w:vAlign w:val="center"/>
            <w:hideMark/>
          </w:tcPr>
          <w:p w14:paraId="34AE178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7534</w:t>
            </w:r>
          </w:p>
        </w:tc>
        <w:tc>
          <w:tcPr>
            <w:tcW w:w="504" w:type="pct"/>
            <w:noWrap/>
            <w:vAlign w:val="center"/>
            <w:hideMark/>
          </w:tcPr>
          <w:p w14:paraId="15CA89F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capabilities</w:t>
            </w:r>
          </w:p>
        </w:tc>
        <w:tc>
          <w:tcPr>
            <w:tcW w:w="383" w:type="pct"/>
            <w:noWrap/>
            <w:vAlign w:val="center"/>
            <w:hideMark/>
          </w:tcPr>
          <w:p w14:paraId="161C7BD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-0.8253</w:t>
            </w:r>
          </w:p>
        </w:tc>
        <w:tc>
          <w:tcPr>
            <w:tcW w:w="462" w:type="pct"/>
            <w:noWrap/>
            <w:vAlign w:val="center"/>
            <w:hideMark/>
          </w:tcPr>
          <w:p w14:paraId="5DC895A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0.3134</w:t>
            </w:r>
          </w:p>
        </w:tc>
        <w:tc>
          <w:tcPr>
            <w:tcW w:w="462" w:type="pct"/>
            <w:noWrap/>
            <w:vAlign w:val="center"/>
            <w:hideMark/>
          </w:tcPr>
          <w:p w14:paraId="7322866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1" w:type="pct"/>
            <w:noWrap/>
            <w:vAlign w:val="center"/>
            <w:hideMark/>
          </w:tcPr>
          <w:p w14:paraId="0E8C047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1888</w:t>
            </w:r>
          </w:p>
        </w:tc>
        <w:tc>
          <w:tcPr>
            <w:tcW w:w="462" w:type="pct"/>
            <w:noWrap/>
            <w:vAlign w:val="center"/>
            <w:hideMark/>
          </w:tcPr>
          <w:p w14:paraId="2C947FF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9580</w:t>
            </w:r>
          </w:p>
        </w:tc>
        <w:tc>
          <w:tcPr>
            <w:tcW w:w="523" w:type="pct"/>
            <w:noWrap/>
            <w:vAlign w:val="center"/>
            <w:hideMark/>
          </w:tcPr>
          <w:p w14:paraId="57FE9AD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917</w:t>
            </w:r>
          </w:p>
        </w:tc>
        <w:tc>
          <w:tcPr>
            <w:tcW w:w="461" w:type="pct"/>
            <w:noWrap/>
            <w:vAlign w:val="center"/>
            <w:hideMark/>
          </w:tcPr>
          <w:p w14:paraId="5D87486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2015.3784</w:t>
            </w:r>
          </w:p>
        </w:tc>
        <w:tc>
          <w:tcPr>
            <w:tcW w:w="462" w:type="pct"/>
            <w:noWrap/>
            <w:vAlign w:val="center"/>
            <w:hideMark/>
          </w:tcPr>
          <w:p w14:paraId="29F2766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65.1516</w:t>
            </w:r>
          </w:p>
        </w:tc>
        <w:tc>
          <w:tcPr>
            <w:tcW w:w="451" w:type="pct"/>
            <w:noWrap/>
            <w:vAlign w:val="center"/>
            <w:hideMark/>
          </w:tcPr>
          <w:p w14:paraId="55B45FF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1.5036</w:t>
            </w:r>
          </w:p>
        </w:tc>
      </w:tr>
      <w:tr w:rsidR="002A1F63" w:rsidRPr="0021463F" w14:paraId="45AE50CC" w14:textId="77777777" w:rsidTr="00355DF3">
        <w:trPr>
          <w:trHeight w:val="300"/>
          <w:jc w:val="center"/>
        </w:trPr>
        <w:tc>
          <w:tcPr>
            <w:tcW w:w="369" w:type="pct"/>
            <w:noWrap/>
            <w:vAlign w:val="center"/>
            <w:hideMark/>
          </w:tcPr>
          <w:p w14:paraId="1FA5D48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50922</w:t>
            </w:r>
          </w:p>
        </w:tc>
        <w:tc>
          <w:tcPr>
            <w:tcW w:w="504" w:type="pct"/>
            <w:noWrap/>
            <w:vAlign w:val="center"/>
            <w:hideMark/>
          </w:tcPr>
          <w:p w14:paraId="37D7348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policy</w:t>
            </w:r>
          </w:p>
        </w:tc>
        <w:tc>
          <w:tcPr>
            <w:tcW w:w="383" w:type="pct"/>
            <w:noWrap/>
            <w:vAlign w:val="center"/>
            <w:hideMark/>
          </w:tcPr>
          <w:p w14:paraId="5607180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-0.0237</w:t>
            </w:r>
          </w:p>
        </w:tc>
        <w:tc>
          <w:tcPr>
            <w:tcW w:w="462" w:type="pct"/>
            <w:noWrap/>
            <w:vAlign w:val="center"/>
            <w:hideMark/>
          </w:tcPr>
          <w:p w14:paraId="693291F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-0.3157</w:t>
            </w:r>
          </w:p>
        </w:tc>
        <w:tc>
          <w:tcPr>
            <w:tcW w:w="462" w:type="pct"/>
            <w:noWrap/>
            <w:vAlign w:val="center"/>
            <w:hideMark/>
          </w:tcPr>
          <w:p w14:paraId="5416E2D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w:t>
            </w:r>
          </w:p>
        </w:tc>
        <w:tc>
          <w:tcPr>
            <w:tcW w:w="461" w:type="pct"/>
            <w:noWrap/>
            <w:vAlign w:val="center"/>
            <w:hideMark/>
          </w:tcPr>
          <w:p w14:paraId="0D08FC5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1882</w:t>
            </w:r>
          </w:p>
        </w:tc>
        <w:tc>
          <w:tcPr>
            <w:tcW w:w="462" w:type="pct"/>
            <w:noWrap/>
            <w:vAlign w:val="center"/>
            <w:hideMark/>
          </w:tcPr>
          <w:p w14:paraId="2CC666B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6550</w:t>
            </w:r>
          </w:p>
        </w:tc>
        <w:tc>
          <w:tcPr>
            <w:tcW w:w="523" w:type="pct"/>
            <w:noWrap/>
            <w:vAlign w:val="center"/>
            <w:hideMark/>
          </w:tcPr>
          <w:p w14:paraId="525F0F4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792</w:t>
            </w:r>
          </w:p>
        </w:tc>
        <w:tc>
          <w:tcPr>
            <w:tcW w:w="461" w:type="pct"/>
            <w:noWrap/>
            <w:vAlign w:val="center"/>
            <w:hideMark/>
          </w:tcPr>
          <w:p w14:paraId="23DB369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2016.1061</w:t>
            </w:r>
          </w:p>
        </w:tc>
        <w:tc>
          <w:tcPr>
            <w:tcW w:w="462" w:type="pct"/>
            <w:noWrap/>
            <w:vAlign w:val="center"/>
            <w:hideMark/>
          </w:tcPr>
          <w:p w14:paraId="2BC955F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51.8586</w:t>
            </w:r>
          </w:p>
        </w:tc>
        <w:tc>
          <w:tcPr>
            <w:tcW w:w="451" w:type="pct"/>
            <w:noWrap/>
            <w:vAlign w:val="center"/>
            <w:hideMark/>
          </w:tcPr>
          <w:p w14:paraId="65F3667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1.2814</w:t>
            </w:r>
          </w:p>
        </w:tc>
      </w:tr>
      <w:tr w:rsidR="002A1F63" w:rsidRPr="0021463F" w14:paraId="44C28BDF" w14:textId="77777777" w:rsidTr="00355DF3">
        <w:trPr>
          <w:trHeight w:val="300"/>
          <w:jc w:val="center"/>
        </w:trPr>
        <w:tc>
          <w:tcPr>
            <w:tcW w:w="369" w:type="pct"/>
            <w:noWrap/>
            <w:vAlign w:val="center"/>
            <w:hideMark/>
          </w:tcPr>
          <w:p w14:paraId="4B5E881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49823</w:t>
            </w:r>
          </w:p>
        </w:tc>
        <w:tc>
          <w:tcPr>
            <w:tcW w:w="504" w:type="pct"/>
            <w:noWrap/>
            <w:vAlign w:val="center"/>
            <w:hideMark/>
          </w:tcPr>
          <w:p w14:paraId="0497960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perspective</w:t>
            </w:r>
          </w:p>
        </w:tc>
        <w:tc>
          <w:tcPr>
            <w:tcW w:w="383" w:type="pct"/>
            <w:noWrap/>
            <w:vAlign w:val="center"/>
            <w:hideMark/>
          </w:tcPr>
          <w:p w14:paraId="466247F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-0.5554</w:t>
            </w:r>
          </w:p>
        </w:tc>
        <w:tc>
          <w:tcPr>
            <w:tcW w:w="462" w:type="pct"/>
            <w:noWrap/>
            <w:vAlign w:val="center"/>
            <w:hideMark/>
          </w:tcPr>
          <w:p w14:paraId="436F403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0.2569</w:t>
            </w:r>
          </w:p>
        </w:tc>
        <w:tc>
          <w:tcPr>
            <w:tcW w:w="462" w:type="pct"/>
            <w:noWrap/>
            <w:vAlign w:val="center"/>
            <w:hideMark/>
          </w:tcPr>
          <w:p w14:paraId="1DFE8ED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1" w:type="pct"/>
            <w:noWrap/>
            <w:vAlign w:val="center"/>
            <w:hideMark/>
          </w:tcPr>
          <w:p w14:paraId="49BB7FD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1974</w:t>
            </w:r>
          </w:p>
        </w:tc>
        <w:tc>
          <w:tcPr>
            <w:tcW w:w="462" w:type="pct"/>
            <w:noWrap/>
            <w:vAlign w:val="center"/>
            <w:hideMark/>
          </w:tcPr>
          <w:p w14:paraId="39232C0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7859</w:t>
            </w:r>
          </w:p>
        </w:tc>
        <w:tc>
          <w:tcPr>
            <w:tcW w:w="523" w:type="pct"/>
            <w:noWrap/>
            <w:vAlign w:val="center"/>
            <w:hideMark/>
          </w:tcPr>
          <w:p w14:paraId="155BC2E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784</w:t>
            </w:r>
          </w:p>
        </w:tc>
        <w:tc>
          <w:tcPr>
            <w:tcW w:w="461" w:type="pct"/>
            <w:noWrap/>
            <w:vAlign w:val="center"/>
            <w:hideMark/>
          </w:tcPr>
          <w:p w14:paraId="7C502B7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2016.2092</w:t>
            </w:r>
          </w:p>
        </w:tc>
        <w:tc>
          <w:tcPr>
            <w:tcW w:w="462" w:type="pct"/>
            <w:noWrap/>
            <w:vAlign w:val="center"/>
            <w:hideMark/>
          </w:tcPr>
          <w:p w14:paraId="2AA1875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60.6696</w:t>
            </w:r>
          </w:p>
        </w:tc>
        <w:tc>
          <w:tcPr>
            <w:tcW w:w="451" w:type="pct"/>
            <w:noWrap/>
            <w:vAlign w:val="center"/>
            <w:hideMark/>
          </w:tcPr>
          <w:p w14:paraId="11D21D8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1.4897</w:t>
            </w:r>
          </w:p>
        </w:tc>
      </w:tr>
      <w:tr w:rsidR="002A1F63" w:rsidRPr="0021463F" w14:paraId="4435BAF8" w14:textId="77777777" w:rsidTr="00355DF3">
        <w:trPr>
          <w:trHeight w:val="300"/>
          <w:jc w:val="center"/>
        </w:trPr>
        <w:tc>
          <w:tcPr>
            <w:tcW w:w="369" w:type="pct"/>
            <w:noWrap/>
            <w:vAlign w:val="center"/>
            <w:hideMark/>
          </w:tcPr>
          <w:p w14:paraId="767CB1B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24122</w:t>
            </w:r>
          </w:p>
        </w:tc>
        <w:tc>
          <w:tcPr>
            <w:tcW w:w="504" w:type="pct"/>
            <w:noWrap/>
            <w:vAlign w:val="center"/>
            <w:hideMark/>
          </w:tcPr>
          <w:p w14:paraId="28BAB32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firm</w:t>
            </w:r>
          </w:p>
        </w:tc>
        <w:tc>
          <w:tcPr>
            <w:tcW w:w="383" w:type="pct"/>
            <w:noWrap/>
            <w:vAlign w:val="center"/>
            <w:hideMark/>
          </w:tcPr>
          <w:p w14:paraId="1D782B8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-0.9012</w:t>
            </w:r>
          </w:p>
        </w:tc>
        <w:tc>
          <w:tcPr>
            <w:tcW w:w="462" w:type="pct"/>
            <w:noWrap/>
            <w:vAlign w:val="center"/>
            <w:hideMark/>
          </w:tcPr>
          <w:p w14:paraId="26298DC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0.1543</w:t>
            </w:r>
          </w:p>
        </w:tc>
        <w:tc>
          <w:tcPr>
            <w:tcW w:w="462" w:type="pct"/>
            <w:noWrap/>
            <w:vAlign w:val="center"/>
            <w:hideMark/>
          </w:tcPr>
          <w:p w14:paraId="2331526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1" w:type="pct"/>
            <w:noWrap/>
            <w:vAlign w:val="center"/>
            <w:hideMark/>
          </w:tcPr>
          <w:p w14:paraId="36321E7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1634</w:t>
            </w:r>
          </w:p>
        </w:tc>
        <w:tc>
          <w:tcPr>
            <w:tcW w:w="462" w:type="pct"/>
            <w:noWrap/>
            <w:vAlign w:val="center"/>
            <w:hideMark/>
          </w:tcPr>
          <w:p w14:paraId="3BC7A32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7473</w:t>
            </w:r>
          </w:p>
        </w:tc>
        <w:tc>
          <w:tcPr>
            <w:tcW w:w="523" w:type="pct"/>
            <w:noWrap/>
            <w:vAlign w:val="center"/>
            <w:hideMark/>
          </w:tcPr>
          <w:p w14:paraId="74CB0CE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769</w:t>
            </w:r>
          </w:p>
        </w:tc>
        <w:tc>
          <w:tcPr>
            <w:tcW w:w="461" w:type="pct"/>
            <w:noWrap/>
            <w:vAlign w:val="center"/>
            <w:hideMark/>
          </w:tcPr>
          <w:p w14:paraId="2CBAA57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2014.8453</w:t>
            </w:r>
          </w:p>
        </w:tc>
        <w:tc>
          <w:tcPr>
            <w:tcW w:w="462" w:type="pct"/>
            <w:noWrap/>
            <w:vAlign w:val="center"/>
            <w:hideMark/>
          </w:tcPr>
          <w:p w14:paraId="0F6A1B2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63.6021</w:t>
            </w:r>
          </w:p>
        </w:tc>
        <w:tc>
          <w:tcPr>
            <w:tcW w:w="451" w:type="pct"/>
            <w:noWrap/>
            <w:vAlign w:val="center"/>
            <w:hideMark/>
          </w:tcPr>
          <w:p w14:paraId="74A049A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1.3767</w:t>
            </w:r>
          </w:p>
        </w:tc>
      </w:tr>
      <w:tr w:rsidR="002A1F63" w:rsidRPr="0021463F" w14:paraId="5DCDC9B4" w14:textId="77777777" w:rsidTr="00355DF3">
        <w:trPr>
          <w:trHeight w:val="300"/>
          <w:jc w:val="center"/>
        </w:trPr>
        <w:tc>
          <w:tcPr>
            <w:tcW w:w="369" w:type="pct"/>
            <w:noWrap/>
            <w:vAlign w:val="center"/>
            <w:hideMark/>
          </w:tcPr>
          <w:p w14:paraId="5C52A45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10427</w:t>
            </w:r>
          </w:p>
        </w:tc>
        <w:tc>
          <w:tcPr>
            <w:tcW w:w="504" w:type="pct"/>
            <w:noWrap/>
            <w:vAlign w:val="center"/>
            <w:hideMark/>
          </w:tcPr>
          <w:p w14:paraId="6976AAA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collaboration</w:t>
            </w:r>
          </w:p>
        </w:tc>
        <w:tc>
          <w:tcPr>
            <w:tcW w:w="383" w:type="pct"/>
            <w:noWrap/>
            <w:vAlign w:val="center"/>
            <w:hideMark/>
          </w:tcPr>
          <w:p w14:paraId="087E238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-0.6001</w:t>
            </w:r>
          </w:p>
        </w:tc>
        <w:tc>
          <w:tcPr>
            <w:tcW w:w="462" w:type="pct"/>
            <w:noWrap/>
            <w:vAlign w:val="center"/>
            <w:hideMark/>
          </w:tcPr>
          <w:p w14:paraId="6A26083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0.0235</w:t>
            </w:r>
          </w:p>
        </w:tc>
        <w:tc>
          <w:tcPr>
            <w:tcW w:w="462" w:type="pct"/>
            <w:noWrap/>
            <w:vAlign w:val="center"/>
            <w:hideMark/>
          </w:tcPr>
          <w:p w14:paraId="501566A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w:t>
            </w:r>
          </w:p>
        </w:tc>
        <w:tc>
          <w:tcPr>
            <w:tcW w:w="461" w:type="pct"/>
            <w:noWrap/>
            <w:vAlign w:val="center"/>
            <w:hideMark/>
          </w:tcPr>
          <w:p w14:paraId="6010754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1796</w:t>
            </w:r>
          </w:p>
        </w:tc>
        <w:tc>
          <w:tcPr>
            <w:tcW w:w="462" w:type="pct"/>
            <w:noWrap/>
            <w:vAlign w:val="center"/>
            <w:hideMark/>
          </w:tcPr>
          <w:p w14:paraId="7270FA3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7642</w:t>
            </w:r>
          </w:p>
        </w:tc>
        <w:tc>
          <w:tcPr>
            <w:tcW w:w="523" w:type="pct"/>
            <w:noWrap/>
            <w:vAlign w:val="center"/>
            <w:hideMark/>
          </w:tcPr>
          <w:p w14:paraId="733CEC3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768</w:t>
            </w:r>
          </w:p>
        </w:tc>
        <w:tc>
          <w:tcPr>
            <w:tcW w:w="461" w:type="pct"/>
            <w:noWrap/>
            <w:vAlign w:val="center"/>
            <w:hideMark/>
          </w:tcPr>
          <w:p w14:paraId="034010E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2015.9323</w:t>
            </w:r>
          </w:p>
        </w:tc>
        <w:tc>
          <w:tcPr>
            <w:tcW w:w="462" w:type="pct"/>
            <w:noWrap/>
            <w:vAlign w:val="center"/>
            <w:hideMark/>
          </w:tcPr>
          <w:p w14:paraId="4BD5CDB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54.8424</w:t>
            </w:r>
          </w:p>
        </w:tc>
        <w:tc>
          <w:tcPr>
            <w:tcW w:w="451" w:type="pct"/>
            <w:noWrap/>
            <w:vAlign w:val="center"/>
            <w:hideMark/>
          </w:tcPr>
          <w:p w14:paraId="644247E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1.2784</w:t>
            </w:r>
          </w:p>
        </w:tc>
      </w:tr>
      <w:tr w:rsidR="002A1F63" w:rsidRPr="0021463F" w14:paraId="30CE4630" w14:textId="77777777" w:rsidTr="00355DF3">
        <w:trPr>
          <w:trHeight w:val="300"/>
          <w:jc w:val="center"/>
        </w:trPr>
        <w:tc>
          <w:tcPr>
            <w:tcW w:w="369" w:type="pct"/>
            <w:noWrap/>
            <w:vAlign w:val="center"/>
            <w:hideMark/>
          </w:tcPr>
          <w:p w14:paraId="3ABFD53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27851</w:t>
            </w:r>
          </w:p>
        </w:tc>
        <w:tc>
          <w:tcPr>
            <w:tcW w:w="504" w:type="pct"/>
            <w:noWrap/>
            <w:vAlign w:val="center"/>
            <w:hideMark/>
          </w:tcPr>
          <w:p w14:paraId="6C64264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growth</w:t>
            </w:r>
          </w:p>
        </w:tc>
        <w:tc>
          <w:tcPr>
            <w:tcW w:w="383" w:type="pct"/>
            <w:noWrap/>
            <w:vAlign w:val="center"/>
            <w:hideMark/>
          </w:tcPr>
          <w:p w14:paraId="591D569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-0.2771</w:t>
            </w:r>
          </w:p>
        </w:tc>
        <w:tc>
          <w:tcPr>
            <w:tcW w:w="462" w:type="pct"/>
            <w:noWrap/>
            <w:vAlign w:val="center"/>
            <w:hideMark/>
          </w:tcPr>
          <w:p w14:paraId="558F04B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-0.3796</w:t>
            </w:r>
          </w:p>
        </w:tc>
        <w:tc>
          <w:tcPr>
            <w:tcW w:w="462" w:type="pct"/>
            <w:noWrap/>
            <w:vAlign w:val="center"/>
            <w:hideMark/>
          </w:tcPr>
          <w:p w14:paraId="6AB4CCF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w:t>
            </w:r>
          </w:p>
        </w:tc>
        <w:tc>
          <w:tcPr>
            <w:tcW w:w="461" w:type="pct"/>
            <w:noWrap/>
            <w:vAlign w:val="center"/>
            <w:hideMark/>
          </w:tcPr>
          <w:p w14:paraId="35286D4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1748</w:t>
            </w:r>
          </w:p>
        </w:tc>
        <w:tc>
          <w:tcPr>
            <w:tcW w:w="462" w:type="pct"/>
            <w:noWrap/>
            <w:vAlign w:val="center"/>
            <w:hideMark/>
          </w:tcPr>
          <w:p w14:paraId="6AF4600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6598</w:t>
            </w:r>
          </w:p>
        </w:tc>
        <w:tc>
          <w:tcPr>
            <w:tcW w:w="523" w:type="pct"/>
            <w:noWrap/>
            <w:vAlign w:val="center"/>
            <w:hideMark/>
          </w:tcPr>
          <w:p w14:paraId="3C14F1B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750</w:t>
            </w:r>
          </w:p>
        </w:tc>
        <w:tc>
          <w:tcPr>
            <w:tcW w:w="461" w:type="pct"/>
            <w:noWrap/>
            <w:vAlign w:val="center"/>
            <w:hideMark/>
          </w:tcPr>
          <w:p w14:paraId="0A88E49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2015.5493</w:t>
            </w:r>
          </w:p>
        </w:tc>
        <w:tc>
          <w:tcPr>
            <w:tcW w:w="462" w:type="pct"/>
            <w:noWrap/>
            <w:vAlign w:val="center"/>
            <w:hideMark/>
          </w:tcPr>
          <w:p w14:paraId="40B69E7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58.936</w:t>
            </w:r>
          </w:p>
        </w:tc>
        <w:tc>
          <w:tcPr>
            <w:tcW w:w="451" w:type="pct"/>
            <w:noWrap/>
            <w:vAlign w:val="center"/>
            <w:hideMark/>
          </w:tcPr>
          <w:p w14:paraId="38EB2A9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1.3584</w:t>
            </w:r>
          </w:p>
        </w:tc>
      </w:tr>
      <w:tr w:rsidR="002A1F63" w:rsidRPr="0021463F" w14:paraId="4BA778B8" w14:textId="77777777" w:rsidTr="00355DF3">
        <w:trPr>
          <w:trHeight w:val="300"/>
          <w:jc w:val="center"/>
        </w:trPr>
        <w:tc>
          <w:tcPr>
            <w:tcW w:w="369" w:type="pct"/>
            <w:noWrap/>
            <w:vAlign w:val="center"/>
            <w:hideMark/>
          </w:tcPr>
          <w:p w14:paraId="74677D0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58671</w:t>
            </w:r>
          </w:p>
        </w:tc>
        <w:tc>
          <w:tcPr>
            <w:tcW w:w="504" w:type="pct"/>
            <w:noWrap/>
            <w:vAlign w:val="center"/>
            <w:hideMark/>
          </w:tcPr>
          <w:p w14:paraId="4134240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science</w:t>
            </w:r>
          </w:p>
        </w:tc>
        <w:tc>
          <w:tcPr>
            <w:tcW w:w="383" w:type="pct"/>
            <w:noWrap/>
            <w:vAlign w:val="center"/>
            <w:hideMark/>
          </w:tcPr>
          <w:p w14:paraId="0855DF2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-0.2894</w:t>
            </w:r>
          </w:p>
        </w:tc>
        <w:tc>
          <w:tcPr>
            <w:tcW w:w="462" w:type="pct"/>
            <w:noWrap/>
            <w:vAlign w:val="center"/>
            <w:hideMark/>
          </w:tcPr>
          <w:p w14:paraId="615EBC2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-0.5523</w:t>
            </w:r>
          </w:p>
        </w:tc>
        <w:tc>
          <w:tcPr>
            <w:tcW w:w="462" w:type="pct"/>
            <w:noWrap/>
            <w:vAlign w:val="center"/>
            <w:hideMark/>
          </w:tcPr>
          <w:p w14:paraId="0A63F31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w:t>
            </w:r>
          </w:p>
        </w:tc>
        <w:tc>
          <w:tcPr>
            <w:tcW w:w="461" w:type="pct"/>
            <w:noWrap/>
            <w:vAlign w:val="center"/>
            <w:hideMark/>
          </w:tcPr>
          <w:p w14:paraId="3772710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1552</w:t>
            </w:r>
          </w:p>
        </w:tc>
        <w:tc>
          <w:tcPr>
            <w:tcW w:w="462" w:type="pct"/>
            <w:noWrap/>
            <w:vAlign w:val="center"/>
            <w:hideMark/>
          </w:tcPr>
          <w:p w14:paraId="3C6817E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6454</w:t>
            </w:r>
          </w:p>
        </w:tc>
        <w:tc>
          <w:tcPr>
            <w:tcW w:w="523" w:type="pct"/>
            <w:noWrap/>
            <w:vAlign w:val="center"/>
            <w:hideMark/>
          </w:tcPr>
          <w:p w14:paraId="0069CF6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742</w:t>
            </w:r>
          </w:p>
        </w:tc>
        <w:tc>
          <w:tcPr>
            <w:tcW w:w="461" w:type="pct"/>
            <w:noWrap/>
            <w:vAlign w:val="center"/>
            <w:hideMark/>
          </w:tcPr>
          <w:p w14:paraId="7645D3F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2015.1698</w:t>
            </w:r>
          </w:p>
        </w:tc>
        <w:tc>
          <w:tcPr>
            <w:tcW w:w="462" w:type="pct"/>
            <w:noWrap/>
            <w:vAlign w:val="center"/>
            <w:hideMark/>
          </w:tcPr>
          <w:p w14:paraId="6FE1A41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59.2615</w:t>
            </w:r>
          </w:p>
        </w:tc>
        <w:tc>
          <w:tcPr>
            <w:tcW w:w="451" w:type="pct"/>
            <w:noWrap/>
            <w:vAlign w:val="center"/>
            <w:hideMark/>
          </w:tcPr>
          <w:p w14:paraId="3E61DEA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1.3039</w:t>
            </w:r>
          </w:p>
        </w:tc>
      </w:tr>
      <w:tr w:rsidR="002A1F63" w:rsidRPr="0021463F" w14:paraId="79D78072" w14:textId="77777777" w:rsidTr="00355DF3">
        <w:trPr>
          <w:trHeight w:val="300"/>
          <w:jc w:val="center"/>
        </w:trPr>
        <w:tc>
          <w:tcPr>
            <w:tcW w:w="369" w:type="pct"/>
            <w:noWrap/>
            <w:vAlign w:val="center"/>
            <w:hideMark/>
          </w:tcPr>
          <w:p w14:paraId="72CF12B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64458</w:t>
            </w:r>
          </w:p>
        </w:tc>
        <w:tc>
          <w:tcPr>
            <w:tcW w:w="504" w:type="pct"/>
            <w:noWrap/>
            <w:vAlign w:val="center"/>
            <w:hideMark/>
          </w:tcPr>
          <w:p w14:paraId="0D0D071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strategies</w:t>
            </w:r>
          </w:p>
        </w:tc>
        <w:tc>
          <w:tcPr>
            <w:tcW w:w="383" w:type="pct"/>
            <w:noWrap/>
            <w:vAlign w:val="center"/>
            <w:hideMark/>
          </w:tcPr>
          <w:p w14:paraId="47D4C6E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-0.2329</w:t>
            </w:r>
          </w:p>
        </w:tc>
        <w:tc>
          <w:tcPr>
            <w:tcW w:w="462" w:type="pct"/>
            <w:noWrap/>
            <w:vAlign w:val="center"/>
            <w:hideMark/>
          </w:tcPr>
          <w:p w14:paraId="48DF80C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0.0922</w:t>
            </w:r>
          </w:p>
        </w:tc>
        <w:tc>
          <w:tcPr>
            <w:tcW w:w="462" w:type="pct"/>
            <w:noWrap/>
            <w:vAlign w:val="center"/>
            <w:hideMark/>
          </w:tcPr>
          <w:p w14:paraId="415D467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9</w:t>
            </w:r>
          </w:p>
        </w:tc>
        <w:tc>
          <w:tcPr>
            <w:tcW w:w="461" w:type="pct"/>
            <w:noWrap/>
            <w:vAlign w:val="center"/>
            <w:hideMark/>
          </w:tcPr>
          <w:p w14:paraId="3264FEB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1949</w:t>
            </w:r>
          </w:p>
        </w:tc>
        <w:tc>
          <w:tcPr>
            <w:tcW w:w="462" w:type="pct"/>
            <w:noWrap/>
            <w:vAlign w:val="center"/>
            <w:hideMark/>
          </w:tcPr>
          <w:p w14:paraId="678CE19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6848</w:t>
            </w:r>
          </w:p>
        </w:tc>
        <w:tc>
          <w:tcPr>
            <w:tcW w:w="523" w:type="pct"/>
            <w:noWrap/>
            <w:vAlign w:val="center"/>
            <w:hideMark/>
          </w:tcPr>
          <w:p w14:paraId="22B7244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727</w:t>
            </w:r>
          </w:p>
        </w:tc>
        <w:tc>
          <w:tcPr>
            <w:tcW w:w="461" w:type="pct"/>
            <w:noWrap/>
            <w:vAlign w:val="center"/>
            <w:hideMark/>
          </w:tcPr>
          <w:p w14:paraId="66F7FAD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2016.4539</w:t>
            </w:r>
          </w:p>
        </w:tc>
        <w:tc>
          <w:tcPr>
            <w:tcW w:w="462" w:type="pct"/>
            <w:noWrap/>
            <w:vAlign w:val="center"/>
            <w:hideMark/>
          </w:tcPr>
          <w:p w14:paraId="525E8FF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65.6492</w:t>
            </w:r>
          </w:p>
        </w:tc>
        <w:tc>
          <w:tcPr>
            <w:tcW w:w="451" w:type="pct"/>
            <w:noWrap/>
            <w:vAlign w:val="center"/>
            <w:hideMark/>
          </w:tcPr>
          <w:p w14:paraId="10C53D9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1.5858</w:t>
            </w:r>
          </w:p>
        </w:tc>
      </w:tr>
      <w:tr w:rsidR="002A1F63" w:rsidRPr="0021463F" w14:paraId="68E14BF3" w14:textId="77777777" w:rsidTr="00355DF3">
        <w:trPr>
          <w:trHeight w:val="300"/>
          <w:jc w:val="center"/>
        </w:trPr>
        <w:tc>
          <w:tcPr>
            <w:tcW w:w="369" w:type="pct"/>
            <w:noWrap/>
            <w:vAlign w:val="center"/>
            <w:hideMark/>
          </w:tcPr>
          <w:p w14:paraId="5B678C0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16290</w:t>
            </w:r>
          </w:p>
        </w:tc>
        <w:tc>
          <w:tcPr>
            <w:tcW w:w="504" w:type="pct"/>
            <w:noWrap/>
            <w:vAlign w:val="center"/>
            <w:hideMark/>
          </w:tcPr>
          <w:p w14:paraId="2E73B0B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determinants</w:t>
            </w:r>
          </w:p>
        </w:tc>
        <w:tc>
          <w:tcPr>
            <w:tcW w:w="383" w:type="pct"/>
            <w:noWrap/>
            <w:vAlign w:val="center"/>
            <w:hideMark/>
          </w:tcPr>
          <w:p w14:paraId="274E99C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-0.6394</w:t>
            </w:r>
          </w:p>
        </w:tc>
        <w:tc>
          <w:tcPr>
            <w:tcW w:w="462" w:type="pct"/>
            <w:noWrap/>
            <w:vAlign w:val="center"/>
            <w:hideMark/>
          </w:tcPr>
          <w:p w14:paraId="0D6EE7A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-0.0825</w:t>
            </w:r>
          </w:p>
        </w:tc>
        <w:tc>
          <w:tcPr>
            <w:tcW w:w="462" w:type="pct"/>
            <w:noWrap/>
            <w:vAlign w:val="center"/>
            <w:hideMark/>
          </w:tcPr>
          <w:p w14:paraId="72B8A7A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w:t>
            </w:r>
          </w:p>
        </w:tc>
        <w:tc>
          <w:tcPr>
            <w:tcW w:w="461" w:type="pct"/>
            <w:noWrap/>
            <w:vAlign w:val="center"/>
            <w:hideMark/>
          </w:tcPr>
          <w:p w14:paraId="3104E3A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1816</w:t>
            </w:r>
          </w:p>
        </w:tc>
        <w:tc>
          <w:tcPr>
            <w:tcW w:w="462" w:type="pct"/>
            <w:noWrap/>
            <w:vAlign w:val="center"/>
            <w:hideMark/>
          </w:tcPr>
          <w:p w14:paraId="239D33E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7068</w:t>
            </w:r>
          </w:p>
        </w:tc>
        <w:tc>
          <w:tcPr>
            <w:tcW w:w="523" w:type="pct"/>
            <w:noWrap/>
            <w:vAlign w:val="center"/>
            <w:hideMark/>
          </w:tcPr>
          <w:p w14:paraId="60DC5F3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697</w:t>
            </w:r>
          </w:p>
        </w:tc>
        <w:tc>
          <w:tcPr>
            <w:tcW w:w="461" w:type="pct"/>
            <w:noWrap/>
            <w:vAlign w:val="center"/>
            <w:hideMark/>
          </w:tcPr>
          <w:p w14:paraId="013E5D7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2015.7963</w:t>
            </w:r>
          </w:p>
        </w:tc>
        <w:tc>
          <w:tcPr>
            <w:tcW w:w="462" w:type="pct"/>
            <w:noWrap/>
            <w:vAlign w:val="center"/>
            <w:hideMark/>
          </w:tcPr>
          <w:p w14:paraId="50952BF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50.9971</w:t>
            </w:r>
          </w:p>
        </w:tc>
        <w:tc>
          <w:tcPr>
            <w:tcW w:w="451" w:type="pct"/>
            <w:noWrap/>
            <w:vAlign w:val="center"/>
            <w:hideMark/>
          </w:tcPr>
          <w:p w14:paraId="05C4C5B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1.189</w:t>
            </w:r>
          </w:p>
        </w:tc>
      </w:tr>
      <w:tr w:rsidR="002A1F63" w:rsidRPr="0021463F" w14:paraId="30234A91" w14:textId="77777777" w:rsidTr="00355DF3">
        <w:trPr>
          <w:trHeight w:val="300"/>
          <w:jc w:val="center"/>
        </w:trPr>
        <w:tc>
          <w:tcPr>
            <w:tcW w:w="369" w:type="pct"/>
            <w:noWrap/>
            <w:vAlign w:val="center"/>
            <w:hideMark/>
          </w:tcPr>
          <w:p w14:paraId="262BA70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8955</w:t>
            </w:r>
          </w:p>
        </w:tc>
        <w:tc>
          <w:tcPr>
            <w:tcW w:w="504" w:type="pct"/>
            <w:noWrap/>
            <w:vAlign w:val="center"/>
            <w:hideMark/>
          </w:tcPr>
          <w:p w14:paraId="73B2C99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china</w:t>
            </w:r>
          </w:p>
        </w:tc>
        <w:tc>
          <w:tcPr>
            <w:tcW w:w="383" w:type="pct"/>
            <w:noWrap/>
            <w:vAlign w:val="center"/>
            <w:hideMark/>
          </w:tcPr>
          <w:p w14:paraId="2CEDC70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-0.2921</w:t>
            </w:r>
          </w:p>
        </w:tc>
        <w:tc>
          <w:tcPr>
            <w:tcW w:w="462" w:type="pct"/>
            <w:noWrap/>
            <w:vAlign w:val="center"/>
            <w:hideMark/>
          </w:tcPr>
          <w:p w14:paraId="38FA4C5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-0.1089</w:t>
            </w:r>
          </w:p>
        </w:tc>
        <w:tc>
          <w:tcPr>
            <w:tcW w:w="462" w:type="pct"/>
            <w:noWrap/>
            <w:vAlign w:val="center"/>
            <w:hideMark/>
          </w:tcPr>
          <w:p w14:paraId="754E65F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w:t>
            </w:r>
          </w:p>
        </w:tc>
        <w:tc>
          <w:tcPr>
            <w:tcW w:w="461" w:type="pct"/>
            <w:noWrap/>
            <w:vAlign w:val="center"/>
            <w:hideMark/>
          </w:tcPr>
          <w:p w14:paraId="5BA98FF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1604</w:t>
            </w:r>
          </w:p>
        </w:tc>
        <w:tc>
          <w:tcPr>
            <w:tcW w:w="462" w:type="pct"/>
            <w:noWrap/>
            <w:vAlign w:val="center"/>
            <w:hideMark/>
          </w:tcPr>
          <w:p w14:paraId="1304C03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5698</w:t>
            </w:r>
          </w:p>
        </w:tc>
        <w:tc>
          <w:tcPr>
            <w:tcW w:w="523" w:type="pct"/>
            <w:noWrap/>
            <w:vAlign w:val="center"/>
            <w:hideMark/>
          </w:tcPr>
          <w:p w14:paraId="384F9EE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659</w:t>
            </w:r>
          </w:p>
        </w:tc>
        <w:tc>
          <w:tcPr>
            <w:tcW w:w="461" w:type="pct"/>
            <w:noWrap/>
            <w:vAlign w:val="center"/>
            <w:hideMark/>
          </w:tcPr>
          <w:p w14:paraId="618FED5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2015.7921</w:t>
            </w:r>
          </w:p>
        </w:tc>
        <w:tc>
          <w:tcPr>
            <w:tcW w:w="462" w:type="pct"/>
            <w:noWrap/>
            <w:vAlign w:val="center"/>
            <w:hideMark/>
          </w:tcPr>
          <w:p w14:paraId="6991123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61.5296</w:t>
            </w:r>
          </w:p>
        </w:tc>
        <w:tc>
          <w:tcPr>
            <w:tcW w:w="451" w:type="pct"/>
            <w:noWrap/>
            <w:vAlign w:val="center"/>
            <w:hideMark/>
          </w:tcPr>
          <w:p w14:paraId="7D75ED7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1.4734</w:t>
            </w:r>
          </w:p>
        </w:tc>
      </w:tr>
      <w:tr w:rsidR="002A1F63" w:rsidRPr="0021463F" w14:paraId="7B2B494B" w14:textId="77777777" w:rsidTr="00355DF3">
        <w:trPr>
          <w:trHeight w:val="300"/>
          <w:jc w:val="center"/>
        </w:trPr>
        <w:tc>
          <w:tcPr>
            <w:tcW w:w="369" w:type="pct"/>
            <w:noWrap/>
            <w:vAlign w:val="center"/>
            <w:hideMark/>
          </w:tcPr>
          <w:p w14:paraId="54F064D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25863</w:t>
            </w:r>
          </w:p>
        </w:tc>
        <w:tc>
          <w:tcPr>
            <w:tcW w:w="504" w:type="pct"/>
            <w:noWrap/>
            <w:vAlign w:val="center"/>
            <w:hideMark/>
          </w:tcPr>
          <w:p w14:paraId="2559162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future</w:t>
            </w:r>
          </w:p>
        </w:tc>
        <w:tc>
          <w:tcPr>
            <w:tcW w:w="383" w:type="pct"/>
            <w:noWrap/>
            <w:vAlign w:val="center"/>
            <w:hideMark/>
          </w:tcPr>
          <w:p w14:paraId="65B3705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-0.006</w:t>
            </w:r>
          </w:p>
        </w:tc>
        <w:tc>
          <w:tcPr>
            <w:tcW w:w="462" w:type="pct"/>
            <w:noWrap/>
            <w:vAlign w:val="center"/>
            <w:hideMark/>
          </w:tcPr>
          <w:p w14:paraId="2FE8BC5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0.295</w:t>
            </w:r>
          </w:p>
        </w:tc>
        <w:tc>
          <w:tcPr>
            <w:tcW w:w="462" w:type="pct"/>
            <w:noWrap/>
            <w:vAlign w:val="center"/>
            <w:hideMark/>
          </w:tcPr>
          <w:p w14:paraId="0E8DA16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w:t>
            </w:r>
          </w:p>
        </w:tc>
        <w:tc>
          <w:tcPr>
            <w:tcW w:w="461" w:type="pct"/>
            <w:noWrap/>
            <w:vAlign w:val="center"/>
            <w:hideMark/>
          </w:tcPr>
          <w:p w14:paraId="6A74EF4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1703</w:t>
            </w:r>
          </w:p>
        </w:tc>
        <w:tc>
          <w:tcPr>
            <w:tcW w:w="462" w:type="pct"/>
            <w:noWrap/>
            <w:vAlign w:val="center"/>
            <w:hideMark/>
          </w:tcPr>
          <w:p w14:paraId="230CB6B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5814</w:t>
            </w:r>
          </w:p>
        </w:tc>
        <w:tc>
          <w:tcPr>
            <w:tcW w:w="523" w:type="pct"/>
            <w:noWrap/>
            <w:vAlign w:val="center"/>
            <w:hideMark/>
          </w:tcPr>
          <w:p w14:paraId="39C9386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649</w:t>
            </w:r>
          </w:p>
        </w:tc>
        <w:tc>
          <w:tcPr>
            <w:tcW w:w="461" w:type="pct"/>
            <w:noWrap/>
            <w:vAlign w:val="center"/>
            <w:hideMark/>
          </w:tcPr>
          <w:p w14:paraId="7784D52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2017.7319</w:t>
            </w:r>
          </w:p>
        </w:tc>
        <w:tc>
          <w:tcPr>
            <w:tcW w:w="462" w:type="pct"/>
            <w:noWrap/>
            <w:vAlign w:val="center"/>
            <w:hideMark/>
          </w:tcPr>
          <w:p w14:paraId="3DF212E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63.6687</w:t>
            </w:r>
          </w:p>
        </w:tc>
        <w:tc>
          <w:tcPr>
            <w:tcW w:w="451" w:type="pct"/>
            <w:noWrap/>
            <w:vAlign w:val="center"/>
            <w:hideMark/>
          </w:tcPr>
          <w:p w14:paraId="0ACD25A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1.7272</w:t>
            </w:r>
          </w:p>
        </w:tc>
      </w:tr>
      <w:tr w:rsidR="002A1F63" w:rsidRPr="0021463F" w14:paraId="1B6FABF4" w14:textId="77777777" w:rsidTr="00355DF3">
        <w:trPr>
          <w:trHeight w:val="300"/>
          <w:jc w:val="center"/>
        </w:trPr>
        <w:tc>
          <w:tcPr>
            <w:tcW w:w="369" w:type="pct"/>
            <w:noWrap/>
            <w:vAlign w:val="center"/>
            <w:hideMark/>
          </w:tcPr>
          <w:p w14:paraId="46A7AE3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32080</w:t>
            </w:r>
          </w:p>
        </w:tc>
        <w:tc>
          <w:tcPr>
            <w:tcW w:w="504" w:type="pct"/>
            <w:noWrap/>
            <w:vAlign w:val="center"/>
            <w:hideMark/>
          </w:tcPr>
          <w:p w14:paraId="29D36A7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information</w:t>
            </w:r>
          </w:p>
        </w:tc>
        <w:tc>
          <w:tcPr>
            <w:tcW w:w="383" w:type="pct"/>
            <w:noWrap/>
            <w:vAlign w:val="center"/>
            <w:hideMark/>
          </w:tcPr>
          <w:p w14:paraId="2EA7518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-0.1309</w:t>
            </w:r>
          </w:p>
        </w:tc>
        <w:tc>
          <w:tcPr>
            <w:tcW w:w="462" w:type="pct"/>
            <w:noWrap/>
            <w:vAlign w:val="center"/>
            <w:hideMark/>
          </w:tcPr>
          <w:p w14:paraId="63F0B2F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0.1889</w:t>
            </w:r>
          </w:p>
        </w:tc>
        <w:tc>
          <w:tcPr>
            <w:tcW w:w="462" w:type="pct"/>
            <w:noWrap/>
            <w:vAlign w:val="center"/>
            <w:hideMark/>
          </w:tcPr>
          <w:p w14:paraId="240F7E2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w:t>
            </w:r>
          </w:p>
        </w:tc>
        <w:tc>
          <w:tcPr>
            <w:tcW w:w="461" w:type="pct"/>
            <w:noWrap/>
            <w:vAlign w:val="center"/>
            <w:hideMark/>
          </w:tcPr>
          <w:p w14:paraId="0167B41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1745</w:t>
            </w:r>
          </w:p>
        </w:tc>
        <w:tc>
          <w:tcPr>
            <w:tcW w:w="462" w:type="pct"/>
            <w:noWrap/>
            <w:vAlign w:val="center"/>
            <w:hideMark/>
          </w:tcPr>
          <w:p w14:paraId="02750EA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5441</w:t>
            </w:r>
          </w:p>
        </w:tc>
        <w:tc>
          <w:tcPr>
            <w:tcW w:w="523" w:type="pct"/>
            <w:noWrap/>
            <w:vAlign w:val="center"/>
            <w:hideMark/>
          </w:tcPr>
          <w:p w14:paraId="5FC0FCC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640</w:t>
            </w:r>
          </w:p>
        </w:tc>
        <w:tc>
          <w:tcPr>
            <w:tcW w:w="461" w:type="pct"/>
            <w:noWrap/>
            <w:vAlign w:val="center"/>
            <w:hideMark/>
          </w:tcPr>
          <w:p w14:paraId="09AD71C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2015.5703</w:t>
            </w:r>
          </w:p>
        </w:tc>
        <w:tc>
          <w:tcPr>
            <w:tcW w:w="462" w:type="pct"/>
            <w:noWrap/>
            <w:vAlign w:val="center"/>
            <w:hideMark/>
          </w:tcPr>
          <w:p w14:paraId="5DF1F17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55.1969</w:t>
            </w:r>
          </w:p>
        </w:tc>
        <w:tc>
          <w:tcPr>
            <w:tcW w:w="451" w:type="pct"/>
            <w:noWrap/>
            <w:vAlign w:val="center"/>
            <w:hideMark/>
          </w:tcPr>
          <w:p w14:paraId="25C897A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1.3176</w:t>
            </w:r>
          </w:p>
        </w:tc>
      </w:tr>
      <w:tr w:rsidR="002A1F63" w:rsidRPr="0021463F" w14:paraId="06C70F98" w14:textId="77777777" w:rsidTr="00355DF3">
        <w:trPr>
          <w:trHeight w:val="300"/>
          <w:jc w:val="center"/>
        </w:trPr>
        <w:tc>
          <w:tcPr>
            <w:tcW w:w="369" w:type="pct"/>
            <w:noWrap/>
            <w:vAlign w:val="center"/>
            <w:hideMark/>
          </w:tcPr>
          <w:p w14:paraId="26247CE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47786</w:t>
            </w:r>
          </w:p>
        </w:tc>
        <w:tc>
          <w:tcPr>
            <w:tcW w:w="504" w:type="pct"/>
            <w:noWrap/>
            <w:vAlign w:val="center"/>
            <w:hideMark/>
          </w:tcPr>
          <w:p w14:paraId="60D81B1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organizations</w:t>
            </w:r>
          </w:p>
        </w:tc>
        <w:tc>
          <w:tcPr>
            <w:tcW w:w="383" w:type="pct"/>
            <w:noWrap/>
            <w:vAlign w:val="center"/>
            <w:hideMark/>
          </w:tcPr>
          <w:p w14:paraId="5D93CFD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-0.5224</w:t>
            </w:r>
          </w:p>
        </w:tc>
        <w:tc>
          <w:tcPr>
            <w:tcW w:w="462" w:type="pct"/>
            <w:noWrap/>
            <w:vAlign w:val="center"/>
            <w:hideMark/>
          </w:tcPr>
          <w:p w14:paraId="0A9860F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0.0017</w:t>
            </w:r>
          </w:p>
        </w:tc>
        <w:tc>
          <w:tcPr>
            <w:tcW w:w="462" w:type="pct"/>
            <w:noWrap/>
            <w:vAlign w:val="center"/>
            <w:hideMark/>
          </w:tcPr>
          <w:p w14:paraId="12CBB32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1" w:type="pct"/>
            <w:noWrap/>
            <w:vAlign w:val="center"/>
            <w:hideMark/>
          </w:tcPr>
          <w:p w14:paraId="2BA3A79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1644</w:t>
            </w:r>
          </w:p>
        </w:tc>
        <w:tc>
          <w:tcPr>
            <w:tcW w:w="462" w:type="pct"/>
            <w:noWrap/>
            <w:vAlign w:val="center"/>
            <w:hideMark/>
          </w:tcPr>
          <w:p w14:paraId="40614B4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6107</w:t>
            </w:r>
          </w:p>
        </w:tc>
        <w:tc>
          <w:tcPr>
            <w:tcW w:w="523" w:type="pct"/>
            <w:noWrap/>
            <w:vAlign w:val="center"/>
            <w:hideMark/>
          </w:tcPr>
          <w:p w14:paraId="6F92EE6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621</w:t>
            </w:r>
          </w:p>
        </w:tc>
        <w:tc>
          <w:tcPr>
            <w:tcW w:w="461" w:type="pct"/>
            <w:noWrap/>
            <w:vAlign w:val="center"/>
            <w:hideMark/>
          </w:tcPr>
          <w:p w14:paraId="72D134B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2015.2738</w:t>
            </w:r>
          </w:p>
        </w:tc>
        <w:tc>
          <w:tcPr>
            <w:tcW w:w="462" w:type="pct"/>
            <w:noWrap/>
            <w:vAlign w:val="center"/>
            <w:hideMark/>
          </w:tcPr>
          <w:p w14:paraId="5EE14DF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62.9903</w:t>
            </w:r>
          </w:p>
        </w:tc>
        <w:tc>
          <w:tcPr>
            <w:tcW w:w="451" w:type="pct"/>
            <w:noWrap/>
            <w:vAlign w:val="center"/>
            <w:hideMark/>
          </w:tcPr>
          <w:p w14:paraId="0477E63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1.4378</w:t>
            </w:r>
          </w:p>
        </w:tc>
      </w:tr>
      <w:tr w:rsidR="002A1F63" w:rsidRPr="0021463F" w14:paraId="4AE054B8" w14:textId="77777777" w:rsidTr="00355DF3">
        <w:trPr>
          <w:trHeight w:val="300"/>
          <w:jc w:val="center"/>
        </w:trPr>
        <w:tc>
          <w:tcPr>
            <w:tcW w:w="369" w:type="pct"/>
            <w:noWrap/>
            <w:vAlign w:val="center"/>
            <w:hideMark/>
          </w:tcPr>
          <w:p w14:paraId="1DADDE4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52835</w:t>
            </w:r>
          </w:p>
        </w:tc>
        <w:tc>
          <w:tcPr>
            <w:tcW w:w="504" w:type="pct"/>
            <w:noWrap/>
            <w:vAlign w:val="center"/>
            <w:hideMark/>
          </w:tcPr>
          <w:p w14:paraId="323471F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product development</w:t>
            </w:r>
          </w:p>
        </w:tc>
        <w:tc>
          <w:tcPr>
            <w:tcW w:w="383" w:type="pct"/>
            <w:noWrap/>
            <w:vAlign w:val="center"/>
            <w:hideMark/>
          </w:tcPr>
          <w:p w14:paraId="2105622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-0.8223</w:t>
            </w:r>
          </w:p>
        </w:tc>
        <w:tc>
          <w:tcPr>
            <w:tcW w:w="462" w:type="pct"/>
            <w:noWrap/>
            <w:vAlign w:val="center"/>
            <w:hideMark/>
          </w:tcPr>
          <w:p w14:paraId="6693664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0.453</w:t>
            </w:r>
          </w:p>
        </w:tc>
        <w:tc>
          <w:tcPr>
            <w:tcW w:w="462" w:type="pct"/>
            <w:noWrap/>
            <w:vAlign w:val="center"/>
            <w:hideMark/>
          </w:tcPr>
          <w:p w14:paraId="3FC8AD0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1" w:type="pct"/>
            <w:noWrap/>
            <w:vAlign w:val="center"/>
            <w:hideMark/>
          </w:tcPr>
          <w:p w14:paraId="10A1E41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1387</w:t>
            </w:r>
          </w:p>
        </w:tc>
        <w:tc>
          <w:tcPr>
            <w:tcW w:w="462" w:type="pct"/>
            <w:noWrap/>
            <w:vAlign w:val="center"/>
            <w:hideMark/>
          </w:tcPr>
          <w:p w14:paraId="2DB73ED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5933</w:t>
            </w:r>
          </w:p>
        </w:tc>
        <w:tc>
          <w:tcPr>
            <w:tcW w:w="523" w:type="pct"/>
            <w:noWrap/>
            <w:vAlign w:val="center"/>
            <w:hideMark/>
          </w:tcPr>
          <w:p w14:paraId="69F174D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600</w:t>
            </w:r>
          </w:p>
        </w:tc>
        <w:tc>
          <w:tcPr>
            <w:tcW w:w="461" w:type="pct"/>
            <w:noWrap/>
            <w:vAlign w:val="center"/>
            <w:hideMark/>
          </w:tcPr>
          <w:p w14:paraId="6F1C870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2014.9967</w:t>
            </w:r>
          </w:p>
        </w:tc>
        <w:tc>
          <w:tcPr>
            <w:tcW w:w="462" w:type="pct"/>
            <w:noWrap/>
            <w:vAlign w:val="center"/>
            <w:hideMark/>
          </w:tcPr>
          <w:p w14:paraId="34748AA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69.71</w:t>
            </w:r>
          </w:p>
        </w:tc>
        <w:tc>
          <w:tcPr>
            <w:tcW w:w="451" w:type="pct"/>
            <w:noWrap/>
            <w:vAlign w:val="center"/>
            <w:hideMark/>
          </w:tcPr>
          <w:p w14:paraId="75F81F9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1.5645</w:t>
            </w:r>
          </w:p>
        </w:tc>
      </w:tr>
      <w:tr w:rsidR="002A1F63" w:rsidRPr="0021463F" w14:paraId="6C8F53EC" w14:textId="77777777" w:rsidTr="00355DF3">
        <w:trPr>
          <w:trHeight w:val="300"/>
          <w:jc w:val="center"/>
        </w:trPr>
        <w:tc>
          <w:tcPr>
            <w:tcW w:w="369" w:type="pct"/>
            <w:noWrap/>
            <w:vAlign w:val="center"/>
            <w:hideMark/>
          </w:tcPr>
          <w:p w14:paraId="1B1EFCA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24176</w:t>
            </w:r>
          </w:p>
        </w:tc>
        <w:tc>
          <w:tcPr>
            <w:tcW w:w="504" w:type="pct"/>
            <w:noWrap/>
            <w:vAlign w:val="center"/>
            <w:hideMark/>
          </w:tcPr>
          <w:p w14:paraId="0ED0268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firm performance</w:t>
            </w:r>
          </w:p>
        </w:tc>
        <w:tc>
          <w:tcPr>
            <w:tcW w:w="383" w:type="pct"/>
            <w:noWrap/>
            <w:vAlign w:val="center"/>
            <w:hideMark/>
          </w:tcPr>
          <w:p w14:paraId="6263E7C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-1.0012</w:t>
            </w:r>
          </w:p>
        </w:tc>
        <w:tc>
          <w:tcPr>
            <w:tcW w:w="462" w:type="pct"/>
            <w:noWrap/>
            <w:vAlign w:val="center"/>
            <w:hideMark/>
          </w:tcPr>
          <w:p w14:paraId="2DBFC77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0.2468</w:t>
            </w:r>
          </w:p>
        </w:tc>
        <w:tc>
          <w:tcPr>
            <w:tcW w:w="462" w:type="pct"/>
            <w:noWrap/>
            <w:vAlign w:val="center"/>
            <w:hideMark/>
          </w:tcPr>
          <w:p w14:paraId="3153D19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1" w:type="pct"/>
            <w:noWrap/>
            <w:vAlign w:val="center"/>
            <w:hideMark/>
          </w:tcPr>
          <w:p w14:paraId="779D1C0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1511</w:t>
            </w:r>
          </w:p>
        </w:tc>
        <w:tc>
          <w:tcPr>
            <w:tcW w:w="462" w:type="pct"/>
            <w:noWrap/>
            <w:vAlign w:val="center"/>
            <w:hideMark/>
          </w:tcPr>
          <w:p w14:paraId="6149D20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6248</w:t>
            </w:r>
          </w:p>
        </w:tc>
        <w:tc>
          <w:tcPr>
            <w:tcW w:w="523" w:type="pct"/>
            <w:noWrap/>
            <w:vAlign w:val="center"/>
            <w:hideMark/>
          </w:tcPr>
          <w:p w14:paraId="680C008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587</w:t>
            </w:r>
          </w:p>
        </w:tc>
        <w:tc>
          <w:tcPr>
            <w:tcW w:w="461" w:type="pct"/>
            <w:noWrap/>
            <w:vAlign w:val="center"/>
            <w:hideMark/>
          </w:tcPr>
          <w:p w14:paraId="2F7D4A0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2016.9744</w:t>
            </w:r>
          </w:p>
        </w:tc>
        <w:tc>
          <w:tcPr>
            <w:tcW w:w="462" w:type="pct"/>
            <w:noWrap/>
            <w:vAlign w:val="center"/>
            <w:hideMark/>
          </w:tcPr>
          <w:p w14:paraId="748CF81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63.7956</w:t>
            </w:r>
          </w:p>
        </w:tc>
        <w:tc>
          <w:tcPr>
            <w:tcW w:w="451" w:type="pct"/>
            <w:noWrap/>
            <w:vAlign w:val="center"/>
            <w:hideMark/>
          </w:tcPr>
          <w:p w14:paraId="5F1610C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1.5892</w:t>
            </w:r>
          </w:p>
        </w:tc>
      </w:tr>
      <w:tr w:rsidR="002A1F63" w:rsidRPr="0021463F" w14:paraId="0EB000C7" w14:textId="77777777" w:rsidTr="00355DF3">
        <w:trPr>
          <w:trHeight w:val="300"/>
          <w:jc w:val="center"/>
        </w:trPr>
        <w:tc>
          <w:tcPr>
            <w:tcW w:w="369" w:type="pct"/>
            <w:tcBorders>
              <w:bottom w:val="nil"/>
            </w:tcBorders>
            <w:noWrap/>
            <w:vAlign w:val="center"/>
            <w:hideMark/>
          </w:tcPr>
          <w:p w14:paraId="5193819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27217</w:t>
            </w:r>
          </w:p>
        </w:tc>
        <w:tc>
          <w:tcPr>
            <w:tcW w:w="504" w:type="pct"/>
            <w:tcBorders>
              <w:bottom w:val="nil"/>
            </w:tcBorders>
            <w:noWrap/>
            <w:vAlign w:val="center"/>
            <w:hideMark/>
          </w:tcPr>
          <w:p w14:paraId="22DE62D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governance</w:t>
            </w:r>
          </w:p>
        </w:tc>
        <w:tc>
          <w:tcPr>
            <w:tcW w:w="383" w:type="pct"/>
            <w:tcBorders>
              <w:bottom w:val="nil"/>
            </w:tcBorders>
            <w:noWrap/>
            <w:vAlign w:val="center"/>
            <w:hideMark/>
          </w:tcPr>
          <w:p w14:paraId="48823FF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-0.3196</w:t>
            </w:r>
          </w:p>
        </w:tc>
        <w:tc>
          <w:tcPr>
            <w:tcW w:w="462" w:type="pct"/>
            <w:tcBorders>
              <w:bottom w:val="nil"/>
            </w:tcBorders>
            <w:noWrap/>
            <w:vAlign w:val="center"/>
            <w:hideMark/>
          </w:tcPr>
          <w:p w14:paraId="47DD0EF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-0.0276</w:t>
            </w:r>
          </w:p>
        </w:tc>
        <w:tc>
          <w:tcPr>
            <w:tcW w:w="462" w:type="pct"/>
            <w:tcBorders>
              <w:bottom w:val="nil"/>
            </w:tcBorders>
            <w:noWrap/>
            <w:vAlign w:val="center"/>
            <w:hideMark/>
          </w:tcPr>
          <w:p w14:paraId="06932B7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w:t>
            </w:r>
          </w:p>
        </w:tc>
        <w:tc>
          <w:tcPr>
            <w:tcW w:w="461" w:type="pct"/>
            <w:tcBorders>
              <w:bottom w:val="nil"/>
            </w:tcBorders>
            <w:noWrap/>
            <w:vAlign w:val="center"/>
            <w:hideMark/>
          </w:tcPr>
          <w:p w14:paraId="56F6332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1686</w:t>
            </w:r>
          </w:p>
        </w:tc>
        <w:tc>
          <w:tcPr>
            <w:tcW w:w="462" w:type="pct"/>
            <w:tcBorders>
              <w:bottom w:val="nil"/>
            </w:tcBorders>
            <w:noWrap/>
            <w:vAlign w:val="center"/>
            <w:hideMark/>
          </w:tcPr>
          <w:p w14:paraId="3E14C28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5400</w:t>
            </w:r>
          </w:p>
        </w:tc>
        <w:tc>
          <w:tcPr>
            <w:tcW w:w="523" w:type="pct"/>
            <w:tcBorders>
              <w:bottom w:val="nil"/>
            </w:tcBorders>
            <w:noWrap/>
            <w:vAlign w:val="center"/>
            <w:hideMark/>
          </w:tcPr>
          <w:p w14:paraId="3D783FD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578</w:t>
            </w:r>
          </w:p>
        </w:tc>
        <w:tc>
          <w:tcPr>
            <w:tcW w:w="461" w:type="pct"/>
            <w:tcBorders>
              <w:bottom w:val="nil"/>
            </w:tcBorders>
            <w:noWrap/>
            <w:vAlign w:val="center"/>
            <w:hideMark/>
          </w:tcPr>
          <w:p w14:paraId="4936D44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2016.4048</w:t>
            </w:r>
          </w:p>
        </w:tc>
        <w:tc>
          <w:tcPr>
            <w:tcW w:w="462" w:type="pct"/>
            <w:tcBorders>
              <w:bottom w:val="nil"/>
            </w:tcBorders>
            <w:noWrap/>
            <w:vAlign w:val="center"/>
            <w:hideMark/>
          </w:tcPr>
          <w:p w14:paraId="577B981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57.1315</w:t>
            </w:r>
          </w:p>
        </w:tc>
        <w:tc>
          <w:tcPr>
            <w:tcW w:w="451" w:type="pct"/>
            <w:tcBorders>
              <w:bottom w:val="nil"/>
            </w:tcBorders>
            <w:noWrap/>
            <w:vAlign w:val="center"/>
            <w:hideMark/>
          </w:tcPr>
          <w:p w14:paraId="3B8594F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1.3763</w:t>
            </w:r>
          </w:p>
        </w:tc>
      </w:tr>
      <w:tr w:rsidR="002A1F63" w:rsidRPr="0021463F" w14:paraId="1074CBEF" w14:textId="77777777" w:rsidTr="00355DF3">
        <w:trPr>
          <w:trHeight w:val="300"/>
          <w:jc w:val="center"/>
        </w:trPr>
        <w:tc>
          <w:tcPr>
            <w:tcW w:w="5000" w:type="pct"/>
            <w:gridSpan w:val="11"/>
            <w:tcBorders>
              <w:top w:val="nil"/>
              <w:left w:val="nil"/>
              <w:right w:val="nil"/>
            </w:tcBorders>
            <w:noWrap/>
            <w:vAlign w:val="center"/>
          </w:tcPr>
          <w:p w14:paraId="1AC3C0EF" w14:textId="088B21DF" w:rsidR="002A1F63" w:rsidRDefault="002A1F63" w:rsidP="00355DF3">
            <w:pPr>
              <w:widowControl w:val="0"/>
              <w:ind w:hanging="93"/>
              <w:rPr>
                <w:rFonts w:ascii="Times New Roman" w:eastAsia="Times New Roman" w:hAnsi="Times New Roman" w:cs="Times New Roman"/>
                <w:color w:val="000000" w:themeColor="text1"/>
                <w:sz w:val="28"/>
                <w:szCs w:val="28"/>
                <w:lang w:val="kk-KZ"/>
              </w:rPr>
            </w:pPr>
            <w:r w:rsidRPr="00355DF3">
              <w:rPr>
                <w:rFonts w:ascii="Times New Roman" w:eastAsia="Times New Roman" w:hAnsi="Times New Roman" w:cs="Times New Roman"/>
                <w:color w:val="000000" w:themeColor="text1"/>
                <w:sz w:val="28"/>
                <w:szCs w:val="28"/>
              </w:rPr>
              <w:t xml:space="preserve">Продолжение таблицы </w:t>
            </w:r>
            <w:r w:rsidR="006D3AAD">
              <w:rPr>
                <w:rFonts w:ascii="Times New Roman" w:eastAsia="Times New Roman" w:hAnsi="Times New Roman" w:cs="Times New Roman"/>
                <w:color w:val="000000" w:themeColor="text1"/>
                <w:sz w:val="28"/>
                <w:szCs w:val="28"/>
                <w:lang w:val="kk-KZ"/>
              </w:rPr>
              <w:t>Г</w:t>
            </w:r>
            <w:r w:rsidRPr="00355DF3">
              <w:rPr>
                <w:rFonts w:ascii="Times New Roman" w:eastAsia="Times New Roman" w:hAnsi="Times New Roman" w:cs="Times New Roman"/>
                <w:color w:val="000000" w:themeColor="text1"/>
                <w:sz w:val="28"/>
                <w:szCs w:val="28"/>
              </w:rPr>
              <w:t>.1</w:t>
            </w:r>
          </w:p>
          <w:p w14:paraId="12B04C88" w14:textId="0DDE76EB" w:rsidR="00355DF3" w:rsidRPr="00355DF3" w:rsidRDefault="00355DF3" w:rsidP="00355DF3">
            <w:pPr>
              <w:widowControl w:val="0"/>
              <w:ind w:hanging="93"/>
              <w:rPr>
                <w:rFonts w:ascii="Times New Roman" w:hAnsi="Times New Roman" w:cs="Times New Roman"/>
                <w:sz w:val="16"/>
                <w:szCs w:val="16"/>
                <w:lang w:val="kk-KZ"/>
              </w:rPr>
            </w:pPr>
          </w:p>
        </w:tc>
      </w:tr>
      <w:tr w:rsidR="002A1F63" w:rsidRPr="0021463F" w14:paraId="2A80313C" w14:textId="77777777" w:rsidTr="00355DF3">
        <w:trPr>
          <w:trHeight w:val="300"/>
          <w:jc w:val="center"/>
        </w:trPr>
        <w:tc>
          <w:tcPr>
            <w:tcW w:w="369" w:type="pct"/>
            <w:noWrap/>
            <w:vAlign w:val="center"/>
          </w:tcPr>
          <w:p w14:paraId="24D55C29" w14:textId="4A7F1B46" w:rsidR="002A1F63" w:rsidRPr="0021463F" w:rsidRDefault="002A1F63" w:rsidP="002A1F63">
            <w:pPr>
              <w:widowControl w:val="0"/>
              <w:jc w:val="center"/>
              <w:rPr>
                <w:rFonts w:ascii="Times New Roman" w:hAnsi="Times New Roman" w:cs="Times New Roman"/>
                <w:sz w:val="20"/>
                <w:szCs w:val="20"/>
              </w:rPr>
            </w:pPr>
            <w:r>
              <w:rPr>
                <w:rFonts w:ascii="Times New Roman" w:hAnsi="Times New Roman" w:cs="Times New Roman"/>
                <w:sz w:val="20"/>
                <w:szCs w:val="20"/>
              </w:rPr>
              <w:t>1</w:t>
            </w:r>
          </w:p>
        </w:tc>
        <w:tc>
          <w:tcPr>
            <w:tcW w:w="504" w:type="pct"/>
            <w:noWrap/>
            <w:vAlign w:val="center"/>
          </w:tcPr>
          <w:p w14:paraId="283D620B" w14:textId="09462F30" w:rsidR="002A1F63" w:rsidRPr="0021463F" w:rsidRDefault="002A1F63" w:rsidP="002A1F63">
            <w:pPr>
              <w:widowControl w:val="0"/>
              <w:jc w:val="center"/>
              <w:rPr>
                <w:rFonts w:ascii="Times New Roman" w:hAnsi="Times New Roman" w:cs="Times New Roman"/>
                <w:sz w:val="20"/>
                <w:szCs w:val="20"/>
              </w:rPr>
            </w:pPr>
            <w:r>
              <w:rPr>
                <w:rFonts w:ascii="Times New Roman" w:hAnsi="Times New Roman" w:cs="Times New Roman"/>
                <w:sz w:val="20"/>
                <w:szCs w:val="20"/>
              </w:rPr>
              <w:t>2</w:t>
            </w:r>
          </w:p>
        </w:tc>
        <w:tc>
          <w:tcPr>
            <w:tcW w:w="383" w:type="pct"/>
            <w:noWrap/>
            <w:vAlign w:val="center"/>
          </w:tcPr>
          <w:p w14:paraId="55E70EF8" w14:textId="648D0759" w:rsidR="002A1F63" w:rsidRPr="0021463F" w:rsidRDefault="002A1F63" w:rsidP="002A1F63">
            <w:pPr>
              <w:widowControl w:val="0"/>
              <w:jc w:val="center"/>
              <w:rPr>
                <w:rFonts w:ascii="Times New Roman" w:hAnsi="Times New Roman" w:cs="Times New Roman"/>
                <w:sz w:val="20"/>
                <w:szCs w:val="20"/>
              </w:rPr>
            </w:pPr>
            <w:r>
              <w:rPr>
                <w:rFonts w:ascii="Times New Roman" w:hAnsi="Times New Roman" w:cs="Times New Roman"/>
                <w:sz w:val="20"/>
                <w:szCs w:val="20"/>
              </w:rPr>
              <w:t>3</w:t>
            </w:r>
          </w:p>
        </w:tc>
        <w:tc>
          <w:tcPr>
            <w:tcW w:w="462" w:type="pct"/>
            <w:noWrap/>
            <w:vAlign w:val="center"/>
          </w:tcPr>
          <w:p w14:paraId="1C362B2B" w14:textId="115FC30B" w:rsidR="002A1F63" w:rsidRPr="0021463F" w:rsidRDefault="002A1F63" w:rsidP="002A1F63">
            <w:pPr>
              <w:widowControl w:val="0"/>
              <w:jc w:val="center"/>
              <w:rPr>
                <w:rFonts w:ascii="Times New Roman" w:hAnsi="Times New Roman" w:cs="Times New Roman"/>
                <w:sz w:val="20"/>
                <w:szCs w:val="20"/>
              </w:rPr>
            </w:pPr>
            <w:r>
              <w:rPr>
                <w:rFonts w:ascii="Times New Roman" w:hAnsi="Times New Roman" w:cs="Times New Roman"/>
                <w:sz w:val="20"/>
                <w:szCs w:val="20"/>
              </w:rPr>
              <w:t>4</w:t>
            </w:r>
          </w:p>
        </w:tc>
        <w:tc>
          <w:tcPr>
            <w:tcW w:w="462" w:type="pct"/>
            <w:noWrap/>
            <w:vAlign w:val="center"/>
          </w:tcPr>
          <w:p w14:paraId="6522D9C0" w14:textId="21CA2B14" w:rsidR="002A1F63" w:rsidRPr="0021463F" w:rsidRDefault="002A1F63" w:rsidP="002A1F63">
            <w:pPr>
              <w:widowControl w:val="0"/>
              <w:jc w:val="center"/>
              <w:rPr>
                <w:rFonts w:ascii="Times New Roman" w:hAnsi="Times New Roman" w:cs="Times New Roman"/>
                <w:sz w:val="20"/>
                <w:szCs w:val="20"/>
              </w:rPr>
            </w:pPr>
            <w:r>
              <w:rPr>
                <w:rFonts w:ascii="Times New Roman" w:hAnsi="Times New Roman" w:cs="Times New Roman"/>
                <w:sz w:val="20"/>
                <w:szCs w:val="20"/>
              </w:rPr>
              <w:t>5</w:t>
            </w:r>
          </w:p>
        </w:tc>
        <w:tc>
          <w:tcPr>
            <w:tcW w:w="461" w:type="pct"/>
            <w:noWrap/>
            <w:vAlign w:val="center"/>
          </w:tcPr>
          <w:p w14:paraId="05087F62" w14:textId="63E36CF0" w:rsidR="002A1F63" w:rsidRPr="0021463F" w:rsidRDefault="002A1F63" w:rsidP="002A1F63">
            <w:pPr>
              <w:widowControl w:val="0"/>
              <w:jc w:val="center"/>
              <w:rPr>
                <w:rFonts w:ascii="Times New Roman" w:hAnsi="Times New Roman" w:cs="Times New Roman"/>
                <w:sz w:val="20"/>
                <w:szCs w:val="20"/>
              </w:rPr>
            </w:pPr>
            <w:r>
              <w:rPr>
                <w:rFonts w:ascii="Times New Roman" w:hAnsi="Times New Roman" w:cs="Times New Roman"/>
                <w:sz w:val="20"/>
                <w:szCs w:val="20"/>
              </w:rPr>
              <w:t>6</w:t>
            </w:r>
          </w:p>
        </w:tc>
        <w:tc>
          <w:tcPr>
            <w:tcW w:w="462" w:type="pct"/>
            <w:noWrap/>
            <w:vAlign w:val="center"/>
          </w:tcPr>
          <w:p w14:paraId="320B83E8" w14:textId="26D728C0" w:rsidR="002A1F63" w:rsidRPr="0021463F" w:rsidRDefault="002A1F63" w:rsidP="002A1F63">
            <w:pPr>
              <w:widowControl w:val="0"/>
              <w:jc w:val="center"/>
              <w:rPr>
                <w:rFonts w:ascii="Times New Roman" w:hAnsi="Times New Roman" w:cs="Times New Roman"/>
                <w:sz w:val="20"/>
                <w:szCs w:val="20"/>
              </w:rPr>
            </w:pPr>
            <w:r>
              <w:rPr>
                <w:rFonts w:ascii="Times New Roman" w:hAnsi="Times New Roman" w:cs="Times New Roman"/>
                <w:sz w:val="20"/>
                <w:szCs w:val="20"/>
              </w:rPr>
              <w:t>7</w:t>
            </w:r>
          </w:p>
        </w:tc>
        <w:tc>
          <w:tcPr>
            <w:tcW w:w="523" w:type="pct"/>
            <w:noWrap/>
            <w:vAlign w:val="center"/>
          </w:tcPr>
          <w:p w14:paraId="7ED022AF" w14:textId="2743275E" w:rsidR="002A1F63" w:rsidRPr="0021463F" w:rsidRDefault="002A1F63" w:rsidP="002A1F63">
            <w:pPr>
              <w:widowControl w:val="0"/>
              <w:jc w:val="center"/>
              <w:rPr>
                <w:rFonts w:ascii="Times New Roman" w:hAnsi="Times New Roman" w:cs="Times New Roman"/>
                <w:sz w:val="20"/>
                <w:szCs w:val="20"/>
              </w:rPr>
            </w:pPr>
            <w:r>
              <w:rPr>
                <w:rFonts w:ascii="Times New Roman" w:hAnsi="Times New Roman" w:cs="Times New Roman"/>
                <w:sz w:val="20"/>
                <w:szCs w:val="20"/>
              </w:rPr>
              <w:t>8</w:t>
            </w:r>
          </w:p>
        </w:tc>
        <w:tc>
          <w:tcPr>
            <w:tcW w:w="461" w:type="pct"/>
            <w:noWrap/>
            <w:vAlign w:val="center"/>
          </w:tcPr>
          <w:p w14:paraId="11CF97C0" w14:textId="5649FDEA" w:rsidR="002A1F63" w:rsidRPr="0021463F" w:rsidRDefault="002A1F63" w:rsidP="002A1F63">
            <w:pPr>
              <w:widowControl w:val="0"/>
              <w:jc w:val="center"/>
              <w:rPr>
                <w:rFonts w:ascii="Times New Roman" w:hAnsi="Times New Roman" w:cs="Times New Roman"/>
                <w:sz w:val="20"/>
                <w:szCs w:val="20"/>
              </w:rPr>
            </w:pPr>
            <w:r>
              <w:rPr>
                <w:rFonts w:ascii="Times New Roman" w:hAnsi="Times New Roman" w:cs="Times New Roman"/>
                <w:sz w:val="20"/>
                <w:szCs w:val="20"/>
              </w:rPr>
              <w:t>9</w:t>
            </w:r>
          </w:p>
        </w:tc>
        <w:tc>
          <w:tcPr>
            <w:tcW w:w="462" w:type="pct"/>
            <w:noWrap/>
            <w:vAlign w:val="center"/>
          </w:tcPr>
          <w:p w14:paraId="63FD641C" w14:textId="3CFB08F1" w:rsidR="002A1F63" w:rsidRPr="0021463F" w:rsidRDefault="002A1F63" w:rsidP="002A1F63">
            <w:pPr>
              <w:widowControl w:val="0"/>
              <w:jc w:val="center"/>
              <w:rPr>
                <w:rFonts w:ascii="Times New Roman" w:hAnsi="Times New Roman" w:cs="Times New Roman"/>
                <w:sz w:val="20"/>
                <w:szCs w:val="20"/>
              </w:rPr>
            </w:pPr>
            <w:r>
              <w:rPr>
                <w:rFonts w:ascii="Times New Roman" w:hAnsi="Times New Roman" w:cs="Times New Roman"/>
                <w:sz w:val="20"/>
                <w:szCs w:val="20"/>
              </w:rPr>
              <w:t>10</w:t>
            </w:r>
          </w:p>
        </w:tc>
        <w:tc>
          <w:tcPr>
            <w:tcW w:w="451" w:type="pct"/>
            <w:noWrap/>
            <w:vAlign w:val="center"/>
          </w:tcPr>
          <w:p w14:paraId="0AF66B54" w14:textId="6E0C96F2" w:rsidR="002A1F63" w:rsidRPr="0021463F" w:rsidRDefault="002A1F63" w:rsidP="002A1F63">
            <w:pPr>
              <w:widowControl w:val="0"/>
              <w:jc w:val="center"/>
              <w:rPr>
                <w:rFonts w:ascii="Times New Roman" w:hAnsi="Times New Roman" w:cs="Times New Roman"/>
                <w:sz w:val="20"/>
                <w:szCs w:val="20"/>
              </w:rPr>
            </w:pPr>
            <w:r>
              <w:rPr>
                <w:rFonts w:ascii="Times New Roman" w:hAnsi="Times New Roman" w:cs="Times New Roman"/>
                <w:sz w:val="20"/>
                <w:szCs w:val="20"/>
              </w:rPr>
              <w:t>11</w:t>
            </w:r>
          </w:p>
        </w:tc>
      </w:tr>
      <w:tr w:rsidR="002A1F63" w:rsidRPr="0021463F" w14:paraId="6D876B16" w14:textId="77777777" w:rsidTr="00355DF3">
        <w:trPr>
          <w:trHeight w:val="300"/>
          <w:jc w:val="center"/>
        </w:trPr>
        <w:tc>
          <w:tcPr>
            <w:tcW w:w="369" w:type="pct"/>
            <w:noWrap/>
            <w:vAlign w:val="center"/>
          </w:tcPr>
          <w:p w14:paraId="649E778A" w14:textId="378DC07C"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39776</w:t>
            </w:r>
          </w:p>
        </w:tc>
        <w:tc>
          <w:tcPr>
            <w:tcW w:w="504" w:type="pct"/>
            <w:noWrap/>
            <w:vAlign w:val="center"/>
          </w:tcPr>
          <w:p w14:paraId="2E5CD242" w14:textId="541E1D5A"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market</w:t>
            </w:r>
          </w:p>
        </w:tc>
        <w:tc>
          <w:tcPr>
            <w:tcW w:w="383" w:type="pct"/>
            <w:noWrap/>
            <w:vAlign w:val="center"/>
          </w:tcPr>
          <w:p w14:paraId="39FB01BF" w14:textId="2258EA6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-0.3727</w:t>
            </w:r>
          </w:p>
        </w:tc>
        <w:tc>
          <w:tcPr>
            <w:tcW w:w="462" w:type="pct"/>
            <w:noWrap/>
            <w:vAlign w:val="center"/>
          </w:tcPr>
          <w:p w14:paraId="6D7ED912" w14:textId="482529B0"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0.0766</w:t>
            </w:r>
          </w:p>
        </w:tc>
        <w:tc>
          <w:tcPr>
            <w:tcW w:w="462" w:type="pct"/>
            <w:noWrap/>
            <w:vAlign w:val="center"/>
          </w:tcPr>
          <w:p w14:paraId="365A7BD4" w14:textId="54BD2E96"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w:t>
            </w:r>
          </w:p>
        </w:tc>
        <w:tc>
          <w:tcPr>
            <w:tcW w:w="461" w:type="pct"/>
            <w:noWrap/>
            <w:vAlign w:val="center"/>
          </w:tcPr>
          <w:p w14:paraId="484D4A42" w14:textId="78B10EAD"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1543</w:t>
            </w:r>
          </w:p>
        </w:tc>
        <w:tc>
          <w:tcPr>
            <w:tcW w:w="462" w:type="pct"/>
            <w:noWrap/>
            <w:vAlign w:val="center"/>
          </w:tcPr>
          <w:p w14:paraId="5826A270" w14:textId="3B8CE90D"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4869</w:t>
            </w:r>
          </w:p>
        </w:tc>
        <w:tc>
          <w:tcPr>
            <w:tcW w:w="523" w:type="pct"/>
            <w:noWrap/>
            <w:vAlign w:val="center"/>
          </w:tcPr>
          <w:p w14:paraId="5D328212" w14:textId="27D56846"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566</w:t>
            </w:r>
          </w:p>
        </w:tc>
        <w:tc>
          <w:tcPr>
            <w:tcW w:w="461" w:type="pct"/>
            <w:noWrap/>
            <w:vAlign w:val="center"/>
          </w:tcPr>
          <w:p w14:paraId="75B4CF24" w14:textId="410E0305"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2015.3004</w:t>
            </w:r>
          </w:p>
        </w:tc>
        <w:tc>
          <w:tcPr>
            <w:tcW w:w="462" w:type="pct"/>
            <w:noWrap/>
            <w:vAlign w:val="center"/>
          </w:tcPr>
          <w:p w14:paraId="347B99C8" w14:textId="5196BC7E"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66.4223</w:t>
            </w:r>
          </w:p>
        </w:tc>
        <w:tc>
          <w:tcPr>
            <w:tcW w:w="451" w:type="pct"/>
            <w:noWrap/>
            <w:vAlign w:val="center"/>
          </w:tcPr>
          <w:p w14:paraId="04C75152" w14:textId="1ECA1A46"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1.5032</w:t>
            </w:r>
          </w:p>
        </w:tc>
      </w:tr>
      <w:tr w:rsidR="002A1F63" w:rsidRPr="0021463F" w14:paraId="53907FCF" w14:textId="77777777" w:rsidTr="00355DF3">
        <w:trPr>
          <w:trHeight w:val="300"/>
          <w:jc w:val="center"/>
        </w:trPr>
        <w:tc>
          <w:tcPr>
            <w:tcW w:w="369" w:type="pct"/>
            <w:noWrap/>
            <w:vAlign w:val="center"/>
            <w:hideMark/>
          </w:tcPr>
          <w:p w14:paraId="6BC0511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11322</w:t>
            </w:r>
          </w:p>
        </w:tc>
        <w:tc>
          <w:tcPr>
            <w:tcW w:w="504" w:type="pct"/>
            <w:noWrap/>
            <w:vAlign w:val="center"/>
            <w:hideMark/>
          </w:tcPr>
          <w:p w14:paraId="4BF39AD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competition</w:t>
            </w:r>
          </w:p>
        </w:tc>
        <w:tc>
          <w:tcPr>
            <w:tcW w:w="383" w:type="pct"/>
            <w:noWrap/>
            <w:vAlign w:val="center"/>
            <w:hideMark/>
          </w:tcPr>
          <w:p w14:paraId="5B88595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-0.3516</w:t>
            </w:r>
          </w:p>
        </w:tc>
        <w:tc>
          <w:tcPr>
            <w:tcW w:w="462" w:type="pct"/>
            <w:noWrap/>
            <w:vAlign w:val="center"/>
            <w:hideMark/>
          </w:tcPr>
          <w:p w14:paraId="18D9192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0.1952</w:t>
            </w:r>
          </w:p>
        </w:tc>
        <w:tc>
          <w:tcPr>
            <w:tcW w:w="462" w:type="pct"/>
            <w:noWrap/>
            <w:vAlign w:val="center"/>
            <w:hideMark/>
          </w:tcPr>
          <w:p w14:paraId="5BA6DB3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w:t>
            </w:r>
          </w:p>
        </w:tc>
        <w:tc>
          <w:tcPr>
            <w:tcW w:w="461" w:type="pct"/>
            <w:noWrap/>
            <w:vAlign w:val="center"/>
            <w:hideMark/>
          </w:tcPr>
          <w:p w14:paraId="2B35867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1306</w:t>
            </w:r>
          </w:p>
        </w:tc>
        <w:tc>
          <w:tcPr>
            <w:tcW w:w="462" w:type="pct"/>
            <w:noWrap/>
            <w:vAlign w:val="center"/>
            <w:hideMark/>
          </w:tcPr>
          <w:p w14:paraId="3F74F5E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4516</w:t>
            </w:r>
          </w:p>
        </w:tc>
        <w:tc>
          <w:tcPr>
            <w:tcW w:w="523" w:type="pct"/>
            <w:noWrap/>
            <w:vAlign w:val="center"/>
            <w:hideMark/>
          </w:tcPr>
          <w:p w14:paraId="050B456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531</w:t>
            </w:r>
          </w:p>
        </w:tc>
        <w:tc>
          <w:tcPr>
            <w:tcW w:w="461" w:type="pct"/>
            <w:noWrap/>
            <w:vAlign w:val="center"/>
            <w:hideMark/>
          </w:tcPr>
          <w:p w14:paraId="1C71BAF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2015.8286</w:t>
            </w:r>
          </w:p>
        </w:tc>
        <w:tc>
          <w:tcPr>
            <w:tcW w:w="462" w:type="pct"/>
            <w:noWrap/>
            <w:vAlign w:val="center"/>
            <w:hideMark/>
          </w:tcPr>
          <w:p w14:paraId="521E3A9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59.7797</w:t>
            </w:r>
          </w:p>
        </w:tc>
        <w:tc>
          <w:tcPr>
            <w:tcW w:w="451" w:type="pct"/>
            <w:noWrap/>
            <w:vAlign w:val="center"/>
            <w:hideMark/>
          </w:tcPr>
          <w:p w14:paraId="6CBAC12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1.3856</w:t>
            </w:r>
          </w:p>
        </w:tc>
      </w:tr>
      <w:tr w:rsidR="002A1F63" w:rsidRPr="0021463F" w14:paraId="712222D2" w14:textId="77777777" w:rsidTr="00355DF3">
        <w:trPr>
          <w:trHeight w:val="300"/>
          <w:jc w:val="center"/>
        </w:trPr>
        <w:tc>
          <w:tcPr>
            <w:tcW w:w="369" w:type="pct"/>
            <w:noWrap/>
            <w:vAlign w:val="center"/>
            <w:hideMark/>
          </w:tcPr>
          <w:p w14:paraId="6983FA3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8616</w:t>
            </w:r>
          </w:p>
        </w:tc>
        <w:tc>
          <w:tcPr>
            <w:tcW w:w="504" w:type="pct"/>
            <w:noWrap/>
            <w:vAlign w:val="center"/>
            <w:hideMark/>
          </w:tcPr>
          <w:p w14:paraId="072418C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challenges</w:t>
            </w:r>
          </w:p>
        </w:tc>
        <w:tc>
          <w:tcPr>
            <w:tcW w:w="383" w:type="pct"/>
            <w:noWrap/>
            <w:vAlign w:val="center"/>
            <w:hideMark/>
          </w:tcPr>
          <w:p w14:paraId="0ED6841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0.143</w:t>
            </w:r>
          </w:p>
        </w:tc>
        <w:tc>
          <w:tcPr>
            <w:tcW w:w="462" w:type="pct"/>
            <w:noWrap/>
            <w:vAlign w:val="center"/>
            <w:hideMark/>
          </w:tcPr>
          <w:p w14:paraId="569680B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0.1494</w:t>
            </w:r>
          </w:p>
        </w:tc>
        <w:tc>
          <w:tcPr>
            <w:tcW w:w="462" w:type="pct"/>
            <w:noWrap/>
            <w:vAlign w:val="center"/>
            <w:hideMark/>
          </w:tcPr>
          <w:p w14:paraId="66D4807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w:t>
            </w:r>
          </w:p>
        </w:tc>
        <w:tc>
          <w:tcPr>
            <w:tcW w:w="461" w:type="pct"/>
            <w:noWrap/>
            <w:vAlign w:val="center"/>
            <w:hideMark/>
          </w:tcPr>
          <w:p w14:paraId="015201F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1548</w:t>
            </w:r>
          </w:p>
        </w:tc>
        <w:tc>
          <w:tcPr>
            <w:tcW w:w="462" w:type="pct"/>
            <w:noWrap/>
            <w:vAlign w:val="center"/>
            <w:hideMark/>
          </w:tcPr>
          <w:p w14:paraId="42234B2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4789</w:t>
            </w:r>
          </w:p>
        </w:tc>
        <w:tc>
          <w:tcPr>
            <w:tcW w:w="523" w:type="pct"/>
            <w:noWrap/>
            <w:vAlign w:val="center"/>
            <w:hideMark/>
          </w:tcPr>
          <w:p w14:paraId="5F072E3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528</w:t>
            </w:r>
          </w:p>
        </w:tc>
        <w:tc>
          <w:tcPr>
            <w:tcW w:w="461" w:type="pct"/>
            <w:noWrap/>
            <w:vAlign w:val="center"/>
            <w:hideMark/>
          </w:tcPr>
          <w:p w14:paraId="31852D3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2017.6174</w:t>
            </w:r>
          </w:p>
        </w:tc>
        <w:tc>
          <w:tcPr>
            <w:tcW w:w="462" w:type="pct"/>
            <w:noWrap/>
            <w:vAlign w:val="center"/>
            <w:hideMark/>
          </w:tcPr>
          <w:p w14:paraId="5D23FE5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70.3182</w:t>
            </w:r>
          </w:p>
        </w:tc>
        <w:tc>
          <w:tcPr>
            <w:tcW w:w="451" w:type="pct"/>
            <w:noWrap/>
            <w:vAlign w:val="center"/>
            <w:hideMark/>
          </w:tcPr>
          <w:p w14:paraId="48E0BF9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1.8358</w:t>
            </w:r>
          </w:p>
        </w:tc>
      </w:tr>
      <w:tr w:rsidR="002A1F63" w:rsidRPr="0021463F" w14:paraId="33253A1B" w14:textId="77777777" w:rsidTr="00355DF3">
        <w:trPr>
          <w:trHeight w:val="300"/>
          <w:jc w:val="center"/>
        </w:trPr>
        <w:tc>
          <w:tcPr>
            <w:tcW w:w="369" w:type="pct"/>
            <w:noWrap/>
            <w:vAlign w:val="center"/>
            <w:hideMark/>
          </w:tcPr>
          <w:p w14:paraId="459EC9E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11345</w:t>
            </w:r>
          </w:p>
        </w:tc>
        <w:tc>
          <w:tcPr>
            <w:tcW w:w="504" w:type="pct"/>
            <w:noWrap/>
            <w:vAlign w:val="center"/>
            <w:hideMark/>
          </w:tcPr>
          <w:p w14:paraId="77B36C5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competitive advantage</w:t>
            </w:r>
          </w:p>
        </w:tc>
        <w:tc>
          <w:tcPr>
            <w:tcW w:w="383" w:type="pct"/>
            <w:noWrap/>
            <w:vAlign w:val="center"/>
            <w:hideMark/>
          </w:tcPr>
          <w:p w14:paraId="394F466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-0.8591</w:t>
            </w:r>
          </w:p>
        </w:tc>
        <w:tc>
          <w:tcPr>
            <w:tcW w:w="462" w:type="pct"/>
            <w:noWrap/>
            <w:vAlign w:val="center"/>
            <w:hideMark/>
          </w:tcPr>
          <w:p w14:paraId="314BC0E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0.4235</w:t>
            </w:r>
          </w:p>
        </w:tc>
        <w:tc>
          <w:tcPr>
            <w:tcW w:w="462" w:type="pct"/>
            <w:noWrap/>
            <w:vAlign w:val="center"/>
            <w:hideMark/>
          </w:tcPr>
          <w:p w14:paraId="4233D9D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1" w:type="pct"/>
            <w:noWrap/>
            <w:vAlign w:val="center"/>
            <w:hideMark/>
          </w:tcPr>
          <w:p w14:paraId="5A3A213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1411</w:t>
            </w:r>
          </w:p>
        </w:tc>
        <w:tc>
          <w:tcPr>
            <w:tcW w:w="462" w:type="pct"/>
            <w:noWrap/>
            <w:vAlign w:val="center"/>
            <w:hideMark/>
          </w:tcPr>
          <w:p w14:paraId="0318453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5349</w:t>
            </w:r>
          </w:p>
        </w:tc>
        <w:tc>
          <w:tcPr>
            <w:tcW w:w="523" w:type="pct"/>
            <w:noWrap/>
            <w:vAlign w:val="center"/>
            <w:hideMark/>
          </w:tcPr>
          <w:p w14:paraId="5523545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526</w:t>
            </w:r>
          </w:p>
        </w:tc>
        <w:tc>
          <w:tcPr>
            <w:tcW w:w="461" w:type="pct"/>
            <w:noWrap/>
            <w:vAlign w:val="center"/>
            <w:hideMark/>
          </w:tcPr>
          <w:p w14:paraId="4766C0B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2015.3384</w:t>
            </w:r>
          </w:p>
        </w:tc>
        <w:tc>
          <w:tcPr>
            <w:tcW w:w="462" w:type="pct"/>
            <w:noWrap/>
            <w:vAlign w:val="center"/>
            <w:hideMark/>
          </w:tcPr>
          <w:p w14:paraId="4BFCA8D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75.3099</w:t>
            </w:r>
          </w:p>
        </w:tc>
        <w:tc>
          <w:tcPr>
            <w:tcW w:w="451" w:type="pct"/>
            <w:noWrap/>
            <w:vAlign w:val="center"/>
            <w:hideMark/>
          </w:tcPr>
          <w:p w14:paraId="36E610F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1.7005</w:t>
            </w:r>
          </w:p>
        </w:tc>
      </w:tr>
      <w:tr w:rsidR="002A1F63" w:rsidRPr="0021463F" w14:paraId="03F35B1C" w14:textId="77777777" w:rsidTr="00355DF3">
        <w:trPr>
          <w:trHeight w:val="300"/>
          <w:jc w:val="center"/>
        </w:trPr>
        <w:tc>
          <w:tcPr>
            <w:tcW w:w="369" w:type="pct"/>
            <w:noWrap/>
            <w:vAlign w:val="center"/>
            <w:hideMark/>
          </w:tcPr>
          <w:p w14:paraId="3632F30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36041</w:t>
            </w:r>
          </w:p>
        </w:tc>
        <w:tc>
          <w:tcPr>
            <w:tcW w:w="504" w:type="pct"/>
            <w:noWrap/>
            <w:vAlign w:val="center"/>
            <w:hideMark/>
          </w:tcPr>
          <w:p w14:paraId="5BA134F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knowledge management</w:t>
            </w:r>
          </w:p>
        </w:tc>
        <w:tc>
          <w:tcPr>
            <w:tcW w:w="383" w:type="pct"/>
            <w:noWrap/>
            <w:vAlign w:val="center"/>
            <w:hideMark/>
          </w:tcPr>
          <w:p w14:paraId="527AE6F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-0.4935</w:t>
            </w:r>
          </w:p>
        </w:tc>
        <w:tc>
          <w:tcPr>
            <w:tcW w:w="462" w:type="pct"/>
            <w:noWrap/>
            <w:vAlign w:val="center"/>
            <w:hideMark/>
          </w:tcPr>
          <w:p w14:paraId="4FFC554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0.269</w:t>
            </w:r>
          </w:p>
        </w:tc>
        <w:tc>
          <w:tcPr>
            <w:tcW w:w="462" w:type="pct"/>
            <w:noWrap/>
            <w:vAlign w:val="center"/>
            <w:hideMark/>
          </w:tcPr>
          <w:p w14:paraId="1E601E5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1" w:type="pct"/>
            <w:noWrap/>
            <w:vAlign w:val="center"/>
            <w:hideMark/>
          </w:tcPr>
          <w:p w14:paraId="6878ED7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1290</w:t>
            </w:r>
          </w:p>
        </w:tc>
        <w:tc>
          <w:tcPr>
            <w:tcW w:w="462" w:type="pct"/>
            <w:noWrap/>
            <w:vAlign w:val="center"/>
            <w:hideMark/>
          </w:tcPr>
          <w:p w14:paraId="023B8DE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4503</w:t>
            </w:r>
          </w:p>
        </w:tc>
        <w:tc>
          <w:tcPr>
            <w:tcW w:w="523" w:type="pct"/>
            <w:noWrap/>
            <w:vAlign w:val="center"/>
            <w:hideMark/>
          </w:tcPr>
          <w:p w14:paraId="41BED6C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522</w:t>
            </w:r>
          </w:p>
        </w:tc>
        <w:tc>
          <w:tcPr>
            <w:tcW w:w="461" w:type="pct"/>
            <w:noWrap/>
            <w:vAlign w:val="center"/>
            <w:hideMark/>
          </w:tcPr>
          <w:p w14:paraId="5142EC5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2014.9387</w:t>
            </w:r>
          </w:p>
        </w:tc>
        <w:tc>
          <w:tcPr>
            <w:tcW w:w="462" w:type="pct"/>
            <w:noWrap/>
            <w:vAlign w:val="center"/>
            <w:hideMark/>
          </w:tcPr>
          <w:p w14:paraId="0F72624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51.9253</w:t>
            </w:r>
          </w:p>
        </w:tc>
        <w:tc>
          <w:tcPr>
            <w:tcW w:w="451" w:type="pct"/>
            <w:noWrap/>
            <w:vAlign w:val="center"/>
            <w:hideMark/>
          </w:tcPr>
          <w:p w14:paraId="323059D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1.2173</w:t>
            </w:r>
          </w:p>
        </w:tc>
      </w:tr>
      <w:tr w:rsidR="002A1F63" w:rsidRPr="0021463F" w14:paraId="564A9AD0" w14:textId="77777777" w:rsidTr="00355DF3">
        <w:trPr>
          <w:trHeight w:val="300"/>
          <w:jc w:val="center"/>
        </w:trPr>
        <w:tc>
          <w:tcPr>
            <w:tcW w:w="369" w:type="pct"/>
            <w:noWrap/>
            <w:vAlign w:val="center"/>
            <w:hideMark/>
          </w:tcPr>
          <w:p w14:paraId="29FAF80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53068</w:t>
            </w:r>
          </w:p>
        </w:tc>
        <w:tc>
          <w:tcPr>
            <w:tcW w:w="504" w:type="pct"/>
            <w:noWrap/>
            <w:vAlign w:val="center"/>
            <w:hideMark/>
          </w:tcPr>
          <w:p w14:paraId="1C09B02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productivity</w:t>
            </w:r>
          </w:p>
        </w:tc>
        <w:tc>
          <w:tcPr>
            <w:tcW w:w="383" w:type="pct"/>
            <w:noWrap/>
            <w:vAlign w:val="center"/>
            <w:hideMark/>
          </w:tcPr>
          <w:p w14:paraId="3AB7CE4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-0.5281</w:t>
            </w:r>
          </w:p>
        </w:tc>
        <w:tc>
          <w:tcPr>
            <w:tcW w:w="462" w:type="pct"/>
            <w:noWrap/>
            <w:vAlign w:val="center"/>
            <w:hideMark/>
          </w:tcPr>
          <w:p w14:paraId="3871CBF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-0.5055</w:t>
            </w:r>
          </w:p>
        </w:tc>
        <w:tc>
          <w:tcPr>
            <w:tcW w:w="462" w:type="pct"/>
            <w:noWrap/>
            <w:vAlign w:val="center"/>
            <w:hideMark/>
          </w:tcPr>
          <w:p w14:paraId="00AAAFD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w:t>
            </w:r>
          </w:p>
        </w:tc>
        <w:tc>
          <w:tcPr>
            <w:tcW w:w="461" w:type="pct"/>
            <w:noWrap/>
            <w:vAlign w:val="center"/>
            <w:hideMark/>
          </w:tcPr>
          <w:p w14:paraId="2F281D7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1279</w:t>
            </w:r>
          </w:p>
        </w:tc>
        <w:tc>
          <w:tcPr>
            <w:tcW w:w="462" w:type="pct"/>
            <w:noWrap/>
            <w:vAlign w:val="center"/>
            <w:hideMark/>
          </w:tcPr>
          <w:p w14:paraId="30FF936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4830</w:t>
            </w:r>
          </w:p>
        </w:tc>
        <w:tc>
          <w:tcPr>
            <w:tcW w:w="523" w:type="pct"/>
            <w:noWrap/>
            <w:vAlign w:val="center"/>
            <w:hideMark/>
          </w:tcPr>
          <w:p w14:paraId="57C6EA1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521</w:t>
            </w:r>
          </w:p>
        </w:tc>
        <w:tc>
          <w:tcPr>
            <w:tcW w:w="461" w:type="pct"/>
            <w:noWrap/>
            <w:vAlign w:val="center"/>
            <w:hideMark/>
          </w:tcPr>
          <w:p w14:paraId="050E51E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2014.6545</w:t>
            </w:r>
          </w:p>
        </w:tc>
        <w:tc>
          <w:tcPr>
            <w:tcW w:w="462" w:type="pct"/>
            <w:noWrap/>
            <w:vAlign w:val="center"/>
            <w:hideMark/>
          </w:tcPr>
          <w:p w14:paraId="1167C94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52.1382</w:t>
            </w:r>
          </w:p>
        </w:tc>
        <w:tc>
          <w:tcPr>
            <w:tcW w:w="451" w:type="pct"/>
            <w:noWrap/>
            <w:vAlign w:val="center"/>
            <w:hideMark/>
          </w:tcPr>
          <w:p w14:paraId="55A2816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1.1205</w:t>
            </w:r>
          </w:p>
        </w:tc>
      </w:tr>
      <w:tr w:rsidR="002A1F63" w:rsidRPr="0021463F" w14:paraId="02FCE6B5" w14:textId="77777777" w:rsidTr="00355DF3">
        <w:trPr>
          <w:trHeight w:val="300"/>
          <w:jc w:val="center"/>
        </w:trPr>
        <w:tc>
          <w:tcPr>
            <w:tcW w:w="369" w:type="pct"/>
            <w:noWrap/>
            <w:vAlign w:val="center"/>
            <w:hideMark/>
          </w:tcPr>
          <w:p w14:paraId="0722145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71790</w:t>
            </w:r>
          </w:p>
        </w:tc>
        <w:tc>
          <w:tcPr>
            <w:tcW w:w="504" w:type="pct"/>
            <w:noWrap/>
            <w:vAlign w:val="center"/>
            <w:hideMark/>
          </w:tcPr>
          <w:p w14:paraId="41728A2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value creation</w:t>
            </w:r>
          </w:p>
        </w:tc>
        <w:tc>
          <w:tcPr>
            <w:tcW w:w="383" w:type="pct"/>
            <w:noWrap/>
            <w:vAlign w:val="center"/>
            <w:hideMark/>
          </w:tcPr>
          <w:p w14:paraId="622B818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-0.6156</w:t>
            </w:r>
          </w:p>
        </w:tc>
        <w:tc>
          <w:tcPr>
            <w:tcW w:w="462" w:type="pct"/>
            <w:noWrap/>
            <w:vAlign w:val="center"/>
            <w:hideMark/>
          </w:tcPr>
          <w:p w14:paraId="3A1576E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0.4487</w:t>
            </w:r>
          </w:p>
        </w:tc>
        <w:tc>
          <w:tcPr>
            <w:tcW w:w="462" w:type="pct"/>
            <w:noWrap/>
            <w:vAlign w:val="center"/>
            <w:hideMark/>
          </w:tcPr>
          <w:p w14:paraId="647E773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1" w:type="pct"/>
            <w:noWrap/>
            <w:vAlign w:val="center"/>
            <w:hideMark/>
          </w:tcPr>
          <w:p w14:paraId="62B0853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1350</w:t>
            </w:r>
          </w:p>
        </w:tc>
        <w:tc>
          <w:tcPr>
            <w:tcW w:w="462" w:type="pct"/>
            <w:noWrap/>
            <w:vAlign w:val="center"/>
            <w:hideMark/>
          </w:tcPr>
          <w:p w14:paraId="28F49CE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5171</w:t>
            </w:r>
          </w:p>
        </w:tc>
        <w:tc>
          <w:tcPr>
            <w:tcW w:w="523" w:type="pct"/>
            <w:noWrap/>
            <w:vAlign w:val="center"/>
            <w:hideMark/>
          </w:tcPr>
          <w:p w14:paraId="4B34FE2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520</w:t>
            </w:r>
          </w:p>
        </w:tc>
        <w:tc>
          <w:tcPr>
            <w:tcW w:w="461" w:type="pct"/>
            <w:noWrap/>
            <w:vAlign w:val="center"/>
            <w:hideMark/>
          </w:tcPr>
          <w:p w14:paraId="4B07C22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2017.0288</w:t>
            </w:r>
          </w:p>
        </w:tc>
        <w:tc>
          <w:tcPr>
            <w:tcW w:w="462" w:type="pct"/>
            <w:noWrap/>
            <w:vAlign w:val="center"/>
            <w:hideMark/>
          </w:tcPr>
          <w:p w14:paraId="03B0997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101.6596</w:t>
            </w:r>
          </w:p>
        </w:tc>
        <w:tc>
          <w:tcPr>
            <w:tcW w:w="451" w:type="pct"/>
            <w:noWrap/>
            <w:vAlign w:val="center"/>
            <w:hideMark/>
          </w:tcPr>
          <w:p w14:paraId="28FCBD7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2.5271</w:t>
            </w:r>
          </w:p>
        </w:tc>
      </w:tr>
      <w:tr w:rsidR="002A1F63" w:rsidRPr="0021463F" w14:paraId="73F2C163" w14:textId="77777777" w:rsidTr="00355DF3">
        <w:trPr>
          <w:trHeight w:val="300"/>
          <w:jc w:val="center"/>
        </w:trPr>
        <w:tc>
          <w:tcPr>
            <w:tcW w:w="369" w:type="pct"/>
            <w:noWrap/>
            <w:vAlign w:val="center"/>
            <w:hideMark/>
          </w:tcPr>
          <w:p w14:paraId="3B2B5FE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6801</w:t>
            </w:r>
          </w:p>
        </w:tc>
        <w:tc>
          <w:tcPr>
            <w:tcW w:w="504" w:type="pct"/>
            <w:noWrap/>
            <w:vAlign w:val="center"/>
            <w:hideMark/>
          </w:tcPr>
          <w:p w14:paraId="0A0A287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business</w:t>
            </w:r>
          </w:p>
        </w:tc>
        <w:tc>
          <w:tcPr>
            <w:tcW w:w="383" w:type="pct"/>
            <w:noWrap/>
            <w:vAlign w:val="center"/>
            <w:hideMark/>
          </w:tcPr>
          <w:p w14:paraId="42BE182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-0.3816</w:t>
            </w:r>
          </w:p>
        </w:tc>
        <w:tc>
          <w:tcPr>
            <w:tcW w:w="462" w:type="pct"/>
            <w:noWrap/>
            <w:vAlign w:val="center"/>
            <w:hideMark/>
          </w:tcPr>
          <w:p w14:paraId="11B20E6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0.192</w:t>
            </w:r>
          </w:p>
        </w:tc>
        <w:tc>
          <w:tcPr>
            <w:tcW w:w="462" w:type="pct"/>
            <w:noWrap/>
            <w:vAlign w:val="center"/>
            <w:hideMark/>
          </w:tcPr>
          <w:p w14:paraId="76DF44A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w:t>
            </w:r>
          </w:p>
        </w:tc>
        <w:tc>
          <w:tcPr>
            <w:tcW w:w="461" w:type="pct"/>
            <w:noWrap/>
            <w:vAlign w:val="center"/>
            <w:hideMark/>
          </w:tcPr>
          <w:p w14:paraId="6E59C68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1544</w:t>
            </w:r>
          </w:p>
        </w:tc>
        <w:tc>
          <w:tcPr>
            <w:tcW w:w="462" w:type="pct"/>
            <w:noWrap/>
            <w:vAlign w:val="center"/>
            <w:hideMark/>
          </w:tcPr>
          <w:p w14:paraId="05233A9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4571</w:t>
            </w:r>
          </w:p>
        </w:tc>
        <w:tc>
          <w:tcPr>
            <w:tcW w:w="523" w:type="pct"/>
            <w:noWrap/>
            <w:vAlign w:val="center"/>
            <w:hideMark/>
          </w:tcPr>
          <w:p w14:paraId="338B4FD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503</w:t>
            </w:r>
          </w:p>
        </w:tc>
        <w:tc>
          <w:tcPr>
            <w:tcW w:w="461" w:type="pct"/>
            <w:noWrap/>
            <w:vAlign w:val="center"/>
            <w:hideMark/>
          </w:tcPr>
          <w:p w14:paraId="0283435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2016.5427</w:t>
            </w:r>
          </w:p>
        </w:tc>
        <w:tc>
          <w:tcPr>
            <w:tcW w:w="462" w:type="pct"/>
            <w:noWrap/>
            <w:vAlign w:val="center"/>
            <w:hideMark/>
          </w:tcPr>
          <w:p w14:paraId="00BB8F6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58.2525</w:t>
            </w:r>
          </w:p>
        </w:tc>
        <w:tc>
          <w:tcPr>
            <w:tcW w:w="451" w:type="pct"/>
            <w:noWrap/>
            <w:vAlign w:val="center"/>
            <w:hideMark/>
          </w:tcPr>
          <w:p w14:paraId="3679A66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1.4202</w:t>
            </w:r>
          </w:p>
        </w:tc>
      </w:tr>
      <w:tr w:rsidR="002A1F63" w:rsidRPr="0021463F" w14:paraId="361AA188" w14:textId="77777777" w:rsidTr="00355DF3">
        <w:trPr>
          <w:trHeight w:val="300"/>
          <w:jc w:val="center"/>
        </w:trPr>
        <w:tc>
          <w:tcPr>
            <w:tcW w:w="369" w:type="pct"/>
            <w:noWrap/>
            <w:vAlign w:val="center"/>
            <w:hideMark/>
          </w:tcPr>
          <w:p w14:paraId="42F1F49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66199</w:t>
            </w:r>
          </w:p>
        </w:tc>
        <w:tc>
          <w:tcPr>
            <w:tcW w:w="504" w:type="pct"/>
            <w:noWrap/>
            <w:vAlign w:val="center"/>
            <w:hideMark/>
          </w:tcPr>
          <w:p w14:paraId="574127F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system</w:t>
            </w:r>
          </w:p>
        </w:tc>
        <w:tc>
          <w:tcPr>
            <w:tcW w:w="383" w:type="pct"/>
            <w:noWrap/>
            <w:vAlign w:val="center"/>
            <w:hideMark/>
          </w:tcPr>
          <w:p w14:paraId="79A7D44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0.7268</w:t>
            </w:r>
          </w:p>
        </w:tc>
        <w:tc>
          <w:tcPr>
            <w:tcW w:w="462" w:type="pct"/>
            <w:noWrap/>
            <w:vAlign w:val="center"/>
            <w:hideMark/>
          </w:tcPr>
          <w:p w14:paraId="36885B1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0.1877</w:t>
            </w:r>
          </w:p>
        </w:tc>
        <w:tc>
          <w:tcPr>
            <w:tcW w:w="462" w:type="pct"/>
            <w:noWrap/>
            <w:vAlign w:val="center"/>
            <w:hideMark/>
          </w:tcPr>
          <w:p w14:paraId="281ABE4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w:t>
            </w:r>
          </w:p>
        </w:tc>
        <w:tc>
          <w:tcPr>
            <w:tcW w:w="461" w:type="pct"/>
            <w:noWrap/>
            <w:vAlign w:val="center"/>
            <w:hideMark/>
          </w:tcPr>
          <w:p w14:paraId="25032DA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1419</w:t>
            </w:r>
          </w:p>
        </w:tc>
        <w:tc>
          <w:tcPr>
            <w:tcW w:w="462" w:type="pct"/>
            <w:noWrap/>
            <w:vAlign w:val="center"/>
            <w:hideMark/>
          </w:tcPr>
          <w:p w14:paraId="05FAEA1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3267</w:t>
            </w:r>
          </w:p>
        </w:tc>
        <w:tc>
          <w:tcPr>
            <w:tcW w:w="523" w:type="pct"/>
            <w:noWrap/>
            <w:vAlign w:val="center"/>
            <w:hideMark/>
          </w:tcPr>
          <w:p w14:paraId="05F30AF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502</w:t>
            </w:r>
          </w:p>
        </w:tc>
        <w:tc>
          <w:tcPr>
            <w:tcW w:w="461" w:type="pct"/>
            <w:noWrap/>
            <w:vAlign w:val="center"/>
            <w:hideMark/>
          </w:tcPr>
          <w:p w14:paraId="57F939D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2016.1753</w:t>
            </w:r>
          </w:p>
        </w:tc>
        <w:tc>
          <w:tcPr>
            <w:tcW w:w="462" w:type="pct"/>
            <w:noWrap/>
            <w:vAlign w:val="center"/>
            <w:hideMark/>
          </w:tcPr>
          <w:p w14:paraId="0F2CD43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48.4024</w:t>
            </w:r>
          </w:p>
        </w:tc>
        <w:tc>
          <w:tcPr>
            <w:tcW w:w="451" w:type="pct"/>
            <w:noWrap/>
            <w:vAlign w:val="center"/>
            <w:hideMark/>
          </w:tcPr>
          <w:p w14:paraId="45D5CCB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1.2288</w:t>
            </w:r>
          </w:p>
        </w:tc>
      </w:tr>
      <w:tr w:rsidR="002A1F63" w:rsidRPr="0021463F" w14:paraId="11F64E2F" w14:textId="77777777" w:rsidTr="00355DF3">
        <w:trPr>
          <w:trHeight w:val="300"/>
          <w:jc w:val="center"/>
        </w:trPr>
        <w:tc>
          <w:tcPr>
            <w:tcW w:w="369" w:type="pct"/>
            <w:noWrap/>
            <w:vAlign w:val="center"/>
            <w:hideMark/>
          </w:tcPr>
          <w:p w14:paraId="36B3A23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18397</w:t>
            </w:r>
          </w:p>
        </w:tc>
        <w:tc>
          <w:tcPr>
            <w:tcW w:w="504" w:type="pct"/>
            <w:noWrap/>
            <w:vAlign w:val="center"/>
            <w:hideMark/>
          </w:tcPr>
          <w:p w14:paraId="2463009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dynamic capabilities</w:t>
            </w:r>
          </w:p>
        </w:tc>
        <w:tc>
          <w:tcPr>
            <w:tcW w:w="383" w:type="pct"/>
            <w:noWrap/>
            <w:vAlign w:val="center"/>
            <w:hideMark/>
          </w:tcPr>
          <w:p w14:paraId="051A1D7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-0.8576</w:t>
            </w:r>
          </w:p>
        </w:tc>
        <w:tc>
          <w:tcPr>
            <w:tcW w:w="462" w:type="pct"/>
            <w:noWrap/>
            <w:vAlign w:val="center"/>
            <w:hideMark/>
          </w:tcPr>
          <w:p w14:paraId="55E9F13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0.4373</w:t>
            </w:r>
          </w:p>
        </w:tc>
        <w:tc>
          <w:tcPr>
            <w:tcW w:w="462" w:type="pct"/>
            <w:noWrap/>
            <w:vAlign w:val="center"/>
            <w:hideMark/>
          </w:tcPr>
          <w:p w14:paraId="0AD7BCA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1" w:type="pct"/>
            <w:noWrap/>
            <w:vAlign w:val="center"/>
            <w:hideMark/>
          </w:tcPr>
          <w:p w14:paraId="116CF4D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1306</w:t>
            </w:r>
          </w:p>
        </w:tc>
        <w:tc>
          <w:tcPr>
            <w:tcW w:w="462" w:type="pct"/>
            <w:noWrap/>
            <w:vAlign w:val="center"/>
            <w:hideMark/>
          </w:tcPr>
          <w:p w14:paraId="1BF988F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5134</w:t>
            </w:r>
          </w:p>
        </w:tc>
        <w:tc>
          <w:tcPr>
            <w:tcW w:w="523" w:type="pct"/>
            <w:noWrap/>
            <w:vAlign w:val="center"/>
            <w:hideMark/>
          </w:tcPr>
          <w:p w14:paraId="4F09242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498</w:t>
            </w:r>
          </w:p>
        </w:tc>
        <w:tc>
          <w:tcPr>
            <w:tcW w:w="461" w:type="pct"/>
            <w:noWrap/>
            <w:vAlign w:val="center"/>
            <w:hideMark/>
          </w:tcPr>
          <w:p w14:paraId="2CBDE37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2016.7129</w:t>
            </w:r>
          </w:p>
        </w:tc>
        <w:tc>
          <w:tcPr>
            <w:tcW w:w="462" w:type="pct"/>
            <w:noWrap/>
            <w:vAlign w:val="center"/>
            <w:hideMark/>
          </w:tcPr>
          <w:p w14:paraId="0BCCDFA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91.512</w:t>
            </w:r>
          </w:p>
        </w:tc>
        <w:tc>
          <w:tcPr>
            <w:tcW w:w="451" w:type="pct"/>
            <w:noWrap/>
            <w:vAlign w:val="center"/>
            <w:hideMark/>
          </w:tcPr>
          <w:p w14:paraId="4DAD71D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2.1581</w:t>
            </w:r>
          </w:p>
        </w:tc>
      </w:tr>
      <w:tr w:rsidR="002A1F63" w:rsidRPr="0021463F" w14:paraId="642B2C00" w14:textId="77777777" w:rsidTr="00355DF3">
        <w:trPr>
          <w:trHeight w:val="300"/>
          <w:jc w:val="center"/>
        </w:trPr>
        <w:tc>
          <w:tcPr>
            <w:tcW w:w="369" w:type="pct"/>
            <w:noWrap/>
            <w:vAlign w:val="center"/>
            <w:hideMark/>
          </w:tcPr>
          <w:p w14:paraId="3122103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18544</w:t>
            </w:r>
          </w:p>
        </w:tc>
        <w:tc>
          <w:tcPr>
            <w:tcW w:w="504" w:type="pct"/>
            <w:noWrap/>
            <w:vAlign w:val="center"/>
            <w:hideMark/>
          </w:tcPr>
          <w:p w14:paraId="02D47E6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dynamics</w:t>
            </w:r>
          </w:p>
        </w:tc>
        <w:tc>
          <w:tcPr>
            <w:tcW w:w="383" w:type="pct"/>
            <w:noWrap/>
            <w:vAlign w:val="center"/>
            <w:hideMark/>
          </w:tcPr>
          <w:p w14:paraId="2D01CAE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0.1956</w:t>
            </w:r>
          </w:p>
        </w:tc>
        <w:tc>
          <w:tcPr>
            <w:tcW w:w="462" w:type="pct"/>
            <w:noWrap/>
            <w:vAlign w:val="center"/>
            <w:hideMark/>
          </w:tcPr>
          <w:p w14:paraId="38D29E9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-0.0573</w:t>
            </w:r>
          </w:p>
        </w:tc>
        <w:tc>
          <w:tcPr>
            <w:tcW w:w="462" w:type="pct"/>
            <w:noWrap/>
            <w:vAlign w:val="center"/>
            <w:hideMark/>
          </w:tcPr>
          <w:p w14:paraId="031B1C6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w:t>
            </w:r>
          </w:p>
        </w:tc>
        <w:tc>
          <w:tcPr>
            <w:tcW w:w="461" w:type="pct"/>
            <w:noWrap/>
            <w:vAlign w:val="center"/>
            <w:hideMark/>
          </w:tcPr>
          <w:p w14:paraId="421DD74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1482</w:t>
            </w:r>
          </w:p>
        </w:tc>
        <w:tc>
          <w:tcPr>
            <w:tcW w:w="462" w:type="pct"/>
            <w:noWrap/>
            <w:vAlign w:val="center"/>
            <w:hideMark/>
          </w:tcPr>
          <w:p w14:paraId="0DD80D7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4272</w:t>
            </w:r>
          </w:p>
        </w:tc>
        <w:tc>
          <w:tcPr>
            <w:tcW w:w="523" w:type="pct"/>
            <w:noWrap/>
            <w:vAlign w:val="center"/>
            <w:hideMark/>
          </w:tcPr>
          <w:p w14:paraId="348A77A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474</w:t>
            </w:r>
          </w:p>
        </w:tc>
        <w:tc>
          <w:tcPr>
            <w:tcW w:w="461" w:type="pct"/>
            <w:noWrap/>
            <w:vAlign w:val="center"/>
            <w:hideMark/>
          </w:tcPr>
          <w:p w14:paraId="3F1E576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2016.0084</w:t>
            </w:r>
          </w:p>
        </w:tc>
        <w:tc>
          <w:tcPr>
            <w:tcW w:w="462" w:type="pct"/>
            <w:noWrap/>
            <w:vAlign w:val="center"/>
            <w:hideMark/>
          </w:tcPr>
          <w:p w14:paraId="0A0BFAA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62.0675</w:t>
            </w:r>
          </w:p>
        </w:tc>
        <w:tc>
          <w:tcPr>
            <w:tcW w:w="451" w:type="pct"/>
            <w:noWrap/>
            <w:vAlign w:val="center"/>
            <w:hideMark/>
          </w:tcPr>
          <w:p w14:paraId="089C02F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1.4248</w:t>
            </w:r>
          </w:p>
        </w:tc>
      </w:tr>
      <w:tr w:rsidR="002A1F63" w:rsidRPr="0021463F" w14:paraId="32C7A0AF" w14:textId="77777777" w:rsidTr="00355DF3">
        <w:trPr>
          <w:trHeight w:val="300"/>
          <w:jc w:val="center"/>
        </w:trPr>
        <w:tc>
          <w:tcPr>
            <w:tcW w:w="369" w:type="pct"/>
            <w:noWrap/>
            <w:vAlign w:val="center"/>
            <w:hideMark/>
          </w:tcPr>
          <w:p w14:paraId="6743ED8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70039</w:t>
            </w:r>
          </w:p>
        </w:tc>
        <w:tc>
          <w:tcPr>
            <w:tcW w:w="504" w:type="pct"/>
            <w:noWrap/>
            <w:vAlign w:val="center"/>
            <w:hideMark/>
          </w:tcPr>
          <w:p w14:paraId="33FBC1E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trust</w:t>
            </w:r>
          </w:p>
        </w:tc>
        <w:tc>
          <w:tcPr>
            <w:tcW w:w="383" w:type="pct"/>
            <w:noWrap/>
            <w:vAlign w:val="center"/>
            <w:hideMark/>
          </w:tcPr>
          <w:p w14:paraId="5C4AE32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-0.5506</w:t>
            </w:r>
          </w:p>
        </w:tc>
        <w:tc>
          <w:tcPr>
            <w:tcW w:w="462" w:type="pct"/>
            <w:noWrap/>
            <w:vAlign w:val="center"/>
            <w:hideMark/>
          </w:tcPr>
          <w:p w14:paraId="3FF860E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0.3884</w:t>
            </w:r>
          </w:p>
        </w:tc>
        <w:tc>
          <w:tcPr>
            <w:tcW w:w="462" w:type="pct"/>
            <w:noWrap/>
            <w:vAlign w:val="center"/>
            <w:hideMark/>
          </w:tcPr>
          <w:p w14:paraId="36A93CD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1" w:type="pct"/>
            <w:noWrap/>
            <w:vAlign w:val="center"/>
            <w:hideMark/>
          </w:tcPr>
          <w:p w14:paraId="158F677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1264</w:t>
            </w:r>
          </w:p>
        </w:tc>
        <w:tc>
          <w:tcPr>
            <w:tcW w:w="462" w:type="pct"/>
            <w:noWrap/>
            <w:vAlign w:val="center"/>
            <w:hideMark/>
          </w:tcPr>
          <w:p w14:paraId="3981CB0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4448</w:t>
            </w:r>
          </w:p>
        </w:tc>
        <w:tc>
          <w:tcPr>
            <w:tcW w:w="523" w:type="pct"/>
            <w:noWrap/>
            <w:vAlign w:val="center"/>
            <w:hideMark/>
          </w:tcPr>
          <w:p w14:paraId="435784B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466</w:t>
            </w:r>
          </w:p>
        </w:tc>
        <w:tc>
          <w:tcPr>
            <w:tcW w:w="461" w:type="pct"/>
            <w:noWrap/>
            <w:vAlign w:val="center"/>
            <w:hideMark/>
          </w:tcPr>
          <w:p w14:paraId="0F8C50C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2015.3283</w:t>
            </w:r>
          </w:p>
        </w:tc>
        <w:tc>
          <w:tcPr>
            <w:tcW w:w="462" w:type="pct"/>
            <w:noWrap/>
            <w:vAlign w:val="center"/>
            <w:hideMark/>
          </w:tcPr>
          <w:p w14:paraId="1502CCE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56.382</w:t>
            </w:r>
          </w:p>
        </w:tc>
        <w:tc>
          <w:tcPr>
            <w:tcW w:w="451" w:type="pct"/>
            <w:noWrap/>
            <w:vAlign w:val="center"/>
            <w:hideMark/>
          </w:tcPr>
          <w:p w14:paraId="277AF2F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1.2984</w:t>
            </w:r>
          </w:p>
        </w:tc>
      </w:tr>
      <w:tr w:rsidR="002A1F63" w:rsidRPr="0021463F" w14:paraId="2C1E27E2" w14:textId="77777777" w:rsidTr="00355DF3">
        <w:trPr>
          <w:trHeight w:val="300"/>
          <w:jc w:val="center"/>
        </w:trPr>
        <w:tc>
          <w:tcPr>
            <w:tcW w:w="369" w:type="pct"/>
            <w:noWrap/>
            <w:vAlign w:val="center"/>
            <w:hideMark/>
          </w:tcPr>
          <w:p w14:paraId="2F6C20D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22223</w:t>
            </w:r>
          </w:p>
        </w:tc>
        <w:tc>
          <w:tcPr>
            <w:tcW w:w="504" w:type="pct"/>
            <w:noWrap/>
            <w:vAlign w:val="center"/>
            <w:hideMark/>
          </w:tcPr>
          <w:p w14:paraId="62345B4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evolution</w:t>
            </w:r>
          </w:p>
        </w:tc>
        <w:tc>
          <w:tcPr>
            <w:tcW w:w="383" w:type="pct"/>
            <w:noWrap/>
            <w:vAlign w:val="center"/>
            <w:hideMark/>
          </w:tcPr>
          <w:p w14:paraId="0D9D983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-0.3015</w:t>
            </w:r>
          </w:p>
        </w:tc>
        <w:tc>
          <w:tcPr>
            <w:tcW w:w="462" w:type="pct"/>
            <w:noWrap/>
            <w:vAlign w:val="center"/>
            <w:hideMark/>
          </w:tcPr>
          <w:p w14:paraId="71E55A6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0.0246</w:t>
            </w:r>
          </w:p>
        </w:tc>
        <w:tc>
          <w:tcPr>
            <w:tcW w:w="462" w:type="pct"/>
            <w:noWrap/>
            <w:vAlign w:val="center"/>
            <w:hideMark/>
          </w:tcPr>
          <w:p w14:paraId="06C94AB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w:t>
            </w:r>
          </w:p>
        </w:tc>
        <w:tc>
          <w:tcPr>
            <w:tcW w:w="461" w:type="pct"/>
            <w:noWrap/>
            <w:vAlign w:val="center"/>
            <w:hideMark/>
          </w:tcPr>
          <w:p w14:paraId="7344956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1385</w:t>
            </w:r>
          </w:p>
        </w:tc>
        <w:tc>
          <w:tcPr>
            <w:tcW w:w="462" w:type="pct"/>
            <w:noWrap/>
            <w:vAlign w:val="center"/>
            <w:hideMark/>
          </w:tcPr>
          <w:p w14:paraId="2924E72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4319</w:t>
            </w:r>
          </w:p>
        </w:tc>
        <w:tc>
          <w:tcPr>
            <w:tcW w:w="523" w:type="pct"/>
            <w:noWrap/>
            <w:vAlign w:val="center"/>
            <w:hideMark/>
          </w:tcPr>
          <w:p w14:paraId="07C5003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465</w:t>
            </w:r>
          </w:p>
        </w:tc>
        <w:tc>
          <w:tcPr>
            <w:tcW w:w="461" w:type="pct"/>
            <w:noWrap/>
            <w:vAlign w:val="center"/>
            <w:hideMark/>
          </w:tcPr>
          <w:p w14:paraId="2BA5FC2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2016.0688</w:t>
            </w:r>
          </w:p>
        </w:tc>
        <w:tc>
          <w:tcPr>
            <w:tcW w:w="462" w:type="pct"/>
            <w:noWrap/>
            <w:vAlign w:val="center"/>
            <w:hideMark/>
          </w:tcPr>
          <w:p w14:paraId="19C7F4A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64.9441</w:t>
            </w:r>
          </w:p>
        </w:tc>
        <w:tc>
          <w:tcPr>
            <w:tcW w:w="451" w:type="pct"/>
            <w:noWrap/>
            <w:vAlign w:val="center"/>
            <w:hideMark/>
          </w:tcPr>
          <w:p w14:paraId="2702A91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1.4599</w:t>
            </w:r>
          </w:p>
        </w:tc>
      </w:tr>
      <w:tr w:rsidR="002A1F63" w:rsidRPr="0021463F" w14:paraId="59F9D5EA" w14:textId="77777777" w:rsidTr="00355DF3">
        <w:trPr>
          <w:trHeight w:val="300"/>
          <w:jc w:val="center"/>
        </w:trPr>
        <w:tc>
          <w:tcPr>
            <w:tcW w:w="369" w:type="pct"/>
            <w:noWrap/>
            <w:vAlign w:val="center"/>
            <w:hideMark/>
          </w:tcPr>
          <w:p w14:paraId="1BECCFF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4854</w:t>
            </w:r>
          </w:p>
        </w:tc>
        <w:tc>
          <w:tcPr>
            <w:tcW w:w="504" w:type="pct"/>
            <w:noWrap/>
            <w:vAlign w:val="center"/>
            <w:hideMark/>
          </w:tcPr>
          <w:p w14:paraId="66F3C9F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behavior</w:t>
            </w:r>
          </w:p>
        </w:tc>
        <w:tc>
          <w:tcPr>
            <w:tcW w:w="383" w:type="pct"/>
            <w:noWrap/>
            <w:vAlign w:val="center"/>
            <w:hideMark/>
          </w:tcPr>
          <w:p w14:paraId="319702C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0.4639</w:t>
            </w:r>
          </w:p>
        </w:tc>
        <w:tc>
          <w:tcPr>
            <w:tcW w:w="462" w:type="pct"/>
            <w:noWrap/>
            <w:vAlign w:val="center"/>
            <w:hideMark/>
          </w:tcPr>
          <w:p w14:paraId="0951AF0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0.0062</w:t>
            </w:r>
          </w:p>
        </w:tc>
        <w:tc>
          <w:tcPr>
            <w:tcW w:w="462" w:type="pct"/>
            <w:noWrap/>
            <w:vAlign w:val="center"/>
            <w:hideMark/>
          </w:tcPr>
          <w:p w14:paraId="1DB3B41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w:t>
            </w:r>
          </w:p>
        </w:tc>
        <w:tc>
          <w:tcPr>
            <w:tcW w:w="461" w:type="pct"/>
            <w:noWrap/>
            <w:vAlign w:val="center"/>
            <w:hideMark/>
          </w:tcPr>
          <w:p w14:paraId="1210EAC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1501</w:t>
            </w:r>
          </w:p>
        </w:tc>
        <w:tc>
          <w:tcPr>
            <w:tcW w:w="462" w:type="pct"/>
            <w:noWrap/>
            <w:vAlign w:val="center"/>
            <w:hideMark/>
          </w:tcPr>
          <w:p w14:paraId="2E0C1AB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3552</w:t>
            </w:r>
          </w:p>
        </w:tc>
        <w:tc>
          <w:tcPr>
            <w:tcW w:w="523" w:type="pct"/>
            <w:noWrap/>
            <w:vAlign w:val="center"/>
            <w:hideMark/>
          </w:tcPr>
          <w:p w14:paraId="216944A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457</w:t>
            </w:r>
          </w:p>
        </w:tc>
        <w:tc>
          <w:tcPr>
            <w:tcW w:w="461" w:type="pct"/>
            <w:noWrap/>
            <w:vAlign w:val="center"/>
            <w:hideMark/>
          </w:tcPr>
          <w:p w14:paraId="5E7ABB2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2016.1663</w:t>
            </w:r>
          </w:p>
        </w:tc>
        <w:tc>
          <w:tcPr>
            <w:tcW w:w="462" w:type="pct"/>
            <w:noWrap/>
            <w:vAlign w:val="center"/>
            <w:hideMark/>
          </w:tcPr>
          <w:p w14:paraId="256A281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45.488</w:t>
            </w:r>
          </w:p>
        </w:tc>
        <w:tc>
          <w:tcPr>
            <w:tcW w:w="451" w:type="pct"/>
            <w:noWrap/>
            <w:vAlign w:val="center"/>
            <w:hideMark/>
          </w:tcPr>
          <w:p w14:paraId="74902C2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1.0897</w:t>
            </w:r>
          </w:p>
        </w:tc>
      </w:tr>
      <w:tr w:rsidR="002A1F63" w:rsidRPr="0021463F" w14:paraId="4D35B060" w14:textId="77777777" w:rsidTr="00355DF3">
        <w:trPr>
          <w:trHeight w:val="300"/>
          <w:jc w:val="center"/>
        </w:trPr>
        <w:tc>
          <w:tcPr>
            <w:tcW w:w="369" w:type="pct"/>
            <w:noWrap/>
            <w:vAlign w:val="center"/>
            <w:hideMark/>
          </w:tcPr>
          <w:p w14:paraId="6090497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13692</w:t>
            </w:r>
          </w:p>
        </w:tc>
        <w:tc>
          <w:tcPr>
            <w:tcW w:w="504" w:type="pct"/>
            <w:noWrap/>
            <w:vAlign w:val="center"/>
            <w:hideMark/>
          </w:tcPr>
          <w:p w14:paraId="1A5E99A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creation</w:t>
            </w:r>
          </w:p>
        </w:tc>
        <w:tc>
          <w:tcPr>
            <w:tcW w:w="383" w:type="pct"/>
            <w:noWrap/>
            <w:vAlign w:val="center"/>
            <w:hideMark/>
          </w:tcPr>
          <w:p w14:paraId="3A3912C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-0.6303</w:t>
            </w:r>
          </w:p>
        </w:tc>
        <w:tc>
          <w:tcPr>
            <w:tcW w:w="462" w:type="pct"/>
            <w:noWrap/>
            <w:vAlign w:val="center"/>
            <w:hideMark/>
          </w:tcPr>
          <w:p w14:paraId="3A91385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0.0709</w:t>
            </w:r>
          </w:p>
        </w:tc>
        <w:tc>
          <w:tcPr>
            <w:tcW w:w="462" w:type="pct"/>
            <w:noWrap/>
            <w:vAlign w:val="center"/>
            <w:hideMark/>
          </w:tcPr>
          <w:p w14:paraId="702B9E0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w:t>
            </w:r>
          </w:p>
        </w:tc>
        <w:tc>
          <w:tcPr>
            <w:tcW w:w="461" w:type="pct"/>
            <w:noWrap/>
            <w:vAlign w:val="center"/>
            <w:hideMark/>
          </w:tcPr>
          <w:p w14:paraId="545B2BE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1289</w:t>
            </w:r>
          </w:p>
        </w:tc>
        <w:tc>
          <w:tcPr>
            <w:tcW w:w="462" w:type="pct"/>
            <w:noWrap/>
            <w:vAlign w:val="center"/>
            <w:hideMark/>
          </w:tcPr>
          <w:p w14:paraId="48AFBBA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4359</w:t>
            </w:r>
          </w:p>
        </w:tc>
        <w:tc>
          <w:tcPr>
            <w:tcW w:w="523" w:type="pct"/>
            <w:noWrap/>
            <w:vAlign w:val="center"/>
            <w:hideMark/>
          </w:tcPr>
          <w:p w14:paraId="18BE7F6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455</w:t>
            </w:r>
          </w:p>
        </w:tc>
        <w:tc>
          <w:tcPr>
            <w:tcW w:w="461" w:type="pct"/>
            <w:noWrap/>
            <w:vAlign w:val="center"/>
            <w:hideMark/>
          </w:tcPr>
          <w:p w14:paraId="5F2AAA2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2016.2813</w:t>
            </w:r>
          </w:p>
        </w:tc>
        <w:tc>
          <w:tcPr>
            <w:tcW w:w="462" w:type="pct"/>
            <w:noWrap/>
            <w:vAlign w:val="center"/>
            <w:hideMark/>
          </w:tcPr>
          <w:p w14:paraId="02CE46D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70.3165</w:t>
            </w:r>
          </w:p>
        </w:tc>
        <w:tc>
          <w:tcPr>
            <w:tcW w:w="451" w:type="pct"/>
            <w:noWrap/>
            <w:vAlign w:val="center"/>
            <w:hideMark/>
          </w:tcPr>
          <w:p w14:paraId="3E7FF06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1.654</w:t>
            </w:r>
          </w:p>
        </w:tc>
      </w:tr>
      <w:tr w:rsidR="002A1F63" w:rsidRPr="0021463F" w14:paraId="1C55121D" w14:textId="77777777" w:rsidTr="00355DF3">
        <w:trPr>
          <w:trHeight w:val="300"/>
          <w:jc w:val="center"/>
        </w:trPr>
        <w:tc>
          <w:tcPr>
            <w:tcW w:w="369" w:type="pct"/>
            <w:noWrap/>
            <w:vAlign w:val="center"/>
            <w:hideMark/>
          </w:tcPr>
          <w:p w14:paraId="1FBC3C6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54432</w:t>
            </w:r>
          </w:p>
        </w:tc>
        <w:tc>
          <w:tcPr>
            <w:tcW w:w="504" w:type="pct"/>
            <w:noWrap/>
            <w:vAlign w:val="center"/>
            <w:hideMark/>
          </w:tcPr>
          <w:p w14:paraId="1364FF2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quality</w:t>
            </w:r>
          </w:p>
        </w:tc>
        <w:tc>
          <w:tcPr>
            <w:tcW w:w="383" w:type="pct"/>
            <w:noWrap/>
            <w:vAlign w:val="center"/>
            <w:hideMark/>
          </w:tcPr>
          <w:p w14:paraId="249C36B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0.0537</w:t>
            </w:r>
          </w:p>
        </w:tc>
        <w:tc>
          <w:tcPr>
            <w:tcW w:w="462" w:type="pct"/>
            <w:noWrap/>
            <w:vAlign w:val="center"/>
            <w:hideMark/>
          </w:tcPr>
          <w:p w14:paraId="17EB8D8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-0.0865</w:t>
            </w:r>
          </w:p>
        </w:tc>
        <w:tc>
          <w:tcPr>
            <w:tcW w:w="462" w:type="pct"/>
            <w:noWrap/>
            <w:vAlign w:val="center"/>
            <w:hideMark/>
          </w:tcPr>
          <w:p w14:paraId="42A2453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w:t>
            </w:r>
          </w:p>
        </w:tc>
        <w:tc>
          <w:tcPr>
            <w:tcW w:w="461" w:type="pct"/>
            <w:noWrap/>
            <w:vAlign w:val="center"/>
            <w:hideMark/>
          </w:tcPr>
          <w:p w14:paraId="66465DD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1425</w:t>
            </w:r>
          </w:p>
        </w:tc>
        <w:tc>
          <w:tcPr>
            <w:tcW w:w="462" w:type="pct"/>
            <w:noWrap/>
            <w:vAlign w:val="center"/>
            <w:hideMark/>
          </w:tcPr>
          <w:p w14:paraId="348BF66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3444</w:t>
            </w:r>
          </w:p>
        </w:tc>
        <w:tc>
          <w:tcPr>
            <w:tcW w:w="523" w:type="pct"/>
            <w:noWrap/>
            <w:vAlign w:val="center"/>
            <w:hideMark/>
          </w:tcPr>
          <w:p w14:paraId="78787E5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450</w:t>
            </w:r>
          </w:p>
        </w:tc>
        <w:tc>
          <w:tcPr>
            <w:tcW w:w="461" w:type="pct"/>
            <w:noWrap/>
            <w:vAlign w:val="center"/>
            <w:hideMark/>
          </w:tcPr>
          <w:p w14:paraId="4193E74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2015.9889</w:t>
            </w:r>
          </w:p>
        </w:tc>
        <w:tc>
          <w:tcPr>
            <w:tcW w:w="462" w:type="pct"/>
            <w:noWrap/>
            <w:vAlign w:val="center"/>
            <w:hideMark/>
          </w:tcPr>
          <w:p w14:paraId="621BC16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43.2689</w:t>
            </w:r>
          </w:p>
        </w:tc>
        <w:tc>
          <w:tcPr>
            <w:tcW w:w="451" w:type="pct"/>
            <w:noWrap/>
            <w:vAlign w:val="center"/>
            <w:hideMark/>
          </w:tcPr>
          <w:p w14:paraId="5DD7012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0.9354</w:t>
            </w:r>
          </w:p>
        </w:tc>
      </w:tr>
      <w:tr w:rsidR="002A1F63" w:rsidRPr="0021463F" w14:paraId="5C18A61B" w14:textId="77777777" w:rsidTr="00355DF3">
        <w:trPr>
          <w:trHeight w:val="396"/>
          <w:jc w:val="center"/>
        </w:trPr>
        <w:tc>
          <w:tcPr>
            <w:tcW w:w="369" w:type="pct"/>
            <w:noWrap/>
            <w:vAlign w:val="center"/>
            <w:hideMark/>
          </w:tcPr>
          <w:p w14:paraId="06A4923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33348</w:t>
            </w:r>
          </w:p>
        </w:tc>
        <w:tc>
          <w:tcPr>
            <w:tcW w:w="504" w:type="pct"/>
            <w:noWrap/>
            <w:vAlign w:val="center"/>
            <w:hideMark/>
          </w:tcPr>
          <w:p w14:paraId="7289295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integration</w:t>
            </w:r>
          </w:p>
        </w:tc>
        <w:tc>
          <w:tcPr>
            <w:tcW w:w="383" w:type="pct"/>
            <w:noWrap/>
            <w:vAlign w:val="center"/>
            <w:hideMark/>
          </w:tcPr>
          <w:p w14:paraId="130473C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-0.3303</w:t>
            </w:r>
          </w:p>
        </w:tc>
        <w:tc>
          <w:tcPr>
            <w:tcW w:w="462" w:type="pct"/>
            <w:noWrap/>
            <w:vAlign w:val="center"/>
            <w:hideMark/>
          </w:tcPr>
          <w:p w14:paraId="2CDB877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0.3773</w:t>
            </w:r>
          </w:p>
        </w:tc>
        <w:tc>
          <w:tcPr>
            <w:tcW w:w="462" w:type="pct"/>
            <w:noWrap/>
            <w:vAlign w:val="center"/>
            <w:hideMark/>
          </w:tcPr>
          <w:p w14:paraId="7CE8D41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1" w:type="pct"/>
            <w:noWrap/>
            <w:vAlign w:val="center"/>
            <w:hideMark/>
          </w:tcPr>
          <w:p w14:paraId="0B1C895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1399</w:t>
            </w:r>
          </w:p>
        </w:tc>
        <w:tc>
          <w:tcPr>
            <w:tcW w:w="462" w:type="pct"/>
            <w:noWrap/>
            <w:vAlign w:val="center"/>
            <w:hideMark/>
          </w:tcPr>
          <w:p w14:paraId="60CD772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4387</w:t>
            </w:r>
          </w:p>
        </w:tc>
        <w:tc>
          <w:tcPr>
            <w:tcW w:w="523" w:type="pct"/>
            <w:noWrap/>
            <w:vAlign w:val="center"/>
            <w:hideMark/>
          </w:tcPr>
          <w:p w14:paraId="4560842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448</w:t>
            </w:r>
          </w:p>
        </w:tc>
        <w:tc>
          <w:tcPr>
            <w:tcW w:w="461" w:type="pct"/>
            <w:noWrap/>
            <w:vAlign w:val="center"/>
            <w:hideMark/>
          </w:tcPr>
          <w:p w14:paraId="22BBCC5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2015.7076</w:t>
            </w:r>
          </w:p>
        </w:tc>
        <w:tc>
          <w:tcPr>
            <w:tcW w:w="462" w:type="pct"/>
            <w:noWrap/>
            <w:vAlign w:val="center"/>
            <w:hideMark/>
          </w:tcPr>
          <w:p w14:paraId="199A706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54.6451</w:t>
            </w:r>
          </w:p>
        </w:tc>
        <w:tc>
          <w:tcPr>
            <w:tcW w:w="451" w:type="pct"/>
            <w:noWrap/>
            <w:vAlign w:val="center"/>
            <w:hideMark/>
          </w:tcPr>
          <w:p w14:paraId="54D720F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1.2821</w:t>
            </w:r>
          </w:p>
        </w:tc>
      </w:tr>
      <w:tr w:rsidR="002A1F63" w:rsidRPr="0021463F" w14:paraId="6132213A" w14:textId="77777777" w:rsidTr="00355DF3">
        <w:trPr>
          <w:trHeight w:val="415"/>
          <w:jc w:val="center"/>
        </w:trPr>
        <w:tc>
          <w:tcPr>
            <w:tcW w:w="369" w:type="pct"/>
            <w:noWrap/>
            <w:vAlign w:val="center"/>
            <w:hideMark/>
          </w:tcPr>
          <w:p w14:paraId="38A935B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30960</w:t>
            </w:r>
          </w:p>
        </w:tc>
        <w:tc>
          <w:tcPr>
            <w:tcW w:w="504" w:type="pct"/>
            <w:noWrap/>
            <w:vAlign w:val="center"/>
            <w:hideMark/>
          </w:tcPr>
          <w:p w14:paraId="4E7FB55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implementation</w:t>
            </w:r>
          </w:p>
        </w:tc>
        <w:tc>
          <w:tcPr>
            <w:tcW w:w="383" w:type="pct"/>
            <w:noWrap/>
            <w:vAlign w:val="center"/>
            <w:hideMark/>
          </w:tcPr>
          <w:p w14:paraId="145D3D2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0.2977</w:t>
            </w:r>
          </w:p>
        </w:tc>
        <w:tc>
          <w:tcPr>
            <w:tcW w:w="462" w:type="pct"/>
            <w:noWrap/>
            <w:vAlign w:val="center"/>
            <w:hideMark/>
          </w:tcPr>
          <w:p w14:paraId="57FFB38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-0.2431</w:t>
            </w:r>
          </w:p>
        </w:tc>
        <w:tc>
          <w:tcPr>
            <w:tcW w:w="462" w:type="pct"/>
            <w:noWrap/>
            <w:vAlign w:val="center"/>
            <w:hideMark/>
          </w:tcPr>
          <w:p w14:paraId="0796D18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w:t>
            </w:r>
          </w:p>
        </w:tc>
        <w:tc>
          <w:tcPr>
            <w:tcW w:w="461" w:type="pct"/>
            <w:noWrap/>
            <w:vAlign w:val="center"/>
            <w:hideMark/>
          </w:tcPr>
          <w:p w14:paraId="3FF1FF1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1301</w:t>
            </w:r>
          </w:p>
        </w:tc>
        <w:tc>
          <w:tcPr>
            <w:tcW w:w="462" w:type="pct"/>
            <w:noWrap/>
            <w:vAlign w:val="center"/>
            <w:hideMark/>
          </w:tcPr>
          <w:p w14:paraId="41D2F7C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3790</w:t>
            </w:r>
          </w:p>
        </w:tc>
        <w:tc>
          <w:tcPr>
            <w:tcW w:w="523" w:type="pct"/>
            <w:noWrap/>
            <w:vAlign w:val="center"/>
            <w:hideMark/>
          </w:tcPr>
          <w:p w14:paraId="55788DD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445</w:t>
            </w:r>
          </w:p>
        </w:tc>
        <w:tc>
          <w:tcPr>
            <w:tcW w:w="461" w:type="pct"/>
            <w:noWrap/>
            <w:vAlign w:val="center"/>
            <w:hideMark/>
          </w:tcPr>
          <w:p w14:paraId="0CE7722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2015.5708</w:t>
            </w:r>
          </w:p>
        </w:tc>
        <w:tc>
          <w:tcPr>
            <w:tcW w:w="462" w:type="pct"/>
            <w:noWrap/>
            <w:vAlign w:val="center"/>
            <w:hideMark/>
          </w:tcPr>
          <w:p w14:paraId="26137A0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69.3326</w:t>
            </w:r>
          </w:p>
        </w:tc>
        <w:tc>
          <w:tcPr>
            <w:tcW w:w="451" w:type="pct"/>
            <w:noWrap/>
            <w:vAlign w:val="center"/>
            <w:hideMark/>
          </w:tcPr>
          <w:p w14:paraId="543DC81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1.5668</w:t>
            </w:r>
          </w:p>
        </w:tc>
      </w:tr>
      <w:tr w:rsidR="002A1F63" w:rsidRPr="0021463F" w14:paraId="5E8C53B7" w14:textId="77777777" w:rsidTr="00355DF3">
        <w:trPr>
          <w:trHeight w:val="300"/>
          <w:jc w:val="center"/>
        </w:trPr>
        <w:tc>
          <w:tcPr>
            <w:tcW w:w="369" w:type="pct"/>
            <w:noWrap/>
            <w:vAlign w:val="center"/>
            <w:hideMark/>
          </w:tcPr>
          <w:p w14:paraId="5B31861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32611</w:t>
            </w:r>
          </w:p>
        </w:tc>
        <w:tc>
          <w:tcPr>
            <w:tcW w:w="504" w:type="pct"/>
            <w:noWrap/>
            <w:vAlign w:val="center"/>
            <w:hideMark/>
          </w:tcPr>
          <w:p w14:paraId="15F2CA6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innovation management</w:t>
            </w:r>
          </w:p>
        </w:tc>
        <w:tc>
          <w:tcPr>
            <w:tcW w:w="383" w:type="pct"/>
            <w:noWrap/>
            <w:vAlign w:val="center"/>
            <w:hideMark/>
          </w:tcPr>
          <w:p w14:paraId="1E4C5A7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-0.3586</w:t>
            </w:r>
          </w:p>
        </w:tc>
        <w:tc>
          <w:tcPr>
            <w:tcW w:w="462" w:type="pct"/>
            <w:noWrap/>
            <w:vAlign w:val="center"/>
            <w:hideMark/>
          </w:tcPr>
          <w:p w14:paraId="7236664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0.2995</w:t>
            </w:r>
          </w:p>
        </w:tc>
        <w:tc>
          <w:tcPr>
            <w:tcW w:w="462" w:type="pct"/>
            <w:noWrap/>
            <w:vAlign w:val="center"/>
            <w:hideMark/>
          </w:tcPr>
          <w:p w14:paraId="2BFED21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9</w:t>
            </w:r>
          </w:p>
        </w:tc>
        <w:tc>
          <w:tcPr>
            <w:tcW w:w="461" w:type="pct"/>
            <w:noWrap/>
            <w:vAlign w:val="center"/>
            <w:hideMark/>
          </w:tcPr>
          <w:p w14:paraId="69CD9E0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1222</w:t>
            </w:r>
          </w:p>
        </w:tc>
        <w:tc>
          <w:tcPr>
            <w:tcW w:w="462" w:type="pct"/>
            <w:noWrap/>
            <w:vAlign w:val="center"/>
            <w:hideMark/>
          </w:tcPr>
          <w:p w14:paraId="10347A2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3420</w:t>
            </w:r>
          </w:p>
        </w:tc>
        <w:tc>
          <w:tcPr>
            <w:tcW w:w="523" w:type="pct"/>
            <w:noWrap/>
            <w:vAlign w:val="center"/>
            <w:hideMark/>
          </w:tcPr>
          <w:p w14:paraId="483F6E4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433</w:t>
            </w:r>
          </w:p>
        </w:tc>
        <w:tc>
          <w:tcPr>
            <w:tcW w:w="461" w:type="pct"/>
            <w:noWrap/>
            <w:vAlign w:val="center"/>
            <w:hideMark/>
          </w:tcPr>
          <w:p w14:paraId="44759B0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2015.6744</w:t>
            </w:r>
          </w:p>
        </w:tc>
        <w:tc>
          <w:tcPr>
            <w:tcW w:w="462" w:type="pct"/>
            <w:noWrap/>
            <w:vAlign w:val="center"/>
            <w:hideMark/>
          </w:tcPr>
          <w:p w14:paraId="6EC8B56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42.7829</w:t>
            </w:r>
          </w:p>
        </w:tc>
        <w:tc>
          <w:tcPr>
            <w:tcW w:w="451" w:type="pct"/>
            <w:noWrap/>
            <w:vAlign w:val="center"/>
            <w:hideMark/>
          </w:tcPr>
          <w:p w14:paraId="24E41F2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1.0351</w:t>
            </w:r>
          </w:p>
        </w:tc>
      </w:tr>
      <w:tr w:rsidR="002A1F63" w:rsidRPr="0021463F" w14:paraId="41604712" w14:textId="77777777" w:rsidTr="00355DF3">
        <w:trPr>
          <w:trHeight w:val="300"/>
          <w:jc w:val="center"/>
        </w:trPr>
        <w:tc>
          <w:tcPr>
            <w:tcW w:w="369" w:type="pct"/>
            <w:noWrap/>
            <w:vAlign w:val="center"/>
            <w:hideMark/>
          </w:tcPr>
          <w:p w14:paraId="48747BE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2977</w:t>
            </w:r>
          </w:p>
        </w:tc>
        <w:tc>
          <w:tcPr>
            <w:tcW w:w="504" w:type="pct"/>
            <w:noWrap/>
            <w:vAlign w:val="center"/>
            <w:hideMark/>
          </w:tcPr>
          <w:p w14:paraId="37C33B3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antecedents</w:t>
            </w:r>
          </w:p>
        </w:tc>
        <w:tc>
          <w:tcPr>
            <w:tcW w:w="383" w:type="pct"/>
            <w:noWrap/>
            <w:vAlign w:val="center"/>
            <w:hideMark/>
          </w:tcPr>
          <w:p w14:paraId="57C494E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-0.849</w:t>
            </w:r>
          </w:p>
        </w:tc>
        <w:tc>
          <w:tcPr>
            <w:tcW w:w="462" w:type="pct"/>
            <w:noWrap/>
            <w:vAlign w:val="center"/>
            <w:hideMark/>
          </w:tcPr>
          <w:p w14:paraId="2B9285B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0.3782</w:t>
            </w:r>
          </w:p>
        </w:tc>
        <w:tc>
          <w:tcPr>
            <w:tcW w:w="462" w:type="pct"/>
            <w:noWrap/>
            <w:vAlign w:val="center"/>
            <w:hideMark/>
          </w:tcPr>
          <w:p w14:paraId="2F21999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1" w:type="pct"/>
            <w:noWrap/>
            <w:vAlign w:val="center"/>
            <w:hideMark/>
          </w:tcPr>
          <w:p w14:paraId="370E58A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1213</w:t>
            </w:r>
          </w:p>
        </w:tc>
        <w:tc>
          <w:tcPr>
            <w:tcW w:w="462" w:type="pct"/>
            <w:noWrap/>
            <w:vAlign w:val="center"/>
            <w:hideMark/>
          </w:tcPr>
          <w:p w14:paraId="3C6CB36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4526</w:t>
            </w:r>
          </w:p>
        </w:tc>
        <w:tc>
          <w:tcPr>
            <w:tcW w:w="523" w:type="pct"/>
            <w:noWrap/>
            <w:vAlign w:val="center"/>
            <w:hideMark/>
          </w:tcPr>
          <w:p w14:paraId="312A2B2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432</w:t>
            </w:r>
          </w:p>
        </w:tc>
        <w:tc>
          <w:tcPr>
            <w:tcW w:w="461" w:type="pct"/>
            <w:noWrap/>
            <w:vAlign w:val="center"/>
            <w:hideMark/>
          </w:tcPr>
          <w:p w14:paraId="39C5BF9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2016.3495</w:t>
            </w:r>
          </w:p>
        </w:tc>
        <w:tc>
          <w:tcPr>
            <w:tcW w:w="462" w:type="pct"/>
            <w:noWrap/>
            <w:vAlign w:val="center"/>
            <w:hideMark/>
          </w:tcPr>
          <w:p w14:paraId="7253266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58.9236</w:t>
            </w:r>
          </w:p>
        </w:tc>
        <w:tc>
          <w:tcPr>
            <w:tcW w:w="451" w:type="pct"/>
            <w:noWrap/>
            <w:vAlign w:val="center"/>
            <w:hideMark/>
          </w:tcPr>
          <w:p w14:paraId="7AF5C3A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1.4019</w:t>
            </w:r>
          </w:p>
        </w:tc>
      </w:tr>
      <w:tr w:rsidR="002A1F63" w:rsidRPr="0021463F" w14:paraId="6B5728F8" w14:textId="77777777" w:rsidTr="00355DF3">
        <w:trPr>
          <w:trHeight w:val="300"/>
          <w:jc w:val="center"/>
        </w:trPr>
        <w:tc>
          <w:tcPr>
            <w:tcW w:w="369" w:type="pct"/>
            <w:noWrap/>
            <w:vAlign w:val="center"/>
            <w:hideMark/>
          </w:tcPr>
          <w:p w14:paraId="2593503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63610</w:t>
            </w:r>
          </w:p>
        </w:tc>
        <w:tc>
          <w:tcPr>
            <w:tcW w:w="504" w:type="pct"/>
            <w:noWrap/>
            <w:vAlign w:val="center"/>
            <w:hideMark/>
          </w:tcPr>
          <w:p w14:paraId="1F78025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startup</w:t>
            </w:r>
          </w:p>
        </w:tc>
        <w:tc>
          <w:tcPr>
            <w:tcW w:w="383" w:type="pct"/>
            <w:noWrap/>
            <w:vAlign w:val="center"/>
            <w:hideMark/>
          </w:tcPr>
          <w:p w14:paraId="59FE0F8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1.0156</w:t>
            </w:r>
          </w:p>
        </w:tc>
        <w:tc>
          <w:tcPr>
            <w:tcW w:w="462" w:type="pct"/>
            <w:noWrap/>
            <w:vAlign w:val="center"/>
            <w:hideMark/>
          </w:tcPr>
          <w:p w14:paraId="02A6A50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0.1731</w:t>
            </w:r>
          </w:p>
        </w:tc>
        <w:tc>
          <w:tcPr>
            <w:tcW w:w="462" w:type="pct"/>
            <w:noWrap/>
            <w:vAlign w:val="center"/>
            <w:hideMark/>
          </w:tcPr>
          <w:p w14:paraId="4E15E87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w:t>
            </w:r>
          </w:p>
        </w:tc>
        <w:tc>
          <w:tcPr>
            <w:tcW w:w="461" w:type="pct"/>
            <w:noWrap/>
            <w:vAlign w:val="center"/>
            <w:hideMark/>
          </w:tcPr>
          <w:p w14:paraId="3983FEC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977</w:t>
            </w:r>
          </w:p>
        </w:tc>
        <w:tc>
          <w:tcPr>
            <w:tcW w:w="462" w:type="pct"/>
            <w:noWrap/>
            <w:vAlign w:val="center"/>
            <w:hideMark/>
          </w:tcPr>
          <w:p w14:paraId="17D268E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2244</w:t>
            </w:r>
          </w:p>
        </w:tc>
        <w:tc>
          <w:tcPr>
            <w:tcW w:w="523" w:type="pct"/>
            <w:noWrap/>
            <w:vAlign w:val="center"/>
            <w:hideMark/>
          </w:tcPr>
          <w:p w14:paraId="7E0EE70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415</w:t>
            </w:r>
          </w:p>
        </w:tc>
        <w:tc>
          <w:tcPr>
            <w:tcW w:w="461" w:type="pct"/>
            <w:noWrap/>
            <w:vAlign w:val="center"/>
            <w:hideMark/>
          </w:tcPr>
          <w:p w14:paraId="1CC2604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2015.3181</w:t>
            </w:r>
          </w:p>
        </w:tc>
        <w:tc>
          <w:tcPr>
            <w:tcW w:w="462" w:type="pct"/>
            <w:noWrap/>
            <w:vAlign w:val="center"/>
            <w:hideMark/>
          </w:tcPr>
          <w:p w14:paraId="67F417C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27.8048</w:t>
            </w:r>
          </w:p>
        </w:tc>
        <w:tc>
          <w:tcPr>
            <w:tcW w:w="451" w:type="pct"/>
            <w:noWrap/>
            <w:vAlign w:val="center"/>
            <w:hideMark/>
          </w:tcPr>
          <w:p w14:paraId="1A41DA0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0.6554</w:t>
            </w:r>
          </w:p>
        </w:tc>
      </w:tr>
      <w:tr w:rsidR="002A1F63" w:rsidRPr="0021463F" w14:paraId="03F68A46" w14:textId="77777777" w:rsidTr="00355DF3">
        <w:trPr>
          <w:trHeight w:val="300"/>
          <w:jc w:val="center"/>
        </w:trPr>
        <w:tc>
          <w:tcPr>
            <w:tcW w:w="369" w:type="pct"/>
            <w:noWrap/>
            <w:vAlign w:val="center"/>
            <w:hideMark/>
          </w:tcPr>
          <w:p w14:paraId="09CBA2C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34291</w:t>
            </w:r>
          </w:p>
        </w:tc>
        <w:tc>
          <w:tcPr>
            <w:tcW w:w="504" w:type="pct"/>
            <w:noWrap/>
            <w:vAlign w:val="center"/>
            <w:hideMark/>
          </w:tcPr>
          <w:p w14:paraId="6430DA0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internet</w:t>
            </w:r>
          </w:p>
        </w:tc>
        <w:tc>
          <w:tcPr>
            <w:tcW w:w="383" w:type="pct"/>
            <w:noWrap/>
            <w:vAlign w:val="center"/>
            <w:hideMark/>
          </w:tcPr>
          <w:p w14:paraId="412A072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0.1468</w:t>
            </w:r>
          </w:p>
        </w:tc>
        <w:tc>
          <w:tcPr>
            <w:tcW w:w="462" w:type="pct"/>
            <w:noWrap/>
            <w:vAlign w:val="center"/>
            <w:hideMark/>
          </w:tcPr>
          <w:p w14:paraId="04623D1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0.4064</w:t>
            </w:r>
          </w:p>
        </w:tc>
        <w:tc>
          <w:tcPr>
            <w:tcW w:w="462" w:type="pct"/>
            <w:noWrap/>
            <w:vAlign w:val="center"/>
            <w:hideMark/>
          </w:tcPr>
          <w:p w14:paraId="47CF4D5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w:t>
            </w:r>
          </w:p>
        </w:tc>
        <w:tc>
          <w:tcPr>
            <w:tcW w:w="461" w:type="pct"/>
            <w:noWrap/>
            <w:vAlign w:val="center"/>
            <w:hideMark/>
          </w:tcPr>
          <w:p w14:paraId="76D7BBB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1136</w:t>
            </w:r>
          </w:p>
        </w:tc>
        <w:tc>
          <w:tcPr>
            <w:tcW w:w="462" w:type="pct"/>
            <w:noWrap/>
            <w:vAlign w:val="center"/>
            <w:hideMark/>
          </w:tcPr>
          <w:p w14:paraId="4D49D1B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3278</w:t>
            </w:r>
          </w:p>
        </w:tc>
        <w:tc>
          <w:tcPr>
            <w:tcW w:w="523" w:type="pct"/>
            <w:noWrap/>
            <w:vAlign w:val="center"/>
            <w:hideMark/>
          </w:tcPr>
          <w:p w14:paraId="23FE6EB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412</w:t>
            </w:r>
          </w:p>
        </w:tc>
        <w:tc>
          <w:tcPr>
            <w:tcW w:w="461" w:type="pct"/>
            <w:noWrap/>
            <w:vAlign w:val="center"/>
            <w:hideMark/>
          </w:tcPr>
          <w:p w14:paraId="72E9F5C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2016.3131</w:t>
            </w:r>
          </w:p>
        </w:tc>
        <w:tc>
          <w:tcPr>
            <w:tcW w:w="462" w:type="pct"/>
            <w:noWrap/>
            <w:vAlign w:val="center"/>
            <w:hideMark/>
          </w:tcPr>
          <w:p w14:paraId="1488012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68.4296</w:t>
            </w:r>
          </w:p>
        </w:tc>
        <w:tc>
          <w:tcPr>
            <w:tcW w:w="451" w:type="pct"/>
            <w:noWrap/>
            <w:vAlign w:val="center"/>
            <w:hideMark/>
          </w:tcPr>
          <w:p w14:paraId="40A1383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1.7652</w:t>
            </w:r>
          </w:p>
        </w:tc>
      </w:tr>
      <w:tr w:rsidR="002A1F63" w:rsidRPr="0021463F" w14:paraId="31BFDA60" w14:textId="77777777" w:rsidTr="00355DF3">
        <w:trPr>
          <w:trHeight w:val="300"/>
          <w:jc w:val="center"/>
        </w:trPr>
        <w:tc>
          <w:tcPr>
            <w:tcW w:w="369" w:type="pct"/>
            <w:tcBorders>
              <w:bottom w:val="nil"/>
            </w:tcBorders>
            <w:noWrap/>
            <w:vAlign w:val="center"/>
            <w:hideMark/>
          </w:tcPr>
          <w:p w14:paraId="24234F5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10849</w:t>
            </w:r>
          </w:p>
        </w:tc>
        <w:tc>
          <w:tcPr>
            <w:tcW w:w="504" w:type="pct"/>
            <w:tcBorders>
              <w:bottom w:val="nil"/>
            </w:tcBorders>
            <w:noWrap/>
            <w:vAlign w:val="center"/>
            <w:hideMark/>
          </w:tcPr>
          <w:p w14:paraId="79A6662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commercialization</w:t>
            </w:r>
          </w:p>
        </w:tc>
        <w:tc>
          <w:tcPr>
            <w:tcW w:w="383" w:type="pct"/>
            <w:tcBorders>
              <w:bottom w:val="nil"/>
            </w:tcBorders>
            <w:noWrap/>
            <w:vAlign w:val="center"/>
            <w:hideMark/>
          </w:tcPr>
          <w:p w14:paraId="7FAA124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-0.4709</w:t>
            </w:r>
          </w:p>
        </w:tc>
        <w:tc>
          <w:tcPr>
            <w:tcW w:w="462" w:type="pct"/>
            <w:tcBorders>
              <w:bottom w:val="nil"/>
            </w:tcBorders>
            <w:noWrap/>
            <w:vAlign w:val="center"/>
            <w:hideMark/>
          </w:tcPr>
          <w:p w14:paraId="3A8C107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-0.7015</w:t>
            </w:r>
          </w:p>
        </w:tc>
        <w:tc>
          <w:tcPr>
            <w:tcW w:w="462" w:type="pct"/>
            <w:tcBorders>
              <w:bottom w:val="nil"/>
            </w:tcBorders>
            <w:noWrap/>
            <w:vAlign w:val="center"/>
            <w:hideMark/>
          </w:tcPr>
          <w:p w14:paraId="2A60D45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w:t>
            </w:r>
          </w:p>
        </w:tc>
        <w:tc>
          <w:tcPr>
            <w:tcW w:w="461" w:type="pct"/>
            <w:tcBorders>
              <w:bottom w:val="nil"/>
            </w:tcBorders>
            <w:noWrap/>
            <w:vAlign w:val="center"/>
            <w:hideMark/>
          </w:tcPr>
          <w:p w14:paraId="5FBED40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972</w:t>
            </w:r>
          </w:p>
        </w:tc>
        <w:tc>
          <w:tcPr>
            <w:tcW w:w="462" w:type="pct"/>
            <w:tcBorders>
              <w:bottom w:val="nil"/>
            </w:tcBorders>
            <w:noWrap/>
            <w:vAlign w:val="center"/>
            <w:hideMark/>
          </w:tcPr>
          <w:p w14:paraId="36D9539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4035</w:t>
            </w:r>
          </w:p>
        </w:tc>
        <w:tc>
          <w:tcPr>
            <w:tcW w:w="523" w:type="pct"/>
            <w:tcBorders>
              <w:bottom w:val="nil"/>
            </w:tcBorders>
            <w:noWrap/>
            <w:vAlign w:val="center"/>
            <w:hideMark/>
          </w:tcPr>
          <w:p w14:paraId="4A684DB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408</w:t>
            </w:r>
          </w:p>
        </w:tc>
        <w:tc>
          <w:tcPr>
            <w:tcW w:w="461" w:type="pct"/>
            <w:tcBorders>
              <w:bottom w:val="nil"/>
            </w:tcBorders>
            <w:noWrap/>
            <w:vAlign w:val="center"/>
            <w:hideMark/>
          </w:tcPr>
          <w:p w14:paraId="1E79AC5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2015.8725</w:t>
            </w:r>
          </w:p>
        </w:tc>
        <w:tc>
          <w:tcPr>
            <w:tcW w:w="462" w:type="pct"/>
            <w:tcBorders>
              <w:bottom w:val="nil"/>
            </w:tcBorders>
            <w:noWrap/>
            <w:vAlign w:val="center"/>
            <w:hideMark/>
          </w:tcPr>
          <w:p w14:paraId="3CD43C3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54.25</w:t>
            </w:r>
          </w:p>
        </w:tc>
        <w:tc>
          <w:tcPr>
            <w:tcW w:w="451" w:type="pct"/>
            <w:tcBorders>
              <w:bottom w:val="nil"/>
            </w:tcBorders>
            <w:noWrap/>
            <w:vAlign w:val="center"/>
            <w:hideMark/>
          </w:tcPr>
          <w:p w14:paraId="351640C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1.2466</w:t>
            </w:r>
          </w:p>
        </w:tc>
      </w:tr>
      <w:tr w:rsidR="002A1F63" w:rsidRPr="0021463F" w14:paraId="1307E84A" w14:textId="77777777" w:rsidTr="00355DF3">
        <w:trPr>
          <w:trHeight w:val="300"/>
          <w:jc w:val="center"/>
        </w:trPr>
        <w:tc>
          <w:tcPr>
            <w:tcW w:w="5000" w:type="pct"/>
            <w:gridSpan w:val="11"/>
            <w:tcBorders>
              <w:top w:val="nil"/>
              <w:left w:val="nil"/>
              <w:right w:val="nil"/>
            </w:tcBorders>
            <w:noWrap/>
            <w:vAlign w:val="center"/>
          </w:tcPr>
          <w:p w14:paraId="3A48ADEB" w14:textId="5E3C2419" w:rsidR="002A1F63" w:rsidRDefault="002A1F63" w:rsidP="00355DF3">
            <w:pPr>
              <w:widowControl w:val="0"/>
              <w:ind w:hanging="93"/>
              <w:rPr>
                <w:rFonts w:ascii="Times New Roman" w:eastAsia="Times New Roman" w:hAnsi="Times New Roman" w:cs="Times New Roman"/>
                <w:color w:val="000000" w:themeColor="text1"/>
                <w:sz w:val="28"/>
                <w:szCs w:val="28"/>
                <w:lang w:val="kk-KZ"/>
              </w:rPr>
            </w:pPr>
            <w:r w:rsidRPr="00355DF3">
              <w:rPr>
                <w:rFonts w:ascii="Times New Roman" w:eastAsia="Times New Roman" w:hAnsi="Times New Roman" w:cs="Times New Roman"/>
                <w:color w:val="000000" w:themeColor="text1"/>
                <w:sz w:val="28"/>
                <w:szCs w:val="28"/>
              </w:rPr>
              <w:t xml:space="preserve">Продолжение таблицы </w:t>
            </w:r>
            <w:r w:rsidR="006D3AAD">
              <w:rPr>
                <w:rFonts w:ascii="Times New Roman" w:eastAsia="Times New Roman" w:hAnsi="Times New Roman" w:cs="Times New Roman"/>
                <w:color w:val="000000" w:themeColor="text1"/>
                <w:sz w:val="28"/>
                <w:szCs w:val="28"/>
                <w:lang w:val="kk-KZ"/>
              </w:rPr>
              <w:t>Г</w:t>
            </w:r>
            <w:r w:rsidRPr="00355DF3">
              <w:rPr>
                <w:rFonts w:ascii="Times New Roman" w:eastAsia="Times New Roman" w:hAnsi="Times New Roman" w:cs="Times New Roman"/>
                <w:color w:val="000000" w:themeColor="text1"/>
                <w:sz w:val="28"/>
                <w:szCs w:val="28"/>
              </w:rPr>
              <w:t>.1</w:t>
            </w:r>
          </w:p>
          <w:p w14:paraId="3280D213" w14:textId="3AE56EE7" w:rsidR="00355DF3" w:rsidRPr="00355DF3" w:rsidRDefault="00355DF3" w:rsidP="00355DF3">
            <w:pPr>
              <w:widowControl w:val="0"/>
              <w:ind w:hanging="93"/>
              <w:rPr>
                <w:rFonts w:ascii="Times New Roman" w:hAnsi="Times New Roman" w:cs="Times New Roman"/>
                <w:sz w:val="16"/>
                <w:szCs w:val="16"/>
                <w:lang w:val="kk-KZ"/>
              </w:rPr>
            </w:pPr>
          </w:p>
        </w:tc>
      </w:tr>
      <w:tr w:rsidR="002A1F63" w:rsidRPr="0021463F" w14:paraId="396F578B" w14:textId="77777777" w:rsidTr="00355DF3">
        <w:trPr>
          <w:trHeight w:val="300"/>
          <w:jc w:val="center"/>
        </w:trPr>
        <w:tc>
          <w:tcPr>
            <w:tcW w:w="369" w:type="pct"/>
            <w:noWrap/>
            <w:vAlign w:val="center"/>
          </w:tcPr>
          <w:p w14:paraId="630C61C4" w14:textId="27156B4A" w:rsidR="002A1F63" w:rsidRPr="0021463F" w:rsidRDefault="002A1F63" w:rsidP="002A1F63">
            <w:pPr>
              <w:widowControl w:val="0"/>
              <w:jc w:val="center"/>
              <w:rPr>
                <w:rFonts w:ascii="Times New Roman" w:hAnsi="Times New Roman" w:cs="Times New Roman"/>
                <w:sz w:val="20"/>
                <w:szCs w:val="20"/>
              </w:rPr>
            </w:pPr>
            <w:r>
              <w:rPr>
                <w:rFonts w:ascii="Times New Roman" w:hAnsi="Times New Roman" w:cs="Times New Roman"/>
                <w:sz w:val="20"/>
                <w:szCs w:val="20"/>
              </w:rPr>
              <w:t>1</w:t>
            </w:r>
          </w:p>
        </w:tc>
        <w:tc>
          <w:tcPr>
            <w:tcW w:w="504" w:type="pct"/>
            <w:noWrap/>
            <w:vAlign w:val="center"/>
          </w:tcPr>
          <w:p w14:paraId="6D0F8985" w14:textId="7BC1BFD5" w:rsidR="002A1F63" w:rsidRPr="0021463F" w:rsidRDefault="002A1F63" w:rsidP="002A1F63">
            <w:pPr>
              <w:widowControl w:val="0"/>
              <w:jc w:val="center"/>
              <w:rPr>
                <w:rFonts w:ascii="Times New Roman" w:hAnsi="Times New Roman" w:cs="Times New Roman"/>
                <w:sz w:val="20"/>
                <w:szCs w:val="20"/>
              </w:rPr>
            </w:pPr>
            <w:r>
              <w:rPr>
                <w:rFonts w:ascii="Times New Roman" w:hAnsi="Times New Roman" w:cs="Times New Roman"/>
                <w:sz w:val="20"/>
                <w:szCs w:val="20"/>
              </w:rPr>
              <w:t>2</w:t>
            </w:r>
          </w:p>
        </w:tc>
        <w:tc>
          <w:tcPr>
            <w:tcW w:w="383" w:type="pct"/>
            <w:noWrap/>
            <w:vAlign w:val="center"/>
          </w:tcPr>
          <w:p w14:paraId="081BB40C" w14:textId="52E9594C" w:rsidR="002A1F63" w:rsidRPr="0021463F" w:rsidRDefault="002A1F63" w:rsidP="002A1F63">
            <w:pPr>
              <w:widowControl w:val="0"/>
              <w:jc w:val="center"/>
              <w:rPr>
                <w:rFonts w:ascii="Times New Roman" w:hAnsi="Times New Roman" w:cs="Times New Roman"/>
                <w:sz w:val="20"/>
                <w:szCs w:val="20"/>
              </w:rPr>
            </w:pPr>
            <w:r>
              <w:rPr>
                <w:rFonts w:ascii="Times New Roman" w:hAnsi="Times New Roman" w:cs="Times New Roman"/>
                <w:sz w:val="20"/>
                <w:szCs w:val="20"/>
              </w:rPr>
              <w:t>3</w:t>
            </w:r>
          </w:p>
        </w:tc>
        <w:tc>
          <w:tcPr>
            <w:tcW w:w="462" w:type="pct"/>
            <w:noWrap/>
            <w:vAlign w:val="center"/>
          </w:tcPr>
          <w:p w14:paraId="29D6E63C" w14:textId="5D138975" w:rsidR="002A1F63" w:rsidRPr="0021463F" w:rsidRDefault="002A1F63" w:rsidP="002A1F63">
            <w:pPr>
              <w:widowControl w:val="0"/>
              <w:jc w:val="center"/>
              <w:rPr>
                <w:rFonts w:ascii="Times New Roman" w:hAnsi="Times New Roman" w:cs="Times New Roman"/>
                <w:sz w:val="20"/>
                <w:szCs w:val="20"/>
              </w:rPr>
            </w:pPr>
            <w:r>
              <w:rPr>
                <w:rFonts w:ascii="Times New Roman" w:hAnsi="Times New Roman" w:cs="Times New Roman"/>
                <w:sz w:val="20"/>
                <w:szCs w:val="20"/>
              </w:rPr>
              <w:t>4</w:t>
            </w:r>
          </w:p>
        </w:tc>
        <w:tc>
          <w:tcPr>
            <w:tcW w:w="462" w:type="pct"/>
            <w:noWrap/>
            <w:vAlign w:val="center"/>
          </w:tcPr>
          <w:p w14:paraId="344B5647" w14:textId="518D26F8" w:rsidR="002A1F63" w:rsidRPr="0021463F" w:rsidRDefault="002A1F63" w:rsidP="002A1F63">
            <w:pPr>
              <w:widowControl w:val="0"/>
              <w:jc w:val="center"/>
              <w:rPr>
                <w:rFonts w:ascii="Times New Roman" w:hAnsi="Times New Roman" w:cs="Times New Roman"/>
                <w:sz w:val="20"/>
                <w:szCs w:val="20"/>
              </w:rPr>
            </w:pPr>
            <w:r>
              <w:rPr>
                <w:rFonts w:ascii="Times New Roman" w:hAnsi="Times New Roman" w:cs="Times New Roman"/>
                <w:sz w:val="20"/>
                <w:szCs w:val="20"/>
              </w:rPr>
              <w:t>5</w:t>
            </w:r>
          </w:p>
        </w:tc>
        <w:tc>
          <w:tcPr>
            <w:tcW w:w="461" w:type="pct"/>
            <w:noWrap/>
            <w:vAlign w:val="center"/>
          </w:tcPr>
          <w:p w14:paraId="4939AA66" w14:textId="2F1CCD4A" w:rsidR="002A1F63" w:rsidRPr="0021463F" w:rsidRDefault="002A1F63" w:rsidP="002A1F63">
            <w:pPr>
              <w:widowControl w:val="0"/>
              <w:jc w:val="center"/>
              <w:rPr>
                <w:rFonts w:ascii="Times New Roman" w:hAnsi="Times New Roman" w:cs="Times New Roman"/>
                <w:sz w:val="20"/>
                <w:szCs w:val="20"/>
              </w:rPr>
            </w:pPr>
            <w:r>
              <w:rPr>
                <w:rFonts w:ascii="Times New Roman" w:hAnsi="Times New Roman" w:cs="Times New Roman"/>
                <w:sz w:val="20"/>
                <w:szCs w:val="20"/>
              </w:rPr>
              <w:t>6</w:t>
            </w:r>
          </w:p>
        </w:tc>
        <w:tc>
          <w:tcPr>
            <w:tcW w:w="462" w:type="pct"/>
            <w:noWrap/>
            <w:vAlign w:val="center"/>
          </w:tcPr>
          <w:p w14:paraId="444AE545" w14:textId="7EFC5783" w:rsidR="002A1F63" w:rsidRPr="0021463F" w:rsidRDefault="002A1F63" w:rsidP="002A1F63">
            <w:pPr>
              <w:widowControl w:val="0"/>
              <w:jc w:val="center"/>
              <w:rPr>
                <w:rFonts w:ascii="Times New Roman" w:hAnsi="Times New Roman" w:cs="Times New Roman"/>
                <w:sz w:val="20"/>
                <w:szCs w:val="20"/>
              </w:rPr>
            </w:pPr>
            <w:r>
              <w:rPr>
                <w:rFonts w:ascii="Times New Roman" w:hAnsi="Times New Roman" w:cs="Times New Roman"/>
                <w:sz w:val="20"/>
                <w:szCs w:val="20"/>
              </w:rPr>
              <w:t>7</w:t>
            </w:r>
          </w:p>
        </w:tc>
        <w:tc>
          <w:tcPr>
            <w:tcW w:w="523" w:type="pct"/>
            <w:noWrap/>
            <w:vAlign w:val="center"/>
          </w:tcPr>
          <w:p w14:paraId="084A5638" w14:textId="31B62F4E" w:rsidR="002A1F63" w:rsidRPr="0021463F" w:rsidRDefault="002A1F63" w:rsidP="002A1F63">
            <w:pPr>
              <w:widowControl w:val="0"/>
              <w:jc w:val="center"/>
              <w:rPr>
                <w:rFonts w:ascii="Times New Roman" w:hAnsi="Times New Roman" w:cs="Times New Roman"/>
                <w:sz w:val="20"/>
                <w:szCs w:val="20"/>
              </w:rPr>
            </w:pPr>
            <w:r>
              <w:rPr>
                <w:rFonts w:ascii="Times New Roman" w:hAnsi="Times New Roman" w:cs="Times New Roman"/>
                <w:sz w:val="20"/>
                <w:szCs w:val="20"/>
              </w:rPr>
              <w:t>8</w:t>
            </w:r>
          </w:p>
        </w:tc>
        <w:tc>
          <w:tcPr>
            <w:tcW w:w="461" w:type="pct"/>
            <w:noWrap/>
            <w:vAlign w:val="center"/>
          </w:tcPr>
          <w:p w14:paraId="26DA6721" w14:textId="3541A0C6" w:rsidR="002A1F63" w:rsidRPr="0021463F" w:rsidRDefault="002A1F63" w:rsidP="002A1F63">
            <w:pPr>
              <w:widowControl w:val="0"/>
              <w:jc w:val="center"/>
              <w:rPr>
                <w:rFonts w:ascii="Times New Roman" w:hAnsi="Times New Roman" w:cs="Times New Roman"/>
                <w:sz w:val="20"/>
                <w:szCs w:val="20"/>
              </w:rPr>
            </w:pPr>
            <w:r>
              <w:rPr>
                <w:rFonts w:ascii="Times New Roman" w:hAnsi="Times New Roman" w:cs="Times New Roman"/>
                <w:sz w:val="20"/>
                <w:szCs w:val="20"/>
              </w:rPr>
              <w:t>9</w:t>
            </w:r>
          </w:p>
        </w:tc>
        <w:tc>
          <w:tcPr>
            <w:tcW w:w="462" w:type="pct"/>
            <w:noWrap/>
            <w:vAlign w:val="center"/>
          </w:tcPr>
          <w:p w14:paraId="23B32D17" w14:textId="6A2A08F5" w:rsidR="002A1F63" w:rsidRPr="0021463F" w:rsidRDefault="002A1F63" w:rsidP="002A1F63">
            <w:pPr>
              <w:widowControl w:val="0"/>
              <w:jc w:val="center"/>
              <w:rPr>
                <w:rFonts w:ascii="Times New Roman" w:hAnsi="Times New Roman" w:cs="Times New Roman"/>
                <w:sz w:val="20"/>
                <w:szCs w:val="20"/>
              </w:rPr>
            </w:pPr>
            <w:r>
              <w:rPr>
                <w:rFonts w:ascii="Times New Roman" w:hAnsi="Times New Roman" w:cs="Times New Roman"/>
                <w:sz w:val="20"/>
                <w:szCs w:val="20"/>
              </w:rPr>
              <w:t>10</w:t>
            </w:r>
          </w:p>
        </w:tc>
        <w:tc>
          <w:tcPr>
            <w:tcW w:w="451" w:type="pct"/>
            <w:noWrap/>
            <w:vAlign w:val="center"/>
          </w:tcPr>
          <w:p w14:paraId="2BD58580" w14:textId="336B1D26" w:rsidR="002A1F63" w:rsidRPr="0021463F" w:rsidRDefault="002A1F63" w:rsidP="002A1F63">
            <w:pPr>
              <w:widowControl w:val="0"/>
              <w:jc w:val="center"/>
              <w:rPr>
                <w:rFonts w:ascii="Times New Roman" w:hAnsi="Times New Roman" w:cs="Times New Roman"/>
                <w:sz w:val="20"/>
                <w:szCs w:val="20"/>
              </w:rPr>
            </w:pPr>
            <w:r>
              <w:rPr>
                <w:rFonts w:ascii="Times New Roman" w:hAnsi="Times New Roman" w:cs="Times New Roman"/>
                <w:sz w:val="20"/>
                <w:szCs w:val="20"/>
              </w:rPr>
              <w:t>11</w:t>
            </w:r>
          </w:p>
        </w:tc>
      </w:tr>
      <w:tr w:rsidR="002A1F63" w:rsidRPr="0021463F" w14:paraId="3A5CACF5" w14:textId="77777777" w:rsidTr="00355DF3">
        <w:trPr>
          <w:trHeight w:val="300"/>
          <w:jc w:val="center"/>
        </w:trPr>
        <w:tc>
          <w:tcPr>
            <w:tcW w:w="369" w:type="pct"/>
            <w:noWrap/>
            <w:vAlign w:val="center"/>
          </w:tcPr>
          <w:p w14:paraId="04A2F1C0" w14:textId="0629E8D3"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7011</w:t>
            </w:r>
          </w:p>
        </w:tc>
        <w:tc>
          <w:tcPr>
            <w:tcW w:w="504" w:type="pct"/>
            <w:noWrap/>
            <w:vAlign w:val="center"/>
          </w:tcPr>
          <w:p w14:paraId="7A210A45" w14:textId="10D59DBA"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business model innovation</w:t>
            </w:r>
          </w:p>
        </w:tc>
        <w:tc>
          <w:tcPr>
            <w:tcW w:w="383" w:type="pct"/>
            <w:noWrap/>
            <w:vAlign w:val="center"/>
          </w:tcPr>
          <w:p w14:paraId="6093E9C2" w14:textId="6E10AF73"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-0.3399</w:t>
            </w:r>
          </w:p>
        </w:tc>
        <w:tc>
          <w:tcPr>
            <w:tcW w:w="462" w:type="pct"/>
            <w:noWrap/>
            <w:vAlign w:val="center"/>
          </w:tcPr>
          <w:p w14:paraId="257B9883" w14:textId="1127C88A"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0.5691</w:t>
            </w:r>
          </w:p>
        </w:tc>
        <w:tc>
          <w:tcPr>
            <w:tcW w:w="462" w:type="pct"/>
            <w:noWrap/>
            <w:vAlign w:val="center"/>
          </w:tcPr>
          <w:p w14:paraId="119695AF" w14:textId="3E45100E"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w:t>
            </w:r>
          </w:p>
        </w:tc>
        <w:tc>
          <w:tcPr>
            <w:tcW w:w="461" w:type="pct"/>
            <w:noWrap/>
            <w:vAlign w:val="center"/>
          </w:tcPr>
          <w:p w14:paraId="58F927F9" w14:textId="7A85AC38"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1122</w:t>
            </w:r>
          </w:p>
        </w:tc>
        <w:tc>
          <w:tcPr>
            <w:tcW w:w="462" w:type="pct"/>
            <w:noWrap/>
            <w:vAlign w:val="center"/>
          </w:tcPr>
          <w:p w14:paraId="697F6DA5" w14:textId="752CD6F4"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3698</w:t>
            </w:r>
          </w:p>
        </w:tc>
        <w:tc>
          <w:tcPr>
            <w:tcW w:w="523" w:type="pct"/>
            <w:noWrap/>
            <w:vAlign w:val="center"/>
          </w:tcPr>
          <w:p w14:paraId="589E4C40" w14:textId="543F3D29"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404</w:t>
            </w:r>
          </w:p>
        </w:tc>
        <w:tc>
          <w:tcPr>
            <w:tcW w:w="461" w:type="pct"/>
            <w:noWrap/>
            <w:vAlign w:val="center"/>
          </w:tcPr>
          <w:p w14:paraId="4BE01003" w14:textId="191A24BD"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2018.2426</w:t>
            </w:r>
          </w:p>
        </w:tc>
        <w:tc>
          <w:tcPr>
            <w:tcW w:w="462" w:type="pct"/>
            <w:noWrap/>
            <w:vAlign w:val="center"/>
          </w:tcPr>
          <w:p w14:paraId="6DD317FB" w14:textId="1B002E25"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86.7351</w:t>
            </w:r>
          </w:p>
        </w:tc>
        <w:tc>
          <w:tcPr>
            <w:tcW w:w="451" w:type="pct"/>
            <w:noWrap/>
            <w:vAlign w:val="center"/>
          </w:tcPr>
          <w:p w14:paraId="564BF0AB" w14:textId="70F6FFDB"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2.273</w:t>
            </w:r>
          </w:p>
        </w:tc>
      </w:tr>
      <w:tr w:rsidR="002A1F63" w:rsidRPr="0021463F" w14:paraId="4B784C61" w14:textId="77777777" w:rsidTr="00355DF3">
        <w:trPr>
          <w:trHeight w:val="300"/>
          <w:jc w:val="center"/>
        </w:trPr>
        <w:tc>
          <w:tcPr>
            <w:tcW w:w="369" w:type="pct"/>
            <w:noWrap/>
            <w:vAlign w:val="center"/>
            <w:hideMark/>
          </w:tcPr>
          <w:p w14:paraId="31671A0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9232</w:t>
            </w:r>
          </w:p>
        </w:tc>
        <w:tc>
          <w:tcPr>
            <w:tcW w:w="504" w:type="pct"/>
            <w:noWrap/>
            <w:vAlign w:val="center"/>
            <w:hideMark/>
          </w:tcPr>
          <w:p w14:paraId="5B5D57E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circular economy</w:t>
            </w:r>
          </w:p>
        </w:tc>
        <w:tc>
          <w:tcPr>
            <w:tcW w:w="383" w:type="pct"/>
            <w:noWrap/>
            <w:vAlign w:val="center"/>
            <w:hideMark/>
          </w:tcPr>
          <w:p w14:paraId="270213F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0.298</w:t>
            </w:r>
          </w:p>
        </w:tc>
        <w:tc>
          <w:tcPr>
            <w:tcW w:w="462" w:type="pct"/>
            <w:noWrap/>
            <w:vAlign w:val="center"/>
            <w:hideMark/>
          </w:tcPr>
          <w:p w14:paraId="15C46C1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0.5484</w:t>
            </w:r>
          </w:p>
        </w:tc>
        <w:tc>
          <w:tcPr>
            <w:tcW w:w="462" w:type="pct"/>
            <w:noWrap/>
            <w:vAlign w:val="center"/>
            <w:hideMark/>
          </w:tcPr>
          <w:p w14:paraId="2B731F7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w:t>
            </w:r>
          </w:p>
        </w:tc>
        <w:tc>
          <w:tcPr>
            <w:tcW w:w="461" w:type="pct"/>
            <w:noWrap/>
            <w:vAlign w:val="center"/>
            <w:hideMark/>
          </w:tcPr>
          <w:p w14:paraId="7A8A2CA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835</w:t>
            </w:r>
          </w:p>
        </w:tc>
        <w:tc>
          <w:tcPr>
            <w:tcW w:w="462" w:type="pct"/>
            <w:noWrap/>
            <w:vAlign w:val="center"/>
            <w:hideMark/>
          </w:tcPr>
          <w:p w14:paraId="21DF22F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3370</w:t>
            </w:r>
          </w:p>
        </w:tc>
        <w:tc>
          <w:tcPr>
            <w:tcW w:w="523" w:type="pct"/>
            <w:noWrap/>
            <w:vAlign w:val="center"/>
            <w:hideMark/>
          </w:tcPr>
          <w:p w14:paraId="084DF93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387</w:t>
            </w:r>
          </w:p>
        </w:tc>
        <w:tc>
          <w:tcPr>
            <w:tcW w:w="461" w:type="pct"/>
            <w:noWrap/>
            <w:vAlign w:val="center"/>
            <w:hideMark/>
          </w:tcPr>
          <w:p w14:paraId="325D5F8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2019.1938</w:t>
            </w:r>
          </w:p>
        </w:tc>
        <w:tc>
          <w:tcPr>
            <w:tcW w:w="462" w:type="pct"/>
            <w:noWrap/>
            <w:vAlign w:val="center"/>
            <w:hideMark/>
          </w:tcPr>
          <w:p w14:paraId="4326CDF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135.801</w:t>
            </w:r>
          </w:p>
        </w:tc>
        <w:tc>
          <w:tcPr>
            <w:tcW w:w="451" w:type="pct"/>
            <w:noWrap/>
            <w:vAlign w:val="center"/>
            <w:hideMark/>
          </w:tcPr>
          <w:p w14:paraId="42B8ED6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3.7173</w:t>
            </w:r>
          </w:p>
        </w:tc>
      </w:tr>
      <w:tr w:rsidR="002A1F63" w:rsidRPr="0021463F" w14:paraId="550CB350" w14:textId="77777777" w:rsidTr="00355DF3">
        <w:trPr>
          <w:trHeight w:val="300"/>
          <w:jc w:val="center"/>
        </w:trPr>
        <w:tc>
          <w:tcPr>
            <w:tcW w:w="369" w:type="pct"/>
            <w:noWrap/>
            <w:vAlign w:val="center"/>
            <w:hideMark/>
          </w:tcPr>
          <w:p w14:paraId="6116F56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1390</w:t>
            </w:r>
          </w:p>
        </w:tc>
        <w:tc>
          <w:tcPr>
            <w:tcW w:w="504" w:type="pct"/>
            <w:noWrap/>
            <w:vAlign w:val="center"/>
            <w:hideMark/>
          </w:tcPr>
          <w:p w14:paraId="48D1A49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adoption</w:t>
            </w:r>
          </w:p>
        </w:tc>
        <w:tc>
          <w:tcPr>
            <w:tcW w:w="383" w:type="pct"/>
            <w:noWrap/>
            <w:vAlign w:val="center"/>
            <w:hideMark/>
          </w:tcPr>
          <w:p w14:paraId="2DA53BA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0.011</w:t>
            </w:r>
          </w:p>
        </w:tc>
        <w:tc>
          <w:tcPr>
            <w:tcW w:w="462" w:type="pct"/>
            <w:noWrap/>
            <w:vAlign w:val="center"/>
            <w:hideMark/>
          </w:tcPr>
          <w:p w14:paraId="36EF6CD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0.098</w:t>
            </w:r>
          </w:p>
        </w:tc>
        <w:tc>
          <w:tcPr>
            <w:tcW w:w="462" w:type="pct"/>
            <w:noWrap/>
            <w:vAlign w:val="center"/>
            <w:hideMark/>
          </w:tcPr>
          <w:p w14:paraId="1A2F136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w:t>
            </w:r>
          </w:p>
        </w:tc>
        <w:tc>
          <w:tcPr>
            <w:tcW w:w="461" w:type="pct"/>
            <w:noWrap/>
            <w:vAlign w:val="center"/>
            <w:hideMark/>
          </w:tcPr>
          <w:p w14:paraId="1B09139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1216</w:t>
            </w:r>
          </w:p>
        </w:tc>
        <w:tc>
          <w:tcPr>
            <w:tcW w:w="462" w:type="pct"/>
            <w:noWrap/>
            <w:vAlign w:val="center"/>
            <w:hideMark/>
          </w:tcPr>
          <w:p w14:paraId="46415D4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3416</w:t>
            </w:r>
          </w:p>
        </w:tc>
        <w:tc>
          <w:tcPr>
            <w:tcW w:w="523" w:type="pct"/>
            <w:noWrap/>
            <w:vAlign w:val="center"/>
            <w:hideMark/>
          </w:tcPr>
          <w:p w14:paraId="54A422F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382</w:t>
            </w:r>
          </w:p>
        </w:tc>
        <w:tc>
          <w:tcPr>
            <w:tcW w:w="461" w:type="pct"/>
            <w:noWrap/>
            <w:vAlign w:val="center"/>
            <w:hideMark/>
          </w:tcPr>
          <w:p w14:paraId="37DE441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2016.4136</w:t>
            </w:r>
          </w:p>
        </w:tc>
        <w:tc>
          <w:tcPr>
            <w:tcW w:w="462" w:type="pct"/>
            <w:noWrap/>
            <w:vAlign w:val="center"/>
            <w:hideMark/>
          </w:tcPr>
          <w:p w14:paraId="64E6B81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51.0183</w:t>
            </w:r>
          </w:p>
        </w:tc>
        <w:tc>
          <w:tcPr>
            <w:tcW w:w="451" w:type="pct"/>
            <w:noWrap/>
            <w:vAlign w:val="center"/>
            <w:hideMark/>
          </w:tcPr>
          <w:p w14:paraId="02320C4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1.2381</w:t>
            </w:r>
          </w:p>
        </w:tc>
      </w:tr>
      <w:tr w:rsidR="002A1F63" w:rsidRPr="0021463F" w14:paraId="4868F434" w14:textId="77777777" w:rsidTr="00355DF3">
        <w:trPr>
          <w:trHeight w:val="300"/>
          <w:jc w:val="center"/>
        </w:trPr>
        <w:tc>
          <w:tcPr>
            <w:tcW w:w="369" w:type="pct"/>
            <w:noWrap/>
            <w:vAlign w:val="center"/>
            <w:hideMark/>
          </w:tcPr>
          <w:p w14:paraId="6347E98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19298</w:t>
            </w:r>
          </w:p>
        </w:tc>
        <w:tc>
          <w:tcPr>
            <w:tcW w:w="504" w:type="pct"/>
            <w:noWrap/>
            <w:vAlign w:val="center"/>
            <w:hideMark/>
          </w:tcPr>
          <w:p w14:paraId="58D65B8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education</w:t>
            </w:r>
          </w:p>
        </w:tc>
        <w:tc>
          <w:tcPr>
            <w:tcW w:w="383" w:type="pct"/>
            <w:noWrap/>
            <w:vAlign w:val="center"/>
            <w:hideMark/>
          </w:tcPr>
          <w:p w14:paraId="3282E79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0.0075</w:t>
            </w:r>
          </w:p>
        </w:tc>
        <w:tc>
          <w:tcPr>
            <w:tcW w:w="462" w:type="pct"/>
            <w:noWrap/>
            <w:vAlign w:val="center"/>
            <w:hideMark/>
          </w:tcPr>
          <w:p w14:paraId="62FB94F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-0.4407</w:t>
            </w:r>
          </w:p>
        </w:tc>
        <w:tc>
          <w:tcPr>
            <w:tcW w:w="462" w:type="pct"/>
            <w:noWrap/>
            <w:vAlign w:val="center"/>
            <w:hideMark/>
          </w:tcPr>
          <w:p w14:paraId="688EFDB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w:t>
            </w:r>
          </w:p>
        </w:tc>
        <w:tc>
          <w:tcPr>
            <w:tcW w:w="461" w:type="pct"/>
            <w:noWrap/>
            <w:vAlign w:val="center"/>
            <w:hideMark/>
          </w:tcPr>
          <w:p w14:paraId="50A8D0A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1005</w:t>
            </w:r>
          </w:p>
        </w:tc>
        <w:tc>
          <w:tcPr>
            <w:tcW w:w="462" w:type="pct"/>
            <w:noWrap/>
            <w:vAlign w:val="center"/>
            <w:hideMark/>
          </w:tcPr>
          <w:p w14:paraId="7758F80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2521</w:t>
            </w:r>
          </w:p>
        </w:tc>
        <w:tc>
          <w:tcPr>
            <w:tcW w:w="523" w:type="pct"/>
            <w:noWrap/>
            <w:vAlign w:val="center"/>
            <w:hideMark/>
          </w:tcPr>
          <w:p w14:paraId="2B2FCCD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373</w:t>
            </w:r>
          </w:p>
        </w:tc>
        <w:tc>
          <w:tcPr>
            <w:tcW w:w="461" w:type="pct"/>
            <w:noWrap/>
            <w:vAlign w:val="center"/>
            <w:hideMark/>
          </w:tcPr>
          <w:p w14:paraId="63D2BCE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2016.2279</w:t>
            </w:r>
          </w:p>
        </w:tc>
        <w:tc>
          <w:tcPr>
            <w:tcW w:w="462" w:type="pct"/>
            <w:noWrap/>
            <w:vAlign w:val="center"/>
            <w:hideMark/>
          </w:tcPr>
          <w:p w14:paraId="26A5F7D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28.429</w:t>
            </w:r>
          </w:p>
        </w:tc>
        <w:tc>
          <w:tcPr>
            <w:tcW w:w="451" w:type="pct"/>
            <w:noWrap/>
            <w:vAlign w:val="center"/>
            <w:hideMark/>
          </w:tcPr>
          <w:p w14:paraId="4821814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0.6919</w:t>
            </w:r>
          </w:p>
        </w:tc>
      </w:tr>
      <w:tr w:rsidR="002A1F63" w:rsidRPr="0021463F" w14:paraId="28C967FB" w14:textId="77777777" w:rsidTr="00355DF3">
        <w:trPr>
          <w:trHeight w:val="300"/>
          <w:jc w:val="center"/>
        </w:trPr>
        <w:tc>
          <w:tcPr>
            <w:tcW w:w="369" w:type="pct"/>
            <w:noWrap/>
            <w:vAlign w:val="center"/>
            <w:hideMark/>
          </w:tcPr>
          <w:p w14:paraId="7D6D5B4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22637</w:t>
            </w:r>
          </w:p>
        </w:tc>
        <w:tc>
          <w:tcPr>
            <w:tcW w:w="504" w:type="pct"/>
            <w:noWrap/>
            <w:vAlign w:val="center"/>
            <w:hideMark/>
          </w:tcPr>
          <w:p w14:paraId="6754DF8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exploration</w:t>
            </w:r>
          </w:p>
        </w:tc>
        <w:tc>
          <w:tcPr>
            <w:tcW w:w="383" w:type="pct"/>
            <w:noWrap/>
            <w:vAlign w:val="center"/>
            <w:hideMark/>
          </w:tcPr>
          <w:p w14:paraId="3E104BB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-0.8834</w:t>
            </w:r>
          </w:p>
        </w:tc>
        <w:tc>
          <w:tcPr>
            <w:tcW w:w="462" w:type="pct"/>
            <w:noWrap/>
            <w:vAlign w:val="center"/>
            <w:hideMark/>
          </w:tcPr>
          <w:p w14:paraId="1236314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0.3303</w:t>
            </w:r>
          </w:p>
        </w:tc>
        <w:tc>
          <w:tcPr>
            <w:tcW w:w="462" w:type="pct"/>
            <w:noWrap/>
            <w:vAlign w:val="center"/>
            <w:hideMark/>
          </w:tcPr>
          <w:p w14:paraId="440D63A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1" w:type="pct"/>
            <w:noWrap/>
            <w:vAlign w:val="center"/>
            <w:hideMark/>
          </w:tcPr>
          <w:p w14:paraId="50B50F5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1047</w:t>
            </w:r>
          </w:p>
        </w:tc>
        <w:tc>
          <w:tcPr>
            <w:tcW w:w="462" w:type="pct"/>
            <w:noWrap/>
            <w:vAlign w:val="center"/>
            <w:hideMark/>
          </w:tcPr>
          <w:p w14:paraId="4D19E78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3808</w:t>
            </w:r>
          </w:p>
        </w:tc>
        <w:tc>
          <w:tcPr>
            <w:tcW w:w="523" w:type="pct"/>
            <w:noWrap/>
            <w:vAlign w:val="center"/>
            <w:hideMark/>
          </w:tcPr>
          <w:p w14:paraId="75D4E47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373</w:t>
            </w:r>
          </w:p>
        </w:tc>
        <w:tc>
          <w:tcPr>
            <w:tcW w:w="461" w:type="pct"/>
            <w:noWrap/>
            <w:vAlign w:val="center"/>
            <w:hideMark/>
          </w:tcPr>
          <w:p w14:paraId="034E683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2015.9651</w:t>
            </w:r>
          </w:p>
        </w:tc>
        <w:tc>
          <w:tcPr>
            <w:tcW w:w="462" w:type="pct"/>
            <w:noWrap/>
            <w:vAlign w:val="center"/>
            <w:hideMark/>
          </w:tcPr>
          <w:p w14:paraId="72004FC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61.2172</w:t>
            </w:r>
          </w:p>
        </w:tc>
        <w:tc>
          <w:tcPr>
            <w:tcW w:w="451" w:type="pct"/>
            <w:noWrap/>
            <w:vAlign w:val="center"/>
            <w:hideMark/>
          </w:tcPr>
          <w:p w14:paraId="1102858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1.455</w:t>
            </w:r>
          </w:p>
        </w:tc>
      </w:tr>
      <w:tr w:rsidR="002A1F63" w:rsidRPr="0021463F" w14:paraId="15B67E61" w14:textId="77777777" w:rsidTr="00355DF3">
        <w:trPr>
          <w:trHeight w:val="300"/>
          <w:jc w:val="center"/>
        </w:trPr>
        <w:tc>
          <w:tcPr>
            <w:tcW w:w="369" w:type="pct"/>
            <w:noWrap/>
            <w:vAlign w:val="center"/>
            <w:hideMark/>
          </w:tcPr>
          <w:p w14:paraId="51A6DD2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64252</w:t>
            </w:r>
          </w:p>
        </w:tc>
        <w:tc>
          <w:tcPr>
            <w:tcW w:w="504" w:type="pct"/>
            <w:noWrap/>
            <w:vAlign w:val="center"/>
            <w:hideMark/>
          </w:tcPr>
          <w:p w14:paraId="097EFA4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strategic alliances</w:t>
            </w:r>
          </w:p>
        </w:tc>
        <w:tc>
          <w:tcPr>
            <w:tcW w:w="383" w:type="pct"/>
            <w:noWrap/>
            <w:vAlign w:val="center"/>
            <w:hideMark/>
          </w:tcPr>
          <w:p w14:paraId="67538EB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-1.146</w:t>
            </w:r>
          </w:p>
        </w:tc>
        <w:tc>
          <w:tcPr>
            <w:tcW w:w="462" w:type="pct"/>
            <w:noWrap/>
            <w:vAlign w:val="center"/>
            <w:hideMark/>
          </w:tcPr>
          <w:p w14:paraId="0B95F88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0.2696</w:t>
            </w:r>
          </w:p>
        </w:tc>
        <w:tc>
          <w:tcPr>
            <w:tcW w:w="462" w:type="pct"/>
            <w:noWrap/>
            <w:vAlign w:val="center"/>
            <w:hideMark/>
          </w:tcPr>
          <w:p w14:paraId="136C909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1" w:type="pct"/>
            <w:noWrap/>
            <w:vAlign w:val="center"/>
            <w:hideMark/>
          </w:tcPr>
          <w:p w14:paraId="46F49FA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962</w:t>
            </w:r>
          </w:p>
        </w:tc>
        <w:tc>
          <w:tcPr>
            <w:tcW w:w="462" w:type="pct"/>
            <w:noWrap/>
            <w:vAlign w:val="center"/>
            <w:hideMark/>
          </w:tcPr>
          <w:p w14:paraId="319D30C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3912</w:t>
            </w:r>
          </w:p>
        </w:tc>
        <w:tc>
          <w:tcPr>
            <w:tcW w:w="523" w:type="pct"/>
            <w:noWrap/>
            <w:vAlign w:val="center"/>
            <w:hideMark/>
          </w:tcPr>
          <w:p w14:paraId="7665A9E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371</w:t>
            </w:r>
          </w:p>
        </w:tc>
        <w:tc>
          <w:tcPr>
            <w:tcW w:w="461" w:type="pct"/>
            <w:noWrap/>
            <w:vAlign w:val="center"/>
            <w:hideMark/>
          </w:tcPr>
          <w:p w14:paraId="3533A15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2013.9623</w:t>
            </w:r>
          </w:p>
        </w:tc>
        <w:tc>
          <w:tcPr>
            <w:tcW w:w="462" w:type="pct"/>
            <w:noWrap/>
            <w:vAlign w:val="center"/>
            <w:hideMark/>
          </w:tcPr>
          <w:p w14:paraId="18C156D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74.0593</w:t>
            </w:r>
          </w:p>
        </w:tc>
        <w:tc>
          <w:tcPr>
            <w:tcW w:w="451" w:type="pct"/>
            <w:noWrap/>
            <w:vAlign w:val="center"/>
            <w:hideMark/>
          </w:tcPr>
          <w:p w14:paraId="4C2DD7A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1.475</w:t>
            </w:r>
          </w:p>
        </w:tc>
      </w:tr>
      <w:tr w:rsidR="002A1F63" w:rsidRPr="0021463F" w14:paraId="2FBDA0BD" w14:textId="77777777" w:rsidTr="00355DF3">
        <w:trPr>
          <w:trHeight w:val="300"/>
          <w:jc w:val="center"/>
        </w:trPr>
        <w:tc>
          <w:tcPr>
            <w:tcW w:w="369" w:type="pct"/>
            <w:noWrap/>
            <w:vAlign w:val="center"/>
            <w:hideMark/>
          </w:tcPr>
          <w:p w14:paraId="151B13E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70804</w:t>
            </w:r>
          </w:p>
        </w:tc>
        <w:tc>
          <w:tcPr>
            <w:tcW w:w="504" w:type="pct"/>
            <w:noWrap/>
            <w:vAlign w:val="center"/>
            <w:hideMark/>
          </w:tcPr>
          <w:p w14:paraId="4AD63A8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university</w:t>
            </w:r>
          </w:p>
        </w:tc>
        <w:tc>
          <w:tcPr>
            <w:tcW w:w="383" w:type="pct"/>
            <w:noWrap/>
            <w:vAlign w:val="center"/>
            <w:hideMark/>
          </w:tcPr>
          <w:p w14:paraId="1790828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-0.5596</w:t>
            </w:r>
          </w:p>
        </w:tc>
        <w:tc>
          <w:tcPr>
            <w:tcW w:w="462" w:type="pct"/>
            <w:noWrap/>
            <w:vAlign w:val="center"/>
            <w:hideMark/>
          </w:tcPr>
          <w:p w14:paraId="1DEBFF9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-0.6508</w:t>
            </w:r>
          </w:p>
        </w:tc>
        <w:tc>
          <w:tcPr>
            <w:tcW w:w="462" w:type="pct"/>
            <w:noWrap/>
            <w:vAlign w:val="center"/>
            <w:hideMark/>
          </w:tcPr>
          <w:p w14:paraId="01B9CE9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w:t>
            </w:r>
          </w:p>
        </w:tc>
        <w:tc>
          <w:tcPr>
            <w:tcW w:w="461" w:type="pct"/>
            <w:noWrap/>
            <w:vAlign w:val="center"/>
            <w:hideMark/>
          </w:tcPr>
          <w:p w14:paraId="5037B5F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946</w:t>
            </w:r>
          </w:p>
        </w:tc>
        <w:tc>
          <w:tcPr>
            <w:tcW w:w="462" w:type="pct"/>
            <w:noWrap/>
            <w:vAlign w:val="center"/>
            <w:hideMark/>
          </w:tcPr>
          <w:p w14:paraId="044DDF7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3299</w:t>
            </w:r>
          </w:p>
        </w:tc>
        <w:tc>
          <w:tcPr>
            <w:tcW w:w="523" w:type="pct"/>
            <w:noWrap/>
            <w:vAlign w:val="center"/>
            <w:hideMark/>
          </w:tcPr>
          <w:p w14:paraId="3A83A5D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366</w:t>
            </w:r>
          </w:p>
        </w:tc>
        <w:tc>
          <w:tcPr>
            <w:tcW w:w="461" w:type="pct"/>
            <w:noWrap/>
            <w:vAlign w:val="center"/>
            <w:hideMark/>
          </w:tcPr>
          <w:p w14:paraId="677CE98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2015.7077</w:t>
            </w:r>
          </w:p>
        </w:tc>
        <w:tc>
          <w:tcPr>
            <w:tcW w:w="462" w:type="pct"/>
            <w:noWrap/>
            <w:vAlign w:val="center"/>
            <w:hideMark/>
          </w:tcPr>
          <w:p w14:paraId="3E17355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38.2049</w:t>
            </w:r>
          </w:p>
        </w:tc>
        <w:tc>
          <w:tcPr>
            <w:tcW w:w="451" w:type="pct"/>
            <w:noWrap/>
            <w:vAlign w:val="center"/>
            <w:hideMark/>
          </w:tcPr>
          <w:p w14:paraId="1B65E98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0.8773</w:t>
            </w:r>
          </w:p>
        </w:tc>
      </w:tr>
      <w:tr w:rsidR="002A1F63" w:rsidRPr="0021463F" w14:paraId="631441BC" w14:textId="77777777" w:rsidTr="00355DF3">
        <w:trPr>
          <w:trHeight w:val="300"/>
          <w:jc w:val="center"/>
        </w:trPr>
        <w:tc>
          <w:tcPr>
            <w:tcW w:w="369" w:type="pct"/>
            <w:noWrap/>
            <w:vAlign w:val="center"/>
            <w:hideMark/>
          </w:tcPr>
          <w:p w14:paraId="18CC365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47529</w:t>
            </w:r>
          </w:p>
        </w:tc>
        <w:tc>
          <w:tcPr>
            <w:tcW w:w="504" w:type="pct"/>
            <w:noWrap/>
            <w:vAlign w:val="center"/>
            <w:hideMark/>
          </w:tcPr>
          <w:p w14:paraId="6D4CC27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organization</w:t>
            </w:r>
          </w:p>
        </w:tc>
        <w:tc>
          <w:tcPr>
            <w:tcW w:w="383" w:type="pct"/>
            <w:noWrap/>
            <w:vAlign w:val="center"/>
            <w:hideMark/>
          </w:tcPr>
          <w:p w14:paraId="34CCADB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-0.6399</w:t>
            </w:r>
          </w:p>
        </w:tc>
        <w:tc>
          <w:tcPr>
            <w:tcW w:w="462" w:type="pct"/>
            <w:noWrap/>
            <w:vAlign w:val="center"/>
            <w:hideMark/>
          </w:tcPr>
          <w:p w14:paraId="2B31FE2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0.1595</w:t>
            </w:r>
          </w:p>
        </w:tc>
        <w:tc>
          <w:tcPr>
            <w:tcW w:w="462" w:type="pct"/>
            <w:noWrap/>
            <w:vAlign w:val="center"/>
            <w:hideMark/>
          </w:tcPr>
          <w:p w14:paraId="37F01DD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1" w:type="pct"/>
            <w:noWrap/>
            <w:vAlign w:val="center"/>
            <w:hideMark/>
          </w:tcPr>
          <w:p w14:paraId="11B5D51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1148</w:t>
            </w:r>
          </w:p>
        </w:tc>
        <w:tc>
          <w:tcPr>
            <w:tcW w:w="462" w:type="pct"/>
            <w:noWrap/>
            <w:vAlign w:val="center"/>
            <w:hideMark/>
          </w:tcPr>
          <w:p w14:paraId="07BCA33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3504</w:t>
            </w:r>
          </w:p>
        </w:tc>
        <w:tc>
          <w:tcPr>
            <w:tcW w:w="523" w:type="pct"/>
            <w:noWrap/>
            <w:vAlign w:val="center"/>
            <w:hideMark/>
          </w:tcPr>
          <w:p w14:paraId="6ACEDA0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364</w:t>
            </w:r>
          </w:p>
        </w:tc>
        <w:tc>
          <w:tcPr>
            <w:tcW w:w="461" w:type="pct"/>
            <w:noWrap/>
            <w:vAlign w:val="center"/>
            <w:hideMark/>
          </w:tcPr>
          <w:p w14:paraId="1C8F6FA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2014.8874</w:t>
            </w:r>
          </w:p>
        </w:tc>
        <w:tc>
          <w:tcPr>
            <w:tcW w:w="462" w:type="pct"/>
            <w:noWrap/>
            <w:vAlign w:val="center"/>
            <w:hideMark/>
          </w:tcPr>
          <w:p w14:paraId="45BC029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66.4203</w:t>
            </w:r>
          </w:p>
        </w:tc>
        <w:tc>
          <w:tcPr>
            <w:tcW w:w="451" w:type="pct"/>
            <w:noWrap/>
            <w:vAlign w:val="center"/>
            <w:hideMark/>
          </w:tcPr>
          <w:p w14:paraId="58BCEE7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1.4354</w:t>
            </w:r>
          </w:p>
        </w:tc>
      </w:tr>
      <w:tr w:rsidR="002A1F63" w:rsidRPr="0021463F" w14:paraId="67AAE024" w14:textId="77777777" w:rsidTr="00355DF3">
        <w:trPr>
          <w:trHeight w:val="300"/>
          <w:jc w:val="center"/>
        </w:trPr>
        <w:tc>
          <w:tcPr>
            <w:tcW w:w="369" w:type="pct"/>
            <w:noWrap/>
            <w:vAlign w:val="center"/>
            <w:hideMark/>
          </w:tcPr>
          <w:p w14:paraId="1B2ABD9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52797</w:t>
            </w:r>
          </w:p>
        </w:tc>
        <w:tc>
          <w:tcPr>
            <w:tcW w:w="504" w:type="pct"/>
            <w:noWrap/>
            <w:vAlign w:val="center"/>
            <w:hideMark/>
          </w:tcPr>
          <w:p w14:paraId="51B7F9B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product</w:t>
            </w:r>
          </w:p>
        </w:tc>
        <w:tc>
          <w:tcPr>
            <w:tcW w:w="383" w:type="pct"/>
            <w:noWrap/>
            <w:vAlign w:val="center"/>
            <w:hideMark/>
          </w:tcPr>
          <w:p w14:paraId="19F47DC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-0.3974</w:t>
            </w:r>
          </w:p>
        </w:tc>
        <w:tc>
          <w:tcPr>
            <w:tcW w:w="462" w:type="pct"/>
            <w:noWrap/>
            <w:vAlign w:val="center"/>
            <w:hideMark/>
          </w:tcPr>
          <w:p w14:paraId="53895AD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0.513</w:t>
            </w:r>
          </w:p>
        </w:tc>
        <w:tc>
          <w:tcPr>
            <w:tcW w:w="462" w:type="pct"/>
            <w:noWrap/>
            <w:vAlign w:val="center"/>
            <w:hideMark/>
          </w:tcPr>
          <w:p w14:paraId="576F8C8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w:t>
            </w:r>
          </w:p>
        </w:tc>
        <w:tc>
          <w:tcPr>
            <w:tcW w:w="461" w:type="pct"/>
            <w:noWrap/>
            <w:vAlign w:val="center"/>
            <w:hideMark/>
          </w:tcPr>
          <w:p w14:paraId="6D6EF26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1163</w:t>
            </w:r>
          </w:p>
        </w:tc>
        <w:tc>
          <w:tcPr>
            <w:tcW w:w="462" w:type="pct"/>
            <w:noWrap/>
            <w:vAlign w:val="center"/>
            <w:hideMark/>
          </w:tcPr>
          <w:p w14:paraId="54555D3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3544</w:t>
            </w:r>
          </w:p>
        </w:tc>
        <w:tc>
          <w:tcPr>
            <w:tcW w:w="523" w:type="pct"/>
            <w:noWrap/>
            <w:vAlign w:val="center"/>
            <w:hideMark/>
          </w:tcPr>
          <w:p w14:paraId="69E4CE4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363</w:t>
            </w:r>
          </w:p>
        </w:tc>
        <w:tc>
          <w:tcPr>
            <w:tcW w:w="461" w:type="pct"/>
            <w:noWrap/>
            <w:vAlign w:val="center"/>
            <w:hideMark/>
          </w:tcPr>
          <w:p w14:paraId="09CA83D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2016.0909</w:t>
            </w:r>
          </w:p>
        </w:tc>
        <w:tc>
          <w:tcPr>
            <w:tcW w:w="462" w:type="pct"/>
            <w:noWrap/>
            <w:vAlign w:val="center"/>
            <w:hideMark/>
          </w:tcPr>
          <w:p w14:paraId="392F8C5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73.8044</w:t>
            </w:r>
          </w:p>
        </w:tc>
        <w:tc>
          <w:tcPr>
            <w:tcW w:w="451" w:type="pct"/>
            <w:noWrap/>
            <w:vAlign w:val="center"/>
            <w:hideMark/>
          </w:tcPr>
          <w:p w14:paraId="7028C8C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1.6731</w:t>
            </w:r>
          </w:p>
        </w:tc>
      </w:tr>
      <w:tr w:rsidR="002A1F63" w:rsidRPr="0021463F" w14:paraId="5376A74D" w14:textId="77777777" w:rsidTr="00355DF3">
        <w:trPr>
          <w:trHeight w:val="300"/>
          <w:jc w:val="center"/>
        </w:trPr>
        <w:tc>
          <w:tcPr>
            <w:tcW w:w="369" w:type="pct"/>
            <w:noWrap/>
            <w:vAlign w:val="center"/>
            <w:hideMark/>
          </w:tcPr>
          <w:p w14:paraId="2165B64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63100</w:t>
            </w:r>
          </w:p>
        </w:tc>
        <w:tc>
          <w:tcPr>
            <w:tcW w:w="504" w:type="pct"/>
            <w:noWrap/>
            <w:vAlign w:val="center"/>
            <w:hideMark/>
          </w:tcPr>
          <w:p w14:paraId="560F46B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spillovers</w:t>
            </w:r>
          </w:p>
        </w:tc>
        <w:tc>
          <w:tcPr>
            <w:tcW w:w="383" w:type="pct"/>
            <w:noWrap/>
            <w:vAlign w:val="center"/>
            <w:hideMark/>
          </w:tcPr>
          <w:p w14:paraId="2317E04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-0.7977</w:t>
            </w:r>
          </w:p>
        </w:tc>
        <w:tc>
          <w:tcPr>
            <w:tcW w:w="462" w:type="pct"/>
            <w:noWrap/>
            <w:vAlign w:val="center"/>
            <w:hideMark/>
          </w:tcPr>
          <w:p w14:paraId="6603AD7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-0.5687</w:t>
            </w:r>
          </w:p>
        </w:tc>
        <w:tc>
          <w:tcPr>
            <w:tcW w:w="462" w:type="pct"/>
            <w:noWrap/>
            <w:vAlign w:val="center"/>
            <w:hideMark/>
          </w:tcPr>
          <w:p w14:paraId="362214A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w:t>
            </w:r>
          </w:p>
        </w:tc>
        <w:tc>
          <w:tcPr>
            <w:tcW w:w="461" w:type="pct"/>
            <w:noWrap/>
            <w:vAlign w:val="center"/>
            <w:hideMark/>
          </w:tcPr>
          <w:p w14:paraId="5480335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885</w:t>
            </w:r>
          </w:p>
        </w:tc>
        <w:tc>
          <w:tcPr>
            <w:tcW w:w="462" w:type="pct"/>
            <w:noWrap/>
            <w:vAlign w:val="center"/>
            <w:hideMark/>
          </w:tcPr>
          <w:p w14:paraId="553FAD6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3560</w:t>
            </w:r>
          </w:p>
        </w:tc>
        <w:tc>
          <w:tcPr>
            <w:tcW w:w="523" w:type="pct"/>
            <w:noWrap/>
            <w:vAlign w:val="center"/>
            <w:hideMark/>
          </w:tcPr>
          <w:p w14:paraId="06EB7BB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361</w:t>
            </w:r>
          </w:p>
        </w:tc>
        <w:tc>
          <w:tcPr>
            <w:tcW w:w="461" w:type="pct"/>
            <w:noWrap/>
            <w:vAlign w:val="center"/>
            <w:hideMark/>
          </w:tcPr>
          <w:p w14:paraId="12F50F2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2013.9695</w:t>
            </w:r>
          </w:p>
        </w:tc>
        <w:tc>
          <w:tcPr>
            <w:tcW w:w="462" w:type="pct"/>
            <w:noWrap/>
            <w:vAlign w:val="center"/>
            <w:hideMark/>
          </w:tcPr>
          <w:p w14:paraId="5E52A9C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52.9695</w:t>
            </w:r>
          </w:p>
        </w:tc>
        <w:tc>
          <w:tcPr>
            <w:tcW w:w="451" w:type="pct"/>
            <w:noWrap/>
            <w:vAlign w:val="center"/>
            <w:hideMark/>
          </w:tcPr>
          <w:p w14:paraId="2447042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1.0804</w:t>
            </w:r>
          </w:p>
        </w:tc>
      </w:tr>
      <w:tr w:rsidR="002A1F63" w:rsidRPr="0021463F" w14:paraId="1579E3AC" w14:textId="77777777" w:rsidTr="00355DF3">
        <w:trPr>
          <w:trHeight w:val="300"/>
          <w:jc w:val="center"/>
        </w:trPr>
        <w:tc>
          <w:tcPr>
            <w:tcW w:w="369" w:type="pct"/>
            <w:noWrap/>
            <w:vAlign w:val="center"/>
            <w:hideMark/>
          </w:tcPr>
          <w:p w14:paraId="09FD271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16704</w:t>
            </w:r>
          </w:p>
        </w:tc>
        <w:tc>
          <w:tcPr>
            <w:tcW w:w="504" w:type="pct"/>
            <w:noWrap/>
            <w:vAlign w:val="center"/>
            <w:hideMark/>
          </w:tcPr>
          <w:p w14:paraId="4FD1695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diffusion</w:t>
            </w:r>
          </w:p>
        </w:tc>
        <w:tc>
          <w:tcPr>
            <w:tcW w:w="383" w:type="pct"/>
            <w:noWrap/>
            <w:vAlign w:val="center"/>
            <w:hideMark/>
          </w:tcPr>
          <w:p w14:paraId="2FC2C2C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0.012</w:t>
            </w:r>
          </w:p>
        </w:tc>
        <w:tc>
          <w:tcPr>
            <w:tcW w:w="462" w:type="pct"/>
            <w:noWrap/>
            <w:vAlign w:val="center"/>
            <w:hideMark/>
          </w:tcPr>
          <w:p w14:paraId="5DB6875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-0.2371</w:t>
            </w:r>
          </w:p>
        </w:tc>
        <w:tc>
          <w:tcPr>
            <w:tcW w:w="462" w:type="pct"/>
            <w:noWrap/>
            <w:vAlign w:val="center"/>
            <w:hideMark/>
          </w:tcPr>
          <w:p w14:paraId="3E73AA1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w:t>
            </w:r>
          </w:p>
        </w:tc>
        <w:tc>
          <w:tcPr>
            <w:tcW w:w="461" w:type="pct"/>
            <w:noWrap/>
            <w:vAlign w:val="center"/>
            <w:hideMark/>
          </w:tcPr>
          <w:p w14:paraId="7650194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1160</w:t>
            </w:r>
          </w:p>
        </w:tc>
        <w:tc>
          <w:tcPr>
            <w:tcW w:w="462" w:type="pct"/>
            <w:noWrap/>
            <w:vAlign w:val="center"/>
            <w:hideMark/>
          </w:tcPr>
          <w:p w14:paraId="79E5AC9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3071</w:t>
            </w:r>
          </w:p>
        </w:tc>
        <w:tc>
          <w:tcPr>
            <w:tcW w:w="523" w:type="pct"/>
            <w:noWrap/>
            <w:vAlign w:val="center"/>
            <w:hideMark/>
          </w:tcPr>
          <w:p w14:paraId="7B1B6FA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353</w:t>
            </w:r>
          </w:p>
        </w:tc>
        <w:tc>
          <w:tcPr>
            <w:tcW w:w="461" w:type="pct"/>
            <w:noWrap/>
            <w:vAlign w:val="center"/>
            <w:hideMark/>
          </w:tcPr>
          <w:p w14:paraId="66964BA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2014.779</w:t>
            </w:r>
          </w:p>
        </w:tc>
        <w:tc>
          <w:tcPr>
            <w:tcW w:w="462" w:type="pct"/>
            <w:noWrap/>
            <w:vAlign w:val="center"/>
            <w:hideMark/>
          </w:tcPr>
          <w:p w14:paraId="2EE2241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55.1048</w:t>
            </w:r>
          </w:p>
        </w:tc>
        <w:tc>
          <w:tcPr>
            <w:tcW w:w="451" w:type="pct"/>
            <w:noWrap/>
            <w:vAlign w:val="center"/>
            <w:hideMark/>
          </w:tcPr>
          <w:p w14:paraId="34900E1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1.1013</w:t>
            </w:r>
          </w:p>
        </w:tc>
      </w:tr>
      <w:tr w:rsidR="002A1F63" w:rsidRPr="0021463F" w14:paraId="0E98246D" w14:textId="77777777" w:rsidTr="00355DF3">
        <w:trPr>
          <w:trHeight w:val="300"/>
          <w:jc w:val="center"/>
        </w:trPr>
        <w:tc>
          <w:tcPr>
            <w:tcW w:w="369" w:type="pct"/>
            <w:noWrap/>
            <w:vAlign w:val="center"/>
            <w:hideMark/>
          </w:tcPr>
          <w:p w14:paraId="00200A5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57052</w:t>
            </w:r>
          </w:p>
        </w:tc>
        <w:tc>
          <w:tcPr>
            <w:tcW w:w="504" w:type="pct"/>
            <w:noWrap/>
            <w:vAlign w:val="center"/>
            <w:hideMark/>
          </w:tcPr>
          <w:p w14:paraId="683A533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resource-based view</w:t>
            </w:r>
          </w:p>
        </w:tc>
        <w:tc>
          <w:tcPr>
            <w:tcW w:w="383" w:type="pct"/>
            <w:noWrap/>
            <w:vAlign w:val="center"/>
            <w:hideMark/>
          </w:tcPr>
          <w:p w14:paraId="209694F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-0.9283</w:t>
            </w:r>
          </w:p>
        </w:tc>
        <w:tc>
          <w:tcPr>
            <w:tcW w:w="462" w:type="pct"/>
            <w:noWrap/>
            <w:vAlign w:val="center"/>
            <w:hideMark/>
          </w:tcPr>
          <w:p w14:paraId="4BDD638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0.3091</w:t>
            </w:r>
          </w:p>
        </w:tc>
        <w:tc>
          <w:tcPr>
            <w:tcW w:w="462" w:type="pct"/>
            <w:noWrap/>
            <w:vAlign w:val="center"/>
            <w:hideMark/>
          </w:tcPr>
          <w:p w14:paraId="07401AC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1" w:type="pct"/>
            <w:noWrap/>
            <w:vAlign w:val="center"/>
            <w:hideMark/>
          </w:tcPr>
          <w:p w14:paraId="4150B50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1085</w:t>
            </w:r>
          </w:p>
        </w:tc>
        <w:tc>
          <w:tcPr>
            <w:tcW w:w="462" w:type="pct"/>
            <w:noWrap/>
            <w:vAlign w:val="center"/>
            <w:hideMark/>
          </w:tcPr>
          <w:p w14:paraId="503E0B8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3549</w:t>
            </w:r>
          </w:p>
        </w:tc>
        <w:tc>
          <w:tcPr>
            <w:tcW w:w="523" w:type="pct"/>
            <w:noWrap/>
            <w:vAlign w:val="center"/>
            <w:hideMark/>
          </w:tcPr>
          <w:p w14:paraId="774E5F5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345</w:t>
            </w:r>
          </w:p>
        </w:tc>
        <w:tc>
          <w:tcPr>
            <w:tcW w:w="461" w:type="pct"/>
            <w:noWrap/>
            <w:vAlign w:val="center"/>
            <w:hideMark/>
          </w:tcPr>
          <w:p w14:paraId="14AD5AA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2015.4116</w:t>
            </w:r>
          </w:p>
        </w:tc>
        <w:tc>
          <w:tcPr>
            <w:tcW w:w="462" w:type="pct"/>
            <w:noWrap/>
            <w:vAlign w:val="center"/>
            <w:hideMark/>
          </w:tcPr>
          <w:p w14:paraId="597AEFC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79.2812</w:t>
            </w:r>
          </w:p>
        </w:tc>
        <w:tc>
          <w:tcPr>
            <w:tcW w:w="451" w:type="pct"/>
            <w:noWrap/>
            <w:vAlign w:val="center"/>
            <w:hideMark/>
          </w:tcPr>
          <w:p w14:paraId="5C4CEFC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1.8454</w:t>
            </w:r>
          </w:p>
        </w:tc>
      </w:tr>
      <w:tr w:rsidR="002A1F63" w:rsidRPr="0021463F" w14:paraId="6955F72A" w14:textId="77777777" w:rsidTr="00355DF3">
        <w:trPr>
          <w:trHeight w:val="300"/>
          <w:jc w:val="center"/>
        </w:trPr>
        <w:tc>
          <w:tcPr>
            <w:tcW w:w="369" w:type="pct"/>
            <w:noWrap/>
            <w:vAlign w:val="center"/>
            <w:hideMark/>
          </w:tcPr>
          <w:p w14:paraId="7DBA2FB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42291</w:t>
            </w:r>
          </w:p>
        </w:tc>
        <w:tc>
          <w:tcPr>
            <w:tcW w:w="504" w:type="pct"/>
            <w:noWrap/>
            <w:vAlign w:val="center"/>
            <w:hideMark/>
          </w:tcPr>
          <w:p w14:paraId="6AC5F35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models</w:t>
            </w:r>
          </w:p>
        </w:tc>
        <w:tc>
          <w:tcPr>
            <w:tcW w:w="383" w:type="pct"/>
            <w:noWrap/>
            <w:vAlign w:val="center"/>
            <w:hideMark/>
          </w:tcPr>
          <w:p w14:paraId="471666A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0.168</w:t>
            </w:r>
          </w:p>
        </w:tc>
        <w:tc>
          <w:tcPr>
            <w:tcW w:w="462" w:type="pct"/>
            <w:noWrap/>
            <w:vAlign w:val="center"/>
            <w:hideMark/>
          </w:tcPr>
          <w:p w14:paraId="416C876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0.0784</w:t>
            </w:r>
          </w:p>
        </w:tc>
        <w:tc>
          <w:tcPr>
            <w:tcW w:w="462" w:type="pct"/>
            <w:noWrap/>
            <w:vAlign w:val="center"/>
            <w:hideMark/>
          </w:tcPr>
          <w:p w14:paraId="7B9374D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w:t>
            </w:r>
          </w:p>
        </w:tc>
        <w:tc>
          <w:tcPr>
            <w:tcW w:w="461" w:type="pct"/>
            <w:noWrap/>
            <w:vAlign w:val="center"/>
            <w:hideMark/>
          </w:tcPr>
          <w:p w14:paraId="62F6A16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1266</w:t>
            </w:r>
          </w:p>
        </w:tc>
        <w:tc>
          <w:tcPr>
            <w:tcW w:w="462" w:type="pct"/>
            <w:noWrap/>
            <w:vAlign w:val="center"/>
            <w:hideMark/>
          </w:tcPr>
          <w:p w14:paraId="2A9A5D3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2581</w:t>
            </w:r>
          </w:p>
        </w:tc>
        <w:tc>
          <w:tcPr>
            <w:tcW w:w="523" w:type="pct"/>
            <w:noWrap/>
            <w:vAlign w:val="center"/>
            <w:hideMark/>
          </w:tcPr>
          <w:p w14:paraId="7EF698F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342</w:t>
            </w:r>
          </w:p>
        </w:tc>
        <w:tc>
          <w:tcPr>
            <w:tcW w:w="461" w:type="pct"/>
            <w:noWrap/>
            <w:vAlign w:val="center"/>
            <w:hideMark/>
          </w:tcPr>
          <w:p w14:paraId="555705F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2016.0643</w:t>
            </w:r>
          </w:p>
        </w:tc>
        <w:tc>
          <w:tcPr>
            <w:tcW w:w="462" w:type="pct"/>
            <w:noWrap/>
            <w:vAlign w:val="center"/>
            <w:hideMark/>
          </w:tcPr>
          <w:p w14:paraId="068D6EB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43.4795</w:t>
            </w:r>
          </w:p>
        </w:tc>
        <w:tc>
          <w:tcPr>
            <w:tcW w:w="451" w:type="pct"/>
            <w:noWrap/>
            <w:vAlign w:val="center"/>
            <w:hideMark/>
          </w:tcPr>
          <w:p w14:paraId="7ADC1D1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1.0302</w:t>
            </w:r>
          </w:p>
        </w:tc>
      </w:tr>
      <w:tr w:rsidR="002A1F63" w:rsidRPr="0021463F" w14:paraId="3D11B44C" w14:textId="77777777" w:rsidTr="00355DF3">
        <w:trPr>
          <w:trHeight w:val="300"/>
          <w:jc w:val="center"/>
        </w:trPr>
        <w:tc>
          <w:tcPr>
            <w:tcW w:w="369" w:type="pct"/>
            <w:noWrap/>
            <w:vAlign w:val="center"/>
            <w:hideMark/>
          </w:tcPr>
          <w:p w14:paraId="21F7FC6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12890</w:t>
            </w:r>
          </w:p>
        </w:tc>
        <w:tc>
          <w:tcPr>
            <w:tcW w:w="504" w:type="pct"/>
            <w:noWrap/>
            <w:vAlign w:val="center"/>
            <w:hideMark/>
          </w:tcPr>
          <w:p w14:paraId="419B7FD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cooperation</w:t>
            </w:r>
          </w:p>
        </w:tc>
        <w:tc>
          <w:tcPr>
            <w:tcW w:w="383" w:type="pct"/>
            <w:noWrap/>
            <w:vAlign w:val="center"/>
            <w:hideMark/>
          </w:tcPr>
          <w:p w14:paraId="0585502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-0.7838</w:t>
            </w:r>
          </w:p>
        </w:tc>
        <w:tc>
          <w:tcPr>
            <w:tcW w:w="462" w:type="pct"/>
            <w:noWrap/>
            <w:vAlign w:val="center"/>
            <w:hideMark/>
          </w:tcPr>
          <w:p w14:paraId="666190B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0.0917</w:t>
            </w:r>
          </w:p>
        </w:tc>
        <w:tc>
          <w:tcPr>
            <w:tcW w:w="462" w:type="pct"/>
            <w:noWrap/>
            <w:vAlign w:val="center"/>
            <w:hideMark/>
          </w:tcPr>
          <w:p w14:paraId="47FA539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1" w:type="pct"/>
            <w:noWrap/>
            <w:vAlign w:val="center"/>
            <w:hideMark/>
          </w:tcPr>
          <w:p w14:paraId="696592C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1025</w:t>
            </w:r>
          </w:p>
        </w:tc>
        <w:tc>
          <w:tcPr>
            <w:tcW w:w="462" w:type="pct"/>
            <w:noWrap/>
            <w:vAlign w:val="center"/>
            <w:hideMark/>
          </w:tcPr>
          <w:p w14:paraId="78BCF51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3489</w:t>
            </w:r>
          </w:p>
        </w:tc>
        <w:tc>
          <w:tcPr>
            <w:tcW w:w="523" w:type="pct"/>
            <w:noWrap/>
            <w:vAlign w:val="center"/>
            <w:hideMark/>
          </w:tcPr>
          <w:p w14:paraId="04129B6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340</w:t>
            </w:r>
          </w:p>
        </w:tc>
        <w:tc>
          <w:tcPr>
            <w:tcW w:w="461" w:type="pct"/>
            <w:noWrap/>
            <w:vAlign w:val="center"/>
            <w:hideMark/>
          </w:tcPr>
          <w:p w14:paraId="58E01BE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2015.2324</w:t>
            </w:r>
          </w:p>
        </w:tc>
        <w:tc>
          <w:tcPr>
            <w:tcW w:w="462" w:type="pct"/>
            <w:noWrap/>
            <w:vAlign w:val="center"/>
            <w:hideMark/>
          </w:tcPr>
          <w:p w14:paraId="289A445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58.8647</w:t>
            </w:r>
          </w:p>
        </w:tc>
        <w:tc>
          <w:tcPr>
            <w:tcW w:w="451" w:type="pct"/>
            <w:noWrap/>
            <w:vAlign w:val="center"/>
            <w:hideMark/>
          </w:tcPr>
          <w:p w14:paraId="413C303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1.2543</w:t>
            </w:r>
          </w:p>
        </w:tc>
      </w:tr>
      <w:tr w:rsidR="002A1F63" w:rsidRPr="0021463F" w14:paraId="0F3ABF77" w14:textId="77777777" w:rsidTr="00355DF3">
        <w:trPr>
          <w:trHeight w:val="300"/>
          <w:jc w:val="center"/>
        </w:trPr>
        <w:tc>
          <w:tcPr>
            <w:tcW w:w="369" w:type="pct"/>
            <w:noWrap/>
            <w:vAlign w:val="center"/>
            <w:hideMark/>
          </w:tcPr>
          <w:p w14:paraId="6B3EA20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24946</w:t>
            </w:r>
          </w:p>
        </w:tc>
        <w:tc>
          <w:tcPr>
            <w:tcW w:w="504" w:type="pct"/>
            <w:noWrap/>
            <w:vAlign w:val="center"/>
            <w:hideMark/>
          </w:tcPr>
          <w:p w14:paraId="5CDB896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foreign direct-investment</w:t>
            </w:r>
          </w:p>
        </w:tc>
        <w:tc>
          <w:tcPr>
            <w:tcW w:w="383" w:type="pct"/>
            <w:noWrap/>
            <w:vAlign w:val="center"/>
            <w:hideMark/>
          </w:tcPr>
          <w:p w14:paraId="6D33867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-0.8189</w:t>
            </w:r>
          </w:p>
        </w:tc>
        <w:tc>
          <w:tcPr>
            <w:tcW w:w="462" w:type="pct"/>
            <w:noWrap/>
            <w:vAlign w:val="center"/>
            <w:hideMark/>
          </w:tcPr>
          <w:p w14:paraId="6CB97C3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-0.4621</w:t>
            </w:r>
          </w:p>
        </w:tc>
        <w:tc>
          <w:tcPr>
            <w:tcW w:w="462" w:type="pct"/>
            <w:noWrap/>
            <w:vAlign w:val="center"/>
            <w:hideMark/>
          </w:tcPr>
          <w:p w14:paraId="22DEF17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w:t>
            </w:r>
          </w:p>
        </w:tc>
        <w:tc>
          <w:tcPr>
            <w:tcW w:w="461" w:type="pct"/>
            <w:noWrap/>
            <w:vAlign w:val="center"/>
            <w:hideMark/>
          </w:tcPr>
          <w:p w14:paraId="5DE257F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809</w:t>
            </w:r>
          </w:p>
        </w:tc>
        <w:tc>
          <w:tcPr>
            <w:tcW w:w="462" w:type="pct"/>
            <w:noWrap/>
            <w:vAlign w:val="center"/>
            <w:hideMark/>
          </w:tcPr>
          <w:p w14:paraId="4F54A01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3280</w:t>
            </w:r>
          </w:p>
        </w:tc>
        <w:tc>
          <w:tcPr>
            <w:tcW w:w="523" w:type="pct"/>
            <w:noWrap/>
            <w:vAlign w:val="center"/>
            <w:hideMark/>
          </w:tcPr>
          <w:p w14:paraId="7C8EE05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329</w:t>
            </w:r>
          </w:p>
        </w:tc>
        <w:tc>
          <w:tcPr>
            <w:tcW w:w="461" w:type="pct"/>
            <w:noWrap/>
            <w:vAlign w:val="center"/>
            <w:hideMark/>
          </w:tcPr>
          <w:p w14:paraId="1041036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2014.6565</w:t>
            </w:r>
          </w:p>
        </w:tc>
        <w:tc>
          <w:tcPr>
            <w:tcW w:w="462" w:type="pct"/>
            <w:noWrap/>
            <w:vAlign w:val="center"/>
            <w:hideMark/>
          </w:tcPr>
          <w:p w14:paraId="292B8CA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44.2249</w:t>
            </w:r>
          </w:p>
        </w:tc>
        <w:tc>
          <w:tcPr>
            <w:tcW w:w="451" w:type="pct"/>
            <w:noWrap/>
            <w:vAlign w:val="center"/>
            <w:hideMark/>
          </w:tcPr>
          <w:p w14:paraId="06C002D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1.0124</w:t>
            </w:r>
          </w:p>
        </w:tc>
      </w:tr>
      <w:tr w:rsidR="002A1F63" w:rsidRPr="0021463F" w14:paraId="6432529A" w14:textId="77777777" w:rsidTr="00355DF3">
        <w:trPr>
          <w:trHeight w:val="300"/>
          <w:jc w:val="center"/>
        </w:trPr>
        <w:tc>
          <w:tcPr>
            <w:tcW w:w="369" w:type="pct"/>
            <w:noWrap/>
            <w:vAlign w:val="center"/>
            <w:hideMark/>
          </w:tcPr>
          <w:p w14:paraId="5BCFF04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19429</w:t>
            </w:r>
          </w:p>
        </w:tc>
        <w:tc>
          <w:tcPr>
            <w:tcW w:w="504" w:type="pct"/>
            <w:noWrap/>
            <w:vAlign w:val="center"/>
            <w:hideMark/>
          </w:tcPr>
          <w:p w14:paraId="5341A88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efficiency</w:t>
            </w:r>
          </w:p>
        </w:tc>
        <w:tc>
          <w:tcPr>
            <w:tcW w:w="383" w:type="pct"/>
            <w:noWrap/>
            <w:vAlign w:val="center"/>
            <w:hideMark/>
          </w:tcPr>
          <w:p w14:paraId="18EB7A5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0.3053</w:t>
            </w:r>
          </w:p>
        </w:tc>
        <w:tc>
          <w:tcPr>
            <w:tcW w:w="462" w:type="pct"/>
            <w:noWrap/>
            <w:vAlign w:val="center"/>
            <w:hideMark/>
          </w:tcPr>
          <w:p w14:paraId="1CC05A8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-0.0022</w:t>
            </w:r>
          </w:p>
        </w:tc>
        <w:tc>
          <w:tcPr>
            <w:tcW w:w="462" w:type="pct"/>
            <w:noWrap/>
            <w:vAlign w:val="center"/>
            <w:hideMark/>
          </w:tcPr>
          <w:p w14:paraId="1A5CE1F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w:t>
            </w:r>
          </w:p>
        </w:tc>
        <w:tc>
          <w:tcPr>
            <w:tcW w:w="461" w:type="pct"/>
            <w:noWrap/>
            <w:vAlign w:val="center"/>
            <w:hideMark/>
          </w:tcPr>
          <w:p w14:paraId="785608D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1041</w:t>
            </w:r>
          </w:p>
        </w:tc>
        <w:tc>
          <w:tcPr>
            <w:tcW w:w="462" w:type="pct"/>
            <w:noWrap/>
            <w:vAlign w:val="center"/>
            <w:hideMark/>
          </w:tcPr>
          <w:p w14:paraId="179EE65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2536</w:t>
            </w:r>
          </w:p>
        </w:tc>
        <w:tc>
          <w:tcPr>
            <w:tcW w:w="523" w:type="pct"/>
            <w:noWrap/>
            <w:vAlign w:val="center"/>
            <w:hideMark/>
          </w:tcPr>
          <w:p w14:paraId="45F792B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326</w:t>
            </w:r>
          </w:p>
        </w:tc>
        <w:tc>
          <w:tcPr>
            <w:tcW w:w="461" w:type="pct"/>
            <w:noWrap/>
            <w:vAlign w:val="center"/>
            <w:hideMark/>
          </w:tcPr>
          <w:p w14:paraId="45C43AA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2016.4663</w:t>
            </w:r>
          </w:p>
        </w:tc>
        <w:tc>
          <w:tcPr>
            <w:tcW w:w="462" w:type="pct"/>
            <w:noWrap/>
            <w:vAlign w:val="center"/>
            <w:hideMark/>
          </w:tcPr>
          <w:p w14:paraId="140B70D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53.7945</w:t>
            </w:r>
          </w:p>
        </w:tc>
        <w:tc>
          <w:tcPr>
            <w:tcW w:w="451" w:type="pct"/>
            <w:noWrap/>
            <w:vAlign w:val="center"/>
            <w:hideMark/>
          </w:tcPr>
          <w:p w14:paraId="15F49CD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1.3406</w:t>
            </w:r>
          </w:p>
        </w:tc>
      </w:tr>
      <w:tr w:rsidR="002A1F63" w:rsidRPr="0021463F" w14:paraId="7903A835" w14:textId="77777777" w:rsidTr="00355DF3">
        <w:trPr>
          <w:trHeight w:val="300"/>
          <w:jc w:val="center"/>
        </w:trPr>
        <w:tc>
          <w:tcPr>
            <w:tcW w:w="369" w:type="pct"/>
            <w:noWrap/>
            <w:vAlign w:val="center"/>
            <w:hideMark/>
          </w:tcPr>
          <w:p w14:paraId="7997BE0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33411</w:t>
            </w:r>
          </w:p>
        </w:tc>
        <w:tc>
          <w:tcPr>
            <w:tcW w:w="504" w:type="pct"/>
            <w:noWrap/>
            <w:vAlign w:val="center"/>
            <w:hideMark/>
          </w:tcPr>
          <w:p w14:paraId="4D6100F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intellectual property</w:t>
            </w:r>
          </w:p>
        </w:tc>
        <w:tc>
          <w:tcPr>
            <w:tcW w:w="383" w:type="pct"/>
            <w:noWrap/>
            <w:vAlign w:val="center"/>
            <w:hideMark/>
          </w:tcPr>
          <w:p w14:paraId="1D6E93B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-0.4414</w:t>
            </w:r>
          </w:p>
        </w:tc>
        <w:tc>
          <w:tcPr>
            <w:tcW w:w="462" w:type="pct"/>
            <w:noWrap/>
            <w:vAlign w:val="center"/>
            <w:hideMark/>
          </w:tcPr>
          <w:p w14:paraId="3624BB3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-0.423</w:t>
            </w:r>
          </w:p>
        </w:tc>
        <w:tc>
          <w:tcPr>
            <w:tcW w:w="462" w:type="pct"/>
            <w:noWrap/>
            <w:vAlign w:val="center"/>
            <w:hideMark/>
          </w:tcPr>
          <w:p w14:paraId="3A2F765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w:t>
            </w:r>
          </w:p>
        </w:tc>
        <w:tc>
          <w:tcPr>
            <w:tcW w:w="461" w:type="pct"/>
            <w:noWrap/>
            <w:vAlign w:val="center"/>
            <w:hideMark/>
          </w:tcPr>
          <w:p w14:paraId="49DAB78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856</w:t>
            </w:r>
          </w:p>
        </w:tc>
        <w:tc>
          <w:tcPr>
            <w:tcW w:w="462" w:type="pct"/>
            <w:noWrap/>
            <w:vAlign w:val="center"/>
            <w:hideMark/>
          </w:tcPr>
          <w:p w14:paraId="66BF6F1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2599</w:t>
            </w:r>
          </w:p>
        </w:tc>
        <w:tc>
          <w:tcPr>
            <w:tcW w:w="523" w:type="pct"/>
            <w:noWrap/>
            <w:vAlign w:val="center"/>
            <w:hideMark/>
          </w:tcPr>
          <w:p w14:paraId="59149B6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318</w:t>
            </w:r>
          </w:p>
        </w:tc>
        <w:tc>
          <w:tcPr>
            <w:tcW w:w="461" w:type="pct"/>
            <w:noWrap/>
            <w:vAlign w:val="center"/>
            <w:hideMark/>
          </w:tcPr>
          <w:p w14:paraId="069B333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2014.0849</w:t>
            </w:r>
          </w:p>
        </w:tc>
        <w:tc>
          <w:tcPr>
            <w:tcW w:w="462" w:type="pct"/>
            <w:noWrap/>
            <w:vAlign w:val="center"/>
            <w:hideMark/>
          </w:tcPr>
          <w:p w14:paraId="0B08623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59.7075</w:t>
            </w:r>
          </w:p>
        </w:tc>
        <w:tc>
          <w:tcPr>
            <w:tcW w:w="451" w:type="pct"/>
            <w:noWrap/>
            <w:vAlign w:val="center"/>
            <w:hideMark/>
          </w:tcPr>
          <w:p w14:paraId="5BAC389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1.2779</w:t>
            </w:r>
          </w:p>
        </w:tc>
      </w:tr>
      <w:tr w:rsidR="002A1F63" w:rsidRPr="0021463F" w14:paraId="21CD9046" w14:textId="77777777" w:rsidTr="00355DF3">
        <w:trPr>
          <w:trHeight w:val="300"/>
          <w:jc w:val="center"/>
        </w:trPr>
        <w:tc>
          <w:tcPr>
            <w:tcW w:w="369" w:type="pct"/>
            <w:noWrap/>
            <w:vAlign w:val="center"/>
            <w:hideMark/>
          </w:tcPr>
          <w:p w14:paraId="1C58F1A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65752</w:t>
            </w:r>
          </w:p>
        </w:tc>
        <w:tc>
          <w:tcPr>
            <w:tcW w:w="504" w:type="pct"/>
            <w:noWrap/>
            <w:vAlign w:val="center"/>
            <w:hideMark/>
          </w:tcPr>
          <w:p w14:paraId="1B3BDCB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sustainable development</w:t>
            </w:r>
          </w:p>
        </w:tc>
        <w:tc>
          <w:tcPr>
            <w:tcW w:w="383" w:type="pct"/>
            <w:noWrap/>
            <w:vAlign w:val="center"/>
            <w:hideMark/>
          </w:tcPr>
          <w:p w14:paraId="628EA5F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0.0998</w:t>
            </w:r>
          </w:p>
        </w:tc>
        <w:tc>
          <w:tcPr>
            <w:tcW w:w="462" w:type="pct"/>
            <w:noWrap/>
            <w:vAlign w:val="center"/>
            <w:hideMark/>
          </w:tcPr>
          <w:p w14:paraId="158257B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-0.064</w:t>
            </w:r>
          </w:p>
        </w:tc>
        <w:tc>
          <w:tcPr>
            <w:tcW w:w="462" w:type="pct"/>
            <w:noWrap/>
            <w:vAlign w:val="center"/>
            <w:hideMark/>
          </w:tcPr>
          <w:p w14:paraId="446ADC0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w:t>
            </w:r>
          </w:p>
        </w:tc>
        <w:tc>
          <w:tcPr>
            <w:tcW w:w="461" w:type="pct"/>
            <w:noWrap/>
            <w:vAlign w:val="center"/>
            <w:hideMark/>
          </w:tcPr>
          <w:p w14:paraId="52887B6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967</w:t>
            </w:r>
          </w:p>
        </w:tc>
        <w:tc>
          <w:tcPr>
            <w:tcW w:w="462" w:type="pct"/>
            <w:noWrap/>
            <w:vAlign w:val="center"/>
            <w:hideMark/>
          </w:tcPr>
          <w:p w14:paraId="58F3A78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2530</w:t>
            </w:r>
          </w:p>
        </w:tc>
        <w:tc>
          <w:tcPr>
            <w:tcW w:w="523" w:type="pct"/>
            <w:noWrap/>
            <w:vAlign w:val="center"/>
            <w:hideMark/>
          </w:tcPr>
          <w:p w14:paraId="166E3F2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316</w:t>
            </w:r>
          </w:p>
        </w:tc>
        <w:tc>
          <w:tcPr>
            <w:tcW w:w="461" w:type="pct"/>
            <w:noWrap/>
            <w:vAlign w:val="center"/>
            <w:hideMark/>
          </w:tcPr>
          <w:p w14:paraId="1E79B0F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2017.0538</w:t>
            </w:r>
          </w:p>
        </w:tc>
        <w:tc>
          <w:tcPr>
            <w:tcW w:w="462" w:type="pct"/>
            <w:noWrap/>
            <w:vAlign w:val="center"/>
            <w:hideMark/>
          </w:tcPr>
          <w:p w14:paraId="3D866F2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87.2152</w:t>
            </w:r>
          </w:p>
        </w:tc>
        <w:tc>
          <w:tcPr>
            <w:tcW w:w="451" w:type="pct"/>
            <w:noWrap/>
            <w:vAlign w:val="center"/>
            <w:hideMark/>
          </w:tcPr>
          <w:p w14:paraId="69634EA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2.2174</w:t>
            </w:r>
          </w:p>
        </w:tc>
      </w:tr>
      <w:tr w:rsidR="002A1F63" w:rsidRPr="0021463F" w14:paraId="2B8B511E" w14:textId="77777777" w:rsidTr="00355DF3">
        <w:trPr>
          <w:trHeight w:val="300"/>
          <w:jc w:val="center"/>
        </w:trPr>
        <w:tc>
          <w:tcPr>
            <w:tcW w:w="369" w:type="pct"/>
            <w:noWrap/>
            <w:vAlign w:val="center"/>
            <w:hideMark/>
          </w:tcPr>
          <w:p w14:paraId="66248FF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527</w:t>
            </w:r>
          </w:p>
        </w:tc>
        <w:tc>
          <w:tcPr>
            <w:tcW w:w="504" w:type="pct"/>
            <w:noWrap/>
            <w:vAlign w:val="center"/>
            <w:hideMark/>
          </w:tcPr>
          <w:p w14:paraId="23B3DBF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absorptive capacity</w:t>
            </w:r>
          </w:p>
        </w:tc>
        <w:tc>
          <w:tcPr>
            <w:tcW w:w="383" w:type="pct"/>
            <w:noWrap/>
            <w:vAlign w:val="center"/>
            <w:hideMark/>
          </w:tcPr>
          <w:p w14:paraId="460A2F0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-1.145</w:t>
            </w:r>
          </w:p>
        </w:tc>
        <w:tc>
          <w:tcPr>
            <w:tcW w:w="462" w:type="pct"/>
            <w:noWrap/>
            <w:vAlign w:val="center"/>
            <w:hideMark/>
          </w:tcPr>
          <w:p w14:paraId="0FBBF8E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0.1937</w:t>
            </w:r>
          </w:p>
        </w:tc>
        <w:tc>
          <w:tcPr>
            <w:tcW w:w="462" w:type="pct"/>
            <w:noWrap/>
            <w:vAlign w:val="center"/>
            <w:hideMark/>
          </w:tcPr>
          <w:p w14:paraId="3947FD4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1" w:type="pct"/>
            <w:noWrap/>
            <w:vAlign w:val="center"/>
            <w:hideMark/>
          </w:tcPr>
          <w:p w14:paraId="19CC33F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961</w:t>
            </w:r>
          </w:p>
        </w:tc>
        <w:tc>
          <w:tcPr>
            <w:tcW w:w="462" w:type="pct"/>
            <w:noWrap/>
            <w:vAlign w:val="center"/>
            <w:hideMark/>
          </w:tcPr>
          <w:p w14:paraId="49F2FDF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3500</w:t>
            </w:r>
          </w:p>
        </w:tc>
        <w:tc>
          <w:tcPr>
            <w:tcW w:w="523" w:type="pct"/>
            <w:noWrap/>
            <w:vAlign w:val="center"/>
            <w:hideMark/>
          </w:tcPr>
          <w:p w14:paraId="0A051DF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314</w:t>
            </w:r>
          </w:p>
        </w:tc>
        <w:tc>
          <w:tcPr>
            <w:tcW w:w="461" w:type="pct"/>
            <w:noWrap/>
            <w:vAlign w:val="center"/>
            <w:hideMark/>
          </w:tcPr>
          <w:p w14:paraId="015C03B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2015.3471</w:t>
            </w:r>
          </w:p>
        </w:tc>
        <w:tc>
          <w:tcPr>
            <w:tcW w:w="462" w:type="pct"/>
            <w:noWrap/>
            <w:vAlign w:val="center"/>
            <w:hideMark/>
          </w:tcPr>
          <w:p w14:paraId="4206918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67.0032</w:t>
            </w:r>
          </w:p>
        </w:tc>
        <w:tc>
          <w:tcPr>
            <w:tcW w:w="451" w:type="pct"/>
            <w:noWrap/>
            <w:vAlign w:val="center"/>
            <w:hideMark/>
          </w:tcPr>
          <w:p w14:paraId="1109443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1.4952</w:t>
            </w:r>
          </w:p>
        </w:tc>
      </w:tr>
      <w:tr w:rsidR="002A1F63" w:rsidRPr="0021463F" w14:paraId="14F742B0" w14:textId="77777777" w:rsidTr="00355DF3">
        <w:trPr>
          <w:trHeight w:val="300"/>
          <w:jc w:val="center"/>
        </w:trPr>
        <w:tc>
          <w:tcPr>
            <w:tcW w:w="369" w:type="pct"/>
            <w:noWrap/>
            <w:vAlign w:val="center"/>
            <w:hideMark/>
          </w:tcPr>
          <w:p w14:paraId="1AB3C2E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4603</w:t>
            </w:r>
          </w:p>
        </w:tc>
        <w:tc>
          <w:tcPr>
            <w:tcW w:w="504" w:type="pct"/>
            <w:noWrap/>
            <w:vAlign w:val="center"/>
            <w:hideMark/>
          </w:tcPr>
          <w:p w14:paraId="7D487A3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barriers</w:t>
            </w:r>
          </w:p>
        </w:tc>
        <w:tc>
          <w:tcPr>
            <w:tcW w:w="383" w:type="pct"/>
            <w:noWrap/>
            <w:vAlign w:val="center"/>
            <w:hideMark/>
          </w:tcPr>
          <w:p w14:paraId="60869F6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0.2123</w:t>
            </w:r>
          </w:p>
        </w:tc>
        <w:tc>
          <w:tcPr>
            <w:tcW w:w="462" w:type="pct"/>
            <w:noWrap/>
            <w:vAlign w:val="center"/>
            <w:hideMark/>
          </w:tcPr>
          <w:p w14:paraId="279ED8A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0.0657</w:t>
            </w:r>
          </w:p>
        </w:tc>
        <w:tc>
          <w:tcPr>
            <w:tcW w:w="462" w:type="pct"/>
            <w:noWrap/>
            <w:vAlign w:val="center"/>
            <w:hideMark/>
          </w:tcPr>
          <w:p w14:paraId="13EAB0D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w:t>
            </w:r>
          </w:p>
        </w:tc>
        <w:tc>
          <w:tcPr>
            <w:tcW w:w="461" w:type="pct"/>
            <w:noWrap/>
            <w:vAlign w:val="center"/>
            <w:hideMark/>
          </w:tcPr>
          <w:p w14:paraId="2D8F4C6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1097</w:t>
            </w:r>
          </w:p>
        </w:tc>
        <w:tc>
          <w:tcPr>
            <w:tcW w:w="462" w:type="pct"/>
            <w:noWrap/>
            <w:vAlign w:val="center"/>
            <w:hideMark/>
          </w:tcPr>
          <w:p w14:paraId="6D73B20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2856</w:t>
            </w:r>
          </w:p>
        </w:tc>
        <w:tc>
          <w:tcPr>
            <w:tcW w:w="523" w:type="pct"/>
            <w:noWrap/>
            <w:vAlign w:val="center"/>
            <w:hideMark/>
          </w:tcPr>
          <w:p w14:paraId="0A81E53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314</w:t>
            </w:r>
          </w:p>
        </w:tc>
        <w:tc>
          <w:tcPr>
            <w:tcW w:w="461" w:type="pct"/>
            <w:noWrap/>
            <w:vAlign w:val="center"/>
            <w:hideMark/>
          </w:tcPr>
          <w:p w14:paraId="3442BEF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2017.5924</w:t>
            </w:r>
          </w:p>
        </w:tc>
        <w:tc>
          <w:tcPr>
            <w:tcW w:w="462" w:type="pct"/>
            <w:noWrap/>
            <w:vAlign w:val="center"/>
            <w:hideMark/>
          </w:tcPr>
          <w:p w14:paraId="7FA45FE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55.2229</w:t>
            </w:r>
          </w:p>
        </w:tc>
        <w:tc>
          <w:tcPr>
            <w:tcW w:w="451" w:type="pct"/>
            <w:noWrap/>
            <w:vAlign w:val="center"/>
            <w:hideMark/>
          </w:tcPr>
          <w:p w14:paraId="6000ACE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1.5048</w:t>
            </w:r>
          </w:p>
        </w:tc>
      </w:tr>
      <w:tr w:rsidR="002A1F63" w:rsidRPr="0021463F" w14:paraId="7CD65DD0" w14:textId="77777777" w:rsidTr="006D3AAD">
        <w:trPr>
          <w:trHeight w:val="300"/>
          <w:jc w:val="center"/>
        </w:trPr>
        <w:tc>
          <w:tcPr>
            <w:tcW w:w="369" w:type="pct"/>
            <w:tcBorders>
              <w:bottom w:val="single" w:sz="4" w:space="0" w:color="auto"/>
            </w:tcBorders>
            <w:noWrap/>
            <w:vAlign w:val="center"/>
            <w:hideMark/>
          </w:tcPr>
          <w:p w14:paraId="6CC6290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47291</w:t>
            </w:r>
          </w:p>
        </w:tc>
        <w:tc>
          <w:tcPr>
            <w:tcW w:w="504" w:type="pct"/>
            <w:tcBorders>
              <w:bottom w:val="single" w:sz="4" w:space="0" w:color="auto"/>
            </w:tcBorders>
            <w:noWrap/>
            <w:vAlign w:val="center"/>
            <w:hideMark/>
          </w:tcPr>
          <w:p w14:paraId="09221D7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optimization</w:t>
            </w:r>
          </w:p>
        </w:tc>
        <w:tc>
          <w:tcPr>
            <w:tcW w:w="383" w:type="pct"/>
            <w:tcBorders>
              <w:bottom w:val="single" w:sz="4" w:space="0" w:color="auto"/>
            </w:tcBorders>
            <w:noWrap/>
            <w:vAlign w:val="center"/>
            <w:hideMark/>
          </w:tcPr>
          <w:p w14:paraId="7CD0F8D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0.7715</w:t>
            </w:r>
          </w:p>
        </w:tc>
        <w:tc>
          <w:tcPr>
            <w:tcW w:w="462" w:type="pct"/>
            <w:tcBorders>
              <w:bottom w:val="single" w:sz="4" w:space="0" w:color="auto"/>
            </w:tcBorders>
            <w:noWrap/>
            <w:vAlign w:val="center"/>
            <w:hideMark/>
          </w:tcPr>
          <w:p w14:paraId="77E6C95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0.3088</w:t>
            </w:r>
          </w:p>
        </w:tc>
        <w:tc>
          <w:tcPr>
            <w:tcW w:w="462" w:type="pct"/>
            <w:tcBorders>
              <w:bottom w:val="single" w:sz="4" w:space="0" w:color="auto"/>
            </w:tcBorders>
            <w:noWrap/>
            <w:vAlign w:val="center"/>
            <w:hideMark/>
          </w:tcPr>
          <w:p w14:paraId="6BC7C16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w:t>
            </w:r>
          </w:p>
        </w:tc>
        <w:tc>
          <w:tcPr>
            <w:tcW w:w="461" w:type="pct"/>
            <w:tcBorders>
              <w:bottom w:val="single" w:sz="4" w:space="0" w:color="auto"/>
            </w:tcBorders>
            <w:noWrap/>
            <w:vAlign w:val="center"/>
            <w:hideMark/>
          </w:tcPr>
          <w:p w14:paraId="6954B8A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836</w:t>
            </w:r>
          </w:p>
        </w:tc>
        <w:tc>
          <w:tcPr>
            <w:tcW w:w="462" w:type="pct"/>
            <w:tcBorders>
              <w:bottom w:val="single" w:sz="4" w:space="0" w:color="auto"/>
            </w:tcBorders>
            <w:noWrap/>
            <w:vAlign w:val="center"/>
            <w:hideMark/>
          </w:tcPr>
          <w:p w14:paraId="723BFBA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1869</w:t>
            </w:r>
          </w:p>
        </w:tc>
        <w:tc>
          <w:tcPr>
            <w:tcW w:w="523" w:type="pct"/>
            <w:tcBorders>
              <w:bottom w:val="single" w:sz="4" w:space="0" w:color="auto"/>
            </w:tcBorders>
            <w:noWrap/>
            <w:vAlign w:val="center"/>
            <w:hideMark/>
          </w:tcPr>
          <w:p w14:paraId="02336AC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310</w:t>
            </w:r>
          </w:p>
        </w:tc>
        <w:tc>
          <w:tcPr>
            <w:tcW w:w="461" w:type="pct"/>
            <w:tcBorders>
              <w:bottom w:val="single" w:sz="4" w:space="0" w:color="auto"/>
            </w:tcBorders>
            <w:noWrap/>
            <w:vAlign w:val="center"/>
            <w:hideMark/>
          </w:tcPr>
          <w:p w14:paraId="099508A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2016.6774</w:t>
            </w:r>
          </w:p>
        </w:tc>
        <w:tc>
          <w:tcPr>
            <w:tcW w:w="462" w:type="pct"/>
            <w:tcBorders>
              <w:bottom w:val="single" w:sz="4" w:space="0" w:color="auto"/>
            </w:tcBorders>
            <w:noWrap/>
            <w:vAlign w:val="center"/>
            <w:hideMark/>
          </w:tcPr>
          <w:p w14:paraId="3578A6E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38.2516</w:t>
            </w:r>
          </w:p>
        </w:tc>
        <w:tc>
          <w:tcPr>
            <w:tcW w:w="451" w:type="pct"/>
            <w:tcBorders>
              <w:bottom w:val="single" w:sz="4" w:space="0" w:color="auto"/>
            </w:tcBorders>
            <w:noWrap/>
            <w:vAlign w:val="center"/>
            <w:hideMark/>
          </w:tcPr>
          <w:p w14:paraId="70A81FB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1.0152</w:t>
            </w:r>
          </w:p>
        </w:tc>
      </w:tr>
      <w:tr w:rsidR="002A1F63" w:rsidRPr="0021463F" w14:paraId="7680C523" w14:textId="77777777" w:rsidTr="006D3AAD">
        <w:trPr>
          <w:trHeight w:val="300"/>
          <w:jc w:val="center"/>
        </w:trPr>
        <w:tc>
          <w:tcPr>
            <w:tcW w:w="369" w:type="pct"/>
            <w:tcBorders>
              <w:bottom w:val="nil"/>
            </w:tcBorders>
            <w:noWrap/>
            <w:vAlign w:val="center"/>
          </w:tcPr>
          <w:p w14:paraId="19CC6F30" w14:textId="737E025D"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10939</w:t>
            </w:r>
          </w:p>
        </w:tc>
        <w:tc>
          <w:tcPr>
            <w:tcW w:w="504" w:type="pct"/>
            <w:tcBorders>
              <w:bottom w:val="nil"/>
            </w:tcBorders>
            <w:noWrap/>
            <w:vAlign w:val="center"/>
          </w:tcPr>
          <w:p w14:paraId="52D23BE2" w14:textId="442D9B3A"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communication</w:t>
            </w:r>
          </w:p>
        </w:tc>
        <w:tc>
          <w:tcPr>
            <w:tcW w:w="383" w:type="pct"/>
            <w:tcBorders>
              <w:bottom w:val="nil"/>
            </w:tcBorders>
            <w:noWrap/>
            <w:vAlign w:val="center"/>
          </w:tcPr>
          <w:p w14:paraId="665036D3" w14:textId="24A8DA36"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-0.1481</w:t>
            </w:r>
          </w:p>
        </w:tc>
        <w:tc>
          <w:tcPr>
            <w:tcW w:w="462" w:type="pct"/>
            <w:tcBorders>
              <w:bottom w:val="nil"/>
            </w:tcBorders>
            <w:noWrap/>
            <w:vAlign w:val="center"/>
          </w:tcPr>
          <w:p w14:paraId="2E5421CF" w14:textId="7CC810CC"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-0.0717</w:t>
            </w:r>
          </w:p>
        </w:tc>
        <w:tc>
          <w:tcPr>
            <w:tcW w:w="462" w:type="pct"/>
            <w:tcBorders>
              <w:bottom w:val="nil"/>
            </w:tcBorders>
            <w:noWrap/>
            <w:vAlign w:val="center"/>
          </w:tcPr>
          <w:p w14:paraId="6CA1BDEA" w14:textId="22395161"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w:t>
            </w:r>
          </w:p>
        </w:tc>
        <w:tc>
          <w:tcPr>
            <w:tcW w:w="461" w:type="pct"/>
            <w:tcBorders>
              <w:bottom w:val="nil"/>
            </w:tcBorders>
            <w:noWrap/>
            <w:vAlign w:val="center"/>
          </w:tcPr>
          <w:p w14:paraId="13FFB14C" w14:textId="0BF3C60A"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1044</w:t>
            </w:r>
          </w:p>
        </w:tc>
        <w:tc>
          <w:tcPr>
            <w:tcW w:w="462" w:type="pct"/>
            <w:tcBorders>
              <w:bottom w:val="nil"/>
            </w:tcBorders>
            <w:noWrap/>
            <w:vAlign w:val="center"/>
          </w:tcPr>
          <w:p w14:paraId="53416AAE" w14:textId="22013245"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2610</w:t>
            </w:r>
          </w:p>
        </w:tc>
        <w:tc>
          <w:tcPr>
            <w:tcW w:w="523" w:type="pct"/>
            <w:tcBorders>
              <w:bottom w:val="nil"/>
            </w:tcBorders>
            <w:noWrap/>
            <w:vAlign w:val="center"/>
          </w:tcPr>
          <w:p w14:paraId="0FA66649" w14:textId="22F2433B"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309</w:t>
            </w:r>
          </w:p>
        </w:tc>
        <w:tc>
          <w:tcPr>
            <w:tcW w:w="461" w:type="pct"/>
            <w:tcBorders>
              <w:bottom w:val="nil"/>
            </w:tcBorders>
            <w:noWrap/>
            <w:vAlign w:val="center"/>
          </w:tcPr>
          <w:p w14:paraId="7DAEC686" w14:textId="4309F0D2"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2014.9288</w:t>
            </w:r>
          </w:p>
        </w:tc>
        <w:tc>
          <w:tcPr>
            <w:tcW w:w="462" w:type="pct"/>
            <w:tcBorders>
              <w:bottom w:val="nil"/>
            </w:tcBorders>
            <w:noWrap/>
            <w:vAlign w:val="center"/>
          </w:tcPr>
          <w:p w14:paraId="3502F1E0" w14:textId="6F687F94"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49.9515</w:t>
            </w:r>
          </w:p>
        </w:tc>
        <w:tc>
          <w:tcPr>
            <w:tcW w:w="451" w:type="pct"/>
            <w:tcBorders>
              <w:bottom w:val="nil"/>
            </w:tcBorders>
            <w:noWrap/>
            <w:vAlign w:val="center"/>
          </w:tcPr>
          <w:p w14:paraId="4D05E721" w14:textId="16F3420F"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1.1245</w:t>
            </w:r>
          </w:p>
        </w:tc>
      </w:tr>
      <w:tr w:rsidR="00355DF3" w:rsidRPr="0021463F" w14:paraId="1EBF5AA8" w14:textId="77777777" w:rsidTr="006D3AAD">
        <w:trPr>
          <w:trHeight w:val="300"/>
          <w:jc w:val="center"/>
        </w:trPr>
        <w:tc>
          <w:tcPr>
            <w:tcW w:w="5000" w:type="pct"/>
            <w:gridSpan w:val="11"/>
            <w:tcBorders>
              <w:top w:val="nil"/>
              <w:left w:val="nil"/>
              <w:right w:val="nil"/>
            </w:tcBorders>
            <w:noWrap/>
            <w:vAlign w:val="center"/>
          </w:tcPr>
          <w:p w14:paraId="62E01FBB" w14:textId="2A4E0079" w:rsidR="00355DF3" w:rsidRDefault="00355DF3" w:rsidP="003C1DBF">
            <w:pPr>
              <w:widowControl w:val="0"/>
              <w:ind w:hanging="93"/>
              <w:rPr>
                <w:rFonts w:ascii="Times New Roman" w:eastAsia="Times New Roman" w:hAnsi="Times New Roman" w:cs="Times New Roman"/>
                <w:color w:val="000000" w:themeColor="text1"/>
                <w:sz w:val="28"/>
                <w:szCs w:val="28"/>
                <w:lang w:val="kk-KZ"/>
              </w:rPr>
            </w:pPr>
            <w:r w:rsidRPr="003C1DBF">
              <w:rPr>
                <w:rFonts w:ascii="Times New Roman" w:eastAsia="Times New Roman" w:hAnsi="Times New Roman" w:cs="Times New Roman"/>
                <w:color w:val="000000" w:themeColor="text1"/>
                <w:sz w:val="28"/>
                <w:szCs w:val="28"/>
              </w:rPr>
              <w:t xml:space="preserve">Продолжение таблицы </w:t>
            </w:r>
            <w:r w:rsidR="006D3AAD">
              <w:rPr>
                <w:rFonts w:ascii="Times New Roman" w:eastAsia="Times New Roman" w:hAnsi="Times New Roman" w:cs="Times New Roman"/>
                <w:color w:val="000000" w:themeColor="text1"/>
                <w:sz w:val="28"/>
                <w:szCs w:val="28"/>
                <w:lang w:val="kk-KZ"/>
              </w:rPr>
              <w:t>Г</w:t>
            </w:r>
            <w:r w:rsidRPr="003C1DBF">
              <w:rPr>
                <w:rFonts w:ascii="Times New Roman" w:eastAsia="Times New Roman" w:hAnsi="Times New Roman" w:cs="Times New Roman"/>
                <w:color w:val="000000" w:themeColor="text1"/>
                <w:sz w:val="28"/>
                <w:szCs w:val="28"/>
              </w:rPr>
              <w:t>.1</w:t>
            </w:r>
          </w:p>
          <w:p w14:paraId="10155DE2" w14:textId="77777777" w:rsidR="003C1DBF" w:rsidRPr="003C1DBF" w:rsidRDefault="003C1DBF" w:rsidP="00A730C8">
            <w:pPr>
              <w:widowControl w:val="0"/>
              <w:rPr>
                <w:rFonts w:ascii="Times New Roman" w:hAnsi="Times New Roman" w:cs="Times New Roman"/>
                <w:sz w:val="16"/>
                <w:szCs w:val="16"/>
                <w:lang w:val="kk-KZ"/>
              </w:rPr>
            </w:pPr>
          </w:p>
        </w:tc>
      </w:tr>
      <w:tr w:rsidR="00355DF3" w:rsidRPr="0021463F" w14:paraId="138B7111" w14:textId="77777777" w:rsidTr="00355DF3">
        <w:trPr>
          <w:trHeight w:val="300"/>
          <w:jc w:val="center"/>
        </w:trPr>
        <w:tc>
          <w:tcPr>
            <w:tcW w:w="369" w:type="pct"/>
            <w:noWrap/>
            <w:vAlign w:val="center"/>
          </w:tcPr>
          <w:p w14:paraId="2E05914F" w14:textId="77777777" w:rsidR="00355DF3" w:rsidRPr="0021463F" w:rsidRDefault="00355DF3" w:rsidP="00A730C8">
            <w:pPr>
              <w:widowControl w:val="0"/>
              <w:jc w:val="center"/>
              <w:rPr>
                <w:rFonts w:ascii="Times New Roman" w:hAnsi="Times New Roman" w:cs="Times New Roman"/>
                <w:sz w:val="20"/>
                <w:szCs w:val="20"/>
              </w:rPr>
            </w:pPr>
            <w:r>
              <w:rPr>
                <w:rFonts w:ascii="Times New Roman" w:hAnsi="Times New Roman" w:cs="Times New Roman"/>
                <w:sz w:val="20"/>
                <w:szCs w:val="20"/>
              </w:rPr>
              <w:t>1</w:t>
            </w:r>
          </w:p>
        </w:tc>
        <w:tc>
          <w:tcPr>
            <w:tcW w:w="504" w:type="pct"/>
            <w:noWrap/>
            <w:vAlign w:val="center"/>
          </w:tcPr>
          <w:p w14:paraId="26A458F8" w14:textId="77777777" w:rsidR="00355DF3" w:rsidRPr="0021463F" w:rsidRDefault="00355DF3" w:rsidP="00A730C8">
            <w:pPr>
              <w:widowControl w:val="0"/>
              <w:jc w:val="center"/>
              <w:rPr>
                <w:rFonts w:ascii="Times New Roman" w:hAnsi="Times New Roman" w:cs="Times New Roman"/>
                <w:sz w:val="20"/>
                <w:szCs w:val="20"/>
              </w:rPr>
            </w:pPr>
            <w:r>
              <w:rPr>
                <w:rFonts w:ascii="Times New Roman" w:hAnsi="Times New Roman" w:cs="Times New Roman"/>
                <w:sz w:val="20"/>
                <w:szCs w:val="20"/>
              </w:rPr>
              <w:t>2</w:t>
            </w:r>
          </w:p>
        </w:tc>
        <w:tc>
          <w:tcPr>
            <w:tcW w:w="383" w:type="pct"/>
            <w:noWrap/>
            <w:vAlign w:val="center"/>
          </w:tcPr>
          <w:p w14:paraId="09F5F0B2" w14:textId="77777777" w:rsidR="00355DF3" w:rsidRPr="0021463F" w:rsidRDefault="00355DF3" w:rsidP="00A730C8">
            <w:pPr>
              <w:widowControl w:val="0"/>
              <w:jc w:val="center"/>
              <w:rPr>
                <w:rFonts w:ascii="Times New Roman" w:hAnsi="Times New Roman" w:cs="Times New Roman"/>
                <w:sz w:val="20"/>
                <w:szCs w:val="20"/>
              </w:rPr>
            </w:pPr>
            <w:r>
              <w:rPr>
                <w:rFonts w:ascii="Times New Roman" w:hAnsi="Times New Roman" w:cs="Times New Roman"/>
                <w:sz w:val="20"/>
                <w:szCs w:val="20"/>
              </w:rPr>
              <w:t>3</w:t>
            </w:r>
          </w:p>
        </w:tc>
        <w:tc>
          <w:tcPr>
            <w:tcW w:w="462" w:type="pct"/>
            <w:noWrap/>
            <w:vAlign w:val="center"/>
          </w:tcPr>
          <w:p w14:paraId="3B1FA4E5" w14:textId="77777777" w:rsidR="00355DF3" w:rsidRPr="0021463F" w:rsidRDefault="00355DF3" w:rsidP="00A730C8">
            <w:pPr>
              <w:widowControl w:val="0"/>
              <w:jc w:val="center"/>
              <w:rPr>
                <w:rFonts w:ascii="Times New Roman" w:hAnsi="Times New Roman" w:cs="Times New Roman"/>
                <w:sz w:val="20"/>
                <w:szCs w:val="20"/>
              </w:rPr>
            </w:pPr>
            <w:r>
              <w:rPr>
                <w:rFonts w:ascii="Times New Roman" w:hAnsi="Times New Roman" w:cs="Times New Roman"/>
                <w:sz w:val="20"/>
                <w:szCs w:val="20"/>
              </w:rPr>
              <w:t>4</w:t>
            </w:r>
          </w:p>
        </w:tc>
        <w:tc>
          <w:tcPr>
            <w:tcW w:w="462" w:type="pct"/>
            <w:noWrap/>
            <w:vAlign w:val="center"/>
          </w:tcPr>
          <w:p w14:paraId="4805C2ED" w14:textId="77777777" w:rsidR="00355DF3" w:rsidRPr="0021463F" w:rsidRDefault="00355DF3" w:rsidP="00A730C8">
            <w:pPr>
              <w:widowControl w:val="0"/>
              <w:jc w:val="center"/>
              <w:rPr>
                <w:rFonts w:ascii="Times New Roman" w:hAnsi="Times New Roman" w:cs="Times New Roman"/>
                <w:sz w:val="20"/>
                <w:szCs w:val="20"/>
              </w:rPr>
            </w:pPr>
            <w:r>
              <w:rPr>
                <w:rFonts w:ascii="Times New Roman" w:hAnsi="Times New Roman" w:cs="Times New Roman"/>
                <w:sz w:val="20"/>
                <w:szCs w:val="20"/>
              </w:rPr>
              <w:t>5</w:t>
            </w:r>
          </w:p>
        </w:tc>
        <w:tc>
          <w:tcPr>
            <w:tcW w:w="461" w:type="pct"/>
            <w:noWrap/>
            <w:vAlign w:val="center"/>
          </w:tcPr>
          <w:p w14:paraId="2013E0DB" w14:textId="77777777" w:rsidR="00355DF3" w:rsidRPr="0021463F" w:rsidRDefault="00355DF3" w:rsidP="00A730C8">
            <w:pPr>
              <w:widowControl w:val="0"/>
              <w:jc w:val="center"/>
              <w:rPr>
                <w:rFonts w:ascii="Times New Roman" w:hAnsi="Times New Roman" w:cs="Times New Roman"/>
                <w:sz w:val="20"/>
                <w:szCs w:val="20"/>
              </w:rPr>
            </w:pPr>
            <w:r>
              <w:rPr>
                <w:rFonts w:ascii="Times New Roman" w:hAnsi="Times New Roman" w:cs="Times New Roman"/>
                <w:sz w:val="20"/>
                <w:szCs w:val="20"/>
              </w:rPr>
              <w:t>6</w:t>
            </w:r>
          </w:p>
        </w:tc>
        <w:tc>
          <w:tcPr>
            <w:tcW w:w="462" w:type="pct"/>
            <w:noWrap/>
            <w:vAlign w:val="center"/>
          </w:tcPr>
          <w:p w14:paraId="35A5F478" w14:textId="77777777" w:rsidR="00355DF3" w:rsidRPr="0021463F" w:rsidRDefault="00355DF3" w:rsidP="00A730C8">
            <w:pPr>
              <w:widowControl w:val="0"/>
              <w:jc w:val="center"/>
              <w:rPr>
                <w:rFonts w:ascii="Times New Roman" w:hAnsi="Times New Roman" w:cs="Times New Roman"/>
                <w:sz w:val="20"/>
                <w:szCs w:val="20"/>
              </w:rPr>
            </w:pPr>
            <w:r>
              <w:rPr>
                <w:rFonts w:ascii="Times New Roman" w:hAnsi="Times New Roman" w:cs="Times New Roman"/>
                <w:sz w:val="20"/>
                <w:szCs w:val="20"/>
              </w:rPr>
              <w:t>7</w:t>
            </w:r>
          </w:p>
        </w:tc>
        <w:tc>
          <w:tcPr>
            <w:tcW w:w="523" w:type="pct"/>
            <w:noWrap/>
            <w:vAlign w:val="center"/>
          </w:tcPr>
          <w:p w14:paraId="3AA0814D" w14:textId="77777777" w:rsidR="00355DF3" w:rsidRPr="0021463F" w:rsidRDefault="00355DF3" w:rsidP="00A730C8">
            <w:pPr>
              <w:widowControl w:val="0"/>
              <w:jc w:val="center"/>
              <w:rPr>
                <w:rFonts w:ascii="Times New Roman" w:hAnsi="Times New Roman" w:cs="Times New Roman"/>
                <w:sz w:val="20"/>
                <w:szCs w:val="20"/>
              </w:rPr>
            </w:pPr>
            <w:r>
              <w:rPr>
                <w:rFonts w:ascii="Times New Roman" w:hAnsi="Times New Roman" w:cs="Times New Roman"/>
                <w:sz w:val="20"/>
                <w:szCs w:val="20"/>
              </w:rPr>
              <w:t>8</w:t>
            </w:r>
          </w:p>
        </w:tc>
        <w:tc>
          <w:tcPr>
            <w:tcW w:w="461" w:type="pct"/>
            <w:noWrap/>
            <w:vAlign w:val="center"/>
          </w:tcPr>
          <w:p w14:paraId="3A8D3B6B" w14:textId="77777777" w:rsidR="00355DF3" w:rsidRPr="0021463F" w:rsidRDefault="00355DF3" w:rsidP="00A730C8">
            <w:pPr>
              <w:widowControl w:val="0"/>
              <w:jc w:val="center"/>
              <w:rPr>
                <w:rFonts w:ascii="Times New Roman" w:hAnsi="Times New Roman" w:cs="Times New Roman"/>
                <w:sz w:val="20"/>
                <w:szCs w:val="20"/>
              </w:rPr>
            </w:pPr>
            <w:r>
              <w:rPr>
                <w:rFonts w:ascii="Times New Roman" w:hAnsi="Times New Roman" w:cs="Times New Roman"/>
                <w:sz w:val="20"/>
                <w:szCs w:val="20"/>
              </w:rPr>
              <w:t>9</w:t>
            </w:r>
          </w:p>
        </w:tc>
        <w:tc>
          <w:tcPr>
            <w:tcW w:w="462" w:type="pct"/>
            <w:noWrap/>
            <w:vAlign w:val="center"/>
          </w:tcPr>
          <w:p w14:paraId="572D468B" w14:textId="77777777" w:rsidR="00355DF3" w:rsidRPr="0021463F" w:rsidRDefault="00355DF3" w:rsidP="00A730C8">
            <w:pPr>
              <w:widowControl w:val="0"/>
              <w:jc w:val="center"/>
              <w:rPr>
                <w:rFonts w:ascii="Times New Roman" w:hAnsi="Times New Roman" w:cs="Times New Roman"/>
                <w:sz w:val="20"/>
                <w:szCs w:val="20"/>
              </w:rPr>
            </w:pPr>
            <w:r>
              <w:rPr>
                <w:rFonts w:ascii="Times New Roman" w:hAnsi="Times New Roman" w:cs="Times New Roman"/>
                <w:sz w:val="20"/>
                <w:szCs w:val="20"/>
              </w:rPr>
              <w:t>10</w:t>
            </w:r>
          </w:p>
        </w:tc>
        <w:tc>
          <w:tcPr>
            <w:tcW w:w="451" w:type="pct"/>
            <w:noWrap/>
            <w:vAlign w:val="center"/>
          </w:tcPr>
          <w:p w14:paraId="7EF8380E" w14:textId="77777777" w:rsidR="00355DF3" w:rsidRPr="0021463F" w:rsidRDefault="00355DF3" w:rsidP="00A730C8">
            <w:pPr>
              <w:widowControl w:val="0"/>
              <w:jc w:val="center"/>
              <w:rPr>
                <w:rFonts w:ascii="Times New Roman" w:hAnsi="Times New Roman" w:cs="Times New Roman"/>
                <w:sz w:val="20"/>
                <w:szCs w:val="20"/>
              </w:rPr>
            </w:pPr>
            <w:r>
              <w:rPr>
                <w:rFonts w:ascii="Times New Roman" w:hAnsi="Times New Roman" w:cs="Times New Roman"/>
                <w:sz w:val="20"/>
                <w:szCs w:val="20"/>
              </w:rPr>
              <w:t>11</w:t>
            </w:r>
          </w:p>
        </w:tc>
      </w:tr>
      <w:tr w:rsidR="002A1F63" w:rsidRPr="0021463F" w14:paraId="69ED252C" w14:textId="77777777" w:rsidTr="00355DF3">
        <w:trPr>
          <w:trHeight w:val="300"/>
          <w:jc w:val="center"/>
        </w:trPr>
        <w:tc>
          <w:tcPr>
            <w:tcW w:w="369" w:type="pct"/>
            <w:noWrap/>
            <w:vAlign w:val="center"/>
            <w:hideMark/>
          </w:tcPr>
          <w:p w14:paraId="5FF0C55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65044</w:t>
            </w:r>
          </w:p>
        </w:tc>
        <w:tc>
          <w:tcPr>
            <w:tcW w:w="504" w:type="pct"/>
            <w:noWrap/>
            <w:vAlign w:val="center"/>
            <w:hideMark/>
          </w:tcPr>
          <w:p w14:paraId="32CEE96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success</w:t>
            </w:r>
          </w:p>
        </w:tc>
        <w:tc>
          <w:tcPr>
            <w:tcW w:w="383" w:type="pct"/>
            <w:noWrap/>
            <w:vAlign w:val="center"/>
            <w:hideMark/>
          </w:tcPr>
          <w:p w14:paraId="46DBFB1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-0.5612</w:t>
            </w:r>
          </w:p>
        </w:tc>
        <w:tc>
          <w:tcPr>
            <w:tcW w:w="462" w:type="pct"/>
            <w:noWrap/>
            <w:vAlign w:val="center"/>
            <w:hideMark/>
          </w:tcPr>
          <w:p w14:paraId="003D6F5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0.1558</w:t>
            </w:r>
          </w:p>
        </w:tc>
        <w:tc>
          <w:tcPr>
            <w:tcW w:w="462" w:type="pct"/>
            <w:noWrap/>
            <w:vAlign w:val="center"/>
            <w:hideMark/>
          </w:tcPr>
          <w:p w14:paraId="4FE4197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1" w:type="pct"/>
            <w:noWrap/>
            <w:vAlign w:val="center"/>
            <w:hideMark/>
          </w:tcPr>
          <w:p w14:paraId="7CB2D0E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1014</w:t>
            </w:r>
          </w:p>
        </w:tc>
        <w:tc>
          <w:tcPr>
            <w:tcW w:w="462" w:type="pct"/>
            <w:noWrap/>
            <w:vAlign w:val="center"/>
            <w:hideMark/>
          </w:tcPr>
          <w:p w14:paraId="7305769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2810</w:t>
            </w:r>
          </w:p>
        </w:tc>
        <w:tc>
          <w:tcPr>
            <w:tcW w:w="523" w:type="pct"/>
            <w:noWrap/>
            <w:vAlign w:val="center"/>
            <w:hideMark/>
          </w:tcPr>
          <w:p w14:paraId="33A2D00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308</w:t>
            </w:r>
          </w:p>
        </w:tc>
        <w:tc>
          <w:tcPr>
            <w:tcW w:w="461" w:type="pct"/>
            <w:noWrap/>
            <w:vAlign w:val="center"/>
            <w:hideMark/>
          </w:tcPr>
          <w:p w14:paraId="0813624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2015.6591</w:t>
            </w:r>
          </w:p>
        </w:tc>
        <w:tc>
          <w:tcPr>
            <w:tcW w:w="462" w:type="pct"/>
            <w:noWrap/>
            <w:vAlign w:val="center"/>
            <w:hideMark/>
          </w:tcPr>
          <w:p w14:paraId="6AAF01E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54.1753</w:t>
            </w:r>
          </w:p>
        </w:tc>
        <w:tc>
          <w:tcPr>
            <w:tcW w:w="451" w:type="pct"/>
            <w:noWrap/>
            <w:vAlign w:val="center"/>
            <w:hideMark/>
          </w:tcPr>
          <w:p w14:paraId="56E9FF1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1.2331</w:t>
            </w:r>
          </w:p>
        </w:tc>
      </w:tr>
      <w:tr w:rsidR="002A1F63" w:rsidRPr="0021463F" w14:paraId="36AE5923" w14:textId="77777777" w:rsidTr="00355DF3">
        <w:trPr>
          <w:trHeight w:val="300"/>
          <w:jc w:val="center"/>
        </w:trPr>
        <w:tc>
          <w:tcPr>
            <w:tcW w:w="369" w:type="pct"/>
            <w:noWrap/>
            <w:vAlign w:val="center"/>
            <w:hideMark/>
          </w:tcPr>
          <w:p w14:paraId="49B7EBD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22622</w:t>
            </w:r>
          </w:p>
        </w:tc>
        <w:tc>
          <w:tcPr>
            <w:tcW w:w="504" w:type="pct"/>
            <w:noWrap/>
            <w:vAlign w:val="center"/>
            <w:hideMark/>
          </w:tcPr>
          <w:p w14:paraId="2FDE7AC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exploitation</w:t>
            </w:r>
          </w:p>
        </w:tc>
        <w:tc>
          <w:tcPr>
            <w:tcW w:w="383" w:type="pct"/>
            <w:noWrap/>
            <w:vAlign w:val="center"/>
            <w:hideMark/>
          </w:tcPr>
          <w:p w14:paraId="051A0E6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-1.0281</w:t>
            </w:r>
          </w:p>
        </w:tc>
        <w:tc>
          <w:tcPr>
            <w:tcW w:w="462" w:type="pct"/>
            <w:noWrap/>
            <w:vAlign w:val="center"/>
            <w:hideMark/>
          </w:tcPr>
          <w:p w14:paraId="53A81A0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0.3442</w:t>
            </w:r>
          </w:p>
        </w:tc>
        <w:tc>
          <w:tcPr>
            <w:tcW w:w="462" w:type="pct"/>
            <w:noWrap/>
            <w:vAlign w:val="center"/>
            <w:hideMark/>
          </w:tcPr>
          <w:p w14:paraId="72FC563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1" w:type="pct"/>
            <w:noWrap/>
            <w:vAlign w:val="center"/>
            <w:hideMark/>
          </w:tcPr>
          <w:p w14:paraId="5585431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864</w:t>
            </w:r>
          </w:p>
        </w:tc>
        <w:tc>
          <w:tcPr>
            <w:tcW w:w="462" w:type="pct"/>
            <w:noWrap/>
            <w:vAlign w:val="center"/>
            <w:hideMark/>
          </w:tcPr>
          <w:p w14:paraId="746CB18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3157</w:t>
            </w:r>
          </w:p>
        </w:tc>
        <w:tc>
          <w:tcPr>
            <w:tcW w:w="523" w:type="pct"/>
            <w:noWrap/>
            <w:vAlign w:val="center"/>
            <w:hideMark/>
          </w:tcPr>
          <w:p w14:paraId="08E3B43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306</w:t>
            </w:r>
          </w:p>
        </w:tc>
        <w:tc>
          <w:tcPr>
            <w:tcW w:w="461" w:type="pct"/>
            <w:noWrap/>
            <w:vAlign w:val="center"/>
            <w:hideMark/>
          </w:tcPr>
          <w:p w14:paraId="2285FEC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2015.5654</w:t>
            </w:r>
          </w:p>
        </w:tc>
        <w:tc>
          <w:tcPr>
            <w:tcW w:w="462" w:type="pct"/>
            <w:noWrap/>
            <w:vAlign w:val="center"/>
            <w:hideMark/>
          </w:tcPr>
          <w:p w14:paraId="098C96E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55.5196</w:t>
            </w:r>
          </w:p>
        </w:tc>
        <w:tc>
          <w:tcPr>
            <w:tcW w:w="451" w:type="pct"/>
            <w:noWrap/>
            <w:vAlign w:val="center"/>
            <w:hideMark/>
          </w:tcPr>
          <w:p w14:paraId="7185D7A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1.2937</w:t>
            </w:r>
          </w:p>
        </w:tc>
      </w:tr>
      <w:tr w:rsidR="002A1F63" w:rsidRPr="0021463F" w14:paraId="76A406F2" w14:textId="77777777" w:rsidTr="00355DF3">
        <w:trPr>
          <w:trHeight w:val="300"/>
          <w:jc w:val="center"/>
        </w:trPr>
        <w:tc>
          <w:tcPr>
            <w:tcW w:w="369" w:type="pct"/>
            <w:noWrap/>
            <w:vAlign w:val="center"/>
            <w:hideMark/>
          </w:tcPr>
          <w:p w14:paraId="599E742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20546</w:t>
            </w:r>
          </w:p>
        </w:tc>
        <w:tc>
          <w:tcPr>
            <w:tcW w:w="504" w:type="pct"/>
            <w:noWrap/>
            <w:vAlign w:val="center"/>
            <w:hideMark/>
          </w:tcPr>
          <w:p w14:paraId="2EDAA6E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energy</w:t>
            </w:r>
          </w:p>
        </w:tc>
        <w:tc>
          <w:tcPr>
            <w:tcW w:w="383" w:type="pct"/>
            <w:noWrap/>
            <w:vAlign w:val="center"/>
            <w:hideMark/>
          </w:tcPr>
          <w:p w14:paraId="1540CDB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0.622</w:t>
            </w:r>
          </w:p>
        </w:tc>
        <w:tc>
          <w:tcPr>
            <w:tcW w:w="462" w:type="pct"/>
            <w:noWrap/>
            <w:vAlign w:val="center"/>
            <w:hideMark/>
          </w:tcPr>
          <w:p w14:paraId="7221E13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0.0666</w:t>
            </w:r>
          </w:p>
        </w:tc>
        <w:tc>
          <w:tcPr>
            <w:tcW w:w="462" w:type="pct"/>
            <w:noWrap/>
            <w:vAlign w:val="center"/>
            <w:hideMark/>
          </w:tcPr>
          <w:p w14:paraId="18C9EA1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w:t>
            </w:r>
          </w:p>
        </w:tc>
        <w:tc>
          <w:tcPr>
            <w:tcW w:w="461" w:type="pct"/>
            <w:noWrap/>
            <w:vAlign w:val="center"/>
            <w:hideMark/>
          </w:tcPr>
          <w:p w14:paraId="1526A94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953</w:t>
            </w:r>
          </w:p>
        </w:tc>
        <w:tc>
          <w:tcPr>
            <w:tcW w:w="462" w:type="pct"/>
            <w:noWrap/>
            <w:vAlign w:val="center"/>
            <w:hideMark/>
          </w:tcPr>
          <w:p w14:paraId="073A089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2159</w:t>
            </w:r>
          </w:p>
        </w:tc>
        <w:tc>
          <w:tcPr>
            <w:tcW w:w="523" w:type="pct"/>
            <w:noWrap/>
            <w:vAlign w:val="center"/>
            <w:hideMark/>
          </w:tcPr>
          <w:p w14:paraId="5867D72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302</w:t>
            </w:r>
          </w:p>
        </w:tc>
        <w:tc>
          <w:tcPr>
            <w:tcW w:w="461" w:type="pct"/>
            <w:noWrap/>
            <w:vAlign w:val="center"/>
            <w:hideMark/>
          </w:tcPr>
          <w:p w14:paraId="22B6C92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2016.8477</w:t>
            </w:r>
          </w:p>
        </w:tc>
        <w:tc>
          <w:tcPr>
            <w:tcW w:w="462" w:type="pct"/>
            <w:noWrap/>
            <w:vAlign w:val="center"/>
            <w:hideMark/>
          </w:tcPr>
          <w:p w14:paraId="594F443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47.457</w:t>
            </w:r>
          </w:p>
        </w:tc>
        <w:tc>
          <w:tcPr>
            <w:tcW w:w="451" w:type="pct"/>
            <w:noWrap/>
            <w:vAlign w:val="center"/>
            <w:hideMark/>
          </w:tcPr>
          <w:p w14:paraId="50F8DF8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1.2145</w:t>
            </w:r>
          </w:p>
        </w:tc>
      </w:tr>
      <w:tr w:rsidR="002A1F63" w:rsidRPr="0021463F" w14:paraId="5CDEB898" w14:textId="77777777" w:rsidTr="00355DF3">
        <w:trPr>
          <w:trHeight w:val="300"/>
          <w:jc w:val="center"/>
        </w:trPr>
        <w:tc>
          <w:tcPr>
            <w:tcW w:w="369" w:type="pct"/>
            <w:noWrap/>
            <w:vAlign w:val="center"/>
            <w:hideMark/>
          </w:tcPr>
          <w:p w14:paraId="0DAB680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48972</w:t>
            </w:r>
          </w:p>
        </w:tc>
        <w:tc>
          <w:tcPr>
            <w:tcW w:w="504" w:type="pct"/>
            <w:noWrap/>
            <w:vAlign w:val="center"/>
            <w:hideMark/>
          </w:tcPr>
          <w:p w14:paraId="03C1AC0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patents</w:t>
            </w:r>
          </w:p>
        </w:tc>
        <w:tc>
          <w:tcPr>
            <w:tcW w:w="383" w:type="pct"/>
            <w:noWrap/>
            <w:vAlign w:val="center"/>
            <w:hideMark/>
          </w:tcPr>
          <w:p w14:paraId="37F1753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-0.4881</w:t>
            </w:r>
          </w:p>
        </w:tc>
        <w:tc>
          <w:tcPr>
            <w:tcW w:w="462" w:type="pct"/>
            <w:noWrap/>
            <w:vAlign w:val="center"/>
            <w:hideMark/>
          </w:tcPr>
          <w:p w14:paraId="45299AD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-0.4472</w:t>
            </w:r>
          </w:p>
        </w:tc>
        <w:tc>
          <w:tcPr>
            <w:tcW w:w="462" w:type="pct"/>
            <w:noWrap/>
            <w:vAlign w:val="center"/>
            <w:hideMark/>
          </w:tcPr>
          <w:p w14:paraId="6824F86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w:t>
            </w:r>
          </w:p>
        </w:tc>
        <w:tc>
          <w:tcPr>
            <w:tcW w:w="461" w:type="pct"/>
            <w:noWrap/>
            <w:vAlign w:val="center"/>
            <w:hideMark/>
          </w:tcPr>
          <w:p w14:paraId="6D595A6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827</w:t>
            </w:r>
          </w:p>
        </w:tc>
        <w:tc>
          <w:tcPr>
            <w:tcW w:w="462" w:type="pct"/>
            <w:noWrap/>
            <w:vAlign w:val="center"/>
            <w:hideMark/>
          </w:tcPr>
          <w:p w14:paraId="17EE385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2651</w:t>
            </w:r>
          </w:p>
        </w:tc>
        <w:tc>
          <w:tcPr>
            <w:tcW w:w="523" w:type="pct"/>
            <w:noWrap/>
            <w:vAlign w:val="center"/>
            <w:hideMark/>
          </w:tcPr>
          <w:p w14:paraId="28F39B6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294</w:t>
            </w:r>
          </w:p>
        </w:tc>
        <w:tc>
          <w:tcPr>
            <w:tcW w:w="461" w:type="pct"/>
            <w:noWrap/>
            <w:vAlign w:val="center"/>
            <w:hideMark/>
          </w:tcPr>
          <w:p w14:paraId="249D6A5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2014.2517</w:t>
            </w:r>
          </w:p>
        </w:tc>
        <w:tc>
          <w:tcPr>
            <w:tcW w:w="462" w:type="pct"/>
            <w:noWrap/>
            <w:vAlign w:val="center"/>
            <w:hideMark/>
          </w:tcPr>
          <w:p w14:paraId="4604DCE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46.3231</w:t>
            </w:r>
          </w:p>
        </w:tc>
        <w:tc>
          <w:tcPr>
            <w:tcW w:w="451" w:type="pct"/>
            <w:noWrap/>
            <w:vAlign w:val="center"/>
            <w:hideMark/>
          </w:tcPr>
          <w:p w14:paraId="439C43B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0.9724</w:t>
            </w:r>
          </w:p>
        </w:tc>
      </w:tr>
      <w:tr w:rsidR="002A1F63" w:rsidRPr="0021463F" w14:paraId="5B722F48" w14:textId="77777777" w:rsidTr="00355DF3">
        <w:trPr>
          <w:trHeight w:val="300"/>
          <w:jc w:val="center"/>
        </w:trPr>
        <w:tc>
          <w:tcPr>
            <w:tcW w:w="369" w:type="pct"/>
            <w:noWrap/>
            <w:vAlign w:val="center"/>
            <w:hideMark/>
          </w:tcPr>
          <w:p w14:paraId="675C756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70787</w:t>
            </w:r>
          </w:p>
        </w:tc>
        <w:tc>
          <w:tcPr>
            <w:tcW w:w="504" w:type="pct"/>
            <w:noWrap/>
            <w:vAlign w:val="center"/>
            <w:hideMark/>
          </w:tcPr>
          <w:p w14:paraId="61102C7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universities</w:t>
            </w:r>
          </w:p>
        </w:tc>
        <w:tc>
          <w:tcPr>
            <w:tcW w:w="383" w:type="pct"/>
            <w:noWrap/>
            <w:vAlign w:val="center"/>
            <w:hideMark/>
          </w:tcPr>
          <w:p w14:paraId="4486680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-0.5911</w:t>
            </w:r>
          </w:p>
        </w:tc>
        <w:tc>
          <w:tcPr>
            <w:tcW w:w="462" w:type="pct"/>
            <w:noWrap/>
            <w:vAlign w:val="center"/>
            <w:hideMark/>
          </w:tcPr>
          <w:p w14:paraId="7350F6F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-0.6789</w:t>
            </w:r>
          </w:p>
        </w:tc>
        <w:tc>
          <w:tcPr>
            <w:tcW w:w="462" w:type="pct"/>
            <w:noWrap/>
            <w:vAlign w:val="center"/>
            <w:hideMark/>
          </w:tcPr>
          <w:p w14:paraId="041EF3D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w:t>
            </w:r>
          </w:p>
        </w:tc>
        <w:tc>
          <w:tcPr>
            <w:tcW w:w="461" w:type="pct"/>
            <w:noWrap/>
            <w:vAlign w:val="center"/>
            <w:hideMark/>
          </w:tcPr>
          <w:p w14:paraId="327E3DA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840</w:t>
            </w:r>
          </w:p>
        </w:tc>
        <w:tc>
          <w:tcPr>
            <w:tcW w:w="462" w:type="pct"/>
            <w:noWrap/>
            <w:vAlign w:val="center"/>
            <w:hideMark/>
          </w:tcPr>
          <w:p w14:paraId="300F02E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2741</w:t>
            </w:r>
          </w:p>
        </w:tc>
        <w:tc>
          <w:tcPr>
            <w:tcW w:w="523" w:type="pct"/>
            <w:noWrap/>
            <w:vAlign w:val="center"/>
            <w:hideMark/>
          </w:tcPr>
          <w:p w14:paraId="4AEE772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294</w:t>
            </w:r>
          </w:p>
        </w:tc>
        <w:tc>
          <w:tcPr>
            <w:tcW w:w="461" w:type="pct"/>
            <w:noWrap/>
            <w:vAlign w:val="center"/>
            <w:hideMark/>
          </w:tcPr>
          <w:p w14:paraId="395F332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2015.2653</w:t>
            </w:r>
          </w:p>
        </w:tc>
        <w:tc>
          <w:tcPr>
            <w:tcW w:w="462" w:type="pct"/>
            <w:noWrap/>
            <w:vAlign w:val="center"/>
            <w:hideMark/>
          </w:tcPr>
          <w:p w14:paraId="143AE47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48.5204</w:t>
            </w:r>
          </w:p>
        </w:tc>
        <w:tc>
          <w:tcPr>
            <w:tcW w:w="451" w:type="pct"/>
            <w:noWrap/>
            <w:vAlign w:val="center"/>
            <w:hideMark/>
          </w:tcPr>
          <w:p w14:paraId="325AAB8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1.0478</w:t>
            </w:r>
          </w:p>
        </w:tc>
      </w:tr>
      <w:tr w:rsidR="002A1F63" w:rsidRPr="0021463F" w14:paraId="4D712EDF" w14:textId="77777777" w:rsidTr="00355DF3">
        <w:trPr>
          <w:trHeight w:val="300"/>
          <w:jc w:val="center"/>
        </w:trPr>
        <w:tc>
          <w:tcPr>
            <w:tcW w:w="369" w:type="pct"/>
            <w:noWrap/>
            <w:vAlign w:val="center"/>
            <w:hideMark/>
          </w:tcPr>
          <w:p w14:paraId="468CB89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60097</w:t>
            </w:r>
          </w:p>
        </w:tc>
        <w:tc>
          <w:tcPr>
            <w:tcW w:w="504" w:type="pct"/>
            <w:noWrap/>
            <w:vAlign w:val="center"/>
            <w:hideMark/>
          </w:tcPr>
          <w:p w14:paraId="1F91839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services</w:t>
            </w:r>
          </w:p>
        </w:tc>
        <w:tc>
          <w:tcPr>
            <w:tcW w:w="383" w:type="pct"/>
            <w:noWrap/>
            <w:vAlign w:val="center"/>
            <w:hideMark/>
          </w:tcPr>
          <w:p w14:paraId="2C722DC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-0.0409</w:t>
            </w:r>
          </w:p>
        </w:tc>
        <w:tc>
          <w:tcPr>
            <w:tcW w:w="462" w:type="pct"/>
            <w:noWrap/>
            <w:vAlign w:val="center"/>
            <w:hideMark/>
          </w:tcPr>
          <w:p w14:paraId="33539AD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0.1217</w:t>
            </w:r>
          </w:p>
        </w:tc>
        <w:tc>
          <w:tcPr>
            <w:tcW w:w="462" w:type="pct"/>
            <w:noWrap/>
            <w:vAlign w:val="center"/>
            <w:hideMark/>
          </w:tcPr>
          <w:p w14:paraId="2967F8A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w:t>
            </w:r>
          </w:p>
        </w:tc>
        <w:tc>
          <w:tcPr>
            <w:tcW w:w="461" w:type="pct"/>
            <w:noWrap/>
            <w:vAlign w:val="center"/>
            <w:hideMark/>
          </w:tcPr>
          <w:p w14:paraId="14BA201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1042</w:t>
            </w:r>
          </w:p>
        </w:tc>
        <w:tc>
          <w:tcPr>
            <w:tcW w:w="462" w:type="pct"/>
            <w:noWrap/>
            <w:vAlign w:val="center"/>
            <w:hideMark/>
          </w:tcPr>
          <w:p w14:paraId="436EDA6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2437</w:t>
            </w:r>
          </w:p>
        </w:tc>
        <w:tc>
          <w:tcPr>
            <w:tcW w:w="523" w:type="pct"/>
            <w:noWrap/>
            <w:vAlign w:val="center"/>
            <w:hideMark/>
          </w:tcPr>
          <w:p w14:paraId="0EBD10B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290</w:t>
            </w:r>
          </w:p>
        </w:tc>
        <w:tc>
          <w:tcPr>
            <w:tcW w:w="461" w:type="pct"/>
            <w:noWrap/>
            <w:vAlign w:val="center"/>
            <w:hideMark/>
          </w:tcPr>
          <w:p w14:paraId="0636DC8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2016.2172</w:t>
            </w:r>
          </w:p>
        </w:tc>
        <w:tc>
          <w:tcPr>
            <w:tcW w:w="462" w:type="pct"/>
            <w:noWrap/>
            <w:vAlign w:val="center"/>
            <w:hideMark/>
          </w:tcPr>
          <w:p w14:paraId="01B7DD2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54.7172</w:t>
            </w:r>
          </w:p>
        </w:tc>
        <w:tc>
          <w:tcPr>
            <w:tcW w:w="451" w:type="pct"/>
            <w:noWrap/>
            <w:vAlign w:val="center"/>
            <w:hideMark/>
          </w:tcPr>
          <w:p w14:paraId="05ACB38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1.3501</w:t>
            </w:r>
          </w:p>
        </w:tc>
      </w:tr>
      <w:tr w:rsidR="002A1F63" w:rsidRPr="0021463F" w14:paraId="06C5F497" w14:textId="77777777" w:rsidTr="00355DF3">
        <w:trPr>
          <w:trHeight w:val="300"/>
          <w:jc w:val="center"/>
        </w:trPr>
        <w:tc>
          <w:tcPr>
            <w:tcW w:w="369" w:type="pct"/>
            <w:noWrap/>
            <w:vAlign w:val="center"/>
            <w:hideMark/>
          </w:tcPr>
          <w:p w14:paraId="0A1FFB2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61502</w:t>
            </w:r>
          </w:p>
        </w:tc>
        <w:tc>
          <w:tcPr>
            <w:tcW w:w="504" w:type="pct"/>
            <w:noWrap/>
            <w:vAlign w:val="center"/>
            <w:hideMark/>
          </w:tcPr>
          <w:p w14:paraId="07F2725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smes</w:t>
            </w:r>
          </w:p>
        </w:tc>
        <w:tc>
          <w:tcPr>
            <w:tcW w:w="383" w:type="pct"/>
            <w:noWrap/>
            <w:vAlign w:val="center"/>
            <w:hideMark/>
          </w:tcPr>
          <w:p w14:paraId="7B193A6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-0.8195</w:t>
            </w:r>
          </w:p>
        </w:tc>
        <w:tc>
          <w:tcPr>
            <w:tcW w:w="462" w:type="pct"/>
            <w:noWrap/>
            <w:vAlign w:val="center"/>
            <w:hideMark/>
          </w:tcPr>
          <w:p w14:paraId="11E2C0F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0.2591</w:t>
            </w:r>
          </w:p>
        </w:tc>
        <w:tc>
          <w:tcPr>
            <w:tcW w:w="462" w:type="pct"/>
            <w:noWrap/>
            <w:vAlign w:val="center"/>
            <w:hideMark/>
          </w:tcPr>
          <w:p w14:paraId="4310752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w:t>
            </w:r>
          </w:p>
        </w:tc>
        <w:tc>
          <w:tcPr>
            <w:tcW w:w="461" w:type="pct"/>
            <w:noWrap/>
            <w:vAlign w:val="center"/>
            <w:hideMark/>
          </w:tcPr>
          <w:p w14:paraId="696B3B5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886</w:t>
            </w:r>
          </w:p>
        </w:tc>
        <w:tc>
          <w:tcPr>
            <w:tcW w:w="462" w:type="pct"/>
            <w:noWrap/>
            <w:vAlign w:val="center"/>
            <w:hideMark/>
          </w:tcPr>
          <w:p w14:paraId="51CFB70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2835</w:t>
            </w:r>
          </w:p>
        </w:tc>
        <w:tc>
          <w:tcPr>
            <w:tcW w:w="523" w:type="pct"/>
            <w:noWrap/>
            <w:vAlign w:val="center"/>
            <w:hideMark/>
          </w:tcPr>
          <w:p w14:paraId="28ADFD4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284</w:t>
            </w:r>
          </w:p>
        </w:tc>
        <w:tc>
          <w:tcPr>
            <w:tcW w:w="461" w:type="pct"/>
            <w:noWrap/>
            <w:vAlign w:val="center"/>
            <w:hideMark/>
          </w:tcPr>
          <w:p w14:paraId="35DB912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2017.3873</w:t>
            </w:r>
          </w:p>
        </w:tc>
        <w:tc>
          <w:tcPr>
            <w:tcW w:w="462" w:type="pct"/>
            <w:noWrap/>
            <w:vAlign w:val="center"/>
            <w:hideMark/>
          </w:tcPr>
          <w:p w14:paraId="435C234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51.5634</w:t>
            </w:r>
          </w:p>
        </w:tc>
        <w:tc>
          <w:tcPr>
            <w:tcW w:w="451" w:type="pct"/>
            <w:noWrap/>
            <w:vAlign w:val="center"/>
            <w:hideMark/>
          </w:tcPr>
          <w:p w14:paraId="40C2A87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1.3227</w:t>
            </w:r>
          </w:p>
        </w:tc>
      </w:tr>
      <w:tr w:rsidR="002A1F63" w:rsidRPr="0021463F" w14:paraId="521855A0" w14:textId="77777777" w:rsidTr="00355DF3">
        <w:trPr>
          <w:trHeight w:val="300"/>
          <w:jc w:val="center"/>
        </w:trPr>
        <w:tc>
          <w:tcPr>
            <w:tcW w:w="369" w:type="pct"/>
            <w:noWrap/>
            <w:vAlign w:val="center"/>
            <w:hideMark/>
          </w:tcPr>
          <w:p w14:paraId="7344F50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34718</w:t>
            </w:r>
          </w:p>
        </w:tc>
        <w:tc>
          <w:tcPr>
            <w:tcW w:w="504" w:type="pct"/>
            <w:noWrap/>
            <w:vAlign w:val="center"/>
            <w:hideMark/>
          </w:tcPr>
          <w:p w14:paraId="37792C3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investment</w:t>
            </w:r>
          </w:p>
        </w:tc>
        <w:tc>
          <w:tcPr>
            <w:tcW w:w="383" w:type="pct"/>
            <w:noWrap/>
            <w:vAlign w:val="center"/>
            <w:hideMark/>
          </w:tcPr>
          <w:p w14:paraId="3EA3159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-0.3627</w:t>
            </w:r>
          </w:p>
        </w:tc>
        <w:tc>
          <w:tcPr>
            <w:tcW w:w="462" w:type="pct"/>
            <w:noWrap/>
            <w:vAlign w:val="center"/>
            <w:hideMark/>
          </w:tcPr>
          <w:p w14:paraId="117F741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-0.1807</w:t>
            </w:r>
          </w:p>
        </w:tc>
        <w:tc>
          <w:tcPr>
            <w:tcW w:w="462" w:type="pct"/>
            <w:noWrap/>
            <w:vAlign w:val="center"/>
            <w:hideMark/>
          </w:tcPr>
          <w:p w14:paraId="61950EA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w:t>
            </w:r>
          </w:p>
        </w:tc>
        <w:tc>
          <w:tcPr>
            <w:tcW w:w="461" w:type="pct"/>
            <w:noWrap/>
            <w:vAlign w:val="center"/>
            <w:hideMark/>
          </w:tcPr>
          <w:p w14:paraId="2E5F683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1006</w:t>
            </w:r>
          </w:p>
        </w:tc>
        <w:tc>
          <w:tcPr>
            <w:tcW w:w="462" w:type="pct"/>
            <w:noWrap/>
            <w:vAlign w:val="center"/>
            <w:hideMark/>
          </w:tcPr>
          <w:p w14:paraId="1D2E007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2496</w:t>
            </w:r>
          </w:p>
        </w:tc>
        <w:tc>
          <w:tcPr>
            <w:tcW w:w="523" w:type="pct"/>
            <w:noWrap/>
            <w:vAlign w:val="center"/>
            <w:hideMark/>
          </w:tcPr>
          <w:p w14:paraId="08D5949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282</w:t>
            </w:r>
          </w:p>
        </w:tc>
        <w:tc>
          <w:tcPr>
            <w:tcW w:w="461" w:type="pct"/>
            <w:noWrap/>
            <w:vAlign w:val="center"/>
            <w:hideMark/>
          </w:tcPr>
          <w:p w14:paraId="04B1AB1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2015.5567</w:t>
            </w:r>
          </w:p>
        </w:tc>
        <w:tc>
          <w:tcPr>
            <w:tcW w:w="462" w:type="pct"/>
            <w:noWrap/>
            <w:vAlign w:val="center"/>
            <w:hideMark/>
          </w:tcPr>
          <w:p w14:paraId="2EFD431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42.8298</w:t>
            </w:r>
          </w:p>
        </w:tc>
        <w:tc>
          <w:tcPr>
            <w:tcW w:w="451" w:type="pct"/>
            <w:noWrap/>
            <w:vAlign w:val="center"/>
            <w:hideMark/>
          </w:tcPr>
          <w:p w14:paraId="4504540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0.9709</w:t>
            </w:r>
          </w:p>
        </w:tc>
      </w:tr>
      <w:tr w:rsidR="002A1F63" w:rsidRPr="0021463F" w14:paraId="5716FEFB" w14:textId="77777777" w:rsidTr="00355DF3">
        <w:trPr>
          <w:trHeight w:val="300"/>
          <w:jc w:val="center"/>
        </w:trPr>
        <w:tc>
          <w:tcPr>
            <w:tcW w:w="369" w:type="pct"/>
            <w:noWrap/>
            <w:vAlign w:val="center"/>
            <w:hideMark/>
          </w:tcPr>
          <w:p w14:paraId="0A99C71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22488</w:t>
            </w:r>
          </w:p>
        </w:tc>
        <w:tc>
          <w:tcPr>
            <w:tcW w:w="504" w:type="pct"/>
            <w:noWrap/>
            <w:vAlign w:val="center"/>
            <w:hideMark/>
          </w:tcPr>
          <w:p w14:paraId="4877DA1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experience</w:t>
            </w:r>
          </w:p>
        </w:tc>
        <w:tc>
          <w:tcPr>
            <w:tcW w:w="383" w:type="pct"/>
            <w:noWrap/>
            <w:vAlign w:val="center"/>
            <w:hideMark/>
          </w:tcPr>
          <w:p w14:paraId="38F7175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w:t>
            </w:r>
          </w:p>
        </w:tc>
        <w:tc>
          <w:tcPr>
            <w:tcW w:w="462" w:type="pct"/>
            <w:noWrap/>
            <w:vAlign w:val="center"/>
            <w:hideMark/>
          </w:tcPr>
          <w:p w14:paraId="7A478D7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-0.0724</w:t>
            </w:r>
          </w:p>
        </w:tc>
        <w:tc>
          <w:tcPr>
            <w:tcW w:w="462" w:type="pct"/>
            <w:noWrap/>
            <w:vAlign w:val="center"/>
            <w:hideMark/>
          </w:tcPr>
          <w:p w14:paraId="260C04A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1" w:type="pct"/>
            <w:noWrap/>
            <w:vAlign w:val="center"/>
            <w:hideMark/>
          </w:tcPr>
          <w:p w14:paraId="361B211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1068</w:t>
            </w:r>
          </w:p>
        </w:tc>
        <w:tc>
          <w:tcPr>
            <w:tcW w:w="462" w:type="pct"/>
            <w:noWrap/>
            <w:vAlign w:val="center"/>
            <w:hideMark/>
          </w:tcPr>
          <w:p w14:paraId="49D1E99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2552</w:t>
            </w:r>
          </w:p>
        </w:tc>
        <w:tc>
          <w:tcPr>
            <w:tcW w:w="523" w:type="pct"/>
            <w:noWrap/>
            <w:vAlign w:val="center"/>
            <w:hideMark/>
          </w:tcPr>
          <w:p w14:paraId="14FC1FF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281</w:t>
            </w:r>
          </w:p>
        </w:tc>
        <w:tc>
          <w:tcPr>
            <w:tcW w:w="461" w:type="pct"/>
            <w:noWrap/>
            <w:vAlign w:val="center"/>
            <w:hideMark/>
          </w:tcPr>
          <w:p w14:paraId="2762870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2015.7153</w:t>
            </w:r>
          </w:p>
        </w:tc>
        <w:tc>
          <w:tcPr>
            <w:tcW w:w="462" w:type="pct"/>
            <w:noWrap/>
            <w:vAlign w:val="center"/>
            <w:hideMark/>
          </w:tcPr>
          <w:p w14:paraId="09E37BB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52.4377</w:t>
            </w:r>
          </w:p>
        </w:tc>
        <w:tc>
          <w:tcPr>
            <w:tcW w:w="451" w:type="pct"/>
            <w:noWrap/>
            <w:vAlign w:val="center"/>
            <w:hideMark/>
          </w:tcPr>
          <w:p w14:paraId="770D5F8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1.183</w:t>
            </w:r>
          </w:p>
        </w:tc>
      </w:tr>
      <w:tr w:rsidR="002A1F63" w:rsidRPr="0021463F" w14:paraId="5730613E" w14:textId="77777777" w:rsidTr="00355DF3">
        <w:trPr>
          <w:trHeight w:val="300"/>
          <w:jc w:val="center"/>
        </w:trPr>
        <w:tc>
          <w:tcPr>
            <w:tcW w:w="369" w:type="pct"/>
            <w:noWrap/>
            <w:vAlign w:val="center"/>
            <w:hideMark/>
          </w:tcPr>
          <w:p w14:paraId="2840D8E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44375</w:t>
            </w:r>
          </w:p>
        </w:tc>
        <w:tc>
          <w:tcPr>
            <w:tcW w:w="504" w:type="pct"/>
            <w:noWrap/>
            <w:vAlign w:val="center"/>
            <w:hideMark/>
          </w:tcPr>
          <w:p w14:paraId="5ACDB0B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network</w:t>
            </w:r>
          </w:p>
        </w:tc>
        <w:tc>
          <w:tcPr>
            <w:tcW w:w="383" w:type="pct"/>
            <w:noWrap/>
            <w:vAlign w:val="center"/>
            <w:hideMark/>
          </w:tcPr>
          <w:p w14:paraId="200243E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-0.1775</w:t>
            </w:r>
          </w:p>
        </w:tc>
        <w:tc>
          <w:tcPr>
            <w:tcW w:w="462" w:type="pct"/>
            <w:noWrap/>
            <w:vAlign w:val="center"/>
            <w:hideMark/>
          </w:tcPr>
          <w:p w14:paraId="11F4282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0.2488</w:t>
            </w:r>
          </w:p>
        </w:tc>
        <w:tc>
          <w:tcPr>
            <w:tcW w:w="462" w:type="pct"/>
            <w:noWrap/>
            <w:vAlign w:val="center"/>
            <w:hideMark/>
          </w:tcPr>
          <w:p w14:paraId="5EB4FFD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1" w:type="pct"/>
            <w:noWrap/>
            <w:vAlign w:val="center"/>
            <w:hideMark/>
          </w:tcPr>
          <w:p w14:paraId="60C894C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1018</w:t>
            </w:r>
          </w:p>
        </w:tc>
        <w:tc>
          <w:tcPr>
            <w:tcW w:w="462" w:type="pct"/>
            <w:noWrap/>
            <w:vAlign w:val="center"/>
            <w:hideMark/>
          </w:tcPr>
          <w:p w14:paraId="09FF974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2466</w:t>
            </w:r>
          </w:p>
        </w:tc>
        <w:tc>
          <w:tcPr>
            <w:tcW w:w="523" w:type="pct"/>
            <w:noWrap/>
            <w:vAlign w:val="center"/>
            <w:hideMark/>
          </w:tcPr>
          <w:p w14:paraId="2D5BD04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280</w:t>
            </w:r>
          </w:p>
        </w:tc>
        <w:tc>
          <w:tcPr>
            <w:tcW w:w="461" w:type="pct"/>
            <w:noWrap/>
            <w:vAlign w:val="center"/>
            <w:hideMark/>
          </w:tcPr>
          <w:p w14:paraId="3652A1F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2016.0964</w:t>
            </w:r>
          </w:p>
        </w:tc>
        <w:tc>
          <w:tcPr>
            <w:tcW w:w="462" w:type="pct"/>
            <w:noWrap/>
            <w:vAlign w:val="center"/>
            <w:hideMark/>
          </w:tcPr>
          <w:p w14:paraId="1B1D517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64.8179</w:t>
            </w:r>
          </w:p>
        </w:tc>
        <w:tc>
          <w:tcPr>
            <w:tcW w:w="451" w:type="pct"/>
            <w:noWrap/>
            <w:vAlign w:val="center"/>
            <w:hideMark/>
          </w:tcPr>
          <w:p w14:paraId="4ECADA9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1.4707</w:t>
            </w:r>
          </w:p>
        </w:tc>
      </w:tr>
      <w:tr w:rsidR="002A1F63" w:rsidRPr="0021463F" w14:paraId="5250447F" w14:textId="77777777" w:rsidTr="00355DF3">
        <w:trPr>
          <w:trHeight w:val="300"/>
          <w:jc w:val="center"/>
        </w:trPr>
        <w:tc>
          <w:tcPr>
            <w:tcW w:w="369" w:type="pct"/>
            <w:noWrap/>
            <w:vAlign w:val="center"/>
            <w:hideMark/>
          </w:tcPr>
          <w:p w14:paraId="760F5C9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32277</w:t>
            </w:r>
          </w:p>
        </w:tc>
        <w:tc>
          <w:tcPr>
            <w:tcW w:w="504" w:type="pct"/>
            <w:noWrap/>
            <w:vAlign w:val="center"/>
            <w:hideMark/>
          </w:tcPr>
          <w:p w14:paraId="465F06B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information-technology</w:t>
            </w:r>
          </w:p>
        </w:tc>
        <w:tc>
          <w:tcPr>
            <w:tcW w:w="383" w:type="pct"/>
            <w:noWrap/>
            <w:vAlign w:val="center"/>
            <w:hideMark/>
          </w:tcPr>
          <w:p w14:paraId="46922F0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-0.4647</w:t>
            </w:r>
          </w:p>
        </w:tc>
        <w:tc>
          <w:tcPr>
            <w:tcW w:w="462" w:type="pct"/>
            <w:noWrap/>
            <w:vAlign w:val="center"/>
            <w:hideMark/>
          </w:tcPr>
          <w:p w14:paraId="71237D2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0.488</w:t>
            </w:r>
          </w:p>
        </w:tc>
        <w:tc>
          <w:tcPr>
            <w:tcW w:w="462" w:type="pct"/>
            <w:noWrap/>
            <w:vAlign w:val="center"/>
            <w:hideMark/>
          </w:tcPr>
          <w:p w14:paraId="798632C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w:t>
            </w:r>
          </w:p>
        </w:tc>
        <w:tc>
          <w:tcPr>
            <w:tcW w:w="461" w:type="pct"/>
            <w:noWrap/>
            <w:vAlign w:val="center"/>
            <w:hideMark/>
          </w:tcPr>
          <w:p w14:paraId="2C574A9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962</w:t>
            </w:r>
          </w:p>
        </w:tc>
        <w:tc>
          <w:tcPr>
            <w:tcW w:w="462" w:type="pct"/>
            <w:noWrap/>
            <w:vAlign w:val="center"/>
            <w:hideMark/>
          </w:tcPr>
          <w:p w14:paraId="2BD49F2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2708</w:t>
            </w:r>
          </w:p>
        </w:tc>
        <w:tc>
          <w:tcPr>
            <w:tcW w:w="523" w:type="pct"/>
            <w:noWrap/>
            <w:vAlign w:val="center"/>
            <w:hideMark/>
          </w:tcPr>
          <w:p w14:paraId="16E9718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279</w:t>
            </w:r>
          </w:p>
        </w:tc>
        <w:tc>
          <w:tcPr>
            <w:tcW w:w="461" w:type="pct"/>
            <w:noWrap/>
            <w:vAlign w:val="center"/>
            <w:hideMark/>
          </w:tcPr>
          <w:p w14:paraId="14B53F4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2015.7814</w:t>
            </w:r>
          </w:p>
        </w:tc>
        <w:tc>
          <w:tcPr>
            <w:tcW w:w="462" w:type="pct"/>
            <w:noWrap/>
            <w:vAlign w:val="center"/>
            <w:hideMark/>
          </w:tcPr>
          <w:p w14:paraId="08487A1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103.3943</w:t>
            </w:r>
          </w:p>
        </w:tc>
        <w:tc>
          <w:tcPr>
            <w:tcW w:w="451" w:type="pct"/>
            <w:noWrap/>
            <w:vAlign w:val="center"/>
            <w:hideMark/>
          </w:tcPr>
          <w:p w14:paraId="5F80267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2.3211</w:t>
            </w:r>
          </w:p>
        </w:tc>
      </w:tr>
      <w:tr w:rsidR="002A1F63" w:rsidRPr="0021463F" w14:paraId="494427EB" w14:textId="77777777" w:rsidTr="00355DF3">
        <w:trPr>
          <w:trHeight w:val="300"/>
          <w:jc w:val="center"/>
        </w:trPr>
        <w:tc>
          <w:tcPr>
            <w:tcW w:w="369" w:type="pct"/>
            <w:noWrap/>
            <w:vAlign w:val="center"/>
            <w:hideMark/>
          </w:tcPr>
          <w:p w14:paraId="6C60AED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11013</w:t>
            </w:r>
          </w:p>
        </w:tc>
        <w:tc>
          <w:tcPr>
            <w:tcW w:w="504" w:type="pct"/>
            <w:noWrap/>
            <w:vAlign w:val="center"/>
            <w:hideMark/>
          </w:tcPr>
          <w:p w14:paraId="5420BE8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communities</w:t>
            </w:r>
          </w:p>
        </w:tc>
        <w:tc>
          <w:tcPr>
            <w:tcW w:w="383" w:type="pct"/>
            <w:noWrap/>
            <w:vAlign w:val="center"/>
            <w:hideMark/>
          </w:tcPr>
          <w:p w14:paraId="073B340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0.0216</w:t>
            </w:r>
          </w:p>
        </w:tc>
        <w:tc>
          <w:tcPr>
            <w:tcW w:w="462" w:type="pct"/>
            <w:noWrap/>
            <w:vAlign w:val="center"/>
            <w:hideMark/>
          </w:tcPr>
          <w:p w14:paraId="05473C8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0.0333</w:t>
            </w:r>
          </w:p>
        </w:tc>
        <w:tc>
          <w:tcPr>
            <w:tcW w:w="462" w:type="pct"/>
            <w:noWrap/>
            <w:vAlign w:val="center"/>
            <w:hideMark/>
          </w:tcPr>
          <w:p w14:paraId="18EA781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w:t>
            </w:r>
          </w:p>
        </w:tc>
        <w:tc>
          <w:tcPr>
            <w:tcW w:w="461" w:type="pct"/>
            <w:noWrap/>
            <w:vAlign w:val="center"/>
            <w:hideMark/>
          </w:tcPr>
          <w:p w14:paraId="760DCAC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891</w:t>
            </w:r>
          </w:p>
        </w:tc>
        <w:tc>
          <w:tcPr>
            <w:tcW w:w="462" w:type="pct"/>
            <w:noWrap/>
            <w:vAlign w:val="center"/>
            <w:hideMark/>
          </w:tcPr>
          <w:p w14:paraId="0A29AFA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2471</w:t>
            </w:r>
          </w:p>
        </w:tc>
        <w:tc>
          <w:tcPr>
            <w:tcW w:w="523" w:type="pct"/>
            <w:noWrap/>
            <w:vAlign w:val="center"/>
            <w:hideMark/>
          </w:tcPr>
          <w:p w14:paraId="7C45694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275</w:t>
            </w:r>
          </w:p>
        </w:tc>
        <w:tc>
          <w:tcPr>
            <w:tcW w:w="461" w:type="pct"/>
            <w:noWrap/>
            <w:vAlign w:val="center"/>
            <w:hideMark/>
          </w:tcPr>
          <w:p w14:paraId="0DE46BB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2014.8291</w:t>
            </w:r>
          </w:p>
        </w:tc>
        <w:tc>
          <w:tcPr>
            <w:tcW w:w="462" w:type="pct"/>
            <w:noWrap/>
            <w:vAlign w:val="center"/>
            <w:hideMark/>
          </w:tcPr>
          <w:p w14:paraId="0F04F17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57.3709</w:t>
            </w:r>
          </w:p>
        </w:tc>
        <w:tc>
          <w:tcPr>
            <w:tcW w:w="451" w:type="pct"/>
            <w:noWrap/>
            <w:vAlign w:val="center"/>
            <w:hideMark/>
          </w:tcPr>
          <w:p w14:paraId="4BB065F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1.2642</w:t>
            </w:r>
          </w:p>
        </w:tc>
      </w:tr>
      <w:tr w:rsidR="002A1F63" w:rsidRPr="0021463F" w14:paraId="6367E085" w14:textId="77777777" w:rsidTr="00355DF3">
        <w:trPr>
          <w:trHeight w:val="300"/>
          <w:jc w:val="center"/>
        </w:trPr>
        <w:tc>
          <w:tcPr>
            <w:tcW w:w="369" w:type="pct"/>
            <w:noWrap/>
            <w:vAlign w:val="center"/>
            <w:hideMark/>
          </w:tcPr>
          <w:p w14:paraId="56BC39E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51658</w:t>
            </w:r>
          </w:p>
        </w:tc>
        <w:tc>
          <w:tcPr>
            <w:tcW w:w="504" w:type="pct"/>
            <w:noWrap/>
            <w:vAlign w:val="center"/>
            <w:hideMark/>
          </w:tcPr>
          <w:p w14:paraId="0E05994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power</w:t>
            </w:r>
          </w:p>
        </w:tc>
        <w:tc>
          <w:tcPr>
            <w:tcW w:w="383" w:type="pct"/>
            <w:noWrap/>
            <w:vAlign w:val="center"/>
            <w:hideMark/>
          </w:tcPr>
          <w:p w14:paraId="07D6DEA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0.4151</w:t>
            </w:r>
          </w:p>
        </w:tc>
        <w:tc>
          <w:tcPr>
            <w:tcW w:w="462" w:type="pct"/>
            <w:noWrap/>
            <w:vAlign w:val="center"/>
            <w:hideMark/>
          </w:tcPr>
          <w:p w14:paraId="5928E25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0.1994</w:t>
            </w:r>
          </w:p>
        </w:tc>
        <w:tc>
          <w:tcPr>
            <w:tcW w:w="462" w:type="pct"/>
            <w:noWrap/>
            <w:vAlign w:val="center"/>
            <w:hideMark/>
          </w:tcPr>
          <w:p w14:paraId="10811C5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w:t>
            </w:r>
          </w:p>
        </w:tc>
        <w:tc>
          <w:tcPr>
            <w:tcW w:w="461" w:type="pct"/>
            <w:noWrap/>
            <w:vAlign w:val="center"/>
            <w:hideMark/>
          </w:tcPr>
          <w:p w14:paraId="442940E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1020</w:t>
            </w:r>
          </w:p>
        </w:tc>
        <w:tc>
          <w:tcPr>
            <w:tcW w:w="462" w:type="pct"/>
            <w:noWrap/>
            <w:vAlign w:val="center"/>
            <w:hideMark/>
          </w:tcPr>
          <w:p w14:paraId="7DAB84B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2239</w:t>
            </w:r>
          </w:p>
        </w:tc>
        <w:tc>
          <w:tcPr>
            <w:tcW w:w="523" w:type="pct"/>
            <w:noWrap/>
            <w:vAlign w:val="center"/>
            <w:hideMark/>
          </w:tcPr>
          <w:p w14:paraId="380FD73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275</w:t>
            </w:r>
          </w:p>
        </w:tc>
        <w:tc>
          <w:tcPr>
            <w:tcW w:w="461" w:type="pct"/>
            <w:noWrap/>
            <w:vAlign w:val="center"/>
            <w:hideMark/>
          </w:tcPr>
          <w:p w14:paraId="52C05EB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2016.3345</w:t>
            </w:r>
          </w:p>
        </w:tc>
        <w:tc>
          <w:tcPr>
            <w:tcW w:w="462" w:type="pct"/>
            <w:noWrap/>
            <w:vAlign w:val="center"/>
            <w:hideMark/>
          </w:tcPr>
          <w:p w14:paraId="38FEE82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49.9345</w:t>
            </w:r>
          </w:p>
        </w:tc>
        <w:tc>
          <w:tcPr>
            <w:tcW w:w="451" w:type="pct"/>
            <w:noWrap/>
            <w:vAlign w:val="center"/>
            <w:hideMark/>
          </w:tcPr>
          <w:p w14:paraId="261DE1B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1.2319</w:t>
            </w:r>
          </w:p>
        </w:tc>
      </w:tr>
      <w:tr w:rsidR="002A1F63" w:rsidRPr="0021463F" w14:paraId="3844E704" w14:textId="77777777" w:rsidTr="00355DF3">
        <w:trPr>
          <w:trHeight w:val="300"/>
          <w:jc w:val="center"/>
        </w:trPr>
        <w:tc>
          <w:tcPr>
            <w:tcW w:w="369" w:type="pct"/>
            <w:noWrap/>
            <w:vAlign w:val="center"/>
            <w:hideMark/>
          </w:tcPr>
          <w:p w14:paraId="231D486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60750</w:t>
            </w:r>
          </w:p>
        </w:tc>
        <w:tc>
          <w:tcPr>
            <w:tcW w:w="504" w:type="pct"/>
            <w:noWrap/>
            <w:vAlign w:val="center"/>
            <w:hideMark/>
          </w:tcPr>
          <w:p w14:paraId="356E609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simulation</w:t>
            </w:r>
          </w:p>
        </w:tc>
        <w:tc>
          <w:tcPr>
            <w:tcW w:w="383" w:type="pct"/>
            <w:noWrap/>
            <w:vAlign w:val="center"/>
            <w:hideMark/>
          </w:tcPr>
          <w:p w14:paraId="667C794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0.8042</w:t>
            </w:r>
          </w:p>
        </w:tc>
        <w:tc>
          <w:tcPr>
            <w:tcW w:w="462" w:type="pct"/>
            <w:noWrap/>
            <w:vAlign w:val="center"/>
            <w:hideMark/>
          </w:tcPr>
          <w:p w14:paraId="5044FB9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0.0958</w:t>
            </w:r>
          </w:p>
        </w:tc>
        <w:tc>
          <w:tcPr>
            <w:tcW w:w="462" w:type="pct"/>
            <w:noWrap/>
            <w:vAlign w:val="center"/>
            <w:hideMark/>
          </w:tcPr>
          <w:p w14:paraId="0173F00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w:t>
            </w:r>
          </w:p>
        </w:tc>
        <w:tc>
          <w:tcPr>
            <w:tcW w:w="461" w:type="pct"/>
            <w:noWrap/>
            <w:vAlign w:val="center"/>
            <w:hideMark/>
          </w:tcPr>
          <w:p w14:paraId="57CBE3C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827</w:t>
            </w:r>
          </w:p>
        </w:tc>
        <w:tc>
          <w:tcPr>
            <w:tcW w:w="462" w:type="pct"/>
            <w:noWrap/>
            <w:vAlign w:val="center"/>
            <w:hideMark/>
          </w:tcPr>
          <w:p w14:paraId="43EF369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1550</w:t>
            </w:r>
          </w:p>
        </w:tc>
        <w:tc>
          <w:tcPr>
            <w:tcW w:w="523" w:type="pct"/>
            <w:noWrap/>
            <w:vAlign w:val="center"/>
            <w:hideMark/>
          </w:tcPr>
          <w:p w14:paraId="4B0D511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272</w:t>
            </w:r>
          </w:p>
        </w:tc>
        <w:tc>
          <w:tcPr>
            <w:tcW w:w="461" w:type="pct"/>
            <w:noWrap/>
            <w:vAlign w:val="center"/>
            <w:hideMark/>
          </w:tcPr>
          <w:p w14:paraId="58EC8ED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2015.875</w:t>
            </w:r>
          </w:p>
        </w:tc>
        <w:tc>
          <w:tcPr>
            <w:tcW w:w="462" w:type="pct"/>
            <w:noWrap/>
            <w:vAlign w:val="center"/>
            <w:hideMark/>
          </w:tcPr>
          <w:p w14:paraId="06316DE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35.989</w:t>
            </w:r>
          </w:p>
        </w:tc>
        <w:tc>
          <w:tcPr>
            <w:tcW w:w="451" w:type="pct"/>
            <w:noWrap/>
            <w:vAlign w:val="center"/>
            <w:hideMark/>
          </w:tcPr>
          <w:p w14:paraId="31522AE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0.8785</w:t>
            </w:r>
          </w:p>
        </w:tc>
      </w:tr>
      <w:tr w:rsidR="002A1F63" w:rsidRPr="0021463F" w14:paraId="7A519995" w14:textId="77777777" w:rsidTr="00355DF3">
        <w:trPr>
          <w:trHeight w:val="300"/>
          <w:jc w:val="center"/>
        </w:trPr>
        <w:tc>
          <w:tcPr>
            <w:tcW w:w="369" w:type="pct"/>
            <w:noWrap/>
            <w:vAlign w:val="center"/>
            <w:hideMark/>
          </w:tcPr>
          <w:p w14:paraId="465F4B0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39881</w:t>
            </w:r>
          </w:p>
        </w:tc>
        <w:tc>
          <w:tcPr>
            <w:tcW w:w="504" w:type="pct"/>
            <w:noWrap/>
            <w:vAlign w:val="center"/>
            <w:hideMark/>
          </w:tcPr>
          <w:p w14:paraId="50CE762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market orientation</w:t>
            </w:r>
          </w:p>
        </w:tc>
        <w:tc>
          <w:tcPr>
            <w:tcW w:w="383" w:type="pct"/>
            <w:noWrap/>
            <w:vAlign w:val="center"/>
            <w:hideMark/>
          </w:tcPr>
          <w:p w14:paraId="1B97A6D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-0.8952</w:t>
            </w:r>
          </w:p>
        </w:tc>
        <w:tc>
          <w:tcPr>
            <w:tcW w:w="462" w:type="pct"/>
            <w:noWrap/>
            <w:vAlign w:val="center"/>
            <w:hideMark/>
          </w:tcPr>
          <w:p w14:paraId="23E926F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0.4953</w:t>
            </w:r>
          </w:p>
        </w:tc>
        <w:tc>
          <w:tcPr>
            <w:tcW w:w="462" w:type="pct"/>
            <w:noWrap/>
            <w:vAlign w:val="center"/>
            <w:hideMark/>
          </w:tcPr>
          <w:p w14:paraId="4288411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1" w:type="pct"/>
            <w:noWrap/>
            <w:vAlign w:val="center"/>
            <w:hideMark/>
          </w:tcPr>
          <w:p w14:paraId="0036297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785</w:t>
            </w:r>
          </w:p>
        </w:tc>
        <w:tc>
          <w:tcPr>
            <w:tcW w:w="462" w:type="pct"/>
            <w:noWrap/>
            <w:vAlign w:val="center"/>
            <w:hideMark/>
          </w:tcPr>
          <w:p w14:paraId="38E245E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2861</w:t>
            </w:r>
          </w:p>
        </w:tc>
        <w:tc>
          <w:tcPr>
            <w:tcW w:w="523" w:type="pct"/>
            <w:noWrap/>
            <w:vAlign w:val="center"/>
            <w:hideMark/>
          </w:tcPr>
          <w:p w14:paraId="5B9F755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268</w:t>
            </w:r>
          </w:p>
        </w:tc>
        <w:tc>
          <w:tcPr>
            <w:tcW w:w="461" w:type="pct"/>
            <w:noWrap/>
            <w:vAlign w:val="center"/>
            <w:hideMark/>
          </w:tcPr>
          <w:p w14:paraId="0F64B5F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2015.4067</w:t>
            </w:r>
          </w:p>
        </w:tc>
        <w:tc>
          <w:tcPr>
            <w:tcW w:w="462" w:type="pct"/>
            <w:noWrap/>
            <w:vAlign w:val="center"/>
            <w:hideMark/>
          </w:tcPr>
          <w:p w14:paraId="25A4884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67.2836</w:t>
            </w:r>
          </w:p>
        </w:tc>
        <w:tc>
          <w:tcPr>
            <w:tcW w:w="451" w:type="pct"/>
            <w:noWrap/>
            <w:vAlign w:val="center"/>
            <w:hideMark/>
          </w:tcPr>
          <w:p w14:paraId="340D390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1.4987</w:t>
            </w:r>
          </w:p>
        </w:tc>
      </w:tr>
      <w:tr w:rsidR="002A1F63" w:rsidRPr="0021463F" w14:paraId="55CE0F63" w14:textId="77777777" w:rsidTr="00355DF3">
        <w:trPr>
          <w:trHeight w:val="300"/>
          <w:jc w:val="center"/>
        </w:trPr>
        <w:tc>
          <w:tcPr>
            <w:tcW w:w="5000" w:type="pct"/>
            <w:gridSpan w:val="11"/>
            <w:noWrap/>
            <w:vAlign w:val="center"/>
          </w:tcPr>
          <w:p w14:paraId="47FC7DD3" w14:textId="7C971286" w:rsidR="003C1DBF" w:rsidRDefault="003C1DBF" w:rsidP="002A1F63">
            <w:pPr>
              <w:widowControl w:val="0"/>
              <w:ind w:firstLine="454"/>
              <w:rPr>
                <w:rFonts w:ascii="Times New Roman" w:eastAsia="Times New Roman" w:hAnsi="Times New Roman" w:cs="Times New Roman"/>
                <w:color w:val="000000" w:themeColor="text1"/>
                <w:sz w:val="20"/>
                <w:szCs w:val="20"/>
                <w:lang w:val="kk-KZ"/>
              </w:rPr>
            </w:pPr>
            <w:r w:rsidRPr="0021463F">
              <w:rPr>
                <w:rFonts w:ascii="Times New Roman" w:eastAsia="Times New Roman" w:hAnsi="Times New Roman" w:cs="Times New Roman"/>
                <w:sz w:val="20"/>
                <w:szCs w:val="20"/>
              </w:rPr>
              <w:t>*</w:t>
            </w:r>
            <w:r>
              <w:rPr>
                <w:rFonts w:ascii="Times New Roman" w:eastAsia="Times New Roman" w:hAnsi="Times New Roman" w:cs="Times New Roman"/>
                <w:sz w:val="20"/>
                <w:szCs w:val="20"/>
                <w:lang w:val="kk-KZ"/>
              </w:rPr>
              <w:t xml:space="preserve"> ‒ </w:t>
            </w:r>
            <w:r w:rsidRPr="0021463F">
              <w:rPr>
                <w:rFonts w:ascii="Times New Roman" w:eastAsia="Times New Roman" w:hAnsi="Times New Roman" w:cs="Times New Roman"/>
                <w:sz w:val="20"/>
                <w:szCs w:val="20"/>
              </w:rPr>
              <w:t>Число записей в Приложении сокращено до 100 ввиду большего объема полученных данных</w:t>
            </w:r>
          </w:p>
          <w:p w14:paraId="2122F998" w14:textId="28E9AC13" w:rsidR="002A1F63" w:rsidRPr="003C1DBF" w:rsidRDefault="002A1F63" w:rsidP="003C1DBF">
            <w:pPr>
              <w:widowControl w:val="0"/>
              <w:ind w:firstLine="454"/>
              <w:rPr>
                <w:rFonts w:ascii="Times New Roman" w:eastAsia="Times New Roman" w:hAnsi="Times New Roman" w:cs="Times New Roman"/>
                <w:color w:val="000000" w:themeColor="text1"/>
                <w:sz w:val="20"/>
                <w:szCs w:val="20"/>
              </w:rPr>
            </w:pPr>
            <w:r w:rsidRPr="0021463F">
              <w:rPr>
                <w:rFonts w:ascii="Times New Roman" w:eastAsia="Times New Roman" w:hAnsi="Times New Roman" w:cs="Times New Roman"/>
                <w:color w:val="000000" w:themeColor="text1"/>
                <w:sz w:val="20"/>
                <w:szCs w:val="20"/>
                <w:lang w:val="kk-KZ"/>
              </w:rPr>
              <w:t xml:space="preserve">Примечание </w:t>
            </w:r>
            <w:r w:rsidRPr="0021463F">
              <w:rPr>
                <w:rFonts w:ascii="Times New Roman" w:eastAsia="Times New Roman" w:hAnsi="Times New Roman" w:cs="Times New Roman"/>
                <w:color w:val="000000" w:themeColor="text1"/>
                <w:sz w:val="20"/>
                <w:szCs w:val="20"/>
              </w:rPr>
              <w:t>– составлено автором по результатам проведенного наукометрического ана</w:t>
            </w:r>
            <w:r w:rsidR="003C1DBF">
              <w:rPr>
                <w:rFonts w:ascii="Times New Roman" w:eastAsia="Times New Roman" w:hAnsi="Times New Roman" w:cs="Times New Roman"/>
                <w:color w:val="000000" w:themeColor="text1"/>
                <w:sz w:val="20"/>
                <w:szCs w:val="20"/>
              </w:rPr>
              <w:t>лиза</w:t>
            </w:r>
          </w:p>
        </w:tc>
      </w:tr>
    </w:tbl>
    <w:p w14:paraId="5D313AA1" w14:textId="77777777" w:rsidR="00B77E65" w:rsidRPr="0021463F" w:rsidRDefault="00B77E65" w:rsidP="00DC2E84">
      <w:pPr>
        <w:widowControl w:val="0"/>
        <w:rPr>
          <w:rFonts w:ascii="Times New Roman" w:hAnsi="Times New Roman" w:cs="Times New Roman"/>
          <w:sz w:val="28"/>
          <w:szCs w:val="28"/>
        </w:rPr>
      </w:pPr>
      <w:r w:rsidRPr="0021463F">
        <w:rPr>
          <w:rFonts w:ascii="Times New Roman" w:hAnsi="Times New Roman" w:cs="Times New Roman"/>
          <w:sz w:val="28"/>
          <w:szCs w:val="28"/>
        </w:rPr>
        <w:br w:type="page"/>
      </w:r>
    </w:p>
    <w:p w14:paraId="44A32162" w14:textId="466318B6" w:rsidR="00B77E65" w:rsidRPr="006D3AAD" w:rsidRDefault="00B77E65" w:rsidP="00DC2E84">
      <w:pPr>
        <w:widowControl w:val="0"/>
        <w:spacing w:after="0" w:line="240" w:lineRule="auto"/>
        <w:jc w:val="center"/>
        <w:rPr>
          <w:rFonts w:ascii="Times New Roman" w:hAnsi="Times New Roman" w:cs="Times New Roman"/>
          <w:b/>
          <w:bCs/>
          <w:color w:val="000000" w:themeColor="text1"/>
          <w:sz w:val="28"/>
          <w:szCs w:val="28"/>
          <w:lang w:val="kk-KZ"/>
        </w:rPr>
      </w:pPr>
      <w:r w:rsidRPr="0021463F">
        <w:rPr>
          <w:rFonts w:ascii="Times New Roman" w:hAnsi="Times New Roman" w:cs="Times New Roman"/>
          <w:b/>
          <w:bCs/>
          <w:color w:val="000000" w:themeColor="text1"/>
          <w:sz w:val="28"/>
          <w:szCs w:val="28"/>
        </w:rPr>
        <w:t xml:space="preserve">ПРИЛОЖЕНИЕ </w:t>
      </w:r>
      <w:r w:rsidR="006D3AAD">
        <w:rPr>
          <w:rFonts w:ascii="Times New Roman" w:hAnsi="Times New Roman" w:cs="Times New Roman"/>
          <w:b/>
          <w:bCs/>
          <w:color w:val="000000" w:themeColor="text1"/>
          <w:sz w:val="28"/>
          <w:szCs w:val="28"/>
          <w:lang w:val="kk-KZ"/>
        </w:rPr>
        <w:t>Д</w:t>
      </w:r>
    </w:p>
    <w:p w14:paraId="41447FD9" w14:textId="77777777" w:rsidR="00B77E65" w:rsidRPr="0021463F" w:rsidRDefault="00B77E65" w:rsidP="00DC2E84">
      <w:pPr>
        <w:widowControl w:val="0"/>
        <w:spacing w:after="0" w:line="240" w:lineRule="auto"/>
        <w:jc w:val="center"/>
        <w:rPr>
          <w:rFonts w:ascii="Times New Roman" w:hAnsi="Times New Roman" w:cs="Times New Roman"/>
          <w:b/>
          <w:bCs/>
          <w:color w:val="000000" w:themeColor="text1"/>
          <w:sz w:val="28"/>
          <w:szCs w:val="28"/>
        </w:rPr>
      </w:pPr>
    </w:p>
    <w:p w14:paraId="7BE97A1A" w14:textId="129CBDE1" w:rsidR="00B77E65" w:rsidRPr="0021463F" w:rsidRDefault="00B77E65" w:rsidP="00DC2E84">
      <w:pPr>
        <w:widowControl w:val="0"/>
        <w:spacing w:after="0" w:line="240" w:lineRule="auto"/>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 xml:space="preserve">Таблица </w:t>
      </w:r>
      <w:r w:rsidR="006D3AAD">
        <w:rPr>
          <w:rFonts w:ascii="Times New Roman" w:hAnsi="Times New Roman" w:cs="Times New Roman"/>
          <w:color w:val="000000" w:themeColor="text1"/>
          <w:sz w:val="28"/>
          <w:szCs w:val="28"/>
          <w:lang w:val="kk-KZ"/>
        </w:rPr>
        <w:t>Д</w:t>
      </w:r>
      <w:r w:rsidRPr="0021463F">
        <w:rPr>
          <w:rFonts w:ascii="Times New Roman" w:hAnsi="Times New Roman" w:cs="Times New Roman"/>
          <w:color w:val="000000" w:themeColor="text1"/>
          <w:sz w:val="28"/>
          <w:szCs w:val="28"/>
        </w:rPr>
        <w:t>.1 – Информация о ключевых словах (ТОП-100*) в рамках проведенной кластеризации данных по итогам наукометрического анализа (временной период: 2021-</w:t>
      </w:r>
      <w:r w:rsidRPr="00930665">
        <w:rPr>
          <w:rFonts w:ascii="Times New Roman" w:hAnsi="Times New Roman" w:cs="Times New Roman"/>
          <w:color w:val="000000" w:themeColor="text1"/>
          <w:sz w:val="28"/>
          <w:szCs w:val="28"/>
        </w:rPr>
        <w:t>20</w:t>
      </w:r>
      <w:r w:rsidRPr="0021463F">
        <w:rPr>
          <w:rFonts w:ascii="Times New Roman" w:hAnsi="Times New Roman" w:cs="Times New Roman"/>
          <w:color w:val="000000" w:themeColor="text1"/>
          <w:sz w:val="28"/>
          <w:szCs w:val="28"/>
        </w:rPr>
        <w:t xml:space="preserve">25) с использованием </w:t>
      </w:r>
      <w:r w:rsidRPr="0021463F">
        <w:rPr>
          <w:rFonts w:ascii="Times New Roman" w:hAnsi="Times New Roman" w:cs="Times New Roman"/>
          <w:color w:val="000000" w:themeColor="text1"/>
          <w:sz w:val="28"/>
          <w:szCs w:val="28"/>
          <w:lang w:val="en-US"/>
        </w:rPr>
        <w:t>VOSviewer</w:t>
      </w:r>
      <w:r w:rsidRPr="0021463F">
        <w:rPr>
          <w:rFonts w:ascii="Times New Roman" w:hAnsi="Times New Roman" w:cs="Times New Roman"/>
          <w:color w:val="000000" w:themeColor="text1"/>
          <w:sz w:val="28"/>
          <w:szCs w:val="28"/>
          <w:lang w:val="kk-KZ"/>
        </w:rPr>
        <w:t xml:space="preserve"> </w:t>
      </w:r>
      <w:r w:rsidRPr="0021463F">
        <w:rPr>
          <w:rFonts w:ascii="Times New Roman" w:hAnsi="Times New Roman" w:cs="Times New Roman"/>
          <w:color w:val="000000" w:themeColor="text1"/>
          <w:sz w:val="28"/>
          <w:szCs w:val="28"/>
        </w:rPr>
        <w:t>(с учетом фильтрации по критерию «</w:t>
      </w:r>
      <w:r w:rsidRPr="0021463F">
        <w:rPr>
          <w:rFonts w:ascii="Times New Roman" w:hAnsi="Times New Roman" w:cs="Times New Roman"/>
          <w:color w:val="000000" w:themeColor="text1"/>
          <w:sz w:val="28"/>
          <w:szCs w:val="28"/>
          <w:lang w:val="en-US"/>
        </w:rPr>
        <w:t xml:space="preserve">Weight </w:t>
      </w:r>
      <w:r w:rsidRPr="0021463F">
        <w:rPr>
          <w:rFonts w:ascii="Times New Roman" w:hAnsi="Times New Roman" w:cs="Times New Roman"/>
          <w:color w:val="000000" w:themeColor="text1"/>
          <w:sz w:val="28"/>
          <w:szCs w:val="28"/>
        </w:rPr>
        <w:t>«</w:t>
      </w:r>
      <w:r w:rsidRPr="0021463F">
        <w:rPr>
          <w:rFonts w:ascii="Times New Roman" w:hAnsi="Times New Roman" w:cs="Times New Roman"/>
          <w:color w:val="000000" w:themeColor="text1"/>
          <w:sz w:val="28"/>
          <w:szCs w:val="28"/>
          <w:lang w:val="en-US"/>
        </w:rPr>
        <w:t>Occurrences</w:t>
      </w:r>
      <w:r w:rsidRPr="0021463F">
        <w:rPr>
          <w:rFonts w:ascii="Times New Roman" w:hAnsi="Times New Roman" w:cs="Times New Roman"/>
          <w:color w:val="000000" w:themeColor="text1"/>
          <w:sz w:val="28"/>
          <w:szCs w:val="28"/>
        </w:rPr>
        <w:t>»»)</w:t>
      </w:r>
    </w:p>
    <w:p w14:paraId="46FE2238" w14:textId="77777777" w:rsidR="00B77E65" w:rsidRPr="003C1DBF" w:rsidRDefault="00B77E65" w:rsidP="003C1DBF">
      <w:pPr>
        <w:widowControl w:val="0"/>
        <w:spacing w:after="0" w:line="240" w:lineRule="auto"/>
        <w:jc w:val="right"/>
        <w:rPr>
          <w:rFonts w:ascii="Times New Roman" w:hAnsi="Times New Roman" w:cs="Times New Roman"/>
          <w:sz w:val="16"/>
          <w:szCs w:val="16"/>
        </w:rPr>
      </w:pPr>
    </w:p>
    <w:tbl>
      <w:tblPr>
        <w:tblStyle w:val="a4"/>
        <w:tblW w:w="4919" w:type="pct"/>
        <w:jc w:val="center"/>
        <w:tblLayout w:type="fixed"/>
        <w:tblLook w:val="04A0" w:firstRow="1" w:lastRow="0" w:firstColumn="1" w:lastColumn="0" w:noHBand="0" w:noVBand="1"/>
      </w:tblPr>
      <w:tblGrid>
        <w:gridCol w:w="1102"/>
        <w:gridCol w:w="1347"/>
        <w:gridCol w:w="1344"/>
        <w:gridCol w:w="1347"/>
        <w:gridCol w:w="1347"/>
        <w:gridCol w:w="1344"/>
        <w:gridCol w:w="1347"/>
        <w:gridCol w:w="1347"/>
        <w:gridCol w:w="1344"/>
        <w:gridCol w:w="1347"/>
        <w:gridCol w:w="1330"/>
      </w:tblGrid>
      <w:tr w:rsidR="00B77E65" w:rsidRPr="0021463F" w14:paraId="1284169E" w14:textId="77777777" w:rsidTr="003C1DBF">
        <w:trPr>
          <w:trHeight w:val="889"/>
          <w:jc w:val="center"/>
        </w:trPr>
        <w:tc>
          <w:tcPr>
            <w:tcW w:w="379" w:type="pct"/>
            <w:noWrap/>
            <w:vAlign w:val="center"/>
            <w:hideMark/>
          </w:tcPr>
          <w:p w14:paraId="1E73920B"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id</w:t>
            </w:r>
          </w:p>
        </w:tc>
        <w:tc>
          <w:tcPr>
            <w:tcW w:w="463" w:type="pct"/>
            <w:noWrap/>
            <w:vAlign w:val="center"/>
            <w:hideMark/>
          </w:tcPr>
          <w:p w14:paraId="52B65F5A"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label</w:t>
            </w:r>
          </w:p>
        </w:tc>
        <w:tc>
          <w:tcPr>
            <w:tcW w:w="462" w:type="pct"/>
            <w:noWrap/>
            <w:vAlign w:val="center"/>
            <w:hideMark/>
          </w:tcPr>
          <w:p w14:paraId="3974D1BE"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x</w:t>
            </w:r>
          </w:p>
        </w:tc>
        <w:tc>
          <w:tcPr>
            <w:tcW w:w="463" w:type="pct"/>
            <w:noWrap/>
            <w:vAlign w:val="center"/>
            <w:hideMark/>
          </w:tcPr>
          <w:p w14:paraId="519F3BE4"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y</w:t>
            </w:r>
          </w:p>
        </w:tc>
        <w:tc>
          <w:tcPr>
            <w:tcW w:w="463" w:type="pct"/>
            <w:noWrap/>
            <w:vAlign w:val="center"/>
            <w:hideMark/>
          </w:tcPr>
          <w:p w14:paraId="64C979CF"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cluster</w:t>
            </w:r>
          </w:p>
        </w:tc>
        <w:tc>
          <w:tcPr>
            <w:tcW w:w="462" w:type="pct"/>
            <w:noWrap/>
            <w:vAlign w:val="center"/>
            <w:hideMark/>
          </w:tcPr>
          <w:p w14:paraId="2052EE31"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Weight</w:t>
            </w:r>
          </w:p>
          <w:p w14:paraId="2888882C"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&lt;Links&gt;</w:t>
            </w:r>
          </w:p>
        </w:tc>
        <w:tc>
          <w:tcPr>
            <w:tcW w:w="463" w:type="pct"/>
            <w:noWrap/>
            <w:vAlign w:val="center"/>
            <w:hideMark/>
          </w:tcPr>
          <w:p w14:paraId="18DCC692"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Weight</w:t>
            </w:r>
          </w:p>
          <w:p w14:paraId="68BA868F"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&lt;Total link strength&gt;</w:t>
            </w:r>
          </w:p>
        </w:tc>
        <w:tc>
          <w:tcPr>
            <w:tcW w:w="463" w:type="pct"/>
            <w:noWrap/>
            <w:vAlign w:val="center"/>
            <w:hideMark/>
          </w:tcPr>
          <w:p w14:paraId="56C90CA4"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Weight</w:t>
            </w:r>
          </w:p>
          <w:p w14:paraId="79F6D09B"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&lt;Occurrences&gt;</w:t>
            </w:r>
          </w:p>
        </w:tc>
        <w:tc>
          <w:tcPr>
            <w:tcW w:w="462" w:type="pct"/>
            <w:noWrap/>
            <w:vAlign w:val="center"/>
            <w:hideMark/>
          </w:tcPr>
          <w:p w14:paraId="0CADD322"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Score</w:t>
            </w:r>
          </w:p>
          <w:p w14:paraId="0389668B"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&lt;Avg. pub. year&gt;</w:t>
            </w:r>
          </w:p>
        </w:tc>
        <w:tc>
          <w:tcPr>
            <w:tcW w:w="463" w:type="pct"/>
            <w:noWrap/>
            <w:vAlign w:val="center"/>
            <w:hideMark/>
          </w:tcPr>
          <w:p w14:paraId="492F95E6"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Score</w:t>
            </w:r>
          </w:p>
          <w:p w14:paraId="41966342"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&lt;Avg. citations&gt;</w:t>
            </w:r>
          </w:p>
        </w:tc>
        <w:tc>
          <w:tcPr>
            <w:tcW w:w="457" w:type="pct"/>
            <w:noWrap/>
            <w:vAlign w:val="center"/>
            <w:hideMark/>
          </w:tcPr>
          <w:p w14:paraId="416AB87D"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Score</w:t>
            </w:r>
          </w:p>
          <w:p w14:paraId="36346143"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&lt;Avg. norm. citations&gt;</w:t>
            </w:r>
          </w:p>
        </w:tc>
      </w:tr>
      <w:tr w:rsidR="002A1F63" w:rsidRPr="0021463F" w14:paraId="68368916" w14:textId="77777777" w:rsidTr="003C1DBF">
        <w:trPr>
          <w:trHeight w:val="300"/>
          <w:jc w:val="center"/>
        </w:trPr>
        <w:tc>
          <w:tcPr>
            <w:tcW w:w="379" w:type="pct"/>
            <w:noWrap/>
            <w:vAlign w:val="center"/>
          </w:tcPr>
          <w:p w14:paraId="3FC8DDF4" w14:textId="0F360AFB"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1</w:t>
            </w:r>
          </w:p>
        </w:tc>
        <w:tc>
          <w:tcPr>
            <w:tcW w:w="463" w:type="pct"/>
            <w:noWrap/>
            <w:vAlign w:val="center"/>
          </w:tcPr>
          <w:p w14:paraId="17F7B116" w14:textId="274FE792"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2</w:t>
            </w:r>
          </w:p>
        </w:tc>
        <w:tc>
          <w:tcPr>
            <w:tcW w:w="462" w:type="pct"/>
            <w:noWrap/>
            <w:vAlign w:val="center"/>
          </w:tcPr>
          <w:p w14:paraId="14514B7F" w14:textId="3F73A235"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3</w:t>
            </w:r>
          </w:p>
        </w:tc>
        <w:tc>
          <w:tcPr>
            <w:tcW w:w="463" w:type="pct"/>
            <w:noWrap/>
            <w:vAlign w:val="center"/>
          </w:tcPr>
          <w:p w14:paraId="0DCA0AF3" w14:textId="5222A0BF"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4</w:t>
            </w:r>
          </w:p>
        </w:tc>
        <w:tc>
          <w:tcPr>
            <w:tcW w:w="463" w:type="pct"/>
            <w:noWrap/>
            <w:vAlign w:val="center"/>
          </w:tcPr>
          <w:p w14:paraId="1B12CE84" w14:textId="157DA2E5"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5</w:t>
            </w:r>
          </w:p>
        </w:tc>
        <w:tc>
          <w:tcPr>
            <w:tcW w:w="462" w:type="pct"/>
            <w:noWrap/>
            <w:vAlign w:val="center"/>
          </w:tcPr>
          <w:p w14:paraId="3B89674F" w14:textId="0FDEE710"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6</w:t>
            </w:r>
          </w:p>
        </w:tc>
        <w:tc>
          <w:tcPr>
            <w:tcW w:w="463" w:type="pct"/>
            <w:noWrap/>
            <w:vAlign w:val="center"/>
          </w:tcPr>
          <w:p w14:paraId="214D14DF" w14:textId="7553094E"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7</w:t>
            </w:r>
          </w:p>
        </w:tc>
        <w:tc>
          <w:tcPr>
            <w:tcW w:w="463" w:type="pct"/>
            <w:noWrap/>
            <w:vAlign w:val="center"/>
          </w:tcPr>
          <w:p w14:paraId="25267A51" w14:textId="0D98F3E5"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8</w:t>
            </w:r>
          </w:p>
        </w:tc>
        <w:tc>
          <w:tcPr>
            <w:tcW w:w="462" w:type="pct"/>
            <w:noWrap/>
            <w:vAlign w:val="center"/>
          </w:tcPr>
          <w:p w14:paraId="502F3DF5" w14:textId="3FD143BA"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9</w:t>
            </w:r>
          </w:p>
        </w:tc>
        <w:tc>
          <w:tcPr>
            <w:tcW w:w="463" w:type="pct"/>
            <w:noWrap/>
            <w:vAlign w:val="center"/>
          </w:tcPr>
          <w:p w14:paraId="3F68B340" w14:textId="18735CBA"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10</w:t>
            </w:r>
          </w:p>
        </w:tc>
        <w:tc>
          <w:tcPr>
            <w:tcW w:w="457" w:type="pct"/>
            <w:noWrap/>
            <w:vAlign w:val="center"/>
          </w:tcPr>
          <w:p w14:paraId="2EB17086" w14:textId="03EBB532"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11</w:t>
            </w:r>
          </w:p>
        </w:tc>
      </w:tr>
      <w:tr w:rsidR="00B77E65" w:rsidRPr="0021463F" w14:paraId="4F61F785" w14:textId="77777777" w:rsidTr="003C1DBF">
        <w:trPr>
          <w:trHeight w:val="300"/>
          <w:jc w:val="center"/>
        </w:trPr>
        <w:tc>
          <w:tcPr>
            <w:tcW w:w="379" w:type="pct"/>
            <w:noWrap/>
            <w:vAlign w:val="center"/>
            <w:hideMark/>
          </w:tcPr>
          <w:p w14:paraId="7064659D"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38052</w:t>
            </w:r>
          </w:p>
        </w:tc>
        <w:tc>
          <w:tcPr>
            <w:tcW w:w="463" w:type="pct"/>
            <w:noWrap/>
            <w:vAlign w:val="center"/>
            <w:hideMark/>
          </w:tcPr>
          <w:p w14:paraId="569B3D68"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innovation</w:t>
            </w:r>
          </w:p>
        </w:tc>
        <w:tc>
          <w:tcPr>
            <w:tcW w:w="462" w:type="pct"/>
            <w:noWrap/>
            <w:vAlign w:val="center"/>
            <w:hideMark/>
          </w:tcPr>
          <w:p w14:paraId="1C8FA4E9"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-0.4415</w:t>
            </w:r>
          </w:p>
        </w:tc>
        <w:tc>
          <w:tcPr>
            <w:tcW w:w="463" w:type="pct"/>
            <w:noWrap/>
            <w:vAlign w:val="center"/>
            <w:hideMark/>
          </w:tcPr>
          <w:p w14:paraId="4DB64839"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-0.0885</w:t>
            </w:r>
          </w:p>
        </w:tc>
        <w:tc>
          <w:tcPr>
            <w:tcW w:w="463" w:type="pct"/>
            <w:noWrap/>
            <w:vAlign w:val="center"/>
            <w:hideMark/>
          </w:tcPr>
          <w:p w14:paraId="64FD9AC8"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8</w:t>
            </w:r>
          </w:p>
        </w:tc>
        <w:tc>
          <w:tcPr>
            <w:tcW w:w="462" w:type="pct"/>
            <w:noWrap/>
            <w:vAlign w:val="center"/>
            <w:hideMark/>
          </w:tcPr>
          <w:p w14:paraId="7027CFF5"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4772</w:t>
            </w:r>
          </w:p>
        </w:tc>
        <w:tc>
          <w:tcPr>
            <w:tcW w:w="463" w:type="pct"/>
            <w:noWrap/>
            <w:vAlign w:val="center"/>
            <w:hideMark/>
          </w:tcPr>
          <w:p w14:paraId="4261DA06"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45612</w:t>
            </w:r>
          </w:p>
        </w:tc>
        <w:tc>
          <w:tcPr>
            <w:tcW w:w="463" w:type="pct"/>
            <w:noWrap/>
            <w:vAlign w:val="center"/>
            <w:hideMark/>
          </w:tcPr>
          <w:p w14:paraId="3EF5E0EF"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4931</w:t>
            </w:r>
          </w:p>
        </w:tc>
        <w:tc>
          <w:tcPr>
            <w:tcW w:w="462" w:type="pct"/>
            <w:noWrap/>
            <w:vAlign w:val="center"/>
            <w:hideMark/>
          </w:tcPr>
          <w:p w14:paraId="79C318F9"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2023.0018</w:t>
            </w:r>
          </w:p>
        </w:tc>
        <w:tc>
          <w:tcPr>
            <w:tcW w:w="463" w:type="pct"/>
            <w:noWrap/>
            <w:vAlign w:val="center"/>
            <w:hideMark/>
          </w:tcPr>
          <w:p w14:paraId="4CA1F4BA"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10.826</w:t>
            </w:r>
          </w:p>
        </w:tc>
        <w:tc>
          <w:tcPr>
            <w:tcW w:w="457" w:type="pct"/>
            <w:noWrap/>
            <w:vAlign w:val="center"/>
            <w:hideMark/>
          </w:tcPr>
          <w:p w14:paraId="7C366F8A"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1.0896</w:t>
            </w:r>
          </w:p>
        </w:tc>
      </w:tr>
      <w:tr w:rsidR="00B77E65" w:rsidRPr="0021463F" w14:paraId="142D93D1" w14:textId="77777777" w:rsidTr="003C1DBF">
        <w:trPr>
          <w:trHeight w:val="300"/>
          <w:jc w:val="center"/>
        </w:trPr>
        <w:tc>
          <w:tcPr>
            <w:tcW w:w="379" w:type="pct"/>
            <w:noWrap/>
            <w:vAlign w:val="center"/>
            <w:hideMark/>
          </w:tcPr>
          <w:p w14:paraId="7C6182DA"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57074</w:t>
            </w:r>
          </w:p>
        </w:tc>
        <w:tc>
          <w:tcPr>
            <w:tcW w:w="463" w:type="pct"/>
            <w:noWrap/>
            <w:vAlign w:val="center"/>
            <w:hideMark/>
          </w:tcPr>
          <w:p w14:paraId="43E5E7B8"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performance</w:t>
            </w:r>
          </w:p>
        </w:tc>
        <w:tc>
          <w:tcPr>
            <w:tcW w:w="462" w:type="pct"/>
            <w:noWrap/>
            <w:vAlign w:val="center"/>
            <w:hideMark/>
          </w:tcPr>
          <w:p w14:paraId="65F767DE"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-0.2974</w:t>
            </w:r>
          </w:p>
        </w:tc>
        <w:tc>
          <w:tcPr>
            <w:tcW w:w="463" w:type="pct"/>
            <w:noWrap/>
            <w:vAlign w:val="center"/>
            <w:hideMark/>
          </w:tcPr>
          <w:p w14:paraId="5F588A4F"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-0.1068</w:t>
            </w:r>
          </w:p>
        </w:tc>
        <w:tc>
          <w:tcPr>
            <w:tcW w:w="463" w:type="pct"/>
            <w:noWrap/>
            <w:vAlign w:val="center"/>
            <w:hideMark/>
          </w:tcPr>
          <w:p w14:paraId="62BEF0A8"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5</w:t>
            </w:r>
          </w:p>
        </w:tc>
        <w:tc>
          <w:tcPr>
            <w:tcW w:w="462" w:type="pct"/>
            <w:noWrap/>
            <w:vAlign w:val="center"/>
            <w:hideMark/>
          </w:tcPr>
          <w:p w14:paraId="522355D1"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4906</w:t>
            </w:r>
          </w:p>
        </w:tc>
        <w:tc>
          <w:tcPr>
            <w:tcW w:w="463" w:type="pct"/>
            <w:noWrap/>
            <w:vAlign w:val="center"/>
            <w:hideMark/>
          </w:tcPr>
          <w:p w14:paraId="30A00546"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42039</w:t>
            </w:r>
          </w:p>
        </w:tc>
        <w:tc>
          <w:tcPr>
            <w:tcW w:w="463" w:type="pct"/>
            <w:noWrap/>
            <w:vAlign w:val="center"/>
            <w:hideMark/>
          </w:tcPr>
          <w:p w14:paraId="05F719D0"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4355</w:t>
            </w:r>
          </w:p>
        </w:tc>
        <w:tc>
          <w:tcPr>
            <w:tcW w:w="462" w:type="pct"/>
            <w:noWrap/>
            <w:vAlign w:val="center"/>
            <w:hideMark/>
          </w:tcPr>
          <w:p w14:paraId="73A5E9B2"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2023.0838</w:t>
            </w:r>
          </w:p>
        </w:tc>
        <w:tc>
          <w:tcPr>
            <w:tcW w:w="463" w:type="pct"/>
            <w:noWrap/>
            <w:vAlign w:val="center"/>
            <w:hideMark/>
          </w:tcPr>
          <w:p w14:paraId="3F034727"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11.0882</w:t>
            </w:r>
          </w:p>
        </w:tc>
        <w:tc>
          <w:tcPr>
            <w:tcW w:w="457" w:type="pct"/>
            <w:noWrap/>
            <w:vAlign w:val="center"/>
            <w:hideMark/>
          </w:tcPr>
          <w:p w14:paraId="7BCD75D0"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1.1796</w:t>
            </w:r>
          </w:p>
        </w:tc>
      </w:tr>
      <w:tr w:rsidR="00B77E65" w:rsidRPr="0021463F" w14:paraId="18AE40CF" w14:textId="77777777" w:rsidTr="003C1DBF">
        <w:trPr>
          <w:trHeight w:val="300"/>
          <w:jc w:val="center"/>
        </w:trPr>
        <w:tc>
          <w:tcPr>
            <w:tcW w:w="379" w:type="pct"/>
            <w:noWrap/>
            <w:vAlign w:val="center"/>
            <w:hideMark/>
          </w:tcPr>
          <w:p w14:paraId="338C7817"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45782</w:t>
            </w:r>
          </w:p>
        </w:tc>
        <w:tc>
          <w:tcPr>
            <w:tcW w:w="463" w:type="pct"/>
            <w:noWrap/>
            <w:vAlign w:val="center"/>
            <w:hideMark/>
          </w:tcPr>
          <w:p w14:paraId="2EE7E8EB"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management</w:t>
            </w:r>
          </w:p>
        </w:tc>
        <w:tc>
          <w:tcPr>
            <w:tcW w:w="462" w:type="pct"/>
            <w:noWrap/>
            <w:vAlign w:val="center"/>
            <w:hideMark/>
          </w:tcPr>
          <w:p w14:paraId="11DF3BB1"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-0.2009</w:t>
            </w:r>
          </w:p>
        </w:tc>
        <w:tc>
          <w:tcPr>
            <w:tcW w:w="463" w:type="pct"/>
            <w:noWrap/>
            <w:vAlign w:val="center"/>
            <w:hideMark/>
          </w:tcPr>
          <w:p w14:paraId="3C01B13E"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-0.0201</w:t>
            </w:r>
          </w:p>
        </w:tc>
        <w:tc>
          <w:tcPr>
            <w:tcW w:w="463" w:type="pct"/>
            <w:noWrap/>
            <w:vAlign w:val="center"/>
            <w:hideMark/>
          </w:tcPr>
          <w:p w14:paraId="27F97D5A"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7</w:t>
            </w:r>
          </w:p>
        </w:tc>
        <w:tc>
          <w:tcPr>
            <w:tcW w:w="462" w:type="pct"/>
            <w:noWrap/>
            <w:vAlign w:val="center"/>
            <w:hideMark/>
          </w:tcPr>
          <w:p w14:paraId="294AB9C4"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4337</w:t>
            </w:r>
          </w:p>
        </w:tc>
        <w:tc>
          <w:tcPr>
            <w:tcW w:w="463" w:type="pct"/>
            <w:noWrap/>
            <w:vAlign w:val="center"/>
            <w:hideMark/>
          </w:tcPr>
          <w:p w14:paraId="32C56667"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29138</w:t>
            </w:r>
          </w:p>
        </w:tc>
        <w:tc>
          <w:tcPr>
            <w:tcW w:w="463" w:type="pct"/>
            <w:noWrap/>
            <w:vAlign w:val="center"/>
            <w:hideMark/>
          </w:tcPr>
          <w:p w14:paraId="59F63ADC"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3028</w:t>
            </w:r>
          </w:p>
        </w:tc>
        <w:tc>
          <w:tcPr>
            <w:tcW w:w="462" w:type="pct"/>
            <w:noWrap/>
            <w:vAlign w:val="center"/>
            <w:hideMark/>
          </w:tcPr>
          <w:p w14:paraId="563CE1A9"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2022.9845</w:t>
            </w:r>
          </w:p>
        </w:tc>
        <w:tc>
          <w:tcPr>
            <w:tcW w:w="463" w:type="pct"/>
            <w:noWrap/>
            <w:vAlign w:val="center"/>
            <w:hideMark/>
          </w:tcPr>
          <w:p w14:paraId="78AA0521"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14.1136</w:t>
            </w:r>
          </w:p>
        </w:tc>
        <w:tc>
          <w:tcPr>
            <w:tcW w:w="457" w:type="pct"/>
            <w:noWrap/>
            <w:vAlign w:val="center"/>
            <w:hideMark/>
          </w:tcPr>
          <w:p w14:paraId="2D93C30B"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1.3974</w:t>
            </w:r>
          </w:p>
        </w:tc>
      </w:tr>
      <w:tr w:rsidR="00B77E65" w:rsidRPr="0021463F" w14:paraId="784DD538" w14:textId="77777777" w:rsidTr="003C1DBF">
        <w:trPr>
          <w:trHeight w:val="300"/>
          <w:jc w:val="center"/>
        </w:trPr>
        <w:tc>
          <w:tcPr>
            <w:tcW w:w="379" w:type="pct"/>
            <w:noWrap/>
            <w:vAlign w:val="center"/>
            <w:hideMark/>
          </w:tcPr>
          <w:p w14:paraId="6FF9076F"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36261</w:t>
            </w:r>
          </w:p>
        </w:tc>
        <w:tc>
          <w:tcPr>
            <w:tcW w:w="463" w:type="pct"/>
            <w:noWrap/>
            <w:vAlign w:val="center"/>
            <w:hideMark/>
          </w:tcPr>
          <w:p w14:paraId="3F9F1D0B"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impact</w:t>
            </w:r>
          </w:p>
        </w:tc>
        <w:tc>
          <w:tcPr>
            <w:tcW w:w="462" w:type="pct"/>
            <w:noWrap/>
            <w:vAlign w:val="center"/>
            <w:hideMark/>
          </w:tcPr>
          <w:p w14:paraId="562A023E"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-0.4001</w:t>
            </w:r>
          </w:p>
        </w:tc>
        <w:tc>
          <w:tcPr>
            <w:tcW w:w="463" w:type="pct"/>
            <w:noWrap/>
            <w:vAlign w:val="center"/>
            <w:hideMark/>
          </w:tcPr>
          <w:p w14:paraId="24A4D6CC"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-0.0096</w:t>
            </w:r>
          </w:p>
        </w:tc>
        <w:tc>
          <w:tcPr>
            <w:tcW w:w="463" w:type="pct"/>
            <w:noWrap/>
            <w:vAlign w:val="center"/>
            <w:hideMark/>
          </w:tcPr>
          <w:p w14:paraId="62D11484"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2" w:type="pct"/>
            <w:noWrap/>
            <w:vAlign w:val="center"/>
            <w:hideMark/>
          </w:tcPr>
          <w:p w14:paraId="0A0D05F1"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4288</w:t>
            </w:r>
          </w:p>
        </w:tc>
        <w:tc>
          <w:tcPr>
            <w:tcW w:w="463" w:type="pct"/>
            <w:noWrap/>
            <w:vAlign w:val="center"/>
            <w:hideMark/>
          </w:tcPr>
          <w:p w14:paraId="30A996F0"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27924</w:t>
            </w:r>
          </w:p>
        </w:tc>
        <w:tc>
          <w:tcPr>
            <w:tcW w:w="463" w:type="pct"/>
            <w:noWrap/>
            <w:vAlign w:val="center"/>
            <w:hideMark/>
          </w:tcPr>
          <w:p w14:paraId="75104B5A"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2903</w:t>
            </w:r>
          </w:p>
        </w:tc>
        <w:tc>
          <w:tcPr>
            <w:tcW w:w="462" w:type="pct"/>
            <w:noWrap/>
            <w:vAlign w:val="center"/>
            <w:hideMark/>
          </w:tcPr>
          <w:p w14:paraId="0D27B78E"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2023.0462</w:t>
            </w:r>
          </w:p>
        </w:tc>
        <w:tc>
          <w:tcPr>
            <w:tcW w:w="463" w:type="pct"/>
            <w:noWrap/>
            <w:vAlign w:val="center"/>
            <w:hideMark/>
          </w:tcPr>
          <w:p w14:paraId="47B97FCD"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11.5236</w:t>
            </w:r>
          </w:p>
        </w:tc>
        <w:tc>
          <w:tcPr>
            <w:tcW w:w="457" w:type="pct"/>
            <w:noWrap/>
            <w:vAlign w:val="center"/>
            <w:hideMark/>
          </w:tcPr>
          <w:p w14:paraId="3268C4AC"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1.1529</w:t>
            </w:r>
          </w:p>
        </w:tc>
      </w:tr>
      <w:tr w:rsidR="00B77E65" w:rsidRPr="0021463F" w14:paraId="54A6DBCC" w14:textId="77777777" w:rsidTr="003C1DBF">
        <w:trPr>
          <w:trHeight w:val="300"/>
          <w:jc w:val="center"/>
        </w:trPr>
        <w:tc>
          <w:tcPr>
            <w:tcW w:w="379" w:type="pct"/>
            <w:noWrap/>
            <w:vAlign w:val="center"/>
            <w:hideMark/>
          </w:tcPr>
          <w:p w14:paraId="5CF9C445"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42281</w:t>
            </w:r>
          </w:p>
        </w:tc>
        <w:tc>
          <w:tcPr>
            <w:tcW w:w="463" w:type="pct"/>
            <w:noWrap/>
            <w:vAlign w:val="center"/>
            <w:hideMark/>
          </w:tcPr>
          <w:p w14:paraId="74EB7FE0"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knowledge transfer</w:t>
            </w:r>
          </w:p>
        </w:tc>
        <w:tc>
          <w:tcPr>
            <w:tcW w:w="462" w:type="pct"/>
            <w:noWrap/>
            <w:vAlign w:val="center"/>
            <w:hideMark/>
          </w:tcPr>
          <w:p w14:paraId="0995BB66"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0.1015</w:t>
            </w:r>
          </w:p>
        </w:tc>
        <w:tc>
          <w:tcPr>
            <w:tcW w:w="463" w:type="pct"/>
            <w:noWrap/>
            <w:vAlign w:val="center"/>
            <w:hideMark/>
          </w:tcPr>
          <w:p w14:paraId="5042F7D1"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0.266</w:t>
            </w:r>
          </w:p>
        </w:tc>
        <w:tc>
          <w:tcPr>
            <w:tcW w:w="463" w:type="pct"/>
            <w:noWrap/>
            <w:vAlign w:val="center"/>
            <w:hideMark/>
          </w:tcPr>
          <w:p w14:paraId="3429FCDF"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3</w:t>
            </w:r>
          </w:p>
        </w:tc>
        <w:tc>
          <w:tcPr>
            <w:tcW w:w="462" w:type="pct"/>
            <w:noWrap/>
            <w:vAlign w:val="center"/>
            <w:hideMark/>
          </w:tcPr>
          <w:p w14:paraId="49D6B8B9"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3567</w:t>
            </w:r>
          </w:p>
        </w:tc>
        <w:tc>
          <w:tcPr>
            <w:tcW w:w="463" w:type="pct"/>
            <w:noWrap/>
            <w:vAlign w:val="center"/>
            <w:hideMark/>
          </w:tcPr>
          <w:p w14:paraId="4D797682"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20098</w:t>
            </w:r>
          </w:p>
        </w:tc>
        <w:tc>
          <w:tcPr>
            <w:tcW w:w="463" w:type="pct"/>
            <w:noWrap/>
            <w:vAlign w:val="center"/>
            <w:hideMark/>
          </w:tcPr>
          <w:p w14:paraId="47C4493F"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2572</w:t>
            </w:r>
          </w:p>
        </w:tc>
        <w:tc>
          <w:tcPr>
            <w:tcW w:w="462" w:type="pct"/>
            <w:noWrap/>
            <w:vAlign w:val="center"/>
            <w:hideMark/>
          </w:tcPr>
          <w:p w14:paraId="503ABE91"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2023.0599</w:t>
            </w:r>
          </w:p>
        </w:tc>
        <w:tc>
          <w:tcPr>
            <w:tcW w:w="463" w:type="pct"/>
            <w:noWrap/>
            <w:vAlign w:val="center"/>
            <w:hideMark/>
          </w:tcPr>
          <w:p w14:paraId="78ADA1DB"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9.6753</w:t>
            </w:r>
          </w:p>
        </w:tc>
        <w:tc>
          <w:tcPr>
            <w:tcW w:w="457" w:type="pct"/>
            <w:noWrap/>
            <w:vAlign w:val="center"/>
            <w:hideMark/>
          </w:tcPr>
          <w:p w14:paraId="38273EF4"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0.9819</w:t>
            </w:r>
          </w:p>
        </w:tc>
      </w:tr>
      <w:tr w:rsidR="00B77E65" w:rsidRPr="0021463F" w14:paraId="28951D68" w14:textId="77777777" w:rsidTr="003C1DBF">
        <w:trPr>
          <w:trHeight w:val="300"/>
          <w:jc w:val="center"/>
        </w:trPr>
        <w:tc>
          <w:tcPr>
            <w:tcW w:w="379" w:type="pct"/>
            <w:noWrap/>
            <w:vAlign w:val="center"/>
            <w:hideMark/>
          </w:tcPr>
          <w:p w14:paraId="204B140D"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74949</w:t>
            </w:r>
          </w:p>
        </w:tc>
        <w:tc>
          <w:tcPr>
            <w:tcW w:w="463" w:type="pct"/>
            <w:noWrap/>
            <w:vAlign w:val="center"/>
            <w:hideMark/>
          </w:tcPr>
          <w:p w14:paraId="7B4D029F"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sustainability</w:t>
            </w:r>
          </w:p>
        </w:tc>
        <w:tc>
          <w:tcPr>
            <w:tcW w:w="462" w:type="pct"/>
            <w:noWrap/>
            <w:vAlign w:val="center"/>
            <w:hideMark/>
          </w:tcPr>
          <w:p w14:paraId="546A8E0A"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-0.0037</w:t>
            </w:r>
          </w:p>
        </w:tc>
        <w:tc>
          <w:tcPr>
            <w:tcW w:w="463" w:type="pct"/>
            <w:noWrap/>
            <w:vAlign w:val="center"/>
            <w:hideMark/>
          </w:tcPr>
          <w:p w14:paraId="16D7EE47"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-0.3561</w:t>
            </w:r>
          </w:p>
        </w:tc>
        <w:tc>
          <w:tcPr>
            <w:tcW w:w="463" w:type="pct"/>
            <w:noWrap/>
            <w:vAlign w:val="center"/>
            <w:hideMark/>
          </w:tcPr>
          <w:p w14:paraId="74DCC8B2"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w:t>
            </w:r>
          </w:p>
        </w:tc>
        <w:tc>
          <w:tcPr>
            <w:tcW w:w="462" w:type="pct"/>
            <w:noWrap/>
            <w:vAlign w:val="center"/>
            <w:hideMark/>
          </w:tcPr>
          <w:p w14:paraId="550C49A0"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3121</w:t>
            </w:r>
          </w:p>
        </w:tc>
        <w:tc>
          <w:tcPr>
            <w:tcW w:w="463" w:type="pct"/>
            <w:noWrap/>
            <w:vAlign w:val="center"/>
            <w:hideMark/>
          </w:tcPr>
          <w:p w14:paraId="53716DCB"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18616</w:t>
            </w:r>
          </w:p>
        </w:tc>
        <w:tc>
          <w:tcPr>
            <w:tcW w:w="463" w:type="pct"/>
            <w:noWrap/>
            <w:vAlign w:val="center"/>
            <w:hideMark/>
          </w:tcPr>
          <w:p w14:paraId="418DE973"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2038</w:t>
            </w:r>
          </w:p>
        </w:tc>
        <w:tc>
          <w:tcPr>
            <w:tcW w:w="462" w:type="pct"/>
            <w:noWrap/>
            <w:vAlign w:val="center"/>
            <w:hideMark/>
          </w:tcPr>
          <w:p w14:paraId="7C41BF69"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2022.9877</w:t>
            </w:r>
          </w:p>
        </w:tc>
        <w:tc>
          <w:tcPr>
            <w:tcW w:w="463" w:type="pct"/>
            <w:noWrap/>
            <w:vAlign w:val="center"/>
            <w:hideMark/>
          </w:tcPr>
          <w:p w14:paraId="015908CC"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16.2154</w:t>
            </w:r>
          </w:p>
        </w:tc>
        <w:tc>
          <w:tcPr>
            <w:tcW w:w="457" w:type="pct"/>
            <w:noWrap/>
            <w:vAlign w:val="center"/>
            <w:hideMark/>
          </w:tcPr>
          <w:p w14:paraId="4FB33215"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1.5698</w:t>
            </w:r>
          </w:p>
        </w:tc>
      </w:tr>
      <w:tr w:rsidR="00B77E65" w:rsidRPr="0021463F" w14:paraId="292CF6EC" w14:textId="77777777" w:rsidTr="003C1DBF">
        <w:trPr>
          <w:trHeight w:val="300"/>
          <w:jc w:val="center"/>
        </w:trPr>
        <w:tc>
          <w:tcPr>
            <w:tcW w:w="379" w:type="pct"/>
            <w:noWrap/>
            <w:vAlign w:val="center"/>
            <w:hideMark/>
          </w:tcPr>
          <w:p w14:paraId="7B95F28C"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41892</w:t>
            </w:r>
          </w:p>
        </w:tc>
        <w:tc>
          <w:tcPr>
            <w:tcW w:w="463" w:type="pct"/>
            <w:noWrap/>
            <w:vAlign w:val="center"/>
            <w:hideMark/>
          </w:tcPr>
          <w:p w14:paraId="4286E7E9"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knowledge</w:t>
            </w:r>
          </w:p>
        </w:tc>
        <w:tc>
          <w:tcPr>
            <w:tcW w:w="462" w:type="pct"/>
            <w:noWrap/>
            <w:vAlign w:val="center"/>
            <w:hideMark/>
          </w:tcPr>
          <w:p w14:paraId="4C7BA3A5"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-0.4976</w:t>
            </w:r>
          </w:p>
        </w:tc>
        <w:tc>
          <w:tcPr>
            <w:tcW w:w="463" w:type="pct"/>
            <w:noWrap/>
            <w:vAlign w:val="center"/>
            <w:hideMark/>
          </w:tcPr>
          <w:p w14:paraId="3E41CE27"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0.0612</w:t>
            </w:r>
          </w:p>
        </w:tc>
        <w:tc>
          <w:tcPr>
            <w:tcW w:w="463" w:type="pct"/>
            <w:noWrap/>
            <w:vAlign w:val="center"/>
            <w:hideMark/>
          </w:tcPr>
          <w:p w14:paraId="7D8E8681"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8</w:t>
            </w:r>
          </w:p>
        </w:tc>
        <w:tc>
          <w:tcPr>
            <w:tcW w:w="462" w:type="pct"/>
            <w:noWrap/>
            <w:vAlign w:val="center"/>
            <w:hideMark/>
          </w:tcPr>
          <w:p w14:paraId="5FCB08FC"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3300</w:t>
            </w:r>
          </w:p>
        </w:tc>
        <w:tc>
          <w:tcPr>
            <w:tcW w:w="463" w:type="pct"/>
            <w:noWrap/>
            <w:vAlign w:val="center"/>
            <w:hideMark/>
          </w:tcPr>
          <w:p w14:paraId="0B248AC9"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18089</w:t>
            </w:r>
          </w:p>
        </w:tc>
        <w:tc>
          <w:tcPr>
            <w:tcW w:w="463" w:type="pct"/>
            <w:noWrap/>
            <w:vAlign w:val="center"/>
            <w:hideMark/>
          </w:tcPr>
          <w:p w14:paraId="13ECEF54"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1799</w:t>
            </w:r>
          </w:p>
        </w:tc>
        <w:tc>
          <w:tcPr>
            <w:tcW w:w="462" w:type="pct"/>
            <w:noWrap/>
            <w:vAlign w:val="center"/>
            <w:hideMark/>
          </w:tcPr>
          <w:p w14:paraId="03A626BC"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2023.035</w:t>
            </w:r>
          </w:p>
        </w:tc>
        <w:tc>
          <w:tcPr>
            <w:tcW w:w="463" w:type="pct"/>
            <w:noWrap/>
            <w:vAlign w:val="center"/>
            <w:hideMark/>
          </w:tcPr>
          <w:p w14:paraId="1828BD23"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10.3558</w:t>
            </w:r>
          </w:p>
        </w:tc>
        <w:tc>
          <w:tcPr>
            <w:tcW w:w="457" w:type="pct"/>
            <w:noWrap/>
            <w:vAlign w:val="center"/>
            <w:hideMark/>
          </w:tcPr>
          <w:p w14:paraId="6DEC9C16"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1.1309</w:t>
            </w:r>
          </w:p>
        </w:tc>
      </w:tr>
      <w:tr w:rsidR="00B77E65" w:rsidRPr="0021463F" w14:paraId="5D45E25F" w14:textId="77777777" w:rsidTr="003C1DBF">
        <w:trPr>
          <w:trHeight w:val="300"/>
          <w:jc w:val="center"/>
        </w:trPr>
        <w:tc>
          <w:tcPr>
            <w:tcW w:w="379" w:type="pct"/>
            <w:noWrap/>
            <w:vAlign w:val="center"/>
            <w:hideMark/>
          </w:tcPr>
          <w:p w14:paraId="3D098A2F"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48907</w:t>
            </w:r>
          </w:p>
        </w:tc>
        <w:tc>
          <w:tcPr>
            <w:tcW w:w="463" w:type="pct"/>
            <w:noWrap/>
            <w:vAlign w:val="center"/>
            <w:hideMark/>
          </w:tcPr>
          <w:p w14:paraId="32070DBC"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model</w:t>
            </w:r>
          </w:p>
        </w:tc>
        <w:tc>
          <w:tcPr>
            <w:tcW w:w="462" w:type="pct"/>
            <w:noWrap/>
            <w:vAlign w:val="center"/>
            <w:hideMark/>
          </w:tcPr>
          <w:p w14:paraId="53A6A4E9"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0.2125</w:t>
            </w:r>
          </w:p>
        </w:tc>
        <w:tc>
          <w:tcPr>
            <w:tcW w:w="463" w:type="pct"/>
            <w:noWrap/>
            <w:vAlign w:val="center"/>
            <w:hideMark/>
          </w:tcPr>
          <w:p w14:paraId="3B1160A7"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0.065</w:t>
            </w:r>
          </w:p>
        </w:tc>
        <w:tc>
          <w:tcPr>
            <w:tcW w:w="463" w:type="pct"/>
            <w:noWrap/>
            <w:vAlign w:val="center"/>
            <w:hideMark/>
          </w:tcPr>
          <w:p w14:paraId="24B5B0A0"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w:t>
            </w:r>
          </w:p>
        </w:tc>
        <w:tc>
          <w:tcPr>
            <w:tcW w:w="462" w:type="pct"/>
            <w:noWrap/>
            <w:vAlign w:val="center"/>
            <w:hideMark/>
          </w:tcPr>
          <w:p w14:paraId="6945A850"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3597</w:t>
            </w:r>
          </w:p>
        </w:tc>
        <w:tc>
          <w:tcPr>
            <w:tcW w:w="463" w:type="pct"/>
            <w:noWrap/>
            <w:vAlign w:val="center"/>
            <w:hideMark/>
          </w:tcPr>
          <w:p w14:paraId="3056FC20"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14430</w:t>
            </w:r>
          </w:p>
        </w:tc>
        <w:tc>
          <w:tcPr>
            <w:tcW w:w="463" w:type="pct"/>
            <w:noWrap/>
            <w:vAlign w:val="center"/>
            <w:hideMark/>
          </w:tcPr>
          <w:p w14:paraId="14132328"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1751</w:t>
            </w:r>
          </w:p>
        </w:tc>
        <w:tc>
          <w:tcPr>
            <w:tcW w:w="462" w:type="pct"/>
            <w:noWrap/>
            <w:vAlign w:val="center"/>
            <w:hideMark/>
          </w:tcPr>
          <w:p w14:paraId="3D386C9B"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2023.0308</w:t>
            </w:r>
          </w:p>
        </w:tc>
        <w:tc>
          <w:tcPr>
            <w:tcW w:w="463" w:type="pct"/>
            <w:noWrap/>
            <w:vAlign w:val="center"/>
            <w:hideMark/>
          </w:tcPr>
          <w:p w14:paraId="38AB3D31"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10.2056</w:t>
            </w:r>
          </w:p>
        </w:tc>
        <w:tc>
          <w:tcPr>
            <w:tcW w:w="457" w:type="pct"/>
            <w:noWrap/>
            <w:vAlign w:val="center"/>
            <w:hideMark/>
          </w:tcPr>
          <w:p w14:paraId="1C575433"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1.0703</w:t>
            </w:r>
          </w:p>
        </w:tc>
      </w:tr>
      <w:tr w:rsidR="00B77E65" w:rsidRPr="0021463F" w14:paraId="451D4BB3" w14:textId="77777777" w:rsidTr="003C1DBF">
        <w:trPr>
          <w:trHeight w:val="300"/>
          <w:jc w:val="center"/>
        </w:trPr>
        <w:tc>
          <w:tcPr>
            <w:tcW w:w="379" w:type="pct"/>
            <w:noWrap/>
            <w:vAlign w:val="center"/>
            <w:hideMark/>
          </w:tcPr>
          <w:p w14:paraId="5D0A390A"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25040</w:t>
            </w:r>
          </w:p>
        </w:tc>
        <w:tc>
          <w:tcPr>
            <w:tcW w:w="463" w:type="pct"/>
            <w:noWrap/>
            <w:vAlign w:val="center"/>
            <w:hideMark/>
          </w:tcPr>
          <w:p w14:paraId="6C3B2F5D"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entrepreneurship</w:t>
            </w:r>
          </w:p>
        </w:tc>
        <w:tc>
          <w:tcPr>
            <w:tcW w:w="462" w:type="pct"/>
            <w:noWrap/>
            <w:vAlign w:val="center"/>
            <w:hideMark/>
          </w:tcPr>
          <w:p w14:paraId="3594F0DB"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-0.6082</w:t>
            </w:r>
          </w:p>
        </w:tc>
        <w:tc>
          <w:tcPr>
            <w:tcW w:w="463" w:type="pct"/>
            <w:noWrap/>
            <w:vAlign w:val="center"/>
            <w:hideMark/>
          </w:tcPr>
          <w:p w14:paraId="2DE8D4F5"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-0.0091</w:t>
            </w:r>
          </w:p>
        </w:tc>
        <w:tc>
          <w:tcPr>
            <w:tcW w:w="463" w:type="pct"/>
            <w:noWrap/>
            <w:vAlign w:val="center"/>
            <w:hideMark/>
          </w:tcPr>
          <w:p w14:paraId="583E74D9"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8</w:t>
            </w:r>
          </w:p>
        </w:tc>
        <w:tc>
          <w:tcPr>
            <w:tcW w:w="462" w:type="pct"/>
            <w:noWrap/>
            <w:vAlign w:val="center"/>
            <w:hideMark/>
          </w:tcPr>
          <w:p w14:paraId="6F158B5C"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2910</w:t>
            </w:r>
          </w:p>
        </w:tc>
        <w:tc>
          <w:tcPr>
            <w:tcW w:w="463" w:type="pct"/>
            <w:noWrap/>
            <w:vAlign w:val="center"/>
            <w:hideMark/>
          </w:tcPr>
          <w:p w14:paraId="28904328"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16187</w:t>
            </w:r>
          </w:p>
        </w:tc>
        <w:tc>
          <w:tcPr>
            <w:tcW w:w="463" w:type="pct"/>
            <w:noWrap/>
            <w:vAlign w:val="center"/>
            <w:hideMark/>
          </w:tcPr>
          <w:p w14:paraId="416D1D63"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1743</w:t>
            </w:r>
          </w:p>
        </w:tc>
        <w:tc>
          <w:tcPr>
            <w:tcW w:w="462" w:type="pct"/>
            <w:noWrap/>
            <w:vAlign w:val="center"/>
            <w:hideMark/>
          </w:tcPr>
          <w:p w14:paraId="120D403A"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2023.0574</w:t>
            </w:r>
          </w:p>
        </w:tc>
        <w:tc>
          <w:tcPr>
            <w:tcW w:w="463" w:type="pct"/>
            <w:noWrap/>
            <w:vAlign w:val="center"/>
            <w:hideMark/>
          </w:tcPr>
          <w:p w14:paraId="21659BB5"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10.2329</w:t>
            </w:r>
          </w:p>
        </w:tc>
        <w:tc>
          <w:tcPr>
            <w:tcW w:w="457" w:type="pct"/>
            <w:noWrap/>
            <w:vAlign w:val="center"/>
            <w:hideMark/>
          </w:tcPr>
          <w:p w14:paraId="52132FCA"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1.0688</w:t>
            </w:r>
          </w:p>
        </w:tc>
      </w:tr>
      <w:tr w:rsidR="00B77E65" w:rsidRPr="0021463F" w14:paraId="5069AE2D" w14:textId="77777777" w:rsidTr="003C1DBF">
        <w:trPr>
          <w:trHeight w:val="300"/>
          <w:jc w:val="center"/>
        </w:trPr>
        <w:tc>
          <w:tcPr>
            <w:tcW w:w="379" w:type="pct"/>
            <w:noWrap/>
            <w:vAlign w:val="center"/>
            <w:hideMark/>
          </w:tcPr>
          <w:p w14:paraId="0FEDDA69"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8045</w:t>
            </w:r>
          </w:p>
        </w:tc>
        <w:tc>
          <w:tcPr>
            <w:tcW w:w="463" w:type="pct"/>
            <w:noWrap/>
            <w:vAlign w:val="center"/>
            <w:hideMark/>
          </w:tcPr>
          <w:p w14:paraId="32E0B374"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business models</w:t>
            </w:r>
          </w:p>
        </w:tc>
        <w:tc>
          <w:tcPr>
            <w:tcW w:w="462" w:type="pct"/>
            <w:noWrap/>
            <w:vAlign w:val="center"/>
            <w:hideMark/>
          </w:tcPr>
          <w:p w14:paraId="715143A7"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0.0424</w:t>
            </w:r>
          </w:p>
        </w:tc>
        <w:tc>
          <w:tcPr>
            <w:tcW w:w="463" w:type="pct"/>
            <w:noWrap/>
            <w:vAlign w:val="center"/>
            <w:hideMark/>
          </w:tcPr>
          <w:p w14:paraId="559D47B1"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-0.2321</w:t>
            </w:r>
          </w:p>
        </w:tc>
        <w:tc>
          <w:tcPr>
            <w:tcW w:w="463" w:type="pct"/>
            <w:noWrap/>
            <w:vAlign w:val="center"/>
            <w:hideMark/>
          </w:tcPr>
          <w:p w14:paraId="0DD42C0B"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w:t>
            </w:r>
          </w:p>
        </w:tc>
        <w:tc>
          <w:tcPr>
            <w:tcW w:w="462" w:type="pct"/>
            <w:noWrap/>
            <w:vAlign w:val="center"/>
            <w:hideMark/>
          </w:tcPr>
          <w:p w14:paraId="1FAA5433"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2912</w:t>
            </w:r>
          </w:p>
        </w:tc>
        <w:tc>
          <w:tcPr>
            <w:tcW w:w="463" w:type="pct"/>
            <w:noWrap/>
            <w:vAlign w:val="center"/>
            <w:hideMark/>
          </w:tcPr>
          <w:p w14:paraId="646CF6D3"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15472</w:t>
            </w:r>
          </w:p>
        </w:tc>
        <w:tc>
          <w:tcPr>
            <w:tcW w:w="463" w:type="pct"/>
            <w:noWrap/>
            <w:vAlign w:val="center"/>
            <w:hideMark/>
          </w:tcPr>
          <w:p w14:paraId="4345F5BD"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1684</w:t>
            </w:r>
          </w:p>
        </w:tc>
        <w:tc>
          <w:tcPr>
            <w:tcW w:w="462" w:type="pct"/>
            <w:noWrap/>
            <w:vAlign w:val="center"/>
            <w:hideMark/>
          </w:tcPr>
          <w:p w14:paraId="6DF11B84"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2022.9311</w:t>
            </w:r>
          </w:p>
        </w:tc>
        <w:tc>
          <w:tcPr>
            <w:tcW w:w="463" w:type="pct"/>
            <w:noWrap/>
            <w:vAlign w:val="center"/>
            <w:hideMark/>
          </w:tcPr>
          <w:p w14:paraId="55B97836"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16.6793</w:t>
            </w:r>
          </w:p>
        </w:tc>
        <w:tc>
          <w:tcPr>
            <w:tcW w:w="457" w:type="pct"/>
            <w:noWrap/>
            <w:vAlign w:val="center"/>
            <w:hideMark/>
          </w:tcPr>
          <w:p w14:paraId="474580C4"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1.5851</w:t>
            </w:r>
          </w:p>
        </w:tc>
      </w:tr>
      <w:tr w:rsidR="00B77E65" w:rsidRPr="0021463F" w14:paraId="0ED01655" w14:textId="77777777" w:rsidTr="003C1DBF">
        <w:trPr>
          <w:trHeight w:val="300"/>
          <w:jc w:val="center"/>
        </w:trPr>
        <w:tc>
          <w:tcPr>
            <w:tcW w:w="379" w:type="pct"/>
            <w:noWrap/>
            <w:vAlign w:val="center"/>
            <w:hideMark/>
          </w:tcPr>
          <w:p w14:paraId="014BDF6D"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76924</w:t>
            </w:r>
          </w:p>
        </w:tc>
        <w:tc>
          <w:tcPr>
            <w:tcW w:w="463" w:type="pct"/>
            <w:noWrap/>
            <w:vAlign w:val="center"/>
            <w:hideMark/>
          </w:tcPr>
          <w:p w14:paraId="56C6FB5D"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technology</w:t>
            </w:r>
          </w:p>
        </w:tc>
        <w:tc>
          <w:tcPr>
            <w:tcW w:w="462" w:type="pct"/>
            <w:noWrap/>
            <w:vAlign w:val="center"/>
            <w:hideMark/>
          </w:tcPr>
          <w:p w14:paraId="2AA6036B"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-0.2694</w:t>
            </w:r>
          </w:p>
        </w:tc>
        <w:tc>
          <w:tcPr>
            <w:tcW w:w="463" w:type="pct"/>
            <w:noWrap/>
            <w:vAlign w:val="center"/>
            <w:hideMark/>
          </w:tcPr>
          <w:p w14:paraId="3DDDDCA3"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0.0422</w:t>
            </w:r>
          </w:p>
        </w:tc>
        <w:tc>
          <w:tcPr>
            <w:tcW w:w="463" w:type="pct"/>
            <w:noWrap/>
            <w:vAlign w:val="center"/>
            <w:hideMark/>
          </w:tcPr>
          <w:p w14:paraId="03663EF9"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7</w:t>
            </w:r>
          </w:p>
        </w:tc>
        <w:tc>
          <w:tcPr>
            <w:tcW w:w="462" w:type="pct"/>
            <w:noWrap/>
            <w:vAlign w:val="center"/>
            <w:hideMark/>
          </w:tcPr>
          <w:p w14:paraId="048A7D33"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3165</w:t>
            </w:r>
          </w:p>
        </w:tc>
        <w:tc>
          <w:tcPr>
            <w:tcW w:w="463" w:type="pct"/>
            <w:noWrap/>
            <w:vAlign w:val="center"/>
            <w:hideMark/>
          </w:tcPr>
          <w:p w14:paraId="4FF1BD7B"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15625</w:t>
            </w:r>
          </w:p>
        </w:tc>
        <w:tc>
          <w:tcPr>
            <w:tcW w:w="463" w:type="pct"/>
            <w:noWrap/>
            <w:vAlign w:val="center"/>
            <w:hideMark/>
          </w:tcPr>
          <w:p w14:paraId="07FEFB1E"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1611</w:t>
            </w:r>
          </w:p>
        </w:tc>
        <w:tc>
          <w:tcPr>
            <w:tcW w:w="462" w:type="pct"/>
            <w:noWrap/>
            <w:vAlign w:val="center"/>
            <w:hideMark/>
          </w:tcPr>
          <w:p w14:paraId="5BF462CC"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2022.9808</w:t>
            </w:r>
          </w:p>
        </w:tc>
        <w:tc>
          <w:tcPr>
            <w:tcW w:w="463" w:type="pct"/>
            <w:noWrap/>
            <w:vAlign w:val="center"/>
            <w:hideMark/>
          </w:tcPr>
          <w:p w14:paraId="497F0F17"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13.694</w:t>
            </w:r>
          </w:p>
        </w:tc>
        <w:tc>
          <w:tcPr>
            <w:tcW w:w="457" w:type="pct"/>
            <w:noWrap/>
            <w:vAlign w:val="center"/>
            <w:hideMark/>
          </w:tcPr>
          <w:p w14:paraId="2A72BD2C"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1.3415</w:t>
            </w:r>
          </w:p>
        </w:tc>
      </w:tr>
      <w:tr w:rsidR="00B77E65" w:rsidRPr="0021463F" w14:paraId="3E226C04" w14:textId="77777777" w:rsidTr="003C1DBF">
        <w:trPr>
          <w:trHeight w:val="300"/>
          <w:jc w:val="center"/>
        </w:trPr>
        <w:tc>
          <w:tcPr>
            <w:tcW w:w="379" w:type="pct"/>
            <w:noWrap/>
            <w:vAlign w:val="center"/>
            <w:hideMark/>
          </w:tcPr>
          <w:p w14:paraId="5FF56A15"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7897</w:t>
            </w:r>
          </w:p>
        </w:tc>
        <w:tc>
          <w:tcPr>
            <w:tcW w:w="463" w:type="pct"/>
            <w:noWrap/>
            <w:vAlign w:val="center"/>
            <w:hideMark/>
          </w:tcPr>
          <w:p w14:paraId="64F3921A"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business model</w:t>
            </w:r>
          </w:p>
        </w:tc>
        <w:tc>
          <w:tcPr>
            <w:tcW w:w="462" w:type="pct"/>
            <w:noWrap/>
            <w:vAlign w:val="center"/>
            <w:hideMark/>
          </w:tcPr>
          <w:p w14:paraId="6F38CD8D"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-0.046</w:t>
            </w:r>
          </w:p>
        </w:tc>
        <w:tc>
          <w:tcPr>
            <w:tcW w:w="463" w:type="pct"/>
            <w:noWrap/>
            <w:vAlign w:val="center"/>
            <w:hideMark/>
          </w:tcPr>
          <w:p w14:paraId="71329FD1"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-0.0353</w:t>
            </w:r>
          </w:p>
        </w:tc>
        <w:tc>
          <w:tcPr>
            <w:tcW w:w="463" w:type="pct"/>
            <w:noWrap/>
            <w:vAlign w:val="center"/>
            <w:hideMark/>
          </w:tcPr>
          <w:p w14:paraId="3E2A1009"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6</w:t>
            </w:r>
          </w:p>
        </w:tc>
        <w:tc>
          <w:tcPr>
            <w:tcW w:w="462" w:type="pct"/>
            <w:noWrap/>
            <w:vAlign w:val="center"/>
            <w:hideMark/>
          </w:tcPr>
          <w:p w14:paraId="6EB5ED87"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2897</w:t>
            </w:r>
          </w:p>
        </w:tc>
        <w:tc>
          <w:tcPr>
            <w:tcW w:w="463" w:type="pct"/>
            <w:noWrap/>
            <w:vAlign w:val="center"/>
            <w:hideMark/>
          </w:tcPr>
          <w:p w14:paraId="54664017"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13161</w:t>
            </w:r>
          </w:p>
        </w:tc>
        <w:tc>
          <w:tcPr>
            <w:tcW w:w="463" w:type="pct"/>
            <w:noWrap/>
            <w:vAlign w:val="center"/>
            <w:hideMark/>
          </w:tcPr>
          <w:p w14:paraId="71B5897F"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1578</w:t>
            </w:r>
          </w:p>
        </w:tc>
        <w:tc>
          <w:tcPr>
            <w:tcW w:w="462" w:type="pct"/>
            <w:noWrap/>
            <w:vAlign w:val="center"/>
            <w:hideMark/>
          </w:tcPr>
          <w:p w14:paraId="5C68B07E"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2022.8023</w:t>
            </w:r>
          </w:p>
        </w:tc>
        <w:tc>
          <w:tcPr>
            <w:tcW w:w="463" w:type="pct"/>
            <w:noWrap/>
            <w:vAlign w:val="center"/>
            <w:hideMark/>
          </w:tcPr>
          <w:p w14:paraId="3747A638"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13.0558</w:t>
            </w:r>
          </w:p>
        </w:tc>
        <w:tc>
          <w:tcPr>
            <w:tcW w:w="457" w:type="pct"/>
            <w:noWrap/>
            <w:vAlign w:val="center"/>
            <w:hideMark/>
          </w:tcPr>
          <w:p w14:paraId="52C08105"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1.1417</w:t>
            </w:r>
          </w:p>
        </w:tc>
      </w:tr>
      <w:tr w:rsidR="00B77E65" w:rsidRPr="0021463F" w14:paraId="211F04FB" w14:textId="77777777" w:rsidTr="003C1DBF">
        <w:trPr>
          <w:trHeight w:val="300"/>
          <w:jc w:val="center"/>
        </w:trPr>
        <w:tc>
          <w:tcPr>
            <w:tcW w:w="379" w:type="pct"/>
            <w:noWrap/>
            <w:vAlign w:val="center"/>
            <w:hideMark/>
          </w:tcPr>
          <w:p w14:paraId="4996AF11"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54080</w:t>
            </w:r>
          </w:p>
        </w:tc>
        <w:tc>
          <w:tcPr>
            <w:tcW w:w="463" w:type="pct"/>
            <w:noWrap/>
            <w:vAlign w:val="center"/>
            <w:hideMark/>
          </w:tcPr>
          <w:p w14:paraId="34C7024F"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open innovation</w:t>
            </w:r>
          </w:p>
        </w:tc>
        <w:tc>
          <w:tcPr>
            <w:tcW w:w="462" w:type="pct"/>
            <w:noWrap/>
            <w:vAlign w:val="center"/>
            <w:hideMark/>
          </w:tcPr>
          <w:p w14:paraId="51B05016"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-0.6266</w:t>
            </w:r>
          </w:p>
        </w:tc>
        <w:tc>
          <w:tcPr>
            <w:tcW w:w="463" w:type="pct"/>
            <w:noWrap/>
            <w:vAlign w:val="center"/>
            <w:hideMark/>
          </w:tcPr>
          <w:p w14:paraId="73FD4F74"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0.2188</w:t>
            </w:r>
          </w:p>
        </w:tc>
        <w:tc>
          <w:tcPr>
            <w:tcW w:w="463" w:type="pct"/>
            <w:noWrap/>
            <w:vAlign w:val="center"/>
            <w:hideMark/>
          </w:tcPr>
          <w:p w14:paraId="57DE11D2"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5</w:t>
            </w:r>
          </w:p>
        </w:tc>
        <w:tc>
          <w:tcPr>
            <w:tcW w:w="462" w:type="pct"/>
            <w:noWrap/>
            <w:vAlign w:val="center"/>
            <w:hideMark/>
          </w:tcPr>
          <w:p w14:paraId="7D5E88B7"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2691</w:t>
            </w:r>
          </w:p>
        </w:tc>
        <w:tc>
          <w:tcPr>
            <w:tcW w:w="463" w:type="pct"/>
            <w:noWrap/>
            <w:vAlign w:val="center"/>
            <w:hideMark/>
          </w:tcPr>
          <w:p w14:paraId="2EAFD61C"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15462</w:t>
            </w:r>
          </w:p>
        </w:tc>
        <w:tc>
          <w:tcPr>
            <w:tcW w:w="463" w:type="pct"/>
            <w:noWrap/>
            <w:vAlign w:val="center"/>
            <w:hideMark/>
          </w:tcPr>
          <w:p w14:paraId="2AB5ACF1"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1574</w:t>
            </w:r>
          </w:p>
        </w:tc>
        <w:tc>
          <w:tcPr>
            <w:tcW w:w="462" w:type="pct"/>
            <w:noWrap/>
            <w:vAlign w:val="center"/>
            <w:hideMark/>
          </w:tcPr>
          <w:p w14:paraId="16B858F1"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2022.8869</w:t>
            </w:r>
          </w:p>
        </w:tc>
        <w:tc>
          <w:tcPr>
            <w:tcW w:w="463" w:type="pct"/>
            <w:noWrap/>
            <w:vAlign w:val="center"/>
            <w:hideMark/>
          </w:tcPr>
          <w:p w14:paraId="3938E2A7"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12.0705</w:t>
            </w:r>
          </w:p>
        </w:tc>
        <w:tc>
          <w:tcPr>
            <w:tcW w:w="457" w:type="pct"/>
            <w:noWrap/>
            <w:vAlign w:val="center"/>
            <w:hideMark/>
          </w:tcPr>
          <w:p w14:paraId="565BF6FC"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1.1817</w:t>
            </w:r>
          </w:p>
        </w:tc>
      </w:tr>
      <w:tr w:rsidR="00B77E65" w:rsidRPr="0021463F" w14:paraId="528E908C" w14:textId="77777777" w:rsidTr="003C1DBF">
        <w:trPr>
          <w:trHeight w:val="300"/>
          <w:jc w:val="center"/>
        </w:trPr>
        <w:tc>
          <w:tcPr>
            <w:tcW w:w="379" w:type="pct"/>
            <w:noWrap/>
            <w:vAlign w:val="center"/>
            <w:hideMark/>
          </w:tcPr>
          <w:p w14:paraId="3E0EC615"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29778</w:t>
            </w:r>
          </w:p>
        </w:tc>
        <w:tc>
          <w:tcPr>
            <w:tcW w:w="463" w:type="pct"/>
            <w:noWrap/>
            <w:vAlign w:val="center"/>
            <w:hideMark/>
          </w:tcPr>
          <w:p w14:paraId="57D1F69C"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framework</w:t>
            </w:r>
          </w:p>
        </w:tc>
        <w:tc>
          <w:tcPr>
            <w:tcW w:w="462" w:type="pct"/>
            <w:noWrap/>
            <w:vAlign w:val="center"/>
            <w:hideMark/>
          </w:tcPr>
          <w:p w14:paraId="2CEE967D"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0.1065</w:t>
            </w:r>
          </w:p>
        </w:tc>
        <w:tc>
          <w:tcPr>
            <w:tcW w:w="463" w:type="pct"/>
            <w:noWrap/>
            <w:vAlign w:val="center"/>
            <w:hideMark/>
          </w:tcPr>
          <w:p w14:paraId="58100EC1"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0.0275</w:t>
            </w:r>
          </w:p>
        </w:tc>
        <w:tc>
          <w:tcPr>
            <w:tcW w:w="463" w:type="pct"/>
            <w:noWrap/>
            <w:vAlign w:val="center"/>
            <w:hideMark/>
          </w:tcPr>
          <w:p w14:paraId="7B12D7AE"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7</w:t>
            </w:r>
          </w:p>
        </w:tc>
        <w:tc>
          <w:tcPr>
            <w:tcW w:w="462" w:type="pct"/>
            <w:noWrap/>
            <w:vAlign w:val="center"/>
            <w:hideMark/>
          </w:tcPr>
          <w:p w14:paraId="1CE918B0"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2989</w:t>
            </w:r>
          </w:p>
        </w:tc>
        <w:tc>
          <w:tcPr>
            <w:tcW w:w="463" w:type="pct"/>
            <w:noWrap/>
            <w:vAlign w:val="center"/>
            <w:hideMark/>
          </w:tcPr>
          <w:p w14:paraId="3564CFC3"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15028</w:t>
            </w:r>
          </w:p>
        </w:tc>
        <w:tc>
          <w:tcPr>
            <w:tcW w:w="463" w:type="pct"/>
            <w:noWrap/>
            <w:vAlign w:val="center"/>
            <w:hideMark/>
          </w:tcPr>
          <w:p w14:paraId="77832BAD"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1571</w:t>
            </w:r>
          </w:p>
        </w:tc>
        <w:tc>
          <w:tcPr>
            <w:tcW w:w="462" w:type="pct"/>
            <w:noWrap/>
            <w:vAlign w:val="center"/>
            <w:hideMark/>
          </w:tcPr>
          <w:p w14:paraId="7E2F82C1"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2022.9835</w:t>
            </w:r>
          </w:p>
        </w:tc>
        <w:tc>
          <w:tcPr>
            <w:tcW w:w="463" w:type="pct"/>
            <w:noWrap/>
            <w:vAlign w:val="center"/>
            <w:hideMark/>
          </w:tcPr>
          <w:p w14:paraId="7FB83081"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15.2132</w:t>
            </w:r>
          </w:p>
        </w:tc>
        <w:tc>
          <w:tcPr>
            <w:tcW w:w="457" w:type="pct"/>
            <w:noWrap/>
            <w:vAlign w:val="center"/>
            <w:hideMark/>
          </w:tcPr>
          <w:p w14:paraId="5829B195"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1.5085</w:t>
            </w:r>
          </w:p>
        </w:tc>
      </w:tr>
      <w:tr w:rsidR="00B77E65" w:rsidRPr="0021463F" w14:paraId="32013782" w14:textId="77777777" w:rsidTr="003C1DBF">
        <w:trPr>
          <w:trHeight w:val="300"/>
          <w:jc w:val="center"/>
        </w:trPr>
        <w:tc>
          <w:tcPr>
            <w:tcW w:w="379" w:type="pct"/>
            <w:noWrap/>
            <w:vAlign w:val="center"/>
            <w:hideMark/>
          </w:tcPr>
          <w:p w14:paraId="424C2885"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10417</w:t>
            </w:r>
          </w:p>
        </w:tc>
        <w:tc>
          <w:tcPr>
            <w:tcW w:w="463" w:type="pct"/>
            <w:noWrap/>
            <w:vAlign w:val="center"/>
            <w:hideMark/>
          </w:tcPr>
          <w:p w14:paraId="7EBB521A"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circular economy</w:t>
            </w:r>
          </w:p>
        </w:tc>
        <w:tc>
          <w:tcPr>
            <w:tcW w:w="462" w:type="pct"/>
            <w:noWrap/>
            <w:vAlign w:val="center"/>
            <w:hideMark/>
          </w:tcPr>
          <w:p w14:paraId="73499CD6"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0.2172</w:t>
            </w:r>
          </w:p>
        </w:tc>
        <w:tc>
          <w:tcPr>
            <w:tcW w:w="463" w:type="pct"/>
            <w:noWrap/>
            <w:vAlign w:val="center"/>
            <w:hideMark/>
          </w:tcPr>
          <w:p w14:paraId="6A12C56F"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-0.5626</w:t>
            </w:r>
          </w:p>
        </w:tc>
        <w:tc>
          <w:tcPr>
            <w:tcW w:w="463" w:type="pct"/>
            <w:noWrap/>
            <w:vAlign w:val="center"/>
            <w:hideMark/>
          </w:tcPr>
          <w:p w14:paraId="6D2D31BA"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w:t>
            </w:r>
          </w:p>
        </w:tc>
        <w:tc>
          <w:tcPr>
            <w:tcW w:w="462" w:type="pct"/>
            <w:noWrap/>
            <w:vAlign w:val="center"/>
            <w:hideMark/>
          </w:tcPr>
          <w:p w14:paraId="79D996D1"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2060</w:t>
            </w:r>
          </w:p>
        </w:tc>
        <w:tc>
          <w:tcPr>
            <w:tcW w:w="463" w:type="pct"/>
            <w:noWrap/>
            <w:vAlign w:val="center"/>
            <w:hideMark/>
          </w:tcPr>
          <w:p w14:paraId="2B7BBFA5"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12658</w:t>
            </w:r>
          </w:p>
        </w:tc>
        <w:tc>
          <w:tcPr>
            <w:tcW w:w="463" w:type="pct"/>
            <w:noWrap/>
            <w:vAlign w:val="center"/>
            <w:hideMark/>
          </w:tcPr>
          <w:p w14:paraId="4573F030"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1417</w:t>
            </w:r>
          </w:p>
        </w:tc>
        <w:tc>
          <w:tcPr>
            <w:tcW w:w="462" w:type="pct"/>
            <w:noWrap/>
            <w:vAlign w:val="center"/>
            <w:hideMark/>
          </w:tcPr>
          <w:p w14:paraId="0BD233B6"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2023.0275</w:t>
            </w:r>
          </w:p>
        </w:tc>
        <w:tc>
          <w:tcPr>
            <w:tcW w:w="463" w:type="pct"/>
            <w:noWrap/>
            <w:vAlign w:val="center"/>
            <w:hideMark/>
          </w:tcPr>
          <w:p w14:paraId="1A169188"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21.3747</w:t>
            </w:r>
          </w:p>
        </w:tc>
        <w:tc>
          <w:tcPr>
            <w:tcW w:w="457" w:type="pct"/>
            <w:noWrap/>
            <w:vAlign w:val="center"/>
            <w:hideMark/>
          </w:tcPr>
          <w:p w14:paraId="6ED9BBA9"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1.9426</w:t>
            </w:r>
          </w:p>
        </w:tc>
      </w:tr>
      <w:tr w:rsidR="00B77E65" w:rsidRPr="0021463F" w14:paraId="3065AC1C" w14:textId="77777777" w:rsidTr="003C1DBF">
        <w:trPr>
          <w:trHeight w:val="300"/>
          <w:jc w:val="center"/>
        </w:trPr>
        <w:tc>
          <w:tcPr>
            <w:tcW w:w="379" w:type="pct"/>
            <w:tcBorders>
              <w:bottom w:val="nil"/>
            </w:tcBorders>
            <w:noWrap/>
            <w:vAlign w:val="center"/>
            <w:hideMark/>
          </w:tcPr>
          <w:p w14:paraId="73BB4C77"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18481</w:t>
            </w:r>
          </w:p>
        </w:tc>
        <w:tc>
          <w:tcPr>
            <w:tcW w:w="463" w:type="pct"/>
            <w:tcBorders>
              <w:bottom w:val="nil"/>
            </w:tcBorders>
            <w:noWrap/>
            <w:vAlign w:val="center"/>
            <w:hideMark/>
          </w:tcPr>
          <w:p w14:paraId="7371740D"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design</w:t>
            </w:r>
          </w:p>
        </w:tc>
        <w:tc>
          <w:tcPr>
            <w:tcW w:w="462" w:type="pct"/>
            <w:tcBorders>
              <w:bottom w:val="nil"/>
            </w:tcBorders>
            <w:noWrap/>
            <w:vAlign w:val="center"/>
            <w:hideMark/>
          </w:tcPr>
          <w:p w14:paraId="627E1C9E"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0.4983</w:t>
            </w:r>
          </w:p>
        </w:tc>
        <w:tc>
          <w:tcPr>
            <w:tcW w:w="463" w:type="pct"/>
            <w:tcBorders>
              <w:bottom w:val="nil"/>
            </w:tcBorders>
            <w:noWrap/>
            <w:vAlign w:val="center"/>
            <w:hideMark/>
          </w:tcPr>
          <w:p w14:paraId="1B1CCA05"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-0.0372</w:t>
            </w:r>
          </w:p>
        </w:tc>
        <w:tc>
          <w:tcPr>
            <w:tcW w:w="463" w:type="pct"/>
            <w:tcBorders>
              <w:bottom w:val="nil"/>
            </w:tcBorders>
            <w:noWrap/>
            <w:vAlign w:val="center"/>
            <w:hideMark/>
          </w:tcPr>
          <w:p w14:paraId="3A7ED585"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w:t>
            </w:r>
          </w:p>
        </w:tc>
        <w:tc>
          <w:tcPr>
            <w:tcW w:w="462" w:type="pct"/>
            <w:tcBorders>
              <w:bottom w:val="nil"/>
            </w:tcBorders>
            <w:noWrap/>
            <w:vAlign w:val="center"/>
            <w:hideMark/>
          </w:tcPr>
          <w:p w14:paraId="2ED20F88"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2670</w:t>
            </w:r>
          </w:p>
        </w:tc>
        <w:tc>
          <w:tcPr>
            <w:tcW w:w="463" w:type="pct"/>
            <w:tcBorders>
              <w:bottom w:val="nil"/>
            </w:tcBorders>
            <w:noWrap/>
            <w:vAlign w:val="center"/>
            <w:hideMark/>
          </w:tcPr>
          <w:p w14:paraId="4BAAA16F"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10249</w:t>
            </w:r>
          </w:p>
        </w:tc>
        <w:tc>
          <w:tcPr>
            <w:tcW w:w="463" w:type="pct"/>
            <w:tcBorders>
              <w:bottom w:val="nil"/>
            </w:tcBorders>
            <w:noWrap/>
            <w:vAlign w:val="center"/>
            <w:hideMark/>
          </w:tcPr>
          <w:p w14:paraId="6BFFEEAC"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1244</w:t>
            </w:r>
          </w:p>
        </w:tc>
        <w:tc>
          <w:tcPr>
            <w:tcW w:w="462" w:type="pct"/>
            <w:tcBorders>
              <w:bottom w:val="nil"/>
            </w:tcBorders>
            <w:noWrap/>
            <w:vAlign w:val="center"/>
            <w:hideMark/>
          </w:tcPr>
          <w:p w14:paraId="54742409"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2022.8883</w:t>
            </w:r>
          </w:p>
        </w:tc>
        <w:tc>
          <w:tcPr>
            <w:tcW w:w="463" w:type="pct"/>
            <w:tcBorders>
              <w:bottom w:val="nil"/>
            </w:tcBorders>
            <w:noWrap/>
            <w:vAlign w:val="center"/>
            <w:hideMark/>
          </w:tcPr>
          <w:p w14:paraId="06974850"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14.2685</w:t>
            </w:r>
          </w:p>
        </w:tc>
        <w:tc>
          <w:tcPr>
            <w:tcW w:w="457" w:type="pct"/>
            <w:tcBorders>
              <w:bottom w:val="nil"/>
            </w:tcBorders>
            <w:noWrap/>
            <w:vAlign w:val="center"/>
            <w:hideMark/>
          </w:tcPr>
          <w:p w14:paraId="74BDCCC6" w14:textId="77777777" w:rsidR="00B77E65" w:rsidRPr="0021463F" w:rsidRDefault="00B77E65" w:rsidP="00DC2E84">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1.2581</w:t>
            </w:r>
          </w:p>
        </w:tc>
      </w:tr>
      <w:tr w:rsidR="002A1F63" w:rsidRPr="0021463F" w14:paraId="71F7DD26" w14:textId="77777777" w:rsidTr="003C1DBF">
        <w:trPr>
          <w:trHeight w:val="300"/>
          <w:jc w:val="center"/>
        </w:trPr>
        <w:tc>
          <w:tcPr>
            <w:tcW w:w="5000" w:type="pct"/>
            <w:gridSpan w:val="11"/>
            <w:tcBorders>
              <w:top w:val="nil"/>
              <w:left w:val="nil"/>
              <w:right w:val="nil"/>
            </w:tcBorders>
            <w:noWrap/>
            <w:vAlign w:val="center"/>
          </w:tcPr>
          <w:p w14:paraId="79B4B364" w14:textId="3841DE93" w:rsidR="002A1F63" w:rsidRDefault="002A1F63" w:rsidP="003C1DBF">
            <w:pPr>
              <w:widowControl w:val="0"/>
              <w:ind w:hanging="106"/>
              <w:rPr>
                <w:rFonts w:ascii="Times New Roman" w:eastAsia="Times New Roman" w:hAnsi="Times New Roman" w:cs="Times New Roman"/>
                <w:color w:val="000000" w:themeColor="text1"/>
                <w:sz w:val="28"/>
                <w:szCs w:val="28"/>
                <w:lang w:val="kk-KZ"/>
              </w:rPr>
            </w:pPr>
            <w:r w:rsidRPr="003C1DBF">
              <w:rPr>
                <w:rFonts w:ascii="Times New Roman" w:eastAsia="Times New Roman" w:hAnsi="Times New Roman" w:cs="Times New Roman"/>
                <w:color w:val="000000" w:themeColor="text1"/>
                <w:sz w:val="28"/>
                <w:szCs w:val="28"/>
              </w:rPr>
              <w:t xml:space="preserve">Продолжение таблицы </w:t>
            </w:r>
            <w:r w:rsidR="006D3AAD">
              <w:rPr>
                <w:rFonts w:ascii="Times New Roman" w:eastAsia="Times New Roman" w:hAnsi="Times New Roman" w:cs="Times New Roman"/>
                <w:color w:val="000000" w:themeColor="text1"/>
                <w:sz w:val="28"/>
                <w:szCs w:val="28"/>
                <w:lang w:val="kk-KZ"/>
              </w:rPr>
              <w:t>Д</w:t>
            </w:r>
            <w:r w:rsidRPr="003C1DBF">
              <w:rPr>
                <w:rFonts w:ascii="Times New Roman" w:eastAsia="Times New Roman" w:hAnsi="Times New Roman" w:cs="Times New Roman"/>
                <w:color w:val="000000" w:themeColor="text1"/>
                <w:sz w:val="28"/>
                <w:szCs w:val="28"/>
              </w:rPr>
              <w:t>.1</w:t>
            </w:r>
          </w:p>
          <w:p w14:paraId="54D7B2EC" w14:textId="79D13F5B" w:rsidR="003C1DBF" w:rsidRPr="003C1DBF" w:rsidRDefault="003C1DBF" w:rsidP="003C1DBF">
            <w:pPr>
              <w:widowControl w:val="0"/>
              <w:ind w:hanging="106"/>
              <w:rPr>
                <w:rFonts w:ascii="Times New Roman" w:hAnsi="Times New Roman" w:cs="Times New Roman"/>
                <w:sz w:val="16"/>
                <w:szCs w:val="16"/>
                <w:lang w:val="kk-KZ"/>
              </w:rPr>
            </w:pPr>
          </w:p>
        </w:tc>
      </w:tr>
      <w:tr w:rsidR="002A1F63" w:rsidRPr="0021463F" w14:paraId="2007ACBC" w14:textId="77777777" w:rsidTr="003C1DBF">
        <w:trPr>
          <w:trHeight w:val="300"/>
          <w:jc w:val="center"/>
        </w:trPr>
        <w:tc>
          <w:tcPr>
            <w:tcW w:w="379" w:type="pct"/>
            <w:noWrap/>
            <w:vAlign w:val="center"/>
          </w:tcPr>
          <w:p w14:paraId="3CC4F539" w14:textId="11041C9D"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1</w:t>
            </w:r>
          </w:p>
        </w:tc>
        <w:tc>
          <w:tcPr>
            <w:tcW w:w="463" w:type="pct"/>
            <w:noWrap/>
            <w:vAlign w:val="center"/>
          </w:tcPr>
          <w:p w14:paraId="6B00640C" w14:textId="65CA5C8B"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2</w:t>
            </w:r>
          </w:p>
        </w:tc>
        <w:tc>
          <w:tcPr>
            <w:tcW w:w="462" w:type="pct"/>
            <w:noWrap/>
            <w:vAlign w:val="center"/>
          </w:tcPr>
          <w:p w14:paraId="090B001F" w14:textId="1F4D3277"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3</w:t>
            </w:r>
          </w:p>
        </w:tc>
        <w:tc>
          <w:tcPr>
            <w:tcW w:w="463" w:type="pct"/>
            <w:noWrap/>
            <w:vAlign w:val="center"/>
          </w:tcPr>
          <w:p w14:paraId="06105E23" w14:textId="6F95BD45"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4</w:t>
            </w:r>
          </w:p>
        </w:tc>
        <w:tc>
          <w:tcPr>
            <w:tcW w:w="463" w:type="pct"/>
            <w:noWrap/>
            <w:vAlign w:val="center"/>
          </w:tcPr>
          <w:p w14:paraId="3CF81305" w14:textId="5E8AE930"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5</w:t>
            </w:r>
          </w:p>
        </w:tc>
        <w:tc>
          <w:tcPr>
            <w:tcW w:w="462" w:type="pct"/>
            <w:noWrap/>
            <w:vAlign w:val="center"/>
          </w:tcPr>
          <w:p w14:paraId="13FE8A66" w14:textId="1220D0A6"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6</w:t>
            </w:r>
          </w:p>
        </w:tc>
        <w:tc>
          <w:tcPr>
            <w:tcW w:w="463" w:type="pct"/>
            <w:noWrap/>
            <w:vAlign w:val="center"/>
          </w:tcPr>
          <w:p w14:paraId="27102DE4" w14:textId="0FF12D99"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7</w:t>
            </w:r>
          </w:p>
        </w:tc>
        <w:tc>
          <w:tcPr>
            <w:tcW w:w="463" w:type="pct"/>
            <w:noWrap/>
            <w:vAlign w:val="center"/>
          </w:tcPr>
          <w:p w14:paraId="32BD5E91" w14:textId="326F1063"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8</w:t>
            </w:r>
          </w:p>
        </w:tc>
        <w:tc>
          <w:tcPr>
            <w:tcW w:w="462" w:type="pct"/>
            <w:noWrap/>
            <w:vAlign w:val="center"/>
          </w:tcPr>
          <w:p w14:paraId="25E1B93E" w14:textId="69D47C94"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9</w:t>
            </w:r>
          </w:p>
        </w:tc>
        <w:tc>
          <w:tcPr>
            <w:tcW w:w="463" w:type="pct"/>
            <w:noWrap/>
            <w:vAlign w:val="center"/>
          </w:tcPr>
          <w:p w14:paraId="5F8C4DD2" w14:textId="2AE63252"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10</w:t>
            </w:r>
          </w:p>
        </w:tc>
        <w:tc>
          <w:tcPr>
            <w:tcW w:w="457" w:type="pct"/>
            <w:noWrap/>
            <w:vAlign w:val="center"/>
          </w:tcPr>
          <w:p w14:paraId="24926A60" w14:textId="19F85B03" w:rsidR="002A1F63" w:rsidRPr="0021463F" w:rsidRDefault="002A1F63" w:rsidP="00DC2E84">
            <w:pPr>
              <w:widowControl w:val="0"/>
              <w:jc w:val="center"/>
              <w:rPr>
                <w:rFonts w:ascii="Times New Roman" w:hAnsi="Times New Roman" w:cs="Times New Roman"/>
                <w:sz w:val="20"/>
                <w:szCs w:val="20"/>
              </w:rPr>
            </w:pPr>
            <w:r>
              <w:rPr>
                <w:rFonts w:ascii="Times New Roman" w:hAnsi="Times New Roman" w:cs="Times New Roman"/>
                <w:sz w:val="20"/>
                <w:szCs w:val="20"/>
              </w:rPr>
              <w:t>11</w:t>
            </w:r>
          </w:p>
        </w:tc>
      </w:tr>
      <w:tr w:rsidR="002A1F63" w:rsidRPr="0021463F" w14:paraId="0217B75B" w14:textId="77777777" w:rsidTr="003C1DBF">
        <w:trPr>
          <w:trHeight w:val="300"/>
          <w:jc w:val="center"/>
        </w:trPr>
        <w:tc>
          <w:tcPr>
            <w:tcW w:w="379" w:type="pct"/>
            <w:noWrap/>
            <w:vAlign w:val="center"/>
          </w:tcPr>
          <w:p w14:paraId="6F9F3AAA" w14:textId="746FDCF3"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76059</w:t>
            </w:r>
          </w:p>
        </w:tc>
        <w:tc>
          <w:tcPr>
            <w:tcW w:w="463" w:type="pct"/>
            <w:noWrap/>
            <w:vAlign w:val="center"/>
          </w:tcPr>
          <w:p w14:paraId="4A9A7362" w14:textId="027C4E9E"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systems</w:t>
            </w:r>
          </w:p>
        </w:tc>
        <w:tc>
          <w:tcPr>
            <w:tcW w:w="462" w:type="pct"/>
            <w:noWrap/>
            <w:vAlign w:val="center"/>
          </w:tcPr>
          <w:p w14:paraId="22495889" w14:textId="75E0AC15"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0.1367</w:t>
            </w:r>
          </w:p>
        </w:tc>
        <w:tc>
          <w:tcPr>
            <w:tcW w:w="463" w:type="pct"/>
            <w:noWrap/>
            <w:vAlign w:val="center"/>
          </w:tcPr>
          <w:p w14:paraId="72D642C1" w14:textId="473693AC"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-0.197</w:t>
            </w:r>
          </w:p>
        </w:tc>
        <w:tc>
          <w:tcPr>
            <w:tcW w:w="463" w:type="pct"/>
            <w:noWrap/>
            <w:vAlign w:val="center"/>
          </w:tcPr>
          <w:p w14:paraId="20CBCECA" w14:textId="13CC0993"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w:t>
            </w:r>
          </w:p>
        </w:tc>
        <w:tc>
          <w:tcPr>
            <w:tcW w:w="462" w:type="pct"/>
            <w:noWrap/>
            <w:vAlign w:val="center"/>
          </w:tcPr>
          <w:p w14:paraId="45C8EBC8" w14:textId="159808F3"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2687</w:t>
            </w:r>
          </w:p>
        </w:tc>
        <w:tc>
          <w:tcPr>
            <w:tcW w:w="463" w:type="pct"/>
            <w:noWrap/>
            <w:vAlign w:val="center"/>
          </w:tcPr>
          <w:p w14:paraId="480A2DAC" w14:textId="049BFCC4"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10947</w:t>
            </w:r>
          </w:p>
        </w:tc>
        <w:tc>
          <w:tcPr>
            <w:tcW w:w="463" w:type="pct"/>
            <w:noWrap/>
            <w:vAlign w:val="center"/>
          </w:tcPr>
          <w:p w14:paraId="49870D67" w14:textId="6F3C9E4D"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1222</w:t>
            </w:r>
          </w:p>
        </w:tc>
        <w:tc>
          <w:tcPr>
            <w:tcW w:w="462" w:type="pct"/>
            <w:noWrap/>
            <w:vAlign w:val="center"/>
          </w:tcPr>
          <w:p w14:paraId="5D1A142A" w14:textId="0391EB89"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2022.991</w:t>
            </w:r>
          </w:p>
        </w:tc>
        <w:tc>
          <w:tcPr>
            <w:tcW w:w="463" w:type="pct"/>
            <w:noWrap/>
            <w:vAlign w:val="center"/>
          </w:tcPr>
          <w:p w14:paraId="4C8470BD" w14:textId="1005881E"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12.6506</w:t>
            </w:r>
          </w:p>
        </w:tc>
        <w:tc>
          <w:tcPr>
            <w:tcW w:w="457" w:type="pct"/>
            <w:noWrap/>
            <w:vAlign w:val="center"/>
          </w:tcPr>
          <w:p w14:paraId="0FE5E891" w14:textId="3F4393DB"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1.2392</w:t>
            </w:r>
          </w:p>
        </w:tc>
      </w:tr>
      <w:tr w:rsidR="002A1F63" w:rsidRPr="0021463F" w14:paraId="29B7E594" w14:textId="77777777" w:rsidTr="003C1DBF">
        <w:trPr>
          <w:trHeight w:val="300"/>
          <w:jc w:val="center"/>
        </w:trPr>
        <w:tc>
          <w:tcPr>
            <w:tcW w:w="379" w:type="pct"/>
            <w:noWrap/>
            <w:vAlign w:val="center"/>
            <w:hideMark/>
          </w:tcPr>
          <w:p w14:paraId="4CEBFDB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73691</w:t>
            </w:r>
          </w:p>
        </w:tc>
        <w:tc>
          <w:tcPr>
            <w:tcW w:w="463" w:type="pct"/>
            <w:noWrap/>
            <w:vAlign w:val="center"/>
            <w:hideMark/>
          </w:tcPr>
          <w:p w14:paraId="1470C8D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strategy</w:t>
            </w:r>
          </w:p>
        </w:tc>
        <w:tc>
          <w:tcPr>
            <w:tcW w:w="462" w:type="pct"/>
            <w:noWrap/>
            <w:vAlign w:val="center"/>
            <w:hideMark/>
          </w:tcPr>
          <w:p w14:paraId="45D4DF6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-0.3538</w:t>
            </w:r>
          </w:p>
        </w:tc>
        <w:tc>
          <w:tcPr>
            <w:tcW w:w="463" w:type="pct"/>
            <w:noWrap/>
            <w:vAlign w:val="center"/>
            <w:hideMark/>
          </w:tcPr>
          <w:p w14:paraId="128A63D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0.0794</w:t>
            </w:r>
          </w:p>
        </w:tc>
        <w:tc>
          <w:tcPr>
            <w:tcW w:w="463" w:type="pct"/>
            <w:noWrap/>
            <w:vAlign w:val="center"/>
            <w:hideMark/>
          </w:tcPr>
          <w:p w14:paraId="6224A2D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w:t>
            </w:r>
          </w:p>
        </w:tc>
        <w:tc>
          <w:tcPr>
            <w:tcW w:w="462" w:type="pct"/>
            <w:noWrap/>
            <w:vAlign w:val="center"/>
            <w:hideMark/>
          </w:tcPr>
          <w:p w14:paraId="32870DD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2531</w:t>
            </w:r>
          </w:p>
        </w:tc>
        <w:tc>
          <w:tcPr>
            <w:tcW w:w="463" w:type="pct"/>
            <w:noWrap/>
            <w:vAlign w:val="center"/>
            <w:hideMark/>
          </w:tcPr>
          <w:p w14:paraId="022B73E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11709</w:t>
            </w:r>
          </w:p>
        </w:tc>
        <w:tc>
          <w:tcPr>
            <w:tcW w:w="463" w:type="pct"/>
            <w:noWrap/>
            <w:vAlign w:val="center"/>
            <w:hideMark/>
          </w:tcPr>
          <w:p w14:paraId="580A73F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1209</w:t>
            </w:r>
          </w:p>
        </w:tc>
        <w:tc>
          <w:tcPr>
            <w:tcW w:w="462" w:type="pct"/>
            <w:noWrap/>
            <w:vAlign w:val="center"/>
            <w:hideMark/>
          </w:tcPr>
          <w:p w14:paraId="240F4E5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2022.9156</w:t>
            </w:r>
          </w:p>
        </w:tc>
        <w:tc>
          <w:tcPr>
            <w:tcW w:w="463" w:type="pct"/>
            <w:noWrap/>
            <w:vAlign w:val="center"/>
            <w:hideMark/>
          </w:tcPr>
          <w:p w14:paraId="7A3CD29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12.8172</w:t>
            </w:r>
          </w:p>
        </w:tc>
        <w:tc>
          <w:tcPr>
            <w:tcW w:w="457" w:type="pct"/>
            <w:noWrap/>
            <w:vAlign w:val="center"/>
            <w:hideMark/>
          </w:tcPr>
          <w:p w14:paraId="0A66EDA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1.3039</w:t>
            </w:r>
          </w:p>
        </w:tc>
      </w:tr>
      <w:tr w:rsidR="002A1F63" w:rsidRPr="0021463F" w14:paraId="0D5740C2" w14:textId="77777777" w:rsidTr="003C1DBF">
        <w:trPr>
          <w:trHeight w:val="300"/>
          <w:jc w:val="center"/>
        </w:trPr>
        <w:tc>
          <w:tcPr>
            <w:tcW w:w="379" w:type="pct"/>
            <w:noWrap/>
            <w:vAlign w:val="center"/>
            <w:hideMark/>
          </w:tcPr>
          <w:p w14:paraId="0EEF244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7957</w:t>
            </w:r>
          </w:p>
        </w:tc>
        <w:tc>
          <w:tcPr>
            <w:tcW w:w="463" w:type="pct"/>
            <w:noWrap/>
            <w:vAlign w:val="center"/>
            <w:hideMark/>
          </w:tcPr>
          <w:p w14:paraId="0750670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business model innovation</w:t>
            </w:r>
          </w:p>
        </w:tc>
        <w:tc>
          <w:tcPr>
            <w:tcW w:w="462" w:type="pct"/>
            <w:noWrap/>
            <w:vAlign w:val="center"/>
            <w:hideMark/>
          </w:tcPr>
          <w:p w14:paraId="328D553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-0.5319</w:t>
            </w:r>
          </w:p>
        </w:tc>
        <w:tc>
          <w:tcPr>
            <w:tcW w:w="463" w:type="pct"/>
            <w:noWrap/>
            <w:vAlign w:val="center"/>
            <w:hideMark/>
          </w:tcPr>
          <w:p w14:paraId="730A87A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0.2222</w:t>
            </w:r>
          </w:p>
        </w:tc>
        <w:tc>
          <w:tcPr>
            <w:tcW w:w="463" w:type="pct"/>
            <w:noWrap/>
            <w:vAlign w:val="center"/>
            <w:hideMark/>
          </w:tcPr>
          <w:p w14:paraId="7603E53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w:t>
            </w:r>
          </w:p>
        </w:tc>
        <w:tc>
          <w:tcPr>
            <w:tcW w:w="462" w:type="pct"/>
            <w:noWrap/>
            <w:vAlign w:val="center"/>
            <w:hideMark/>
          </w:tcPr>
          <w:p w14:paraId="0E7E5CD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2167</w:t>
            </w:r>
          </w:p>
        </w:tc>
        <w:tc>
          <w:tcPr>
            <w:tcW w:w="463" w:type="pct"/>
            <w:noWrap/>
            <w:vAlign w:val="center"/>
            <w:hideMark/>
          </w:tcPr>
          <w:p w14:paraId="20BD159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11240</w:t>
            </w:r>
          </w:p>
        </w:tc>
        <w:tc>
          <w:tcPr>
            <w:tcW w:w="463" w:type="pct"/>
            <w:noWrap/>
            <w:vAlign w:val="center"/>
            <w:hideMark/>
          </w:tcPr>
          <w:p w14:paraId="10F278D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1136</w:t>
            </w:r>
          </w:p>
        </w:tc>
        <w:tc>
          <w:tcPr>
            <w:tcW w:w="462" w:type="pct"/>
            <w:noWrap/>
            <w:vAlign w:val="center"/>
            <w:hideMark/>
          </w:tcPr>
          <w:p w14:paraId="41124C9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2023.0018</w:t>
            </w:r>
          </w:p>
        </w:tc>
        <w:tc>
          <w:tcPr>
            <w:tcW w:w="463" w:type="pct"/>
            <w:noWrap/>
            <w:vAlign w:val="center"/>
            <w:hideMark/>
          </w:tcPr>
          <w:p w14:paraId="7610DBB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17.5607</w:t>
            </w:r>
          </w:p>
        </w:tc>
        <w:tc>
          <w:tcPr>
            <w:tcW w:w="457" w:type="pct"/>
            <w:noWrap/>
            <w:vAlign w:val="center"/>
            <w:hideMark/>
          </w:tcPr>
          <w:p w14:paraId="7FCA421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1.7629</w:t>
            </w:r>
          </w:p>
        </w:tc>
      </w:tr>
      <w:tr w:rsidR="002A1F63" w:rsidRPr="0021463F" w14:paraId="260E4F58" w14:textId="77777777" w:rsidTr="003C1DBF">
        <w:trPr>
          <w:trHeight w:val="300"/>
          <w:jc w:val="center"/>
        </w:trPr>
        <w:tc>
          <w:tcPr>
            <w:tcW w:w="379" w:type="pct"/>
            <w:noWrap/>
            <w:vAlign w:val="center"/>
            <w:hideMark/>
          </w:tcPr>
          <w:p w14:paraId="675C0D7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21396</w:t>
            </w:r>
          </w:p>
        </w:tc>
        <w:tc>
          <w:tcPr>
            <w:tcW w:w="463" w:type="pct"/>
            <w:noWrap/>
            <w:vAlign w:val="center"/>
            <w:hideMark/>
          </w:tcPr>
          <w:p w14:paraId="517CA66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dynamic capabilities</w:t>
            </w:r>
          </w:p>
        </w:tc>
        <w:tc>
          <w:tcPr>
            <w:tcW w:w="462" w:type="pct"/>
            <w:noWrap/>
            <w:vAlign w:val="center"/>
            <w:hideMark/>
          </w:tcPr>
          <w:p w14:paraId="3607BA8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-0.8961</w:t>
            </w:r>
          </w:p>
        </w:tc>
        <w:tc>
          <w:tcPr>
            <w:tcW w:w="463" w:type="pct"/>
            <w:noWrap/>
            <w:vAlign w:val="center"/>
            <w:hideMark/>
          </w:tcPr>
          <w:p w14:paraId="618B4DA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0.2521</w:t>
            </w:r>
          </w:p>
        </w:tc>
        <w:tc>
          <w:tcPr>
            <w:tcW w:w="463" w:type="pct"/>
            <w:noWrap/>
            <w:vAlign w:val="center"/>
            <w:hideMark/>
          </w:tcPr>
          <w:p w14:paraId="382E77C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w:t>
            </w:r>
          </w:p>
        </w:tc>
        <w:tc>
          <w:tcPr>
            <w:tcW w:w="462" w:type="pct"/>
            <w:noWrap/>
            <w:vAlign w:val="center"/>
            <w:hideMark/>
          </w:tcPr>
          <w:p w14:paraId="69B6CA8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2062</w:t>
            </w:r>
          </w:p>
        </w:tc>
        <w:tc>
          <w:tcPr>
            <w:tcW w:w="463" w:type="pct"/>
            <w:noWrap/>
            <w:vAlign w:val="center"/>
            <w:hideMark/>
          </w:tcPr>
          <w:p w14:paraId="2484EC8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11415</w:t>
            </w:r>
          </w:p>
        </w:tc>
        <w:tc>
          <w:tcPr>
            <w:tcW w:w="463" w:type="pct"/>
            <w:noWrap/>
            <w:vAlign w:val="center"/>
            <w:hideMark/>
          </w:tcPr>
          <w:p w14:paraId="1A7282B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1066</w:t>
            </w:r>
          </w:p>
        </w:tc>
        <w:tc>
          <w:tcPr>
            <w:tcW w:w="462" w:type="pct"/>
            <w:noWrap/>
            <w:vAlign w:val="center"/>
            <w:hideMark/>
          </w:tcPr>
          <w:p w14:paraId="360E26A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2023.1754</w:t>
            </w:r>
          </w:p>
        </w:tc>
        <w:tc>
          <w:tcPr>
            <w:tcW w:w="463" w:type="pct"/>
            <w:noWrap/>
            <w:vAlign w:val="center"/>
            <w:hideMark/>
          </w:tcPr>
          <w:p w14:paraId="57EDFC5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18.0216</w:t>
            </w:r>
          </w:p>
        </w:tc>
        <w:tc>
          <w:tcPr>
            <w:tcW w:w="457" w:type="pct"/>
            <w:noWrap/>
            <w:vAlign w:val="center"/>
            <w:hideMark/>
          </w:tcPr>
          <w:p w14:paraId="5FF71C8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1.928</w:t>
            </w:r>
          </w:p>
        </w:tc>
      </w:tr>
      <w:tr w:rsidR="002A1F63" w:rsidRPr="0021463F" w14:paraId="575B20E3" w14:textId="77777777" w:rsidTr="003C1DBF">
        <w:trPr>
          <w:trHeight w:val="300"/>
          <w:jc w:val="center"/>
        </w:trPr>
        <w:tc>
          <w:tcPr>
            <w:tcW w:w="379" w:type="pct"/>
            <w:noWrap/>
            <w:vAlign w:val="center"/>
            <w:hideMark/>
          </w:tcPr>
          <w:p w14:paraId="0E06B6D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28596</w:t>
            </w:r>
          </w:p>
        </w:tc>
        <w:tc>
          <w:tcPr>
            <w:tcW w:w="463" w:type="pct"/>
            <w:noWrap/>
            <w:vAlign w:val="center"/>
            <w:hideMark/>
          </w:tcPr>
          <w:p w14:paraId="32A02D3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firms</w:t>
            </w:r>
          </w:p>
        </w:tc>
        <w:tc>
          <w:tcPr>
            <w:tcW w:w="462" w:type="pct"/>
            <w:noWrap/>
            <w:vAlign w:val="center"/>
            <w:hideMark/>
          </w:tcPr>
          <w:p w14:paraId="45F3872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-0.7289</w:t>
            </w:r>
          </w:p>
        </w:tc>
        <w:tc>
          <w:tcPr>
            <w:tcW w:w="463" w:type="pct"/>
            <w:noWrap/>
            <w:vAlign w:val="center"/>
            <w:hideMark/>
          </w:tcPr>
          <w:p w14:paraId="2A94936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-0.1533</w:t>
            </w:r>
          </w:p>
        </w:tc>
        <w:tc>
          <w:tcPr>
            <w:tcW w:w="463" w:type="pct"/>
            <w:noWrap/>
            <w:vAlign w:val="center"/>
            <w:hideMark/>
          </w:tcPr>
          <w:p w14:paraId="20E86F2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2" w:type="pct"/>
            <w:noWrap/>
            <w:vAlign w:val="center"/>
            <w:hideMark/>
          </w:tcPr>
          <w:p w14:paraId="0FFDDC2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2326</w:t>
            </w:r>
          </w:p>
        </w:tc>
        <w:tc>
          <w:tcPr>
            <w:tcW w:w="463" w:type="pct"/>
            <w:noWrap/>
            <w:vAlign w:val="center"/>
            <w:hideMark/>
          </w:tcPr>
          <w:p w14:paraId="18F29C1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10728</w:t>
            </w:r>
          </w:p>
        </w:tc>
        <w:tc>
          <w:tcPr>
            <w:tcW w:w="463" w:type="pct"/>
            <w:noWrap/>
            <w:vAlign w:val="center"/>
            <w:hideMark/>
          </w:tcPr>
          <w:p w14:paraId="2E5B818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1048</w:t>
            </w:r>
          </w:p>
        </w:tc>
        <w:tc>
          <w:tcPr>
            <w:tcW w:w="462" w:type="pct"/>
            <w:noWrap/>
            <w:vAlign w:val="center"/>
            <w:hideMark/>
          </w:tcPr>
          <w:p w14:paraId="07855AC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2023.1689</w:t>
            </w:r>
          </w:p>
        </w:tc>
        <w:tc>
          <w:tcPr>
            <w:tcW w:w="463" w:type="pct"/>
            <w:noWrap/>
            <w:vAlign w:val="center"/>
            <w:hideMark/>
          </w:tcPr>
          <w:p w14:paraId="21F887B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10.6221</w:t>
            </w:r>
          </w:p>
        </w:tc>
        <w:tc>
          <w:tcPr>
            <w:tcW w:w="457" w:type="pct"/>
            <w:noWrap/>
            <w:vAlign w:val="center"/>
            <w:hideMark/>
          </w:tcPr>
          <w:p w14:paraId="567B683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1.1813</w:t>
            </w:r>
          </w:p>
        </w:tc>
      </w:tr>
      <w:tr w:rsidR="002A1F63" w:rsidRPr="0021463F" w14:paraId="5D7F0DA9" w14:textId="77777777" w:rsidTr="003C1DBF">
        <w:trPr>
          <w:trHeight w:val="300"/>
          <w:jc w:val="center"/>
        </w:trPr>
        <w:tc>
          <w:tcPr>
            <w:tcW w:w="379" w:type="pct"/>
            <w:noWrap/>
            <w:vAlign w:val="center"/>
            <w:hideMark/>
          </w:tcPr>
          <w:p w14:paraId="5E0982C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64884</w:t>
            </w:r>
          </w:p>
        </w:tc>
        <w:tc>
          <w:tcPr>
            <w:tcW w:w="463" w:type="pct"/>
            <w:noWrap/>
            <w:vAlign w:val="center"/>
            <w:hideMark/>
          </w:tcPr>
          <w:p w14:paraId="2DEBC04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research-and-development</w:t>
            </w:r>
          </w:p>
        </w:tc>
        <w:tc>
          <w:tcPr>
            <w:tcW w:w="462" w:type="pct"/>
            <w:noWrap/>
            <w:vAlign w:val="center"/>
            <w:hideMark/>
          </w:tcPr>
          <w:p w14:paraId="483B1F8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-0.87</w:t>
            </w:r>
          </w:p>
        </w:tc>
        <w:tc>
          <w:tcPr>
            <w:tcW w:w="463" w:type="pct"/>
            <w:noWrap/>
            <w:vAlign w:val="center"/>
            <w:hideMark/>
          </w:tcPr>
          <w:p w14:paraId="1F366F4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-0.2897</w:t>
            </w:r>
          </w:p>
        </w:tc>
        <w:tc>
          <w:tcPr>
            <w:tcW w:w="463" w:type="pct"/>
            <w:noWrap/>
            <w:vAlign w:val="center"/>
            <w:hideMark/>
          </w:tcPr>
          <w:p w14:paraId="0658488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2" w:type="pct"/>
            <w:noWrap/>
            <w:vAlign w:val="center"/>
            <w:hideMark/>
          </w:tcPr>
          <w:p w14:paraId="03E2D99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2134</w:t>
            </w:r>
          </w:p>
        </w:tc>
        <w:tc>
          <w:tcPr>
            <w:tcW w:w="463" w:type="pct"/>
            <w:noWrap/>
            <w:vAlign w:val="center"/>
            <w:hideMark/>
          </w:tcPr>
          <w:p w14:paraId="30C2C72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11054</w:t>
            </w:r>
          </w:p>
        </w:tc>
        <w:tc>
          <w:tcPr>
            <w:tcW w:w="463" w:type="pct"/>
            <w:noWrap/>
            <w:vAlign w:val="center"/>
            <w:hideMark/>
          </w:tcPr>
          <w:p w14:paraId="3B5E233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1013</w:t>
            </w:r>
          </w:p>
        </w:tc>
        <w:tc>
          <w:tcPr>
            <w:tcW w:w="462" w:type="pct"/>
            <w:noWrap/>
            <w:vAlign w:val="center"/>
            <w:hideMark/>
          </w:tcPr>
          <w:p w14:paraId="2578DF5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2022.9003</w:t>
            </w:r>
          </w:p>
        </w:tc>
        <w:tc>
          <w:tcPr>
            <w:tcW w:w="463" w:type="pct"/>
            <w:noWrap/>
            <w:vAlign w:val="center"/>
            <w:hideMark/>
          </w:tcPr>
          <w:p w14:paraId="291D3D4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12.3761</w:t>
            </w:r>
          </w:p>
        </w:tc>
        <w:tc>
          <w:tcPr>
            <w:tcW w:w="457" w:type="pct"/>
            <w:noWrap/>
            <w:vAlign w:val="center"/>
            <w:hideMark/>
          </w:tcPr>
          <w:p w14:paraId="61C4FF3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1.1942</w:t>
            </w:r>
          </w:p>
        </w:tc>
      </w:tr>
      <w:tr w:rsidR="002A1F63" w:rsidRPr="0021463F" w14:paraId="570E99A7" w14:textId="77777777" w:rsidTr="003C1DBF">
        <w:trPr>
          <w:trHeight w:val="300"/>
          <w:jc w:val="center"/>
        </w:trPr>
        <w:tc>
          <w:tcPr>
            <w:tcW w:w="379" w:type="pct"/>
            <w:noWrap/>
            <w:vAlign w:val="center"/>
            <w:hideMark/>
          </w:tcPr>
          <w:p w14:paraId="6E3BE6D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9717</w:t>
            </w:r>
          </w:p>
        </w:tc>
        <w:tc>
          <w:tcPr>
            <w:tcW w:w="463" w:type="pct"/>
            <w:noWrap/>
            <w:vAlign w:val="center"/>
            <w:hideMark/>
          </w:tcPr>
          <w:p w14:paraId="0B135C7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challenges</w:t>
            </w:r>
          </w:p>
        </w:tc>
        <w:tc>
          <w:tcPr>
            <w:tcW w:w="462" w:type="pct"/>
            <w:noWrap/>
            <w:vAlign w:val="center"/>
            <w:hideMark/>
          </w:tcPr>
          <w:p w14:paraId="00CDED4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0.1298</w:t>
            </w:r>
          </w:p>
        </w:tc>
        <w:tc>
          <w:tcPr>
            <w:tcW w:w="463" w:type="pct"/>
            <w:noWrap/>
            <w:vAlign w:val="center"/>
            <w:hideMark/>
          </w:tcPr>
          <w:p w14:paraId="7713DC2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-0.0762</w:t>
            </w:r>
          </w:p>
        </w:tc>
        <w:tc>
          <w:tcPr>
            <w:tcW w:w="463" w:type="pct"/>
            <w:noWrap/>
            <w:vAlign w:val="center"/>
            <w:hideMark/>
          </w:tcPr>
          <w:p w14:paraId="4FF0F86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w:t>
            </w:r>
          </w:p>
        </w:tc>
        <w:tc>
          <w:tcPr>
            <w:tcW w:w="462" w:type="pct"/>
            <w:noWrap/>
            <w:vAlign w:val="center"/>
            <w:hideMark/>
          </w:tcPr>
          <w:p w14:paraId="6A76EDD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2387</w:t>
            </w:r>
          </w:p>
        </w:tc>
        <w:tc>
          <w:tcPr>
            <w:tcW w:w="463" w:type="pct"/>
            <w:noWrap/>
            <w:vAlign w:val="center"/>
            <w:hideMark/>
          </w:tcPr>
          <w:p w14:paraId="6F8E800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9474</w:t>
            </w:r>
          </w:p>
        </w:tc>
        <w:tc>
          <w:tcPr>
            <w:tcW w:w="463" w:type="pct"/>
            <w:noWrap/>
            <w:vAlign w:val="center"/>
            <w:hideMark/>
          </w:tcPr>
          <w:p w14:paraId="48D29E9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993</w:t>
            </w:r>
          </w:p>
        </w:tc>
        <w:tc>
          <w:tcPr>
            <w:tcW w:w="462" w:type="pct"/>
            <w:noWrap/>
            <w:vAlign w:val="center"/>
            <w:hideMark/>
          </w:tcPr>
          <w:p w14:paraId="531A6E5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2023.005</w:t>
            </w:r>
          </w:p>
        </w:tc>
        <w:tc>
          <w:tcPr>
            <w:tcW w:w="463" w:type="pct"/>
            <w:noWrap/>
            <w:vAlign w:val="center"/>
            <w:hideMark/>
          </w:tcPr>
          <w:p w14:paraId="380863B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15.3887</w:t>
            </w:r>
          </w:p>
        </w:tc>
        <w:tc>
          <w:tcPr>
            <w:tcW w:w="457" w:type="pct"/>
            <w:noWrap/>
            <w:vAlign w:val="center"/>
            <w:hideMark/>
          </w:tcPr>
          <w:p w14:paraId="34E52D7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1.5433</w:t>
            </w:r>
          </w:p>
        </w:tc>
      </w:tr>
      <w:tr w:rsidR="002A1F63" w:rsidRPr="0021463F" w14:paraId="0B9BB7AB" w14:textId="77777777" w:rsidTr="003C1DBF">
        <w:trPr>
          <w:trHeight w:val="300"/>
          <w:jc w:val="center"/>
        </w:trPr>
        <w:tc>
          <w:tcPr>
            <w:tcW w:w="379" w:type="pct"/>
            <w:noWrap/>
            <w:vAlign w:val="center"/>
            <w:hideMark/>
          </w:tcPr>
          <w:p w14:paraId="662990E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57407</w:t>
            </w:r>
          </w:p>
        </w:tc>
        <w:tc>
          <w:tcPr>
            <w:tcW w:w="463" w:type="pct"/>
            <w:noWrap/>
            <w:vAlign w:val="center"/>
            <w:hideMark/>
          </w:tcPr>
          <w:p w14:paraId="63A9DE9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perspective</w:t>
            </w:r>
          </w:p>
        </w:tc>
        <w:tc>
          <w:tcPr>
            <w:tcW w:w="462" w:type="pct"/>
            <w:noWrap/>
            <w:vAlign w:val="center"/>
            <w:hideMark/>
          </w:tcPr>
          <w:p w14:paraId="06CC2DE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-0.5178</w:t>
            </w:r>
          </w:p>
        </w:tc>
        <w:tc>
          <w:tcPr>
            <w:tcW w:w="463" w:type="pct"/>
            <w:noWrap/>
            <w:vAlign w:val="center"/>
            <w:hideMark/>
          </w:tcPr>
          <w:p w14:paraId="620AC15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0.1003</w:t>
            </w:r>
          </w:p>
        </w:tc>
        <w:tc>
          <w:tcPr>
            <w:tcW w:w="463" w:type="pct"/>
            <w:noWrap/>
            <w:vAlign w:val="center"/>
            <w:hideMark/>
          </w:tcPr>
          <w:p w14:paraId="51A874E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w:t>
            </w:r>
          </w:p>
        </w:tc>
        <w:tc>
          <w:tcPr>
            <w:tcW w:w="462" w:type="pct"/>
            <w:noWrap/>
            <w:vAlign w:val="center"/>
            <w:hideMark/>
          </w:tcPr>
          <w:p w14:paraId="4698DE1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2349</w:t>
            </w:r>
          </w:p>
        </w:tc>
        <w:tc>
          <w:tcPr>
            <w:tcW w:w="463" w:type="pct"/>
            <w:noWrap/>
            <w:vAlign w:val="center"/>
            <w:hideMark/>
          </w:tcPr>
          <w:p w14:paraId="718DDA7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9692</w:t>
            </w:r>
          </w:p>
        </w:tc>
        <w:tc>
          <w:tcPr>
            <w:tcW w:w="463" w:type="pct"/>
            <w:noWrap/>
            <w:vAlign w:val="center"/>
            <w:hideMark/>
          </w:tcPr>
          <w:p w14:paraId="6A0328E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924</w:t>
            </w:r>
          </w:p>
        </w:tc>
        <w:tc>
          <w:tcPr>
            <w:tcW w:w="462" w:type="pct"/>
            <w:noWrap/>
            <w:vAlign w:val="center"/>
            <w:hideMark/>
          </w:tcPr>
          <w:p w14:paraId="1645E55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2023.0325</w:t>
            </w:r>
          </w:p>
        </w:tc>
        <w:tc>
          <w:tcPr>
            <w:tcW w:w="463" w:type="pct"/>
            <w:noWrap/>
            <w:vAlign w:val="center"/>
            <w:hideMark/>
          </w:tcPr>
          <w:p w14:paraId="127BFAE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13.1602</w:t>
            </w:r>
          </w:p>
        </w:tc>
        <w:tc>
          <w:tcPr>
            <w:tcW w:w="457" w:type="pct"/>
            <w:noWrap/>
            <w:vAlign w:val="center"/>
            <w:hideMark/>
          </w:tcPr>
          <w:p w14:paraId="3954F73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1.3004</w:t>
            </w:r>
          </w:p>
        </w:tc>
      </w:tr>
      <w:tr w:rsidR="002A1F63" w:rsidRPr="0021463F" w14:paraId="76C38290" w14:textId="77777777" w:rsidTr="003C1DBF">
        <w:trPr>
          <w:trHeight w:val="300"/>
          <w:jc w:val="center"/>
        </w:trPr>
        <w:tc>
          <w:tcPr>
            <w:tcW w:w="379" w:type="pct"/>
            <w:noWrap/>
            <w:vAlign w:val="center"/>
            <w:hideMark/>
          </w:tcPr>
          <w:p w14:paraId="6FE1DCA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7687</w:t>
            </w:r>
          </w:p>
        </w:tc>
        <w:tc>
          <w:tcPr>
            <w:tcW w:w="463" w:type="pct"/>
            <w:noWrap/>
            <w:vAlign w:val="center"/>
            <w:hideMark/>
          </w:tcPr>
          <w:p w14:paraId="46DBFCF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business</w:t>
            </w:r>
          </w:p>
        </w:tc>
        <w:tc>
          <w:tcPr>
            <w:tcW w:w="462" w:type="pct"/>
            <w:noWrap/>
            <w:vAlign w:val="center"/>
            <w:hideMark/>
          </w:tcPr>
          <w:p w14:paraId="00837B9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-0.3868</w:t>
            </w:r>
          </w:p>
        </w:tc>
        <w:tc>
          <w:tcPr>
            <w:tcW w:w="463" w:type="pct"/>
            <w:noWrap/>
            <w:vAlign w:val="center"/>
            <w:hideMark/>
          </w:tcPr>
          <w:p w14:paraId="4F29727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0.108</w:t>
            </w:r>
          </w:p>
        </w:tc>
        <w:tc>
          <w:tcPr>
            <w:tcW w:w="463" w:type="pct"/>
            <w:noWrap/>
            <w:vAlign w:val="center"/>
            <w:hideMark/>
          </w:tcPr>
          <w:p w14:paraId="041885C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w:t>
            </w:r>
          </w:p>
        </w:tc>
        <w:tc>
          <w:tcPr>
            <w:tcW w:w="462" w:type="pct"/>
            <w:noWrap/>
            <w:vAlign w:val="center"/>
            <w:hideMark/>
          </w:tcPr>
          <w:p w14:paraId="3BD062E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2348</w:t>
            </w:r>
          </w:p>
        </w:tc>
        <w:tc>
          <w:tcPr>
            <w:tcW w:w="463" w:type="pct"/>
            <w:noWrap/>
            <w:vAlign w:val="center"/>
            <w:hideMark/>
          </w:tcPr>
          <w:p w14:paraId="44701D2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9035</w:t>
            </w:r>
          </w:p>
        </w:tc>
        <w:tc>
          <w:tcPr>
            <w:tcW w:w="463" w:type="pct"/>
            <w:noWrap/>
            <w:vAlign w:val="center"/>
            <w:hideMark/>
          </w:tcPr>
          <w:p w14:paraId="1C1C239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876</w:t>
            </w:r>
          </w:p>
        </w:tc>
        <w:tc>
          <w:tcPr>
            <w:tcW w:w="462" w:type="pct"/>
            <w:noWrap/>
            <w:vAlign w:val="center"/>
            <w:hideMark/>
          </w:tcPr>
          <w:p w14:paraId="7E8DFBF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2023.113</w:t>
            </w:r>
          </w:p>
        </w:tc>
        <w:tc>
          <w:tcPr>
            <w:tcW w:w="463" w:type="pct"/>
            <w:noWrap/>
            <w:vAlign w:val="center"/>
            <w:hideMark/>
          </w:tcPr>
          <w:p w14:paraId="2808481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11.3927</w:t>
            </w:r>
          </w:p>
        </w:tc>
        <w:tc>
          <w:tcPr>
            <w:tcW w:w="457" w:type="pct"/>
            <w:noWrap/>
            <w:vAlign w:val="center"/>
            <w:hideMark/>
          </w:tcPr>
          <w:p w14:paraId="60C1681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1.1956</w:t>
            </w:r>
          </w:p>
        </w:tc>
      </w:tr>
      <w:tr w:rsidR="002A1F63" w:rsidRPr="0021463F" w14:paraId="5BF4D6D5" w14:textId="77777777" w:rsidTr="003C1DBF">
        <w:trPr>
          <w:trHeight w:val="300"/>
          <w:jc w:val="center"/>
        </w:trPr>
        <w:tc>
          <w:tcPr>
            <w:tcW w:w="379" w:type="pct"/>
            <w:noWrap/>
            <w:vAlign w:val="center"/>
            <w:hideMark/>
          </w:tcPr>
          <w:p w14:paraId="4574B55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613</w:t>
            </w:r>
          </w:p>
        </w:tc>
        <w:tc>
          <w:tcPr>
            <w:tcW w:w="463" w:type="pct"/>
            <w:noWrap/>
            <w:vAlign w:val="center"/>
            <w:hideMark/>
          </w:tcPr>
          <w:p w14:paraId="295D9B2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absorptive-capacity</w:t>
            </w:r>
          </w:p>
        </w:tc>
        <w:tc>
          <w:tcPr>
            <w:tcW w:w="462" w:type="pct"/>
            <w:noWrap/>
            <w:vAlign w:val="center"/>
            <w:hideMark/>
          </w:tcPr>
          <w:p w14:paraId="07160B2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-1.0142</w:t>
            </w:r>
          </w:p>
        </w:tc>
        <w:tc>
          <w:tcPr>
            <w:tcW w:w="463" w:type="pct"/>
            <w:noWrap/>
            <w:vAlign w:val="center"/>
            <w:hideMark/>
          </w:tcPr>
          <w:p w14:paraId="73B589F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0.031</w:t>
            </w:r>
          </w:p>
        </w:tc>
        <w:tc>
          <w:tcPr>
            <w:tcW w:w="463" w:type="pct"/>
            <w:noWrap/>
            <w:vAlign w:val="center"/>
            <w:hideMark/>
          </w:tcPr>
          <w:p w14:paraId="1679A8B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w:t>
            </w:r>
          </w:p>
        </w:tc>
        <w:tc>
          <w:tcPr>
            <w:tcW w:w="462" w:type="pct"/>
            <w:noWrap/>
            <w:vAlign w:val="center"/>
            <w:hideMark/>
          </w:tcPr>
          <w:p w14:paraId="54491C0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1888</w:t>
            </w:r>
          </w:p>
        </w:tc>
        <w:tc>
          <w:tcPr>
            <w:tcW w:w="463" w:type="pct"/>
            <w:noWrap/>
            <w:vAlign w:val="center"/>
            <w:hideMark/>
          </w:tcPr>
          <w:p w14:paraId="13C4822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9691</w:t>
            </w:r>
          </w:p>
        </w:tc>
        <w:tc>
          <w:tcPr>
            <w:tcW w:w="463" w:type="pct"/>
            <w:noWrap/>
            <w:vAlign w:val="center"/>
            <w:hideMark/>
          </w:tcPr>
          <w:p w14:paraId="74C1A43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875</w:t>
            </w:r>
          </w:p>
        </w:tc>
        <w:tc>
          <w:tcPr>
            <w:tcW w:w="462" w:type="pct"/>
            <w:noWrap/>
            <w:vAlign w:val="center"/>
            <w:hideMark/>
          </w:tcPr>
          <w:p w14:paraId="43C6164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2022.9486</w:t>
            </w:r>
          </w:p>
        </w:tc>
        <w:tc>
          <w:tcPr>
            <w:tcW w:w="463" w:type="pct"/>
            <w:noWrap/>
            <w:vAlign w:val="center"/>
            <w:hideMark/>
          </w:tcPr>
          <w:p w14:paraId="2152113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12.0674</w:t>
            </w:r>
          </w:p>
        </w:tc>
        <w:tc>
          <w:tcPr>
            <w:tcW w:w="457" w:type="pct"/>
            <w:noWrap/>
            <w:vAlign w:val="center"/>
            <w:hideMark/>
          </w:tcPr>
          <w:p w14:paraId="646A456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1.1565</w:t>
            </w:r>
          </w:p>
        </w:tc>
      </w:tr>
      <w:tr w:rsidR="002A1F63" w:rsidRPr="0021463F" w14:paraId="06A58239" w14:textId="77777777" w:rsidTr="003C1DBF">
        <w:trPr>
          <w:trHeight w:val="300"/>
          <w:jc w:val="center"/>
        </w:trPr>
        <w:tc>
          <w:tcPr>
            <w:tcW w:w="379" w:type="pct"/>
            <w:noWrap/>
            <w:vAlign w:val="center"/>
            <w:hideMark/>
          </w:tcPr>
          <w:p w14:paraId="5AE28A7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37365</w:t>
            </w:r>
          </w:p>
        </w:tc>
        <w:tc>
          <w:tcPr>
            <w:tcW w:w="463" w:type="pct"/>
            <w:noWrap/>
            <w:vAlign w:val="center"/>
            <w:hideMark/>
          </w:tcPr>
          <w:p w14:paraId="3FE7A07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industry</w:t>
            </w:r>
          </w:p>
        </w:tc>
        <w:tc>
          <w:tcPr>
            <w:tcW w:w="462" w:type="pct"/>
            <w:noWrap/>
            <w:vAlign w:val="center"/>
            <w:hideMark/>
          </w:tcPr>
          <w:p w14:paraId="34040B3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-0.3227</w:t>
            </w:r>
          </w:p>
        </w:tc>
        <w:tc>
          <w:tcPr>
            <w:tcW w:w="463" w:type="pct"/>
            <w:noWrap/>
            <w:vAlign w:val="center"/>
            <w:hideMark/>
          </w:tcPr>
          <w:p w14:paraId="1A2FEF5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-0.2335</w:t>
            </w:r>
          </w:p>
        </w:tc>
        <w:tc>
          <w:tcPr>
            <w:tcW w:w="463" w:type="pct"/>
            <w:noWrap/>
            <w:vAlign w:val="center"/>
            <w:hideMark/>
          </w:tcPr>
          <w:p w14:paraId="3BFE923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w:t>
            </w:r>
          </w:p>
        </w:tc>
        <w:tc>
          <w:tcPr>
            <w:tcW w:w="462" w:type="pct"/>
            <w:noWrap/>
            <w:vAlign w:val="center"/>
            <w:hideMark/>
          </w:tcPr>
          <w:p w14:paraId="303BE9C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2159</w:t>
            </w:r>
          </w:p>
        </w:tc>
        <w:tc>
          <w:tcPr>
            <w:tcW w:w="463" w:type="pct"/>
            <w:noWrap/>
            <w:vAlign w:val="center"/>
            <w:hideMark/>
          </w:tcPr>
          <w:p w14:paraId="058427B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8287</w:t>
            </w:r>
          </w:p>
        </w:tc>
        <w:tc>
          <w:tcPr>
            <w:tcW w:w="463" w:type="pct"/>
            <w:noWrap/>
            <w:vAlign w:val="center"/>
            <w:hideMark/>
          </w:tcPr>
          <w:p w14:paraId="39F3BE8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865</w:t>
            </w:r>
          </w:p>
        </w:tc>
        <w:tc>
          <w:tcPr>
            <w:tcW w:w="462" w:type="pct"/>
            <w:noWrap/>
            <w:vAlign w:val="center"/>
            <w:hideMark/>
          </w:tcPr>
          <w:p w14:paraId="56E19D0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2022.9965</w:t>
            </w:r>
          </w:p>
        </w:tc>
        <w:tc>
          <w:tcPr>
            <w:tcW w:w="463" w:type="pct"/>
            <w:noWrap/>
            <w:vAlign w:val="center"/>
            <w:hideMark/>
          </w:tcPr>
          <w:p w14:paraId="2852212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10.6393</w:t>
            </w:r>
          </w:p>
        </w:tc>
        <w:tc>
          <w:tcPr>
            <w:tcW w:w="457" w:type="pct"/>
            <w:noWrap/>
            <w:vAlign w:val="center"/>
            <w:hideMark/>
          </w:tcPr>
          <w:p w14:paraId="71CDFE6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1.0398</w:t>
            </w:r>
          </w:p>
        </w:tc>
      </w:tr>
      <w:tr w:rsidR="002A1F63" w:rsidRPr="0021463F" w14:paraId="2EB761FB" w14:textId="77777777" w:rsidTr="003C1DBF">
        <w:trPr>
          <w:trHeight w:val="300"/>
          <w:jc w:val="center"/>
        </w:trPr>
        <w:tc>
          <w:tcPr>
            <w:tcW w:w="379" w:type="pct"/>
            <w:noWrap/>
            <w:vAlign w:val="center"/>
            <w:hideMark/>
          </w:tcPr>
          <w:p w14:paraId="16817F3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8552</w:t>
            </w:r>
          </w:p>
        </w:tc>
        <w:tc>
          <w:tcPr>
            <w:tcW w:w="463" w:type="pct"/>
            <w:noWrap/>
            <w:vAlign w:val="center"/>
            <w:hideMark/>
          </w:tcPr>
          <w:p w14:paraId="00FAA89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capabilities</w:t>
            </w:r>
          </w:p>
        </w:tc>
        <w:tc>
          <w:tcPr>
            <w:tcW w:w="462" w:type="pct"/>
            <w:noWrap/>
            <w:vAlign w:val="center"/>
            <w:hideMark/>
          </w:tcPr>
          <w:p w14:paraId="2B227E8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-0.791</w:t>
            </w:r>
          </w:p>
        </w:tc>
        <w:tc>
          <w:tcPr>
            <w:tcW w:w="463" w:type="pct"/>
            <w:noWrap/>
            <w:vAlign w:val="center"/>
            <w:hideMark/>
          </w:tcPr>
          <w:p w14:paraId="655BBF9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0.1403</w:t>
            </w:r>
          </w:p>
        </w:tc>
        <w:tc>
          <w:tcPr>
            <w:tcW w:w="463" w:type="pct"/>
            <w:noWrap/>
            <w:vAlign w:val="center"/>
            <w:hideMark/>
          </w:tcPr>
          <w:p w14:paraId="0BD1764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w:t>
            </w:r>
          </w:p>
        </w:tc>
        <w:tc>
          <w:tcPr>
            <w:tcW w:w="462" w:type="pct"/>
            <w:noWrap/>
            <w:vAlign w:val="center"/>
            <w:hideMark/>
          </w:tcPr>
          <w:p w14:paraId="7DB289E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1979</w:t>
            </w:r>
          </w:p>
        </w:tc>
        <w:tc>
          <w:tcPr>
            <w:tcW w:w="463" w:type="pct"/>
            <w:noWrap/>
            <w:vAlign w:val="center"/>
            <w:hideMark/>
          </w:tcPr>
          <w:p w14:paraId="4561718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9026</w:t>
            </w:r>
          </w:p>
        </w:tc>
        <w:tc>
          <w:tcPr>
            <w:tcW w:w="463" w:type="pct"/>
            <w:noWrap/>
            <w:vAlign w:val="center"/>
            <w:hideMark/>
          </w:tcPr>
          <w:p w14:paraId="464C552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838</w:t>
            </w:r>
          </w:p>
        </w:tc>
        <w:tc>
          <w:tcPr>
            <w:tcW w:w="462" w:type="pct"/>
            <w:noWrap/>
            <w:vAlign w:val="center"/>
            <w:hideMark/>
          </w:tcPr>
          <w:p w14:paraId="796C8E1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2023.0835</w:t>
            </w:r>
          </w:p>
        </w:tc>
        <w:tc>
          <w:tcPr>
            <w:tcW w:w="463" w:type="pct"/>
            <w:noWrap/>
            <w:vAlign w:val="center"/>
            <w:hideMark/>
          </w:tcPr>
          <w:p w14:paraId="5493F40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13.278</w:t>
            </w:r>
          </w:p>
        </w:tc>
        <w:tc>
          <w:tcPr>
            <w:tcW w:w="457" w:type="pct"/>
            <w:noWrap/>
            <w:vAlign w:val="center"/>
            <w:hideMark/>
          </w:tcPr>
          <w:p w14:paraId="4B058B2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1.3719</w:t>
            </w:r>
          </w:p>
        </w:tc>
      </w:tr>
      <w:tr w:rsidR="002A1F63" w:rsidRPr="0021463F" w14:paraId="4195F042" w14:textId="77777777" w:rsidTr="003C1DBF">
        <w:trPr>
          <w:trHeight w:val="300"/>
          <w:jc w:val="center"/>
        </w:trPr>
        <w:tc>
          <w:tcPr>
            <w:tcW w:w="379" w:type="pct"/>
            <w:noWrap/>
            <w:vAlign w:val="center"/>
            <w:hideMark/>
          </w:tcPr>
          <w:p w14:paraId="4C36B0B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28537</w:t>
            </w:r>
          </w:p>
        </w:tc>
        <w:tc>
          <w:tcPr>
            <w:tcW w:w="463" w:type="pct"/>
            <w:noWrap/>
            <w:vAlign w:val="center"/>
            <w:hideMark/>
          </w:tcPr>
          <w:p w14:paraId="6926A18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firm performance</w:t>
            </w:r>
          </w:p>
        </w:tc>
        <w:tc>
          <w:tcPr>
            <w:tcW w:w="462" w:type="pct"/>
            <w:noWrap/>
            <w:vAlign w:val="center"/>
            <w:hideMark/>
          </w:tcPr>
          <w:p w14:paraId="0A10206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-1.0065</w:t>
            </w:r>
          </w:p>
        </w:tc>
        <w:tc>
          <w:tcPr>
            <w:tcW w:w="463" w:type="pct"/>
            <w:noWrap/>
            <w:vAlign w:val="center"/>
            <w:hideMark/>
          </w:tcPr>
          <w:p w14:paraId="27B7A6C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0.1288</w:t>
            </w:r>
          </w:p>
        </w:tc>
        <w:tc>
          <w:tcPr>
            <w:tcW w:w="463" w:type="pct"/>
            <w:noWrap/>
            <w:vAlign w:val="center"/>
            <w:hideMark/>
          </w:tcPr>
          <w:p w14:paraId="4B86AD5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w:t>
            </w:r>
          </w:p>
        </w:tc>
        <w:tc>
          <w:tcPr>
            <w:tcW w:w="462" w:type="pct"/>
            <w:noWrap/>
            <w:vAlign w:val="center"/>
            <w:hideMark/>
          </w:tcPr>
          <w:p w14:paraId="08B586A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1885</w:t>
            </w:r>
          </w:p>
        </w:tc>
        <w:tc>
          <w:tcPr>
            <w:tcW w:w="463" w:type="pct"/>
            <w:noWrap/>
            <w:vAlign w:val="center"/>
            <w:hideMark/>
          </w:tcPr>
          <w:p w14:paraId="36FC760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9234</w:t>
            </w:r>
          </w:p>
        </w:tc>
        <w:tc>
          <w:tcPr>
            <w:tcW w:w="463" w:type="pct"/>
            <w:noWrap/>
            <w:vAlign w:val="center"/>
            <w:hideMark/>
          </w:tcPr>
          <w:p w14:paraId="0E49134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832</w:t>
            </w:r>
          </w:p>
        </w:tc>
        <w:tc>
          <w:tcPr>
            <w:tcW w:w="462" w:type="pct"/>
            <w:noWrap/>
            <w:vAlign w:val="center"/>
            <w:hideMark/>
          </w:tcPr>
          <w:p w14:paraId="24758D1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2022.97</w:t>
            </w:r>
          </w:p>
        </w:tc>
        <w:tc>
          <w:tcPr>
            <w:tcW w:w="463" w:type="pct"/>
            <w:noWrap/>
            <w:vAlign w:val="center"/>
            <w:hideMark/>
          </w:tcPr>
          <w:p w14:paraId="4CB2A6B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15.8582</w:t>
            </w:r>
          </w:p>
        </w:tc>
        <w:tc>
          <w:tcPr>
            <w:tcW w:w="457" w:type="pct"/>
            <w:noWrap/>
            <w:vAlign w:val="center"/>
            <w:hideMark/>
          </w:tcPr>
          <w:p w14:paraId="7CB1870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1.5268</w:t>
            </w:r>
          </w:p>
        </w:tc>
      </w:tr>
      <w:tr w:rsidR="002A1F63" w:rsidRPr="0021463F" w14:paraId="4010CFB6" w14:textId="77777777" w:rsidTr="003C1DBF">
        <w:trPr>
          <w:trHeight w:val="300"/>
          <w:jc w:val="center"/>
        </w:trPr>
        <w:tc>
          <w:tcPr>
            <w:tcW w:w="379" w:type="pct"/>
            <w:noWrap/>
            <w:vAlign w:val="center"/>
            <w:hideMark/>
          </w:tcPr>
          <w:p w14:paraId="302EF03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30355</w:t>
            </w:r>
          </w:p>
        </w:tc>
        <w:tc>
          <w:tcPr>
            <w:tcW w:w="463" w:type="pct"/>
            <w:noWrap/>
            <w:vAlign w:val="center"/>
            <w:hideMark/>
          </w:tcPr>
          <w:p w14:paraId="13C2387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future</w:t>
            </w:r>
          </w:p>
        </w:tc>
        <w:tc>
          <w:tcPr>
            <w:tcW w:w="462" w:type="pct"/>
            <w:noWrap/>
            <w:vAlign w:val="center"/>
            <w:hideMark/>
          </w:tcPr>
          <w:p w14:paraId="1CFCCF7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-0.0889</w:t>
            </w:r>
          </w:p>
        </w:tc>
        <w:tc>
          <w:tcPr>
            <w:tcW w:w="463" w:type="pct"/>
            <w:noWrap/>
            <w:vAlign w:val="center"/>
            <w:hideMark/>
          </w:tcPr>
          <w:p w14:paraId="29B02F2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0.0441</w:t>
            </w:r>
          </w:p>
        </w:tc>
        <w:tc>
          <w:tcPr>
            <w:tcW w:w="463" w:type="pct"/>
            <w:noWrap/>
            <w:vAlign w:val="center"/>
            <w:hideMark/>
          </w:tcPr>
          <w:p w14:paraId="670E792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w:t>
            </w:r>
          </w:p>
        </w:tc>
        <w:tc>
          <w:tcPr>
            <w:tcW w:w="462" w:type="pct"/>
            <w:noWrap/>
            <w:vAlign w:val="center"/>
            <w:hideMark/>
          </w:tcPr>
          <w:p w14:paraId="3149F88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2161</w:t>
            </w:r>
          </w:p>
        </w:tc>
        <w:tc>
          <w:tcPr>
            <w:tcW w:w="463" w:type="pct"/>
            <w:noWrap/>
            <w:vAlign w:val="center"/>
            <w:hideMark/>
          </w:tcPr>
          <w:p w14:paraId="7DCF169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7946</w:t>
            </w:r>
          </w:p>
        </w:tc>
        <w:tc>
          <w:tcPr>
            <w:tcW w:w="463" w:type="pct"/>
            <w:noWrap/>
            <w:vAlign w:val="center"/>
            <w:hideMark/>
          </w:tcPr>
          <w:p w14:paraId="0CA2CC1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803</w:t>
            </w:r>
          </w:p>
        </w:tc>
        <w:tc>
          <w:tcPr>
            <w:tcW w:w="462" w:type="pct"/>
            <w:noWrap/>
            <w:vAlign w:val="center"/>
            <w:hideMark/>
          </w:tcPr>
          <w:p w14:paraId="5C7C666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2022.9228</w:t>
            </w:r>
          </w:p>
        </w:tc>
        <w:tc>
          <w:tcPr>
            <w:tcW w:w="463" w:type="pct"/>
            <w:noWrap/>
            <w:vAlign w:val="center"/>
            <w:hideMark/>
          </w:tcPr>
          <w:p w14:paraId="2B711AF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15.2578</w:t>
            </w:r>
          </w:p>
        </w:tc>
        <w:tc>
          <w:tcPr>
            <w:tcW w:w="457" w:type="pct"/>
            <w:noWrap/>
            <w:vAlign w:val="center"/>
            <w:hideMark/>
          </w:tcPr>
          <w:p w14:paraId="2D2358C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1.4624</w:t>
            </w:r>
          </w:p>
        </w:tc>
      </w:tr>
      <w:tr w:rsidR="002A1F63" w:rsidRPr="0021463F" w14:paraId="18FD6B01" w14:textId="77777777" w:rsidTr="003C1DBF">
        <w:trPr>
          <w:trHeight w:val="300"/>
          <w:jc w:val="center"/>
        </w:trPr>
        <w:tc>
          <w:tcPr>
            <w:tcW w:w="379" w:type="pct"/>
            <w:noWrap/>
            <w:vAlign w:val="center"/>
            <w:hideMark/>
          </w:tcPr>
          <w:p w14:paraId="5FFD4CA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32897</w:t>
            </w:r>
          </w:p>
        </w:tc>
        <w:tc>
          <w:tcPr>
            <w:tcW w:w="463" w:type="pct"/>
            <w:noWrap/>
            <w:vAlign w:val="center"/>
            <w:hideMark/>
          </w:tcPr>
          <w:p w14:paraId="1372DD8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growth</w:t>
            </w:r>
          </w:p>
        </w:tc>
        <w:tc>
          <w:tcPr>
            <w:tcW w:w="462" w:type="pct"/>
            <w:noWrap/>
            <w:vAlign w:val="center"/>
            <w:hideMark/>
          </w:tcPr>
          <w:p w14:paraId="38A9D16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-0.362</w:t>
            </w:r>
          </w:p>
        </w:tc>
        <w:tc>
          <w:tcPr>
            <w:tcW w:w="463" w:type="pct"/>
            <w:noWrap/>
            <w:vAlign w:val="center"/>
            <w:hideMark/>
          </w:tcPr>
          <w:p w14:paraId="65D3F15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-0.3696</w:t>
            </w:r>
          </w:p>
        </w:tc>
        <w:tc>
          <w:tcPr>
            <w:tcW w:w="463" w:type="pct"/>
            <w:noWrap/>
            <w:vAlign w:val="center"/>
            <w:hideMark/>
          </w:tcPr>
          <w:p w14:paraId="0EDEF0B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2" w:type="pct"/>
            <w:noWrap/>
            <w:vAlign w:val="center"/>
            <w:hideMark/>
          </w:tcPr>
          <w:p w14:paraId="19C5B9A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1983</w:t>
            </w:r>
          </w:p>
        </w:tc>
        <w:tc>
          <w:tcPr>
            <w:tcW w:w="463" w:type="pct"/>
            <w:noWrap/>
            <w:vAlign w:val="center"/>
            <w:hideMark/>
          </w:tcPr>
          <w:p w14:paraId="5171253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7427</w:t>
            </w:r>
          </w:p>
        </w:tc>
        <w:tc>
          <w:tcPr>
            <w:tcW w:w="463" w:type="pct"/>
            <w:noWrap/>
            <w:vAlign w:val="center"/>
            <w:hideMark/>
          </w:tcPr>
          <w:p w14:paraId="7CACD8F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802</w:t>
            </w:r>
          </w:p>
        </w:tc>
        <w:tc>
          <w:tcPr>
            <w:tcW w:w="462" w:type="pct"/>
            <w:noWrap/>
            <w:vAlign w:val="center"/>
            <w:hideMark/>
          </w:tcPr>
          <w:p w14:paraId="0E0C417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2023.1097</w:t>
            </w:r>
          </w:p>
        </w:tc>
        <w:tc>
          <w:tcPr>
            <w:tcW w:w="463" w:type="pct"/>
            <w:noWrap/>
            <w:vAlign w:val="center"/>
            <w:hideMark/>
          </w:tcPr>
          <w:p w14:paraId="0739367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9.1933</w:t>
            </w:r>
          </w:p>
        </w:tc>
        <w:tc>
          <w:tcPr>
            <w:tcW w:w="457" w:type="pct"/>
            <w:noWrap/>
            <w:vAlign w:val="center"/>
            <w:hideMark/>
          </w:tcPr>
          <w:p w14:paraId="38EA8BA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0.9822</w:t>
            </w:r>
          </w:p>
        </w:tc>
      </w:tr>
      <w:tr w:rsidR="002A1F63" w:rsidRPr="0021463F" w14:paraId="2426E408" w14:textId="77777777" w:rsidTr="003C1DBF">
        <w:trPr>
          <w:trHeight w:val="300"/>
          <w:jc w:val="center"/>
        </w:trPr>
        <w:tc>
          <w:tcPr>
            <w:tcW w:w="379" w:type="pct"/>
            <w:noWrap/>
            <w:vAlign w:val="center"/>
            <w:hideMark/>
          </w:tcPr>
          <w:p w14:paraId="4CFEC23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58562</w:t>
            </w:r>
          </w:p>
        </w:tc>
        <w:tc>
          <w:tcPr>
            <w:tcW w:w="463" w:type="pct"/>
            <w:noWrap/>
            <w:vAlign w:val="center"/>
            <w:hideMark/>
          </w:tcPr>
          <w:p w14:paraId="646D319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policy</w:t>
            </w:r>
          </w:p>
        </w:tc>
        <w:tc>
          <w:tcPr>
            <w:tcW w:w="462" w:type="pct"/>
            <w:noWrap/>
            <w:vAlign w:val="center"/>
            <w:hideMark/>
          </w:tcPr>
          <w:p w14:paraId="4C151D0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-0.1935</w:t>
            </w:r>
          </w:p>
        </w:tc>
        <w:tc>
          <w:tcPr>
            <w:tcW w:w="463" w:type="pct"/>
            <w:noWrap/>
            <w:vAlign w:val="center"/>
            <w:hideMark/>
          </w:tcPr>
          <w:p w14:paraId="6106F92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-0.3576</w:t>
            </w:r>
          </w:p>
        </w:tc>
        <w:tc>
          <w:tcPr>
            <w:tcW w:w="463" w:type="pct"/>
            <w:noWrap/>
            <w:vAlign w:val="center"/>
            <w:hideMark/>
          </w:tcPr>
          <w:p w14:paraId="6390E05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2" w:type="pct"/>
            <w:noWrap/>
            <w:vAlign w:val="center"/>
            <w:hideMark/>
          </w:tcPr>
          <w:p w14:paraId="47FBA35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2028</w:t>
            </w:r>
          </w:p>
        </w:tc>
        <w:tc>
          <w:tcPr>
            <w:tcW w:w="463" w:type="pct"/>
            <w:noWrap/>
            <w:vAlign w:val="center"/>
            <w:hideMark/>
          </w:tcPr>
          <w:p w14:paraId="1BB6988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7002</w:t>
            </w:r>
          </w:p>
        </w:tc>
        <w:tc>
          <w:tcPr>
            <w:tcW w:w="463" w:type="pct"/>
            <w:noWrap/>
            <w:vAlign w:val="center"/>
            <w:hideMark/>
          </w:tcPr>
          <w:p w14:paraId="47071F6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798</w:t>
            </w:r>
          </w:p>
        </w:tc>
        <w:tc>
          <w:tcPr>
            <w:tcW w:w="462" w:type="pct"/>
            <w:noWrap/>
            <w:vAlign w:val="center"/>
            <w:hideMark/>
          </w:tcPr>
          <w:p w14:paraId="774DA05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2022.9962</w:t>
            </w:r>
          </w:p>
        </w:tc>
        <w:tc>
          <w:tcPr>
            <w:tcW w:w="463" w:type="pct"/>
            <w:noWrap/>
            <w:vAlign w:val="center"/>
            <w:hideMark/>
          </w:tcPr>
          <w:p w14:paraId="780E151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11.0426</w:t>
            </w:r>
          </w:p>
        </w:tc>
        <w:tc>
          <w:tcPr>
            <w:tcW w:w="457" w:type="pct"/>
            <w:noWrap/>
            <w:vAlign w:val="center"/>
            <w:hideMark/>
          </w:tcPr>
          <w:p w14:paraId="4F4BA5D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0.9994</w:t>
            </w:r>
          </w:p>
        </w:tc>
      </w:tr>
      <w:tr w:rsidR="002A1F63" w:rsidRPr="0021463F" w14:paraId="4AD0EA91" w14:textId="77777777" w:rsidTr="003C1DBF">
        <w:trPr>
          <w:trHeight w:val="300"/>
          <w:jc w:val="center"/>
        </w:trPr>
        <w:tc>
          <w:tcPr>
            <w:tcW w:w="379" w:type="pct"/>
            <w:noWrap/>
            <w:vAlign w:val="center"/>
            <w:hideMark/>
          </w:tcPr>
          <w:p w14:paraId="0306CB1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51755</w:t>
            </w:r>
          </w:p>
        </w:tc>
        <w:tc>
          <w:tcPr>
            <w:tcW w:w="463" w:type="pct"/>
            <w:noWrap/>
            <w:vAlign w:val="center"/>
            <w:hideMark/>
          </w:tcPr>
          <w:p w14:paraId="36AA166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networks</w:t>
            </w:r>
          </w:p>
        </w:tc>
        <w:tc>
          <w:tcPr>
            <w:tcW w:w="462" w:type="pct"/>
            <w:noWrap/>
            <w:vAlign w:val="center"/>
            <w:hideMark/>
          </w:tcPr>
          <w:p w14:paraId="362B7B7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-0.2639</w:t>
            </w:r>
          </w:p>
        </w:tc>
        <w:tc>
          <w:tcPr>
            <w:tcW w:w="463" w:type="pct"/>
            <w:noWrap/>
            <w:vAlign w:val="center"/>
            <w:hideMark/>
          </w:tcPr>
          <w:p w14:paraId="3D2B63B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0.0091</w:t>
            </w:r>
          </w:p>
        </w:tc>
        <w:tc>
          <w:tcPr>
            <w:tcW w:w="463" w:type="pct"/>
            <w:noWrap/>
            <w:vAlign w:val="center"/>
            <w:hideMark/>
          </w:tcPr>
          <w:p w14:paraId="449DFA4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w:t>
            </w:r>
          </w:p>
        </w:tc>
        <w:tc>
          <w:tcPr>
            <w:tcW w:w="462" w:type="pct"/>
            <w:noWrap/>
            <w:vAlign w:val="center"/>
            <w:hideMark/>
          </w:tcPr>
          <w:p w14:paraId="7B97BE4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2051</w:t>
            </w:r>
          </w:p>
        </w:tc>
        <w:tc>
          <w:tcPr>
            <w:tcW w:w="463" w:type="pct"/>
            <w:noWrap/>
            <w:vAlign w:val="center"/>
            <w:hideMark/>
          </w:tcPr>
          <w:p w14:paraId="076C6C8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7667</w:t>
            </w:r>
          </w:p>
        </w:tc>
        <w:tc>
          <w:tcPr>
            <w:tcW w:w="463" w:type="pct"/>
            <w:noWrap/>
            <w:vAlign w:val="center"/>
            <w:hideMark/>
          </w:tcPr>
          <w:p w14:paraId="658B9DA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793</w:t>
            </w:r>
          </w:p>
        </w:tc>
        <w:tc>
          <w:tcPr>
            <w:tcW w:w="462" w:type="pct"/>
            <w:noWrap/>
            <w:vAlign w:val="center"/>
            <w:hideMark/>
          </w:tcPr>
          <w:p w14:paraId="382BF51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2023.0252</w:t>
            </w:r>
          </w:p>
        </w:tc>
        <w:tc>
          <w:tcPr>
            <w:tcW w:w="463" w:type="pct"/>
            <w:noWrap/>
            <w:vAlign w:val="center"/>
            <w:hideMark/>
          </w:tcPr>
          <w:p w14:paraId="09677DD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10.8802</w:t>
            </w:r>
          </w:p>
        </w:tc>
        <w:tc>
          <w:tcPr>
            <w:tcW w:w="457" w:type="pct"/>
            <w:noWrap/>
            <w:vAlign w:val="center"/>
            <w:hideMark/>
          </w:tcPr>
          <w:p w14:paraId="6253FAF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1.0736</w:t>
            </w:r>
          </w:p>
        </w:tc>
      </w:tr>
      <w:tr w:rsidR="002A1F63" w:rsidRPr="0021463F" w14:paraId="56160AF1" w14:textId="77777777" w:rsidTr="003C1DBF">
        <w:trPr>
          <w:trHeight w:val="300"/>
          <w:jc w:val="center"/>
        </w:trPr>
        <w:tc>
          <w:tcPr>
            <w:tcW w:w="379" w:type="pct"/>
            <w:noWrap/>
            <w:vAlign w:val="center"/>
            <w:hideMark/>
          </w:tcPr>
          <w:p w14:paraId="4BC3A60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19804</w:t>
            </w:r>
          </w:p>
        </w:tc>
        <w:tc>
          <w:tcPr>
            <w:tcW w:w="463" w:type="pct"/>
            <w:noWrap/>
            <w:vAlign w:val="center"/>
            <w:hideMark/>
          </w:tcPr>
          <w:p w14:paraId="2BC51CDB" w14:textId="10A4E2AF"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digital transfo</w:t>
            </w:r>
            <w:r w:rsidR="003C1DBF">
              <w:rPr>
                <w:rFonts w:ascii="Times New Roman" w:hAnsi="Times New Roman" w:cs="Times New Roman"/>
                <w:sz w:val="20"/>
                <w:szCs w:val="20"/>
                <w:lang w:val="kk-KZ"/>
              </w:rPr>
              <w:t xml:space="preserve"> </w:t>
            </w:r>
            <w:r w:rsidRPr="0021463F">
              <w:rPr>
                <w:rFonts w:ascii="Times New Roman" w:hAnsi="Times New Roman" w:cs="Times New Roman"/>
                <w:sz w:val="20"/>
                <w:szCs w:val="20"/>
              </w:rPr>
              <w:t>rmation</w:t>
            </w:r>
          </w:p>
        </w:tc>
        <w:tc>
          <w:tcPr>
            <w:tcW w:w="462" w:type="pct"/>
            <w:noWrap/>
            <w:vAlign w:val="center"/>
            <w:hideMark/>
          </w:tcPr>
          <w:p w14:paraId="43F0CDE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-0.4084</w:t>
            </w:r>
          </w:p>
        </w:tc>
        <w:tc>
          <w:tcPr>
            <w:tcW w:w="463" w:type="pct"/>
            <w:noWrap/>
            <w:vAlign w:val="center"/>
            <w:hideMark/>
          </w:tcPr>
          <w:p w14:paraId="0817262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0.2991</w:t>
            </w:r>
          </w:p>
        </w:tc>
        <w:tc>
          <w:tcPr>
            <w:tcW w:w="463" w:type="pct"/>
            <w:noWrap/>
            <w:vAlign w:val="center"/>
            <w:hideMark/>
          </w:tcPr>
          <w:p w14:paraId="7B1F71D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w:t>
            </w:r>
          </w:p>
        </w:tc>
        <w:tc>
          <w:tcPr>
            <w:tcW w:w="462" w:type="pct"/>
            <w:noWrap/>
            <w:vAlign w:val="center"/>
            <w:hideMark/>
          </w:tcPr>
          <w:p w14:paraId="005F56D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1703</w:t>
            </w:r>
          </w:p>
        </w:tc>
        <w:tc>
          <w:tcPr>
            <w:tcW w:w="463" w:type="pct"/>
            <w:noWrap/>
            <w:vAlign w:val="center"/>
            <w:hideMark/>
          </w:tcPr>
          <w:p w14:paraId="64935B2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6929</w:t>
            </w:r>
          </w:p>
        </w:tc>
        <w:tc>
          <w:tcPr>
            <w:tcW w:w="463" w:type="pct"/>
            <w:noWrap/>
            <w:vAlign w:val="center"/>
            <w:hideMark/>
          </w:tcPr>
          <w:p w14:paraId="041DF53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772</w:t>
            </w:r>
          </w:p>
        </w:tc>
        <w:tc>
          <w:tcPr>
            <w:tcW w:w="462" w:type="pct"/>
            <w:noWrap/>
            <w:vAlign w:val="center"/>
            <w:hideMark/>
          </w:tcPr>
          <w:p w14:paraId="0C5415D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2023.2228</w:t>
            </w:r>
          </w:p>
        </w:tc>
        <w:tc>
          <w:tcPr>
            <w:tcW w:w="463" w:type="pct"/>
            <w:noWrap/>
            <w:vAlign w:val="center"/>
            <w:hideMark/>
          </w:tcPr>
          <w:p w14:paraId="10D7C0E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19.5389</w:t>
            </w:r>
          </w:p>
        </w:tc>
        <w:tc>
          <w:tcPr>
            <w:tcW w:w="457" w:type="pct"/>
            <w:noWrap/>
            <w:vAlign w:val="center"/>
            <w:hideMark/>
          </w:tcPr>
          <w:p w14:paraId="40108DA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2.0807</w:t>
            </w:r>
          </w:p>
        </w:tc>
      </w:tr>
      <w:tr w:rsidR="002A1F63" w:rsidRPr="0021463F" w14:paraId="5E1D1BC4" w14:textId="77777777" w:rsidTr="003C1DBF">
        <w:trPr>
          <w:trHeight w:val="300"/>
          <w:jc w:val="center"/>
        </w:trPr>
        <w:tc>
          <w:tcPr>
            <w:tcW w:w="379" w:type="pct"/>
            <w:noWrap/>
            <w:vAlign w:val="center"/>
            <w:hideMark/>
          </w:tcPr>
          <w:p w14:paraId="26AE94E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73679</w:t>
            </w:r>
          </w:p>
        </w:tc>
        <w:tc>
          <w:tcPr>
            <w:tcW w:w="463" w:type="pct"/>
            <w:noWrap/>
            <w:vAlign w:val="center"/>
            <w:hideMark/>
          </w:tcPr>
          <w:p w14:paraId="1292EAC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strategies</w:t>
            </w:r>
          </w:p>
        </w:tc>
        <w:tc>
          <w:tcPr>
            <w:tcW w:w="462" w:type="pct"/>
            <w:noWrap/>
            <w:vAlign w:val="center"/>
            <w:hideMark/>
          </w:tcPr>
          <w:p w14:paraId="2944FEF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-0.1457</w:t>
            </w:r>
          </w:p>
        </w:tc>
        <w:tc>
          <w:tcPr>
            <w:tcW w:w="463" w:type="pct"/>
            <w:noWrap/>
            <w:vAlign w:val="center"/>
            <w:hideMark/>
          </w:tcPr>
          <w:p w14:paraId="56F58E6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-0.1498</w:t>
            </w:r>
          </w:p>
        </w:tc>
        <w:tc>
          <w:tcPr>
            <w:tcW w:w="463" w:type="pct"/>
            <w:noWrap/>
            <w:vAlign w:val="center"/>
            <w:hideMark/>
          </w:tcPr>
          <w:p w14:paraId="25644B3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w:t>
            </w:r>
          </w:p>
        </w:tc>
        <w:tc>
          <w:tcPr>
            <w:tcW w:w="462" w:type="pct"/>
            <w:noWrap/>
            <w:vAlign w:val="center"/>
            <w:hideMark/>
          </w:tcPr>
          <w:p w14:paraId="13A5B83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2223</w:t>
            </w:r>
          </w:p>
        </w:tc>
        <w:tc>
          <w:tcPr>
            <w:tcW w:w="463" w:type="pct"/>
            <w:noWrap/>
            <w:vAlign w:val="center"/>
            <w:hideMark/>
          </w:tcPr>
          <w:p w14:paraId="579839B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7558</w:t>
            </w:r>
          </w:p>
        </w:tc>
        <w:tc>
          <w:tcPr>
            <w:tcW w:w="463" w:type="pct"/>
            <w:noWrap/>
            <w:vAlign w:val="center"/>
            <w:hideMark/>
          </w:tcPr>
          <w:p w14:paraId="05EC173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772</w:t>
            </w:r>
          </w:p>
        </w:tc>
        <w:tc>
          <w:tcPr>
            <w:tcW w:w="462" w:type="pct"/>
            <w:noWrap/>
            <w:vAlign w:val="center"/>
            <w:hideMark/>
          </w:tcPr>
          <w:p w14:paraId="4D43C07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2023.0285</w:t>
            </w:r>
          </w:p>
        </w:tc>
        <w:tc>
          <w:tcPr>
            <w:tcW w:w="463" w:type="pct"/>
            <w:noWrap/>
            <w:vAlign w:val="center"/>
            <w:hideMark/>
          </w:tcPr>
          <w:p w14:paraId="3B3AADF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13.8161</w:t>
            </w:r>
          </w:p>
        </w:tc>
        <w:tc>
          <w:tcPr>
            <w:tcW w:w="457" w:type="pct"/>
            <w:noWrap/>
            <w:vAlign w:val="center"/>
            <w:hideMark/>
          </w:tcPr>
          <w:p w14:paraId="5531447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1.3388</w:t>
            </w:r>
          </w:p>
        </w:tc>
      </w:tr>
      <w:tr w:rsidR="002A1F63" w:rsidRPr="0021463F" w14:paraId="6CB080AB" w14:textId="77777777" w:rsidTr="003C1DBF">
        <w:trPr>
          <w:trHeight w:val="300"/>
          <w:jc w:val="center"/>
        </w:trPr>
        <w:tc>
          <w:tcPr>
            <w:tcW w:w="379" w:type="pct"/>
            <w:noWrap/>
            <w:vAlign w:val="center"/>
            <w:hideMark/>
          </w:tcPr>
          <w:p w14:paraId="1DBF1C6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82002</w:t>
            </w:r>
          </w:p>
        </w:tc>
        <w:tc>
          <w:tcPr>
            <w:tcW w:w="463" w:type="pct"/>
            <w:noWrap/>
            <w:vAlign w:val="center"/>
            <w:hideMark/>
          </w:tcPr>
          <w:p w14:paraId="47B23C7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value creation</w:t>
            </w:r>
          </w:p>
        </w:tc>
        <w:tc>
          <w:tcPr>
            <w:tcW w:w="462" w:type="pct"/>
            <w:noWrap/>
            <w:vAlign w:val="center"/>
            <w:hideMark/>
          </w:tcPr>
          <w:p w14:paraId="1BC77EC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-0.6355</w:t>
            </w:r>
          </w:p>
        </w:tc>
        <w:tc>
          <w:tcPr>
            <w:tcW w:w="463" w:type="pct"/>
            <w:noWrap/>
            <w:vAlign w:val="center"/>
            <w:hideMark/>
          </w:tcPr>
          <w:p w14:paraId="4F5732F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0.0799</w:t>
            </w:r>
          </w:p>
        </w:tc>
        <w:tc>
          <w:tcPr>
            <w:tcW w:w="463" w:type="pct"/>
            <w:noWrap/>
            <w:vAlign w:val="center"/>
            <w:hideMark/>
          </w:tcPr>
          <w:p w14:paraId="5F4B210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w:t>
            </w:r>
          </w:p>
        </w:tc>
        <w:tc>
          <w:tcPr>
            <w:tcW w:w="462" w:type="pct"/>
            <w:noWrap/>
            <w:vAlign w:val="center"/>
            <w:hideMark/>
          </w:tcPr>
          <w:p w14:paraId="603F91B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1817</w:t>
            </w:r>
          </w:p>
        </w:tc>
        <w:tc>
          <w:tcPr>
            <w:tcW w:w="463" w:type="pct"/>
            <w:noWrap/>
            <w:vAlign w:val="center"/>
            <w:hideMark/>
          </w:tcPr>
          <w:p w14:paraId="01C6EB5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8016</w:t>
            </w:r>
          </w:p>
        </w:tc>
        <w:tc>
          <w:tcPr>
            <w:tcW w:w="463" w:type="pct"/>
            <w:noWrap/>
            <w:vAlign w:val="center"/>
            <w:hideMark/>
          </w:tcPr>
          <w:p w14:paraId="473EF66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772</w:t>
            </w:r>
          </w:p>
        </w:tc>
        <w:tc>
          <w:tcPr>
            <w:tcW w:w="462" w:type="pct"/>
            <w:noWrap/>
            <w:vAlign w:val="center"/>
            <w:hideMark/>
          </w:tcPr>
          <w:p w14:paraId="557F445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2022.9637</w:t>
            </w:r>
          </w:p>
        </w:tc>
        <w:tc>
          <w:tcPr>
            <w:tcW w:w="463" w:type="pct"/>
            <w:noWrap/>
            <w:vAlign w:val="center"/>
            <w:hideMark/>
          </w:tcPr>
          <w:p w14:paraId="0E6E225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17.2655</w:t>
            </w:r>
          </w:p>
        </w:tc>
        <w:tc>
          <w:tcPr>
            <w:tcW w:w="457" w:type="pct"/>
            <w:noWrap/>
            <w:vAlign w:val="center"/>
            <w:hideMark/>
          </w:tcPr>
          <w:p w14:paraId="3229125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1.6482</w:t>
            </w:r>
          </w:p>
        </w:tc>
      </w:tr>
      <w:tr w:rsidR="002A1F63" w:rsidRPr="0021463F" w14:paraId="1092EF98" w14:textId="77777777" w:rsidTr="003C1DBF">
        <w:trPr>
          <w:trHeight w:val="300"/>
          <w:jc w:val="center"/>
        </w:trPr>
        <w:tc>
          <w:tcPr>
            <w:tcW w:w="379" w:type="pct"/>
            <w:tcBorders>
              <w:bottom w:val="nil"/>
            </w:tcBorders>
            <w:noWrap/>
            <w:vAlign w:val="center"/>
            <w:hideMark/>
          </w:tcPr>
          <w:p w14:paraId="4A4518C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11898</w:t>
            </w:r>
          </w:p>
        </w:tc>
        <w:tc>
          <w:tcPr>
            <w:tcW w:w="463" w:type="pct"/>
            <w:tcBorders>
              <w:bottom w:val="nil"/>
            </w:tcBorders>
            <w:noWrap/>
            <w:vAlign w:val="center"/>
            <w:hideMark/>
          </w:tcPr>
          <w:p w14:paraId="57D38F0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collaboration</w:t>
            </w:r>
          </w:p>
        </w:tc>
        <w:tc>
          <w:tcPr>
            <w:tcW w:w="462" w:type="pct"/>
            <w:tcBorders>
              <w:bottom w:val="nil"/>
            </w:tcBorders>
            <w:noWrap/>
            <w:vAlign w:val="center"/>
            <w:hideMark/>
          </w:tcPr>
          <w:p w14:paraId="6A232DD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-0.3447</w:t>
            </w:r>
          </w:p>
        </w:tc>
        <w:tc>
          <w:tcPr>
            <w:tcW w:w="463" w:type="pct"/>
            <w:tcBorders>
              <w:bottom w:val="nil"/>
            </w:tcBorders>
            <w:noWrap/>
            <w:vAlign w:val="center"/>
            <w:hideMark/>
          </w:tcPr>
          <w:p w14:paraId="62A1E48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0.0951</w:t>
            </w:r>
          </w:p>
        </w:tc>
        <w:tc>
          <w:tcPr>
            <w:tcW w:w="463" w:type="pct"/>
            <w:tcBorders>
              <w:bottom w:val="nil"/>
            </w:tcBorders>
            <w:noWrap/>
            <w:vAlign w:val="center"/>
            <w:hideMark/>
          </w:tcPr>
          <w:p w14:paraId="77C8BF9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w:t>
            </w:r>
          </w:p>
        </w:tc>
        <w:tc>
          <w:tcPr>
            <w:tcW w:w="462" w:type="pct"/>
            <w:tcBorders>
              <w:bottom w:val="nil"/>
            </w:tcBorders>
            <w:noWrap/>
            <w:vAlign w:val="center"/>
            <w:hideMark/>
          </w:tcPr>
          <w:p w14:paraId="6B6B1F0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1962</w:t>
            </w:r>
          </w:p>
        </w:tc>
        <w:tc>
          <w:tcPr>
            <w:tcW w:w="463" w:type="pct"/>
            <w:tcBorders>
              <w:bottom w:val="nil"/>
            </w:tcBorders>
            <w:noWrap/>
            <w:vAlign w:val="center"/>
            <w:hideMark/>
          </w:tcPr>
          <w:p w14:paraId="079256A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7855</w:t>
            </w:r>
          </w:p>
        </w:tc>
        <w:tc>
          <w:tcPr>
            <w:tcW w:w="463" w:type="pct"/>
            <w:tcBorders>
              <w:bottom w:val="nil"/>
            </w:tcBorders>
            <w:noWrap/>
            <w:vAlign w:val="center"/>
            <w:hideMark/>
          </w:tcPr>
          <w:p w14:paraId="1412983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750</w:t>
            </w:r>
          </w:p>
        </w:tc>
        <w:tc>
          <w:tcPr>
            <w:tcW w:w="462" w:type="pct"/>
            <w:tcBorders>
              <w:bottom w:val="nil"/>
            </w:tcBorders>
            <w:noWrap/>
            <w:vAlign w:val="center"/>
            <w:hideMark/>
          </w:tcPr>
          <w:p w14:paraId="28671AA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2022.988</w:t>
            </w:r>
          </w:p>
        </w:tc>
        <w:tc>
          <w:tcPr>
            <w:tcW w:w="463" w:type="pct"/>
            <w:tcBorders>
              <w:bottom w:val="nil"/>
            </w:tcBorders>
            <w:noWrap/>
            <w:vAlign w:val="center"/>
            <w:hideMark/>
          </w:tcPr>
          <w:p w14:paraId="16763EE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11.3173</w:t>
            </w:r>
          </w:p>
        </w:tc>
        <w:tc>
          <w:tcPr>
            <w:tcW w:w="457" w:type="pct"/>
            <w:tcBorders>
              <w:bottom w:val="nil"/>
            </w:tcBorders>
            <w:noWrap/>
            <w:vAlign w:val="center"/>
            <w:hideMark/>
          </w:tcPr>
          <w:p w14:paraId="5156F8C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1.2015</w:t>
            </w:r>
          </w:p>
        </w:tc>
      </w:tr>
      <w:tr w:rsidR="002A1F63" w:rsidRPr="0021463F" w14:paraId="0526FE6B" w14:textId="77777777" w:rsidTr="006D3AAD">
        <w:trPr>
          <w:trHeight w:val="300"/>
          <w:jc w:val="center"/>
        </w:trPr>
        <w:tc>
          <w:tcPr>
            <w:tcW w:w="379" w:type="pct"/>
            <w:tcBorders>
              <w:bottom w:val="single" w:sz="4" w:space="0" w:color="auto"/>
            </w:tcBorders>
            <w:noWrap/>
            <w:vAlign w:val="center"/>
          </w:tcPr>
          <w:p w14:paraId="0ACF3032" w14:textId="5CA725D8"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5417</w:t>
            </w:r>
          </w:p>
        </w:tc>
        <w:tc>
          <w:tcPr>
            <w:tcW w:w="463" w:type="pct"/>
            <w:tcBorders>
              <w:bottom w:val="single" w:sz="4" w:space="0" w:color="auto"/>
            </w:tcBorders>
            <w:noWrap/>
            <w:vAlign w:val="center"/>
          </w:tcPr>
          <w:p w14:paraId="4978A576" w14:textId="1363BC7E"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barriers</w:t>
            </w:r>
          </w:p>
        </w:tc>
        <w:tc>
          <w:tcPr>
            <w:tcW w:w="462" w:type="pct"/>
            <w:tcBorders>
              <w:bottom w:val="single" w:sz="4" w:space="0" w:color="auto"/>
            </w:tcBorders>
            <w:noWrap/>
            <w:vAlign w:val="center"/>
          </w:tcPr>
          <w:p w14:paraId="34707BA8" w14:textId="7442EC43"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0.119</w:t>
            </w:r>
          </w:p>
        </w:tc>
        <w:tc>
          <w:tcPr>
            <w:tcW w:w="463" w:type="pct"/>
            <w:tcBorders>
              <w:bottom w:val="single" w:sz="4" w:space="0" w:color="auto"/>
            </w:tcBorders>
            <w:noWrap/>
            <w:vAlign w:val="center"/>
          </w:tcPr>
          <w:p w14:paraId="5A44A310" w14:textId="466EB2E9"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-0.3602</w:t>
            </w:r>
          </w:p>
        </w:tc>
        <w:tc>
          <w:tcPr>
            <w:tcW w:w="463" w:type="pct"/>
            <w:tcBorders>
              <w:bottom w:val="single" w:sz="4" w:space="0" w:color="auto"/>
            </w:tcBorders>
            <w:noWrap/>
            <w:vAlign w:val="center"/>
          </w:tcPr>
          <w:p w14:paraId="16307E26" w14:textId="1FD27621"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w:t>
            </w:r>
          </w:p>
        </w:tc>
        <w:tc>
          <w:tcPr>
            <w:tcW w:w="462" w:type="pct"/>
            <w:tcBorders>
              <w:bottom w:val="single" w:sz="4" w:space="0" w:color="auto"/>
            </w:tcBorders>
            <w:noWrap/>
            <w:vAlign w:val="center"/>
          </w:tcPr>
          <w:p w14:paraId="5D642968" w14:textId="680A8F86"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1797</w:t>
            </w:r>
          </w:p>
        </w:tc>
        <w:tc>
          <w:tcPr>
            <w:tcW w:w="463" w:type="pct"/>
            <w:tcBorders>
              <w:bottom w:val="single" w:sz="4" w:space="0" w:color="auto"/>
            </w:tcBorders>
            <w:noWrap/>
            <w:vAlign w:val="center"/>
          </w:tcPr>
          <w:p w14:paraId="66955E0F" w14:textId="78310914"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7463</w:t>
            </w:r>
          </w:p>
        </w:tc>
        <w:tc>
          <w:tcPr>
            <w:tcW w:w="463" w:type="pct"/>
            <w:tcBorders>
              <w:bottom w:val="single" w:sz="4" w:space="0" w:color="auto"/>
            </w:tcBorders>
            <w:noWrap/>
            <w:vAlign w:val="center"/>
          </w:tcPr>
          <w:p w14:paraId="0B465924" w14:textId="0C3638B5"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728</w:t>
            </w:r>
          </w:p>
        </w:tc>
        <w:tc>
          <w:tcPr>
            <w:tcW w:w="462" w:type="pct"/>
            <w:tcBorders>
              <w:bottom w:val="single" w:sz="4" w:space="0" w:color="auto"/>
            </w:tcBorders>
            <w:noWrap/>
            <w:vAlign w:val="center"/>
          </w:tcPr>
          <w:p w14:paraId="24D67EF0" w14:textId="172A35B9"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2023.0288</w:t>
            </w:r>
          </w:p>
        </w:tc>
        <w:tc>
          <w:tcPr>
            <w:tcW w:w="463" w:type="pct"/>
            <w:tcBorders>
              <w:bottom w:val="single" w:sz="4" w:space="0" w:color="auto"/>
            </w:tcBorders>
            <w:noWrap/>
            <w:vAlign w:val="center"/>
          </w:tcPr>
          <w:p w14:paraId="53D09441" w14:textId="495BB600"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17.9423</w:t>
            </w:r>
          </w:p>
        </w:tc>
        <w:tc>
          <w:tcPr>
            <w:tcW w:w="457" w:type="pct"/>
            <w:tcBorders>
              <w:bottom w:val="single" w:sz="4" w:space="0" w:color="auto"/>
            </w:tcBorders>
            <w:noWrap/>
            <w:vAlign w:val="center"/>
          </w:tcPr>
          <w:p w14:paraId="03D45E01" w14:textId="5E61F5E4"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1.7134</w:t>
            </w:r>
          </w:p>
        </w:tc>
      </w:tr>
      <w:tr w:rsidR="002A1F63" w:rsidRPr="0021463F" w14:paraId="34E713AB" w14:textId="77777777" w:rsidTr="006D3AAD">
        <w:trPr>
          <w:trHeight w:val="300"/>
          <w:jc w:val="center"/>
        </w:trPr>
        <w:tc>
          <w:tcPr>
            <w:tcW w:w="379" w:type="pct"/>
            <w:tcBorders>
              <w:bottom w:val="nil"/>
            </w:tcBorders>
            <w:noWrap/>
            <w:vAlign w:val="center"/>
            <w:hideMark/>
          </w:tcPr>
          <w:p w14:paraId="30C211B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31892</w:t>
            </w:r>
          </w:p>
        </w:tc>
        <w:tc>
          <w:tcPr>
            <w:tcW w:w="463" w:type="pct"/>
            <w:tcBorders>
              <w:bottom w:val="nil"/>
            </w:tcBorders>
            <w:noWrap/>
            <w:vAlign w:val="center"/>
            <w:hideMark/>
          </w:tcPr>
          <w:p w14:paraId="202EBC7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governance</w:t>
            </w:r>
          </w:p>
        </w:tc>
        <w:tc>
          <w:tcPr>
            <w:tcW w:w="462" w:type="pct"/>
            <w:tcBorders>
              <w:bottom w:val="nil"/>
            </w:tcBorders>
            <w:noWrap/>
            <w:vAlign w:val="center"/>
            <w:hideMark/>
          </w:tcPr>
          <w:p w14:paraId="3C00643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-0.4062</w:t>
            </w:r>
          </w:p>
        </w:tc>
        <w:tc>
          <w:tcPr>
            <w:tcW w:w="463" w:type="pct"/>
            <w:tcBorders>
              <w:bottom w:val="nil"/>
            </w:tcBorders>
            <w:noWrap/>
            <w:vAlign w:val="center"/>
            <w:hideMark/>
          </w:tcPr>
          <w:p w14:paraId="7612578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-0.2388</w:t>
            </w:r>
          </w:p>
        </w:tc>
        <w:tc>
          <w:tcPr>
            <w:tcW w:w="463" w:type="pct"/>
            <w:tcBorders>
              <w:bottom w:val="nil"/>
            </w:tcBorders>
            <w:noWrap/>
            <w:vAlign w:val="center"/>
            <w:hideMark/>
          </w:tcPr>
          <w:p w14:paraId="38B5521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2" w:type="pct"/>
            <w:tcBorders>
              <w:bottom w:val="nil"/>
            </w:tcBorders>
            <w:noWrap/>
            <w:vAlign w:val="center"/>
            <w:hideMark/>
          </w:tcPr>
          <w:p w14:paraId="1F1B8AC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1933</w:t>
            </w:r>
          </w:p>
        </w:tc>
        <w:tc>
          <w:tcPr>
            <w:tcW w:w="463" w:type="pct"/>
            <w:tcBorders>
              <w:bottom w:val="nil"/>
            </w:tcBorders>
            <w:noWrap/>
            <w:vAlign w:val="center"/>
            <w:hideMark/>
          </w:tcPr>
          <w:p w14:paraId="7EA8049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6796</w:t>
            </w:r>
          </w:p>
        </w:tc>
        <w:tc>
          <w:tcPr>
            <w:tcW w:w="463" w:type="pct"/>
            <w:tcBorders>
              <w:bottom w:val="nil"/>
            </w:tcBorders>
            <w:noWrap/>
            <w:vAlign w:val="center"/>
            <w:hideMark/>
          </w:tcPr>
          <w:p w14:paraId="0EC5820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709</w:t>
            </w:r>
          </w:p>
        </w:tc>
        <w:tc>
          <w:tcPr>
            <w:tcW w:w="462" w:type="pct"/>
            <w:tcBorders>
              <w:bottom w:val="nil"/>
            </w:tcBorders>
            <w:noWrap/>
            <w:vAlign w:val="center"/>
            <w:hideMark/>
          </w:tcPr>
          <w:p w14:paraId="4A19362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2023.0141</w:t>
            </w:r>
          </w:p>
        </w:tc>
        <w:tc>
          <w:tcPr>
            <w:tcW w:w="463" w:type="pct"/>
            <w:tcBorders>
              <w:bottom w:val="nil"/>
            </w:tcBorders>
            <w:noWrap/>
            <w:vAlign w:val="center"/>
            <w:hideMark/>
          </w:tcPr>
          <w:p w14:paraId="443F758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11.4443</w:t>
            </w:r>
          </w:p>
        </w:tc>
        <w:tc>
          <w:tcPr>
            <w:tcW w:w="457" w:type="pct"/>
            <w:tcBorders>
              <w:bottom w:val="nil"/>
            </w:tcBorders>
            <w:noWrap/>
            <w:vAlign w:val="center"/>
            <w:hideMark/>
          </w:tcPr>
          <w:p w14:paraId="518D4D9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1.1636</w:t>
            </w:r>
          </w:p>
        </w:tc>
      </w:tr>
      <w:tr w:rsidR="003C1DBF" w:rsidRPr="0021463F" w14:paraId="53ACAE18" w14:textId="77777777" w:rsidTr="006D3AAD">
        <w:trPr>
          <w:trHeight w:val="300"/>
          <w:jc w:val="center"/>
        </w:trPr>
        <w:tc>
          <w:tcPr>
            <w:tcW w:w="5000" w:type="pct"/>
            <w:gridSpan w:val="11"/>
            <w:tcBorders>
              <w:top w:val="nil"/>
              <w:left w:val="nil"/>
              <w:right w:val="nil"/>
            </w:tcBorders>
            <w:noWrap/>
            <w:vAlign w:val="center"/>
          </w:tcPr>
          <w:p w14:paraId="4339D6D5" w14:textId="0FC5A9BB" w:rsidR="003C1DBF" w:rsidRDefault="003C1DBF" w:rsidP="003C1DBF">
            <w:pPr>
              <w:widowControl w:val="0"/>
              <w:ind w:hanging="106"/>
              <w:rPr>
                <w:rFonts w:ascii="Times New Roman" w:eastAsia="Times New Roman" w:hAnsi="Times New Roman" w:cs="Times New Roman"/>
                <w:color w:val="000000" w:themeColor="text1"/>
                <w:sz w:val="28"/>
                <w:szCs w:val="28"/>
                <w:lang w:val="kk-KZ"/>
              </w:rPr>
            </w:pPr>
            <w:r w:rsidRPr="003C1DBF">
              <w:rPr>
                <w:rFonts w:ascii="Times New Roman" w:eastAsia="Times New Roman" w:hAnsi="Times New Roman" w:cs="Times New Roman"/>
                <w:color w:val="000000" w:themeColor="text1"/>
                <w:sz w:val="28"/>
                <w:szCs w:val="28"/>
              </w:rPr>
              <w:t xml:space="preserve">Продолжение таблицы </w:t>
            </w:r>
            <w:r w:rsidR="006D3AAD">
              <w:rPr>
                <w:rFonts w:ascii="Times New Roman" w:eastAsia="Times New Roman" w:hAnsi="Times New Roman" w:cs="Times New Roman"/>
                <w:color w:val="000000" w:themeColor="text1"/>
                <w:sz w:val="28"/>
                <w:szCs w:val="28"/>
                <w:lang w:val="kk-KZ"/>
              </w:rPr>
              <w:t>Д</w:t>
            </w:r>
            <w:r w:rsidRPr="003C1DBF">
              <w:rPr>
                <w:rFonts w:ascii="Times New Roman" w:eastAsia="Times New Roman" w:hAnsi="Times New Roman" w:cs="Times New Roman"/>
                <w:color w:val="000000" w:themeColor="text1"/>
                <w:sz w:val="28"/>
                <w:szCs w:val="28"/>
              </w:rPr>
              <w:t>.1</w:t>
            </w:r>
          </w:p>
          <w:p w14:paraId="6E1FC3F0" w14:textId="77777777" w:rsidR="003C1DBF" w:rsidRPr="003C1DBF" w:rsidRDefault="003C1DBF" w:rsidP="003C1DBF">
            <w:pPr>
              <w:widowControl w:val="0"/>
              <w:ind w:hanging="106"/>
              <w:rPr>
                <w:rFonts w:ascii="Times New Roman" w:hAnsi="Times New Roman" w:cs="Times New Roman"/>
                <w:sz w:val="16"/>
                <w:szCs w:val="16"/>
                <w:lang w:val="kk-KZ"/>
              </w:rPr>
            </w:pPr>
          </w:p>
        </w:tc>
      </w:tr>
      <w:tr w:rsidR="003C1DBF" w:rsidRPr="0021463F" w14:paraId="7128059B" w14:textId="77777777" w:rsidTr="003C1DBF">
        <w:trPr>
          <w:trHeight w:val="300"/>
          <w:jc w:val="center"/>
        </w:trPr>
        <w:tc>
          <w:tcPr>
            <w:tcW w:w="379" w:type="pct"/>
            <w:noWrap/>
            <w:vAlign w:val="center"/>
          </w:tcPr>
          <w:p w14:paraId="229FBBBE"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1</w:t>
            </w:r>
          </w:p>
        </w:tc>
        <w:tc>
          <w:tcPr>
            <w:tcW w:w="463" w:type="pct"/>
            <w:noWrap/>
            <w:vAlign w:val="center"/>
          </w:tcPr>
          <w:p w14:paraId="64F22683"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2</w:t>
            </w:r>
          </w:p>
        </w:tc>
        <w:tc>
          <w:tcPr>
            <w:tcW w:w="462" w:type="pct"/>
            <w:noWrap/>
            <w:vAlign w:val="center"/>
          </w:tcPr>
          <w:p w14:paraId="38BC5C29"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3</w:t>
            </w:r>
          </w:p>
        </w:tc>
        <w:tc>
          <w:tcPr>
            <w:tcW w:w="463" w:type="pct"/>
            <w:noWrap/>
            <w:vAlign w:val="center"/>
          </w:tcPr>
          <w:p w14:paraId="2D28724E"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4</w:t>
            </w:r>
          </w:p>
        </w:tc>
        <w:tc>
          <w:tcPr>
            <w:tcW w:w="463" w:type="pct"/>
            <w:noWrap/>
            <w:vAlign w:val="center"/>
          </w:tcPr>
          <w:p w14:paraId="03B5D2E9"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5</w:t>
            </w:r>
          </w:p>
        </w:tc>
        <w:tc>
          <w:tcPr>
            <w:tcW w:w="462" w:type="pct"/>
            <w:noWrap/>
            <w:vAlign w:val="center"/>
          </w:tcPr>
          <w:p w14:paraId="7168ED70"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6</w:t>
            </w:r>
          </w:p>
        </w:tc>
        <w:tc>
          <w:tcPr>
            <w:tcW w:w="463" w:type="pct"/>
            <w:noWrap/>
            <w:vAlign w:val="center"/>
          </w:tcPr>
          <w:p w14:paraId="6169D5C0"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7</w:t>
            </w:r>
          </w:p>
        </w:tc>
        <w:tc>
          <w:tcPr>
            <w:tcW w:w="463" w:type="pct"/>
            <w:noWrap/>
            <w:vAlign w:val="center"/>
          </w:tcPr>
          <w:p w14:paraId="343A0E87"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8</w:t>
            </w:r>
          </w:p>
        </w:tc>
        <w:tc>
          <w:tcPr>
            <w:tcW w:w="462" w:type="pct"/>
            <w:noWrap/>
            <w:vAlign w:val="center"/>
          </w:tcPr>
          <w:p w14:paraId="324C1A79"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9</w:t>
            </w:r>
          </w:p>
        </w:tc>
        <w:tc>
          <w:tcPr>
            <w:tcW w:w="463" w:type="pct"/>
            <w:noWrap/>
            <w:vAlign w:val="center"/>
          </w:tcPr>
          <w:p w14:paraId="2CA06E19"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10</w:t>
            </w:r>
          </w:p>
        </w:tc>
        <w:tc>
          <w:tcPr>
            <w:tcW w:w="457" w:type="pct"/>
            <w:noWrap/>
            <w:vAlign w:val="center"/>
          </w:tcPr>
          <w:p w14:paraId="21AC7C44"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11</w:t>
            </w:r>
          </w:p>
        </w:tc>
      </w:tr>
      <w:tr w:rsidR="002A1F63" w:rsidRPr="0021463F" w14:paraId="35256A14" w14:textId="77777777" w:rsidTr="003C1DBF">
        <w:trPr>
          <w:trHeight w:val="300"/>
          <w:jc w:val="center"/>
        </w:trPr>
        <w:tc>
          <w:tcPr>
            <w:tcW w:w="379" w:type="pct"/>
            <w:noWrap/>
            <w:vAlign w:val="center"/>
            <w:hideMark/>
          </w:tcPr>
          <w:p w14:paraId="1FEA513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18688</w:t>
            </w:r>
          </w:p>
        </w:tc>
        <w:tc>
          <w:tcPr>
            <w:tcW w:w="463" w:type="pct"/>
            <w:noWrap/>
            <w:vAlign w:val="center"/>
            <w:hideMark/>
          </w:tcPr>
          <w:p w14:paraId="7B3AEA3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determinants</w:t>
            </w:r>
          </w:p>
        </w:tc>
        <w:tc>
          <w:tcPr>
            <w:tcW w:w="462" w:type="pct"/>
            <w:noWrap/>
            <w:vAlign w:val="center"/>
            <w:hideMark/>
          </w:tcPr>
          <w:p w14:paraId="1E376EF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-0.5385</w:t>
            </w:r>
          </w:p>
        </w:tc>
        <w:tc>
          <w:tcPr>
            <w:tcW w:w="463" w:type="pct"/>
            <w:noWrap/>
            <w:vAlign w:val="center"/>
            <w:hideMark/>
          </w:tcPr>
          <w:p w14:paraId="4FA985E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-0.2315</w:t>
            </w:r>
          </w:p>
        </w:tc>
        <w:tc>
          <w:tcPr>
            <w:tcW w:w="463" w:type="pct"/>
            <w:noWrap/>
            <w:vAlign w:val="center"/>
            <w:hideMark/>
          </w:tcPr>
          <w:p w14:paraId="3582A5E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2" w:type="pct"/>
            <w:noWrap/>
            <w:vAlign w:val="center"/>
            <w:hideMark/>
          </w:tcPr>
          <w:p w14:paraId="7023E84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2007</w:t>
            </w:r>
          </w:p>
        </w:tc>
        <w:tc>
          <w:tcPr>
            <w:tcW w:w="463" w:type="pct"/>
            <w:noWrap/>
            <w:vAlign w:val="center"/>
            <w:hideMark/>
          </w:tcPr>
          <w:p w14:paraId="2C93100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7262</w:t>
            </w:r>
          </w:p>
        </w:tc>
        <w:tc>
          <w:tcPr>
            <w:tcW w:w="463" w:type="pct"/>
            <w:noWrap/>
            <w:vAlign w:val="center"/>
            <w:hideMark/>
          </w:tcPr>
          <w:p w14:paraId="20DB091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700</w:t>
            </w:r>
          </w:p>
        </w:tc>
        <w:tc>
          <w:tcPr>
            <w:tcW w:w="462" w:type="pct"/>
            <w:noWrap/>
            <w:vAlign w:val="center"/>
            <w:hideMark/>
          </w:tcPr>
          <w:p w14:paraId="0DF9108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2022.9871</w:t>
            </w:r>
          </w:p>
        </w:tc>
        <w:tc>
          <w:tcPr>
            <w:tcW w:w="463" w:type="pct"/>
            <w:noWrap/>
            <w:vAlign w:val="center"/>
            <w:hideMark/>
          </w:tcPr>
          <w:p w14:paraId="26FAC11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9.8129</w:t>
            </w:r>
          </w:p>
        </w:tc>
        <w:tc>
          <w:tcPr>
            <w:tcW w:w="457" w:type="pct"/>
            <w:noWrap/>
            <w:vAlign w:val="center"/>
            <w:hideMark/>
          </w:tcPr>
          <w:p w14:paraId="7CCF3B5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1.065</w:t>
            </w:r>
          </w:p>
        </w:tc>
      </w:tr>
      <w:tr w:rsidR="002A1F63" w:rsidRPr="0021463F" w14:paraId="33A01ED7" w14:textId="77777777" w:rsidTr="003C1DBF">
        <w:trPr>
          <w:trHeight w:val="300"/>
          <w:jc w:val="center"/>
        </w:trPr>
        <w:tc>
          <w:tcPr>
            <w:tcW w:w="379" w:type="pct"/>
            <w:noWrap/>
            <w:vAlign w:val="center"/>
            <w:hideMark/>
          </w:tcPr>
          <w:p w14:paraId="77634E8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75227</w:t>
            </w:r>
          </w:p>
        </w:tc>
        <w:tc>
          <w:tcPr>
            <w:tcW w:w="463" w:type="pct"/>
            <w:noWrap/>
            <w:vAlign w:val="center"/>
            <w:hideMark/>
          </w:tcPr>
          <w:p w14:paraId="37C8023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sustainable development</w:t>
            </w:r>
          </w:p>
        </w:tc>
        <w:tc>
          <w:tcPr>
            <w:tcW w:w="462" w:type="pct"/>
            <w:noWrap/>
            <w:vAlign w:val="center"/>
            <w:hideMark/>
          </w:tcPr>
          <w:p w14:paraId="0F09869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-0.1401</w:t>
            </w:r>
          </w:p>
        </w:tc>
        <w:tc>
          <w:tcPr>
            <w:tcW w:w="463" w:type="pct"/>
            <w:noWrap/>
            <w:vAlign w:val="center"/>
            <w:hideMark/>
          </w:tcPr>
          <w:p w14:paraId="7B7D38C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-0.4654</w:t>
            </w:r>
          </w:p>
        </w:tc>
        <w:tc>
          <w:tcPr>
            <w:tcW w:w="463" w:type="pct"/>
            <w:noWrap/>
            <w:vAlign w:val="center"/>
            <w:hideMark/>
          </w:tcPr>
          <w:p w14:paraId="0DF90A8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w:t>
            </w:r>
          </w:p>
        </w:tc>
        <w:tc>
          <w:tcPr>
            <w:tcW w:w="462" w:type="pct"/>
            <w:noWrap/>
            <w:vAlign w:val="center"/>
            <w:hideMark/>
          </w:tcPr>
          <w:p w14:paraId="2615D93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1624</w:t>
            </w:r>
          </w:p>
        </w:tc>
        <w:tc>
          <w:tcPr>
            <w:tcW w:w="463" w:type="pct"/>
            <w:noWrap/>
            <w:vAlign w:val="center"/>
            <w:hideMark/>
          </w:tcPr>
          <w:p w14:paraId="2F3A528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5848</w:t>
            </w:r>
          </w:p>
        </w:tc>
        <w:tc>
          <w:tcPr>
            <w:tcW w:w="463" w:type="pct"/>
            <w:noWrap/>
            <w:vAlign w:val="center"/>
            <w:hideMark/>
          </w:tcPr>
          <w:p w14:paraId="6B7D703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661</w:t>
            </w:r>
          </w:p>
        </w:tc>
        <w:tc>
          <w:tcPr>
            <w:tcW w:w="462" w:type="pct"/>
            <w:noWrap/>
            <w:vAlign w:val="center"/>
            <w:hideMark/>
          </w:tcPr>
          <w:p w14:paraId="4647DAE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2022.944</w:t>
            </w:r>
          </w:p>
        </w:tc>
        <w:tc>
          <w:tcPr>
            <w:tcW w:w="463" w:type="pct"/>
            <w:noWrap/>
            <w:vAlign w:val="center"/>
            <w:hideMark/>
          </w:tcPr>
          <w:p w14:paraId="4DA4DA5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15.8911</w:t>
            </w:r>
          </w:p>
        </w:tc>
        <w:tc>
          <w:tcPr>
            <w:tcW w:w="457" w:type="pct"/>
            <w:noWrap/>
            <w:vAlign w:val="center"/>
            <w:hideMark/>
          </w:tcPr>
          <w:p w14:paraId="4859AF1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1.5337</w:t>
            </w:r>
          </w:p>
        </w:tc>
      </w:tr>
      <w:tr w:rsidR="002A1F63" w:rsidRPr="0021463F" w14:paraId="6B216E12" w14:textId="77777777" w:rsidTr="003C1DBF">
        <w:trPr>
          <w:trHeight w:val="300"/>
          <w:jc w:val="center"/>
        </w:trPr>
        <w:tc>
          <w:tcPr>
            <w:tcW w:w="379" w:type="pct"/>
            <w:noWrap/>
            <w:vAlign w:val="center"/>
            <w:hideMark/>
          </w:tcPr>
          <w:p w14:paraId="20CBEB2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77192</w:t>
            </w:r>
          </w:p>
        </w:tc>
        <w:tc>
          <w:tcPr>
            <w:tcW w:w="463" w:type="pct"/>
            <w:noWrap/>
            <w:vAlign w:val="center"/>
            <w:hideMark/>
          </w:tcPr>
          <w:p w14:paraId="4A0846B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technology transfer</w:t>
            </w:r>
          </w:p>
        </w:tc>
        <w:tc>
          <w:tcPr>
            <w:tcW w:w="462" w:type="pct"/>
            <w:noWrap/>
            <w:vAlign w:val="center"/>
            <w:hideMark/>
          </w:tcPr>
          <w:p w14:paraId="3A8D289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-0.1353</w:t>
            </w:r>
          </w:p>
        </w:tc>
        <w:tc>
          <w:tcPr>
            <w:tcW w:w="463" w:type="pct"/>
            <w:noWrap/>
            <w:vAlign w:val="center"/>
            <w:hideMark/>
          </w:tcPr>
          <w:p w14:paraId="545A90A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-0.3767</w:t>
            </w:r>
          </w:p>
        </w:tc>
        <w:tc>
          <w:tcPr>
            <w:tcW w:w="463" w:type="pct"/>
            <w:noWrap/>
            <w:vAlign w:val="center"/>
            <w:hideMark/>
          </w:tcPr>
          <w:p w14:paraId="316C3D2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w:t>
            </w:r>
          </w:p>
        </w:tc>
        <w:tc>
          <w:tcPr>
            <w:tcW w:w="462" w:type="pct"/>
            <w:noWrap/>
            <w:vAlign w:val="center"/>
            <w:hideMark/>
          </w:tcPr>
          <w:p w14:paraId="2073870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1490</w:t>
            </w:r>
          </w:p>
        </w:tc>
        <w:tc>
          <w:tcPr>
            <w:tcW w:w="463" w:type="pct"/>
            <w:noWrap/>
            <w:vAlign w:val="center"/>
            <w:hideMark/>
          </w:tcPr>
          <w:p w14:paraId="0B10847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4565</w:t>
            </w:r>
          </w:p>
        </w:tc>
        <w:tc>
          <w:tcPr>
            <w:tcW w:w="463" w:type="pct"/>
            <w:noWrap/>
            <w:vAlign w:val="center"/>
            <w:hideMark/>
          </w:tcPr>
          <w:p w14:paraId="13B6B06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653</w:t>
            </w:r>
          </w:p>
        </w:tc>
        <w:tc>
          <w:tcPr>
            <w:tcW w:w="462" w:type="pct"/>
            <w:noWrap/>
            <w:vAlign w:val="center"/>
            <w:hideMark/>
          </w:tcPr>
          <w:p w14:paraId="629A643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2022.8576</w:t>
            </w:r>
          </w:p>
        </w:tc>
        <w:tc>
          <w:tcPr>
            <w:tcW w:w="463" w:type="pct"/>
            <w:noWrap/>
            <w:vAlign w:val="center"/>
            <w:hideMark/>
          </w:tcPr>
          <w:p w14:paraId="5802808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5.9219</w:t>
            </w:r>
          </w:p>
        </w:tc>
        <w:tc>
          <w:tcPr>
            <w:tcW w:w="457" w:type="pct"/>
            <w:noWrap/>
            <w:vAlign w:val="center"/>
            <w:hideMark/>
          </w:tcPr>
          <w:p w14:paraId="730A3F0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0.6194</w:t>
            </w:r>
          </w:p>
        </w:tc>
      </w:tr>
      <w:tr w:rsidR="002A1F63" w:rsidRPr="0021463F" w14:paraId="04C153D2" w14:textId="77777777" w:rsidTr="003C1DBF">
        <w:trPr>
          <w:trHeight w:val="300"/>
          <w:jc w:val="center"/>
        </w:trPr>
        <w:tc>
          <w:tcPr>
            <w:tcW w:w="379" w:type="pct"/>
            <w:noWrap/>
            <w:vAlign w:val="center"/>
            <w:hideMark/>
          </w:tcPr>
          <w:p w14:paraId="7C88AA1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70300</w:t>
            </w:r>
          </w:p>
        </w:tc>
        <w:tc>
          <w:tcPr>
            <w:tcW w:w="463" w:type="pct"/>
            <w:noWrap/>
            <w:vAlign w:val="center"/>
            <w:hideMark/>
          </w:tcPr>
          <w:p w14:paraId="21F2107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smes</w:t>
            </w:r>
          </w:p>
        </w:tc>
        <w:tc>
          <w:tcPr>
            <w:tcW w:w="462" w:type="pct"/>
            <w:noWrap/>
            <w:vAlign w:val="center"/>
            <w:hideMark/>
          </w:tcPr>
          <w:p w14:paraId="5E6DA20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-0.8349</w:t>
            </w:r>
          </w:p>
        </w:tc>
        <w:tc>
          <w:tcPr>
            <w:tcW w:w="463" w:type="pct"/>
            <w:noWrap/>
            <w:vAlign w:val="center"/>
            <w:hideMark/>
          </w:tcPr>
          <w:p w14:paraId="2EEDE4B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0.0523</w:t>
            </w:r>
          </w:p>
        </w:tc>
        <w:tc>
          <w:tcPr>
            <w:tcW w:w="463" w:type="pct"/>
            <w:noWrap/>
            <w:vAlign w:val="center"/>
            <w:hideMark/>
          </w:tcPr>
          <w:p w14:paraId="776C628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w:t>
            </w:r>
          </w:p>
        </w:tc>
        <w:tc>
          <w:tcPr>
            <w:tcW w:w="462" w:type="pct"/>
            <w:noWrap/>
            <w:vAlign w:val="center"/>
            <w:hideMark/>
          </w:tcPr>
          <w:p w14:paraId="140D90C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1521</w:t>
            </w:r>
          </w:p>
        </w:tc>
        <w:tc>
          <w:tcPr>
            <w:tcW w:w="463" w:type="pct"/>
            <w:noWrap/>
            <w:vAlign w:val="center"/>
            <w:hideMark/>
          </w:tcPr>
          <w:p w14:paraId="6778800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6619</w:t>
            </w:r>
          </w:p>
        </w:tc>
        <w:tc>
          <w:tcPr>
            <w:tcW w:w="463" w:type="pct"/>
            <w:noWrap/>
            <w:vAlign w:val="center"/>
            <w:hideMark/>
          </w:tcPr>
          <w:p w14:paraId="14D3926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645</w:t>
            </w:r>
          </w:p>
        </w:tc>
        <w:tc>
          <w:tcPr>
            <w:tcW w:w="462" w:type="pct"/>
            <w:noWrap/>
            <w:vAlign w:val="center"/>
            <w:hideMark/>
          </w:tcPr>
          <w:p w14:paraId="13A49D2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2023.0682</w:t>
            </w:r>
          </w:p>
        </w:tc>
        <w:tc>
          <w:tcPr>
            <w:tcW w:w="463" w:type="pct"/>
            <w:noWrap/>
            <w:vAlign w:val="center"/>
            <w:hideMark/>
          </w:tcPr>
          <w:p w14:paraId="2D2D1D2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14.7907</w:t>
            </w:r>
          </w:p>
        </w:tc>
        <w:tc>
          <w:tcPr>
            <w:tcW w:w="457" w:type="pct"/>
            <w:noWrap/>
            <w:vAlign w:val="center"/>
            <w:hideMark/>
          </w:tcPr>
          <w:p w14:paraId="36C37DE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1.5035</w:t>
            </w:r>
          </w:p>
        </w:tc>
      </w:tr>
      <w:tr w:rsidR="002A1F63" w:rsidRPr="0021463F" w14:paraId="18815CB9" w14:textId="77777777" w:rsidTr="003C1DBF">
        <w:trPr>
          <w:trHeight w:val="300"/>
          <w:jc w:val="center"/>
        </w:trPr>
        <w:tc>
          <w:tcPr>
            <w:tcW w:w="379" w:type="pct"/>
            <w:noWrap/>
            <w:vAlign w:val="center"/>
            <w:hideMark/>
          </w:tcPr>
          <w:p w14:paraId="07B9576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37679</w:t>
            </w:r>
          </w:p>
        </w:tc>
        <w:tc>
          <w:tcPr>
            <w:tcW w:w="463" w:type="pct"/>
            <w:noWrap/>
            <w:vAlign w:val="center"/>
            <w:hideMark/>
          </w:tcPr>
          <w:p w14:paraId="6C5B32D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information</w:t>
            </w:r>
          </w:p>
        </w:tc>
        <w:tc>
          <w:tcPr>
            <w:tcW w:w="462" w:type="pct"/>
            <w:noWrap/>
            <w:vAlign w:val="center"/>
            <w:hideMark/>
          </w:tcPr>
          <w:p w14:paraId="01BAE1F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-0.162</w:t>
            </w:r>
          </w:p>
        </w:tc>
        <w:tc>
          <w:tcPr>
            <w:tcW w:w="463" w:type="pct"/>
            <w:noWrap/>
            <w:vAlign w:val="center"/>
            <w:hideMark/>
          </w:tcPr>
          <w:p w14:paraId="797C661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0.164</w:t>
            </w:r>
          </w:p>
        </w:tc>
        <w:tc>
          <w:tcPr>
            <w:tcW w:w="463" w:type="pct"/>
            <w:noWrap/>
            <w:vAlign w:val="center"/>
            <w:hideMark/>
          </w:tcPr>
          <w:p w14:paraId="3464C57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w:t>
            </w:r>
          </w:p>
        </w:tc>
        <w:tc>
          <w:tcPr>
            <w:tcW w:w="462" w:type="pct"/>
            <w:noWrap/>
            <w:vAlign w:val="center"/>
            <w:hideMark/>
          </w:tcPr>
          <w:p w14:paraId="18F839A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1904</w:t>
            </w:r>
          </w:p>
        </w:tc>
        <w:tc>
          <w:tcPr>
            <w:tcW w:w="463" w:type="pct"/>
            <w:noWrap/>
            <w:vAlign w:val="center"/>
            <w:hideMark/>
          </w:tcPr>
          <w:p w14:paraId="05C78F5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5817</w:t>
            </w:r>
          </w:p>
        </w:tc>
        <w:tc>
          <w:tcPr>
            <w:tcW w:w="463" w:type="pct"/>
            <w:noWrap/>
            <w:vAlign w:val="center"/>
            <w:hideMark/>
          </w:tcPr>
          <w:p w14:paraId="53D2926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631</w:t>
            </w:r>
          </w:p>
        </w:tc>
        <w:tc>
          <w:tcPr>
            <w:tcW w:w="462" w:type="pct"/>
            <w:noWrap/>
            <w:vAlign w:val="center"/>
            <w:hideMark/>
          </w:tcPr>
          <w:p w14:paraId="50479A8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2022.9271</w:t>
            </w:r>
          </w:p>
        </w:tc>
        <w:tc>
          <w:tcPr>
            <w:tcW w:w="463" w:type="pct"/>
            <w:noWrap/>
            <w:vAlign w:val="center"/>
            <w:hideMark/>
          </w:tcPr>
          <w:p w14:paraId="65FF81A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14.7813</w:t>
            </w:r>
          </w:p>
        </w:tc>
        <w:tc>
          <w:tcPr>
            <w:tcW w:w="457" w:type="pct"/>
            <w:noWrap/>
            <w:vAlign w:val="center"/>
            <w:hideMark/>
          </w:tcPr>
          <w:p w14:paraId="161E03B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1.2783</w:t>
            </w:r>
          </w:p>
        </w:tc>
      </w:tr>
      <w:tr w:rsidR="002A1F63" w:rsidRPr="0021463F" w14:paraId="14C1C335" w14:textId="77777777" w:rsidTr="003C1DBF">
        <w:trPr>
          <w:trHeight w:val="300"/>
          <w:jc w:val="center"/>
        </w:trPr>
        <w:tc>
          <w:tcPr>
            <w:tcW w:w="379" w:type="pct"/>
            <w:noWrap/>
            <w:vAlign w:val="center"/>
            <w:hideMark/>
          </w:tcPr>
          <w:p w14:paraId="35CEE57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10074</w:t>
            </w:r>
          </w:p>
        </w:tc>
        <w:tc>
          <w:tcPr>
            <w:tcW w:w="463" w:type="pct"/>
            <w:noWrap/>
            <w:vAlign w:val="center"/>
            <w:hideMark/>
          </w:tcPr>
          <w:p w14:paraId="5D470D2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china</w:t>
            </w:r>
          </w:p>
        </w:tc>
        <w:tc>
          <w:tcPr>
            <w:tcW w:w="462" w:type="pct"/>
            <w:noWrap/>
            <w:vAlign w:val="center"/>
            <w:hideMark/>
          </w:tcPr>
          <w:p w14:paraId="09CF9C9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-0.2836</w:t>
            </w:r>
          </w:p>
        </w:tc>
        <w:tc>
          <w:tcPr>
            <w:tcW w:w="463" w:type="pct"/>
            <w:noWrap/>
            <w:vAlign w:val="center"/>
            <w:hideMark/>
          </w:tcPr>
          <w:p w14:paraId="7CB6C1B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-0.4407</w:t>
            </w:r>
          </w:p>
        </w:tc>
        <w:tc>
          <w:tcPr>
            <w:tcW w:w="463" w:type="pct"/>
            <w:noWrap/>
            <w:vAlign w:val="center"/>
            <w:hideMark/>
          </w:tcPr>
          <w:p w14:paraId="0A317AA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2" w:type="pct"/>
            <w:noWrap/>
            <w:vAlign w:val="center"/>
            <w:hideMark/>
          </w:tcPr>
          <w:p w14:paraId="273BC42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1734</w:t>
            </w:r>
          </w:p>
        </w:tc>
        <w:tc>
          <w:tcPr>
            <w:tcW w:w="463" w:type="pct"/>
            <w:noWrap/>
            <w:vAlign w:val="center"/>
            <w:hideMark/>
          </w:tcPr>
          <w:p w14:paraId="3AE17B7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5286</w:t>
            </w:r>
          </w:p>
        </w:tc>
        <w:tc>
          <w:tcPr>
            <w:tcW w:w="463" w:type="pct"/>
            <w:noWrap/>
            <w:vAlign w:val="center"/>
            <w:hideMark/>
          </w:tcPr>
          <w:p w14:paraId="774B4A6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617</w:t>
            </w:r>
          </w:p>
        </w:tc>
        <w:tc>
          <w:tcPr>
            <w:tcW w:w="462" w:type="pct"/>
            <w:noWrap/>
            <w:vAlign w:val="center"/>
            <w:hideMark/>
          </w:tcPr>
          <w:p w14:paraId="1E71D25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2022.9951</w:t>
            </w:r>
          </w:p>
        </w:tc>
        <w:tc>
          <w:tcPr>
            <w:tcW w:w="463" w:type="pct"/>
            <w:noWrap/>
            <w:vAlign w:val="center"/>
            <w:hideMark/>
          </w:tcPr>
          <w:p w14:paraId="0F9E4E2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11.7115</w:t>
            </w:r>
          </w:p>
        </w:tc>
        <w:tc>
          <w:tcPr>
            <w:tcW w:w="457" w:type="pct"/>
            <w:noWrap/>
            <w:vAlign w:val="center"/>
            <w:hideMark/>
          </w:tcPr>
          <w:p w14:paraId="4729417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1.1224</w:t>
            </w:r>
          </w:p>
        </w:tc>
      </w:tr>
      <w:tr w:rsidR="002A1F63" w:rsidRPr="0021463F" w14:paraId="4CB84B0D" w14:textId="77777777" w:rsidTr="003C1DBF">
        <w:trPr>
          <w:trHeight w:val="300"/>
          <w:jc w:val="center"/>
        </w:trPr>
        <w:tc>
          <w:tcPr>
            <w:tcW w:w="379" w:type="pct"/>
            <w:noWrap/>
            <w:vAlign w:val="center"/>
            <w:hideMark/>
          </w:tcPr>
          <w:p w14:paraId="686A929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1521</w:t>
            </w:r>
          </w:p>
        </w:tc>
        <w:tc>
          <w:tcPr>
            <w:tcW w:w="463" w:type="pct"/>
            <w:noWrap/>
            <w:vAlign w:val="center"/>
            <w:hideMark/>
          </w:tcPr>
          <w:p w14:paraId="5B863F2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adoption</w:t>
            </w:r>
          </w:p>
        </w:tc>
        <w:tc>
          <w:tcPr>
            <w:tcW w:w="462" w:type="pct"/>
            <w:noWrap/>
            <w:vAlign w:val="center"/>
            <w:hideMark/>
          </w:tcPr>
          <w:p w14:paraId="4831EA5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-0.042</w:t>
            </w:r>
          </w:p>
        </w:tc>
        <w:tc>
          <w:tcPr>
            <w:tcW w:w="463" w:type="pct"/>
            <w:noWrap/>
            <w:vAlign w:val="center"/>
            <w:hideMark/>
          </w:tcPr>
          <w:p w14:paraId="3DF84C1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-0.049</w:t>
            </w:r>
          </w:p>
        </w:tc>
        <w:tc>
          <w:tcPr>
            <w:tcW w:w="463" w:type="pct"/>
            <w:noWrap/>
            <w:vAlign w:val="center"/>
            <w:hideMark/>
          </w:tcPr>
          <w:p w14:paraId="798C26E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w:t>
            </w:r>
          </w:p>
        </w:tc>
        <w:tc>
          <w:tcPr>
            <w:tcW w:w="462" w:type="pct"/>
            <w:noWrap/>
            <w:vAlign w:val="center"/>
            <w:hideMark/>
          </w:tcPr>
          <w:p w14:paraId="10BD8B9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1692</w:t>
            </w:r>
          </w:p>
        </w:tc>
        <w:tc>
          <w:tcPr>
            <w:tcW w:w="463" w:type="pct"/>
            <w:noWrap/>
            <w:vAlign w:val="center"/>
            <w:hideMark/>
          </w:tcPr>
          <w:p w14:paraId="52A0FCB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5780</w:t>
            </w:r>
          </w:p>
        </w:tc>
        <w:tc>
          <w:tcPr>
            <w:tcW w:w="463" w:type="pct"/>
            <w:noWrap/>
            <w:vAlign w:val="center"/>
            <w:hideMark/>
          </w:tcPr>
          <w:p w14:paraId="050AEE2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605</w:t>
            </w:r>
          </w:p>
        </w:tc>
        <w:tc>
          <w:tcPr>
            <w:tcW w:w="462" w:type="pct"/>
            <w:noWrap/>
            <w:vAlign w:val="center"/>
            <w:hideMark/>
          </w:tcPr>
          <w:p w14:paraId="0F5F8F4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2023.1074</w:t>
            </w:r>
          </w:p>
        </w:tc>
        <w:tc>
          <w:tcPr>
            <w:tcW w:w="463" w:type="pct"/>
            <w:noWrap/>
            <w:vAlign w:val="center"/>
            <w:hideMark/>
          </w:tcPr>
          <w:p w14:paraId="6007B43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12.2926</w:t>
            </w:r>
          </w:p>
        </w:tc>
        <w:tc>
          <w:tcPr>
            <w:tcW w:w="457" w:type="pct"/>
            <w:noWrap/>
            <w:vAlign w:val="center"/>
            <w:hideMark/>
          </w:tcPr>
          <w:p w14:paraId="22986DC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1.2354</w:t>
            </w:r>
          </w:p>
        </w:tc>
      </w:tr>
      <w:tr w:rsidR="002A1F63" w:rsidRPr="0021463F" w14:paraId="08890261" w14:textId="77777777" w:rsidTr="003C1DBF">
        <w:trPr>
          <w:trHeight w:val="300"/>
          <w:jc w:val="center"/>
        </w:trPr>
        <w:tc>
          <w:tcPr>
            <w:tcW w:w="379" w:type="pct"/>
            <w:noWrap/>
            <w:vAlign w:val="center"/>
            <w:hideMark/>
          </w:tcPr>
          <w:p w14:paraId="552410C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75883</w:t>
            </w:r>
          </w:p>
        </w:tc>
        <w:tc>
          <w:tcPr>
            <w:tcW w:w="463" w:type="pct"/>
            <w:noWrap/>
            <w:vAlign w:val="center"/>
            <w:hideMark/>
          </w:tcPr>
          <w:p w14:paraId="63A59BE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system</w:t>
            </w:r>
          </w:p>
        </w:tc>
        <w:tc>
          <w:tcPr>
            <w:tcW w:w="462" w:type="pct"/>
            <w:noWrap/>
            <w:vAlign w:val="center"/>
            <w:hideMark/>
          </w:tcPr>
          <w:p w14:paraId="635BE54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0.6695</w:t>
            </w:r>
          </w:p>
        </w:tc>
        <w:tc>
          <w:tcPr>
            <w:tcW w:w="463" w:type="pct"/>
            <w:noWrap/>
            <w:vAlign w:val="center"/>
            <w:hideMark/>
          </w:tcPr>
          <w:p w14:paraId="5777E39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-0.087</w:t>
            </w:r>
          </w:p>
        </w:tc>
        <w:tc>
          <w:tcPr>
            <w:tcW w:w="463" w:type="pct"/>
            <w:noWrap/>
            <w:vAlign w:val="center"/>
            <w:hideMark/>
          </w:tcPr>
          <w:p w14:paraId="2D63931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w:t>
            </w:r>
          </w:p>
        </w:tc>
        <w:tc>
          <w:tcPr>
            <w:tcW w:w="462" w:type="pct"/>
            <w:noWrap/>
            <w:vAlign w:val="center"/>
            <w:hideMark/>
          </w:tcPr>
          <w:p w14:paraId="600EB4C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1745</w:t>
            </w:r>
          </w:p>
        </w:tc>
        <w:tc>
          <w:tcPr>
            <w:tcW w:w="463" w:type="pct"/>
            <w:noWrap/>
            <w:vAlign w:val="center"/>
            <w:hideMark/>
          </w:tcPr>
          <w:p w14:paraId="2F39B41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4357</w:t>
            </w:r>
          </w:p>
        </w:tc>
        <w:tc>
          <w:tcPr>
            <w:tcW w:w="463" w:type="pct"/>
            <w:noWrap/>
            <w:vAlign w:val="center"/>
            <w:hideMark/>
          </w:tcPr>
          <w:p w14:paraId="53BFD8D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604</w:t>
            </w:r>
          </w:p>
        </w:tc>
        <w:tc>
          <w:tcPr>
            <w:tcW w:w="462" w:type="pct"/>
            <w:noWrap/>
            <w:vAlign w:val="center"/>
            <w:hideMark/>
          </w:tcPr>
          <w:p w14:paraId="01EE5FD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2022.798</w:t>
            </w:r>
          </w:p>
        </w:tc>
        <w:tc>
          <w:tcPr>
            <w:tcW w:w="463" w:type="pct"/>
            <w:noWrap/>
            <w:vAlign w:val="center"/>
            <w:hideMark/>
          </w:tcPr>
          <w:p w14:paraId="30DF634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13.0464</w:t>
            </w:r>
          </w:p>
        </w:tc>
        <w:tc>
          <w:tcPr>
            <w:tcW w:w="457" w:type="pct"/>
            <w:noWrap/>
            <w:vAlign w:val="center"/>
            <w:hideMark/>
          </w:tcPr>
          <w:p w14:paraId="04F00F5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1.2723</w:t>
            </w:r>
          </w:p>
        </w:tc>
      </w:tr>
      <w:tr w:rsidR="002A1F63" w:rsidRPr="0021463F" w14:paraId="4CFF9AC9" w14:textId="77777777" w:rsidTr="003C1DBF">
        <w:trPr>
          <w:trHeight w:val="300"/>
          <w:jc w:val="center"/>
        </w:trPr>
        <w:tc>
          <w:tcPr>
            <w:tcW w:w="379" w:type="pct"/>
            <w:noWrap/>
            <w:vAlign w:val="center"/>
            <w:hideMark/>
          </w:tcPr>
          <w:p w14:paraId="0B2CF63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15299</w:t>
            </w:r>
          </w:p>
        </w:tc>
        <w:tc>
          <w:tcPr>
            <w:tcW w:w="463" w:type="pct"/>
            <w:noWrap/>
            <w:vAlign w:val="center"/>
            <w:hideMark/>
          </w:tcPr>
          <w:p w14:paraId="56ED7D0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covid-19</w:t>
            </w:r>
          </w:p>
        </w:tc>
        <w:tc>
          <w:tcPr>
            <w:tcW w:w="462" w:type="pct"/>
            <w:noWrap/>
            <w:vAlign w:val="center"/>
            <w:hideMark/>
          </w:tcPr>
          <w:p w14:paraId="6FE3785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-0.161</w:t>
            </w:r>
          </w:p>
        </w:tc>
        <w:tc>
          <w:tcPr>
            <w:tcW w:w="463" w:type="pct"/>
            <w:noWrap/>
            <w:vAlign w:val="center"/>
            <w:hideMark/>
          </w:tcPr>
          <w:p w14:paraId="048BD3C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0.1763</w:t>
            </w:r>
          </w:p>
        </w:tc>
        <w:tc>
          <w:tcPr>
            <w:tcW w:w="463" w:type="pct"/>
            <w:noWrap/>
            <w:vAlign w:val="center"/>
            <w:hideMark/>
          </w:tcPr>
          <w:p w14:paraId="0347779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w:t>
            </w:r>
          </w:p>
        </w:tc>
        <w:tc>
          <w:tcPr>
            <w:tcW w:w="462" w:type="pct"/>
            <w:noWrap/>
            <w:vAlign w:val="center"/>
            <w:hideMark/>
          </w:tcPr>
          <w:p w14:paraId="67C3CBF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1460</w:t>
            </w:r>
          </w:p>
        </w:tc>
        <w:tc>
          <w:tcPr>
            <w:tcW w:w="463" w:type="pct"/>
            <w:noWrap/>
            <w:vAlign w:val="center"/>
            <w:hideMark/>
          </w:tcPr>
          <w:p w14:paraId="5D73F8E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4000</w:t>
            </w:r>
          </w:p>
        </w:tc>
        <w:tc>
          <w:tcPr>
            <w:tcW w:w="463" w:type="pct"/>
            <w:noWrap/>
            <w:vAlign w:val="center"/>
            <w:hideMark/>
          </w:tcPr>
          <w:p w14:paraId="4521902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574</w:t>
            </w:r>
          </w:p>
        </w:tc>
        <w:tc>
          <w:tcPr>
            <w:tcW w:w="462" w:type="pct"/>
            <w:noWrap/>
            <w:vAlign w:val="center"/>
            <w:hideMark/>
          </w:tcPr>
          <w:p w14:paraId="33A45C9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2022.5035</w:t>
            </w:r>
          </w:p>
        </w:tc>
        <w:tc>
          <w:tcPr>
            <w:tcW w:w="463" w:type="pct"/>
            <w:noWrap/>
            <w:vAlign w:val="center"/>
            <w:hideMark/>
          </w:tcPr>
          <w:p w14:paraId="43811C0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13.2787</w:t>
            </w:r>
          </w:p>
        </w:tc>
        <w:tc>
          <w:tcPr>
            <w:tcW w:w="457" w:type="pct"/>
            <w:noWrap/>
            <w:vAlign w:val="center"/>
            <w:hideMark/>
          </w:tcPr>
          <w:p w14:paraId="4B1DB04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1.0804</w:t>
            </w:r>
          </w:p>
        </w:tc>
      </w:tr>
      <w:tr w:rsidR="002A1F63" w:rsidRPr="0021463F" w14:paraId="328FF9A3" w14:textId="77777777" w:rsidTr="003C1DBF">
        <w:trPr>
          <w:trHeight w:val="300"/>
          <w:jc w:val="center"/>
        </w:trPr>
        <w:tc>
          <w:tcPr>
            <w:tcW w:w="379" w:type="pct"/>
            <w:noWrap/>
            <w:vAlign w:val="center"/>
            <w:hideMark/>
          </w:tcPr>
          <w:p w14:paraId="04E1DD7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5721</w:t>
            </w:r>
          </w:p>
        </w:tc>
        <w:tc>
          <w:tcPr>
            <w:tcW w:w="463" w:type="pct"/>
            <w:noWrap/>
            <w:vAlign w:val="center"/>
            <w:hideMark/>
          </w:tcPr>
          <w:p w14:paraId="67F942B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behavior</w:t>
            </w:r>
          </w:p>
        </w:tc>
        <w:tc>
          <w:tcPr>
            <w:tcW w:w="462" w:type="pct"/>
            <w:noWrap/>
            <w:vAlign w:val="center"/>
            <w:hideMark/>
          </w:tcPr>
          <w:p w14:paraId="6082552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0.1517</w:t>
            </w:r>
          </w:p>
        </w:tc>
        <w:tc>
          <w:tcPr>
            <w:tcW w:w="463" w:type="pct"/>
            <w:noWrap/>
            <w:vAlign w:val="center"/>
            <w:hideMark/>
          </w:tcPr>
          <w:p w14:paraId="030A9D9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0.088</w:t>
            </w:r>
          </w:p>
        </w:tc>
        <w:tc>
          <w:tcPr>
            <w:tcW w:w="463" w:type="pct"/>
            <w:noWrap/>
            <w:vAlign w:val="center"/>
            <w:hideMark/>
          </w:tcPr>
          <w:p w14:paraId="494CF94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w:t>
            </w:r>
          </w:p>
        </w:tc>
        <w:tc>
          <w:tcPr>
            <w:tcW w:w="462" w:type="pct"/>
            <w:noWrap/>
            <w:vAlign w:val="center"/>
            <w:hideMark/>
          </w:tcPr>
          <w:p w14:paraId="29032A6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1744</w:t>
            </w:r>
          </w:p>
        </w:tc>
        <w:tc>
          <w:tcPr>
            <w:tcW w:w="463" w:type="pct"/>
            <w:noWrap/>
            <w:vAlign w:val="center"/>
            <w:hideMark/>
          </w:tcPr>
          <w:p w14:paraId="797F731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4949</w:t>
            </w:r>
          </w:p>
        </w:tc>
        <w:tc>
          <w:tcPr>
            <w:tcW w:w="463" w:type="pct"/>
            <w:noWrap/>
            <w:vAlign w:val="center"/>
            <w:hideMark/>
          </w:tcPr>
          <w:p w14:paraId="296EE48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570</w:t>
            </w:r>
          </w:p>
        </w:tc>
        <w:tc>
          <w:tcPr>
            <w:tcW w:w="462" w:type="pct"/>
            <w:noWrap/>
            <w:vAlign w:val="center"/>
            <w:hideMark/>
          </w:tcPr>
          <w:p w14:paraId="1E41676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2022.9912</w:t>
            </w:r>
          </w:p>
        </w:tc>
        <w:tc>
          <w:tcPr>
            <w:tcW w:w="463" w:type="pct"/>
            <w:noWrap/>
            <w:vAlign w:val="center"/>
            <w:hideMark/>
          </w:tcPr>
          <w:p w14:paraId="4E28D73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10.8175</w:t>
            </w:r>
          </w:p>
        </w:tc>
        <w:tc>
          <w:tcPr>
            <w:tcW w:w="457" w:type="pct"/>
            <w:noWrap/>
            <w:vAlign w:val="center"/>
            <w:hideMark/>
          </w:tcPr>
          <w:p w14:paraId="0FD67D4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1.0386</w:t>
            </w:r>
          </w:p>
        </w:tc>
      </w:tr>
      <w:tr w:rsidR="002A1F63" w:rsidRPr="0021463F" w14:paraId="0E76FCA1" w14:textId="77777777" w:rsidTr="003C1DBF">
        <w:trPr>
          <w:trHeight w:val="300"/>
          <w:jc w:val="center"/>
        </w:trPr>
        <w:tc>
          <w:tcPr>
            <w:tcW w:w="379" w:type="pct"/>
            <w:noWrap/>
            <w:vAlign w:val="center"/>
            <w:hideMark/>
          </w:tcPr>
          <w:p w14:paraId="58689F9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22387</w:t>
            </w:r>
          </w:p>
        </w:tc>
        <w:tc>
          <w:tcPr>
            <w:tcW w:w="463" w:type="pct"/>
            <w:noWrap/>
            <w:vAlign w:val="center"/>
            <w:hideMark/>
          </w:tcPr>
          <w:p w14:paraId="40BEE7E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economy</w:t>
            </w:r>
          </w:p>
        </w:tc>
        <w:tc>
          <w:tcPr>
            <w:tcW w:w="462" w:type="pct"/>
            <w:noWrap/>
            <w:vAlign w:val="center"/>
            <w:hideMark/>
          </w:tcPr>
          <w:p w14:paraId="76D35B6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-0.0152</w:t>
            </w:r>
          </w:p>
        </w:tc>
        <w:tc>
          <w:tcPr>
            <w:tcW w:w="463" w:type="pct"/>
            <w:noWrap/>
            <w:vAlign w:val="center"/>
            <w:hideMark/>
          </w:tcPr>
          <w:p w14:paraId="2566CAD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-0.3989</w:t>
            </w:r>
          </w:p>
        </w:tc>
        <w:tc>
          <w:tcPr>
            <w:tcW w:w="463" w:type="pct"/>
            <w:noWrap/>
            <w:vAlign w:val="center"/>
            <w:hideMark/>
          </w:tcPr>
          <w:p w14:paraId="737FC7E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w:t>
            </w:r>
          </w:p>
        </w:tc>
        <w:tc>
          <w:tcPr>
            <w:tcW w:w="462" w:type="pct"/>
            <w:noWrap/>
            <w:vAlign w:val="center"/>
            <w:hideMark/>
          </w:tcPr>
          <w:p w14:paraId="0825058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1449</w:t>
            </w:r>
          </w:p>
        </w:tc>
        <w:tc>
          <w:tcPr>
            <w:tcW w:w="463" w:type="pct"/>
            <w:noWrap/>
            <w:vAlign w:val="center"/>
            <w:hideMark/>
          </w:tcPr>
          <w:p w14:paraId="0F518B1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5105</w:t>
            </w:r>
          </w:p>
        </w:tc>
        <w:tc>
          <w:tcPr>
            <w:tcW w:w="463" w:type="pct"/>
            <w:noWrap/>
            <w:vAlign w:val="center"/>
            <w:hideMark/>
          </w:tcPr>
          <w:p w14:paraId="4650FD8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570</w:t>
            </w:r>
          </w:p>
        </w:tc>
        <w:tc>
          <w:tcPr>
            <w:tcW w:w="462" w:type="pct"/>
            <w:noWrap/>
            <w:vAlign w:val="center"/>
            <w:hideMark/>
          </w:tcPr>
          <w:p w14:paraId="2C1A91D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2023.0596</w:t>
            </w:r>
          </w:p>
        </w:tc>
        <w:tc>
          <w:tcPr>
            <w:tcW w:w="463" w:type="pct"/>
            <w:noWrap/>
            <w:vAlign w:val="center"/>
            <w:hideMark/>
          </w:tcPr>
          <w:p w14:paraId="1259934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14.0772</w:t>
            </w:r>
          </w:p>
        </w:tc>
        <w:tc>
          <w:tcPr>
            <w:tcW w:w="457" w:type="pct"/>
            <w:noWrap/>
            <w:vAlign w:val="center"/>
            <w:hideMark/>
          </w:tcPr>
          <w:p w14:paraId="117346F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1.3533</w:t>
            </w:r>
          </w:p>
        </w:tc>
      </w:tr>
      <w:tr w:rsidR="002A1F63" w:rsidRPr="0021463F" w14:paraId="05BFB9B0" w14:textId="77777777" w:rsidTr="003C1DBF">
        <w:trPr>
          <w:trHeight w:val="300"/>
          <w:jc w:val="center"/>
        </w:trPr>
        <w:tc>
          <w:tcPr>
            <w:tcW w:w="379" w:type="pct"/>
            <w:noWrap/>
            <w:vAlign w:val="center"/>
            <w:hideMark/>
          </w:tcPr>
          <w:p w14:paraId="05C6601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54646</w:t>
            </w:r>
          </w:p>
        </w:tc>
        <w:tc>
          <w:tcPr>
            <w:tcW w:w="463" w:type="pct"/>
            <w:noWrap/>
            <w:vAlign w:val="center"/>
            <w:hideMark/>
          </w:tcPr>
          <w:p w14:paraId="2662182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optimization</w:t>
            </w:r>
          </w:p>
        </w:tc>
        <w:tc>
          <w:tcPr>
            <w:tcW w:w="462" w:type="pct"/>
            <w:noWrap/>
            <w:vAlign w:val="center"/>
            <w:hideMark/>
          </w:tcPr>
          <w:p w14:paraId="1C45149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0.9639</w:t>
            </w:r>
          </w:p>
        </w:tc>
        <w:tc>
          <w:tcPr>
            <w:tcW w:w="463" w:type="pct"/>
            <w:noWrap/>
            <w:vAlign w:val="center"/>
            <w:hideMark/>
          </w:tcPr>
          <w:p w14:paraId="2133B3D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0.0693</w:t>
            </w:r>
          </w:p>
        </w:tc>
        <w:tc>
          <w:tcPr>
            <w:tcW w:w="463" w:type="pct"/>
            <w:noWrap/>
            <w:vAlign w:val="center"/>
            <w:hideMark/>
          </w:tcPr>
          <w:p w14:paraId="5786B71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w:t>
            </w:r>
          </w:p>
        </w:tc>
        <w:tc>
          <w:tcPr>
            <w:tcW w:w="462" w:type="pct"/>
            <w:noWrap/>
            <w:vAlign w:val="center"/>
            <w:hideMark/>
          </w:tcPr>
          <w:p w14:paraId="662AB67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1309</w:t>
            </w:r>
          </w:p>
        </w:tc>
        <w:tc>
          <w:tcPr>
            <w:tcW w:w="463" w:type="pct"/>
            <w:noWrap/>
            <w:vAlign w:val="center"/>
            <w:hideMark/>
          </w:tcPr>
          <w:p w14:paraId="0FA797A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3898</w:t>
            </w:r>
          </w:p>
        </w:tc>
        <w:tc>
          <w:tcPr>
            <w:tcW w:w="463" w:type="pct"/>
            <w:noWrap/>
            <w:vAlign w:val="center"/>
            <w:hideMark/>
          </w:tcPr>
          <w:p w14:paraId="2B729F8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551</w:t>
            </w:r>
          </w:p>
        </w:tc>
        <w:tc>
          <w:tcPr>
            <w:tcW w:w="462" w:type="pct"/>
            <w:noWrap/>
            <w:vAlign w:val="center"/>
            <w:hideMark/>
          </w:tcPr>
          <w:p w14:paraId="675E525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2023.2087</w:t>
            </w:r>
          </w:p>
        </w:tc>
        <w:tc>
          <w:tcPr>
            <w:tcW w:w="463" w:type="pct"/>
            <w:noWrap/>
            <w:vAlign w:val="center"/>
            <w:hideMark/>
          </w:tcPr>
          <w:p w14:paraId="288A713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15.3376</w:t>
            </w:r>
          </w:p>
        </w:tc>
        <w:tc>
          <w:tcPr>
            <w:tcW w:w="457" w:type="pct"/>
            <w:noWrap/>
            <w:vAlign w:val="center"/>
            <w:hideMark/>
          </w:tcPr>
          <w:p w14:paraId="6226CE2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1.6504</w:t>
            </w:r>
          </w:p>
        </w:tc>
      </w:tr>
      <w:tr w:rsidR="002A1F63" w:rsidRPr="0021463F" w14:paraId="72F5F991" w14:textId="77777777" w:rsidTr="003C1DBF">
        <w:trPr>
          <w:trHeight w:val="300"/>
          <w:jc w:val="center"/>
        </w:trPr>
        <w:tc>
          <w:tcPr>
            <w:tcW w:w="379" w:type="pct"/>
            <w:noWrap/>
            <w:vAlign w:val="center"/>
            <w:hideMark/>
          </w:tcPr>
          <w:p w14:paraId="274350A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67207</w:t>
            </w:r>
          </w:p>
        </w:tc>
        <w:tc>
          <w:tcPr>
            <w:tcW w:w="463" w:type="pct"/>
            <w:noWrap/>
            <w:vAlign w:val="center"/>
            <w:hideMark/>
          </w:tcPr>
          <w:p w14:paraId="5C7A0DF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science</w:t>
            </w:r>
          </w:p>
        </w:tc>
        <w:tc>
          <w:tcPr>
            <w:tcW w:w="462" w:type="pct"/>
            <w:noWrap/>
            <w:vAlign w:val="center"/>
            <w:hideMark/>
          </w:tcPr>
          <w:p w14:paraId="51762A1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-0.192</w:t>
            </w:r>
          </w:p>
        </w:tc>
        <w:tc>
          <w:tcPr>
            <w:tcW w:w="463" w:type="pct"/>
            <w:noWrap/>
            <w:vAlign w:val="center"/>
            <w:hideMark/>
          </w:tcPr>
          <w:p w14:paraId="3D38EBF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-0.0345</w:t>
            </w:r>
          </w:p>
        </w:tc>
        <w:tc>
          <w:tcPr>
            <w:tcW w:w="463" w:type="pct"/>
            <w:noWrap/>
            <w:vAlign w:val="center"/>
            <w:hideMark/>
          </w:tcPr>
          <w:p w14:paraId="4BC19DD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w:t>
            </w:r>
          </w:p>
        </w:tc>
        <w:tc>
          <w:tcPr>
            <w:tcW w:w="462" w:type="pct"/>
            <w:noWrap/>
            <w:vAlign w:val="center"/>
            <w:hideMark/>
          </w:tcPr>
          <w:p w14:paraId="5DD096D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1585</w:t>
            </w:r>
          </w:p>
        </w:tc>
        <w:tc>
          <w:tcPr>
            <w:tcW w:w="463" w:type="pct"/>
            <w:noWrap/>
            <w:vAlign w:val="center"/>
            <w:hideMark/>
          </w:tcPr>
          <w:p w14:paraId="2637CB9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4968</w:t>
            </w:r>
          </w:p>
        </w:tc>
        <w:tc>
          <w:tcPr>
            <w:tcW w:w="463" w:type="pct"/>
            <w:noWrap/>
            <w:vAlign w:val="center"/>
            <w:hideMark/>
          </w:tcPr>
          <w:p w14:paraId="458A21A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551</w:t>
            </w:r>
          </w:p>
        </w:tc>
        <w:tc>
          <w:tcPr>
            <w:tcW w:w="462" w:type="pct"/>
            <w:noWrap/>
            <w:vAlign w:val="center"/>
            <w:hideMark/>
          </w:tcPr>
          <w:p w14:paraId="5F397CD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2022.9946</w:t>
            </w:r>
          </w:p>
        </w:tc>
        <w:tc>
          <w:tcPr>
            <w:tcW w:w="463" w:type="pct"/>
            <w:noWrap/>
            <w:vAlign w:val="center"/>
            <w:hideMark/>
          </w:tcPr>
          <w:p w14:paraId="3B777CB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9.9492</w:t>
            </w:r>
          </w:p>
        </w:tc>
        <w:tc>
          <w:tcPr>
            <w:tcW w:w="457" w:type="pct"/>
            <w:noWrap/>
            <w:vAlign w:val="center"/>
            <w:hideMark/>
          </w:tcPr>
          <w:p w14:paraId="71F8DAF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1.056</w:t>
            </w:r>
          </w:p>
        </w:tc>
      </w:tr>
      <w:tr w:rsidR="002A1F63" w:rsidRPr="0021463F" w14:paraId="19CBE909" w14:textId="77777777" w:rsidTr="003C1DBF">
        <w:trPr>
          <w:trHeight w:val="300"/>
          <w:jc w:val="center"/>
        </w:trPr>
        <w:tc>
          <w:tcPr>
            <w:tcW w:w="379" w:type="pct"/>
            <w:noWrap/>
            <w:vAlign w:val="center"/>
            <w:hideMark/>
          </w:tcPr>
          <w:p w14:paraId="617431F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3464</w:t>
            </w:r>
          </w:p>
        </w:tc>
        <w:tc>
          <w:tcPr>
            <w:tcW w:w="463" w:type="pct"/>
            <w:noWrap/>
            <w:vAlign w:val="center"/>
            <w:hideMark/>
          </w:tcPr>
          <w:p w14:paraId="41AE18D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antecedents</w:t>
            </w:r>
          </w:p>
        </w:tc>
        <w:tc>
          <w:tcPr>
            <w:tcW w:w="462" w:type="pct"/>
            <w:noWrap/>
            <w:vAlign w:val="center"/>
            <w:hideMark/>
          </w:tcPr>
          <w:p w14:paraId="4EFCB65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-0.7887</w:t>
            </w:r>
          </w:p>
        </w:tc>
        <w:tc>
          <w:tcPr>
            <w:tcW w:w="463" w:type="pct"/>
            <w:noWrap/>
            <w:vAlign w:val="center"/>
            <w:hideMark/>
          </w:tcPr>
          <w:p w14:paraId="4FEC229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0.4783</w:t>
            </w:r>
          </w:p>
        </w:tc>
        <w:tc>
          <w:tcPr>
            <w:tcW w:w="463" w:type="pct"/>
            <w:noWrap/>
            <w:vAlign w:val="center"/>
            <w:hideMark/>
          </w:tcPr>
          <w:p w14:paraId="30F6CAE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w:t>
            </w:r>
          </w:p>
        </w:tc>
        <w:tc>
          <w:tcPr>
            <w:tcW w:w="462" w:type="pct"/>
            <w:noWrap/>
            <w:vAlign w:val="center"/>
            <w:hideMark/>
          </w:tcPr>
          <w:p w14:paraId="06D3AD0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1536</w:t>
            </w:r>
          </w:p>
        </w:tc>
        <w:tc>
          <w:tcPr>
            <w:tcW w:w="463" w:type="pct"/>
            <w:noWrap/>
            <w:vAlign w:val="center"/>
            <w:hideMark/>
          </w:tcPr>
          <w:p w14:paraId="01A2CC7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5945</w:t>
            </w:r>
          </w:p>
        </w:tc>
        <w:tc>
          <w:tcPr>
            <w:tcW w:w="463" w:type="pct"/>
            <w:noWrap/>
            <w:vAlign w:val="center"/>
            <w:hideMark/>
          </w:tcPr>
          <w:p w14:paraId="5D8A33D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544</w:t>
            </w:r>
          </w:p>
        </w:tc>
        <w:tc>
          <w:tcPr>
            <w:tcW w:w="462" w:type="pct"/>
            <w:noWrap/>
            <w:vAlign w:val="center"/>
            <w:hideMark/>
          </w:tcPr>
          <w:p w14:paraId="19F4883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2023.0864</w:t>
            </w:r>
          </w:p>
        </w:tc>
        <w:tc>
          <w:tcPr>
            <w:tcW w:w="463" w:type="pct"/>
            <w:noWrap/>
            <w:vAlign w:val="center"/>
            <w:hideMark/>
          </w:tcPr>
          <w:p w14:paraId="55199C1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12.3676</w:t>
            </w:r>
          </w:p>
        </w:tc>
        <w:tc>
          <w:tcPr>
            <w:tcW w:w="457" w:type="pct"/>
            <w:noWrap/>
            <w:vAlign w:val="center"/>
            <w:hideMark/>
          </w:tcPr>
          <w:p w14:paraId="5286D5F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1.3116</w:t>
            </w:r>
          </w:p>
        </w:tc>
      </w:tr>
      <w:tr w:rsidR="002A1F63" w:rsidRPr="0021463F" w14:paraId="0F334580" w14:textId="77777777" w:rsidTr="003C1DBF">
        <w:trPr>
          <w:trHeight w:val="300"/>
          <w:jc w:val="center"/>
        </w:trPr>
        <w:tc>
          <w:tcPr>
            <w:tcW w:w="379" w:type="pct"/>
            <w:noWrap/>
            <w:vAlign w:val="center"/>
            <w:hideMark/>
          </w:tcPr>
          <w:p w14:paraId="3EB7B27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55232</w:t>
            </w:r>
          </w:p>
        </w:tc>
        <w:tc>
          <w:tcPr>
            <w:tcW w:w="463" w:type="pct"/>
            <w:noWrap/>
            <w:vAlign w:val="center"/>
            <w:hideMark/>
          </w:tcPr>
          <w:p w14:paraId="28477CC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organizations</w:t>
            </w:r>
          </w:p>
        </w:tc>
        <w:tc>
          <w:tcPr>
            <w:tcW w:w="462" w:type="pct"/>
            <w:noWrap/>
            <w:vAlign w:val="center"/>
            <w:hideMark/>
          </w:tcPr>
          <w:p w14:paraId="598A41B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-0.5099</w:t>
            </w:r>
          </w:p>
        </w:tc>
        <w:tc>
          <w:tcPr>
            <w:tcW w:w="463" w:type="pct"/>
            <w:noWrap/>
            <w:vAlign w:val="center"/>
            <w:hideMark/>
          </w:tcPr>
          <w:p w14:paraId="28090E5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0.2525</w:t>
            </w:r>
          </w:p>
        </w:tc>
        <w:tc>
          <w:tcPr>
            <w:tcW w:w="463" w:type="pct"/>
            <w:noWrap/>
            <w:vAlign w:val="center"/>
            <w:hideMark/>
          </w:tcPr>
          <w:p w14:paraId="7E78AE5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w:t>
            </w:r>
          </w:p>
        </w:tc>
        <w:tc>
          <w:tcPr>
            <w:tcW w:w="462" w:type="pct"/>
            <w:noWrap/>
            <w:vAlign w:val="center"/>
            <w:hideMark/>
          </w:tcPr>
          <w:p w14:paraId="76C463E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1701</w:t>
            </w:r>
          </w:p>
        </w:tc>
        <w:tc>
          <w:tcPr>
            <w:tcW w:w="463" w:type="pct"/>
            <w:noWrap/>
            <w:vAlign w:val="center"/>
            <w:hideMark/>
          </w:tcPr>
          <w:p w14:paraId="6739157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5751</w:t>
            </w:r>
          </w:p>
        </w:tc>
        <w:tc>
          <w:tcPr>
            <w:tcW w:w="463" w:type="pct"/>
            <w:noWrap/>
            <w:vAlign w:val="center"/>
            <w:hideMark/>
          </w:tcPr>
          <w:p w14:paraId="13F8746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530</w:t>
            </w:r>
          </w:p>
        </w:tc>
        <w:tc>
          <w:tcPr>
            <w:tcW w:w="462" w:type="pct"/>
            <w:noWrap/>
            <w:vAlign w:val="center"/>
            <w:hideMark/>
          </w:tcPr>
          <w:p w14:paraId="3D958F6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2023.0585</w:t>
            </w:r>
          </w:p>
        </w:tc>
        <w:tc>
          <w:tcPr>
            <w:tcW w:w="463" w:type="pct"/>
            <w:noWrap/>
            <w:vAlign w:val="center"/>
            <w:hideMark/>
          </w:tcPr>
          <w:p w14:paraId="2DAAED9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9.7962</w:t>
            </w:r>
          </w:p>
        </w:tc>
        <w:tc>
          <w:tcPr>
            <w:tcW w:w="457" w:type="pct"/>
            <w:noWrap/>
            <w:vAlign w:val="center"/>
            <w:hideMark/>
          </w:tcPr>
          <w:p w14:paraId="1169497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1.0522</w:t>
            </w:r>
          </w:p>
        </w:tc>
      </w:tr>
      <w:tr w:rsidR="002A1F63" w:rsidRPr="0021463F" w14:paraId="3053BA81" w14:textId="77777777" w:rsidTr="003C1DBF">
        <w:trPr>
          <w:trHeight w:val="300"/>
          <w:jc w:val="center"/>
        </w:trPr>
        <w:tc>
          <w:tcPr>
            <w:tcW w:w="379" w:type="pct"/>
            <w:noWrap/>
            <w:vAlign w:val="center"/>
            <w:hideMark/>
          </w:tcPr>
          <w:p w14:paraId="3CFE03F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22610</w:t>
            </w:r>
          </w:p>
        </w:tc>
        <w:tc>
          <w:tcPr>
            <w:tcW w:w="463" w:type="pct"/>
            <w:noWrap/>
            <w:vAlign w:val="center"/>
            <w:hideMark/>
          </w:tcPr>
          <w:p w14:paraId="77EBB52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education</w:t>
            </w:r>
          </w:p>
        </w:tc>
        <w:tc>
          <w:tcPr>
            <w:tcW w:w="462" w:type="pct"/>
            <w:noWrap/>
            <w:vAlign w:val="center"/>
            <w:hideMark/>
          </w:tcPr>
          <w:p w14:paraId="2890CA5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-0.1022</w:t>
            </w:r>
          </w:p>
        </w:tc>
        <w:tc>
          <w:tcPr>
            <w:tcW w:w="463" w:type="pct"/>
            <w:noWrap/>
            <w:vAlign w:val="center"/>
            <w:hideMark/>
          </w:tcPr>
          <w:p w14:paraId="55AF688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0.3238</w:t>
            </w:r>
          </w:p>
        </w:tc>
        <w:tc>
          <w:tcPr>
            <w:tcW w:w="463" w:type="pct"/>
            <w:noWrap/>
            <w:vAlign w:val="center"/>
            <w:hideMark/>
          </w:tcPr>
          <w:p w14:paraId="45493B9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w:t>
            </w:r>
          </w:p>
        </w:tc>
        <w:tc>
          <w:tcPr>
            <w:tcW w:w="462" w:type="pct"/>
            <w:noWrap/>
            <w:vAlign w:val="center"/>
            <w:hideMark/>
          </w:tcPr>
          <w:p w14:paraId="257ED23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1347</w:t>
            </w:r>
          </w:p>
        </w:tc>
        <w:tc>
          <w:tcPr>
            <w:tcW w:w="463" w:type="pct"/>
            <w:noWrap/>
            <w:vAlign w:val="center"/>
            <w:hideMark/>
          </w:tcPr>
          <w:p w14:paraId="0D5345B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3987</w:t>
            </w:r>
          </w:p>
        </w:tc>
        <w:tc>
          <w:tcPr>
            <w:tcW w:w="463" w:type="pct"/>
            <w:noWrap/>
            <w:vAlign w:val="center"/>
            <w:hideMark/>
          </w:tcPr>
          <w:p w14:paraId="4EA6977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528</w:t>
            </w:r>
          </w:p>
        </w:tc>
        <w:tc>
          <w:tcPr>
            <w:tcW w:w="462" w:type="pct"/>
            <w:noWrap/>
            <w:vAlign w:val="center"/>
            <w:hideMark/>
          </w:tcPr>
          <w:p w14:paraId="680D47C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2023.0114</w:t>
            </w:r>
          </w:p>
        </w:tc>
        <w:tc>
          <w:tcPr>
            <w:tcW w:w="463" w:type="pct"/>
            <w:noWrap/>
            <w:vAlign w:val="center"/>
            <w:hideMark/>
          </w:tcPr>
          <w:p w14:paraId="6086B8A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6.6402</w:t>
            </w:r>
          </w:p>
        </w:tc>
        <w:tc>
          <w:tcPr>
            <w:tcW w:w="457" w:type="pct"/>
            <w:noWrap/>
            <w:vAlign w:val="center"/>
            <w:hideMark/>
          </w:tcPr>
          <w:p w14:paraId="2B672DC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0.6835</w:t>
            </w:r>
          </w:p>
        </w:tc>
      </w:tr>
      <w:tr w:rsidR="002A1F63" w:rsidRPr="0021463F" w14:paraId="6366640D" w14:textId="77777777" w:rsidTr="003C1DBF">
        <w:trPr>
          <w:trHeight w:val="300"/>
          <w:jc w:val="center"/>
        </w:trPr>
        <w:tc>
          <w:tcPr>
            <w:tcW w:w="379" w:type="pct"/>
            <w:noWrap/>
            <w:vAlign w:val="center"/>
            <w:hideMark/>
          </w:tcPr>
          <w:p w14:paraId="1726BBD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4008</w:t>
            </w:r>
          </w:p>
        </w:tc>
        <w:tc>
          <w:tcPr>
            <w:tcW w:w="463" w:type="pct"/>
            <w:noWrap/>
            <w:vAlign w:val="center"/>
            <w:hideMark/>
          </w:tcPr>
          <w:p w14:paraId="4400B37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artificial intelligence</w:t>
            </w:r>
          </w:p>
        </w:tc>
        <w:tc>
          <w:tcPr>
            <w:tcW w:w="462" w:type="pct"/>
            <w:noWrap/>
            <w:vAlign w:val="center"/>
            <w:hideMark/>
          </w:tcPr>
          <w:p w14:paraId="69F1DB4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0.292</w:t>
            </w:r>
          </w:p>
        </w:tc>
        <w:tc>
          <w:tcPr>
            <w:tcW w:w="463" w:type="pct"/>
            <w:noWrap/>
            <w:vAlign w:val="center"/>
            <w:hideMark/>
          </w:tcPr>
          <w:p w14:paraId="7E7741E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0.263</w:t>
            </w:r>
          </w:p>
        </w:tc>
        <w:tc>
          <w:tcPr>
            <w:tcW w:w="463" w:type="pct"/>
            <w:noWrap/>
            <w:vAlign w:val="center"/>
            <w:hideMark/>
          </w:tcPr>
          <w:p w14:paraId="40295EA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w:t>
            </w:r>
          </w:p>
        </w:tc>
        <w:tc>
          <w:tcPr>
            <w:tcW w:w="462" w:type="pct"/>
            <w:noWrap/>
            <w:vAlign w:val="center"/>
            <w:hideMark/>
          </w:tcPr>
          <w:p w14:paraId="0E218EE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1366</w:t>
            </w:r>
          </w:p>
        </w:tc>
        <w:tc>
          <w:tcPr>
            <w:tcW w:w="463" w:type="pct"/>
            <w:noWrap/>
            <w:vAlign w:val="center"/>
            <w:hideMark/>
          </w:tcPr>
          <w:p w14:paraId="38730F8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3974</w:t>
            </w:r>
          </w:p>
        </w:tc>
        <w:tc>
          <w:tcPr>
            <w:tcW w:w="463" w:type="pct"/>
            <w:noWrap/>
            <w:vAlign w:val="center"/>
            <w:hideMark/>
          </w:tcPr>
          <w:p w14:paraId="312773F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518</w:t>
            </w:r>
          </w:p>
        </w:tc>
        <w:tc>
          <w:tcPr>
            <w:tcW w:w="462" w:type="pct"/>
            <w:noWrap/>
            <w:vAlign w:val="center"/>
            <w:hideMark/>
          </w:tcPr>
          <w:p w14:paraId="51981D2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2023.4131</w:t>
            </w:r>
          </w:p>
        </w:tc>
        <w:tc>
          <w:tcPr>
            <w:tcW w:w="463" w:type="pct"/>
            <w:noWrap/>
            <w:vAlign w:val="center"/>
            <w:hideMark/>
          </w:tcPr>
          <w:p w14:paraId="53A4106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18.7529</w:t>
            </w:r>
          </w:p>
        </w:tc>
        <w:tc>
          <w:tcPr>
            <w:tcW w:w="457" w:type="pct"/>
            <w:noWrap/>
            <w:vAlign w:val="center"/>
            <w:hideMark/>
          </w:tcPr>
          <w:p w14:paraId="58161D1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2.2184</w:t>
            </w:r>
          </w:p>
        </w:tc>
      </w:tr>
      <w:tr w:rsidR="002A1F63" w:rsidRPr="0021463F" w14:paraId="1AE9A2E1" w14:textId="77777777" w:rsidTr="003C1DBF">
        <w:trPr>
          <w:trHeight w:val="300"/>
          <w:jc w:val="center"/>
        </w:trPr>
        <w:tc>
          <w:tcPr>
            <w:tcW w:w="379" w:type="pct"/>
            <w:noWrap/>
            <w:vAlign w:val="center"/>
            <w:hideMark/>
          </w:tcPr>
          <w:p w14:paraId="6A19341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15428</w:t>
            </w:r>
          </w:p>
        </w:tc>
        <w:tc>
          <w:tcPr>
            <w:tcW w:w="463" w:type="pct"/>
            <w:noWrap/>
            <w:vAlign w:val="center"/>
            <w:hideMark/>
          </w:tcPr>
          <w:p w14:paraId="63F1443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creation</w:t>
            </w:r>
          </w:p>
        </w:tc>
        <w:tc>
          <w:tcPr>
            <w:tcW w:w="462" w:type="pct"/>
            <w:noWrap/>
            <w:vAlign w:val="center"/>
            <w:hideMark/>
          </w:tcPr>
          <w:p w14:paraId="39D3636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-0.6644</w:t>
            </w:r>
          </w:p>
        </w:tc>
        <w:tc>
          <w:tcPr>
            <w:tcW w:w="463" w:type="pct"/>
            <w:noWrap/>
            <w:vAlign w:val="center"/>
            <w:hideMark/>
          </w:tcPr>
          <w:p w14:paraId="7D99235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0.0435</w:t>
            </w:r>
          </w:p>
        </w:tc>
        <w:tc>
          <w:tcPr>
            <w:tcW w:w="463" w:type="pct"/>
            <w:noWrap/>
            <w:vAlign w:val="center"/>
            <w:hideMark/>
          </w:tcPr>
          <w:p w14:paraId="76ED679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w:t>
            </w:r>
          </w:p>
        </w:tc>
        <w:tc>
          <w:tcPr>
            <w:tcW w:w="462" w:type="pct"/>
            <w:noWrap/>
            <w:vAlign w:val="center"/>
            <w:hideMark/>
          </w:tcPr>
          <w:p w14:paraId="0CAB10E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1448</w:t>
            </w:r>
          </w:p>
        </w:tc>
        <w:tc>
          <w:tcPr>
            <w:tcW w:w="463" w:type="pct"/>
            <w:noWrap/>
            <w:vAlign w:val="center"/>
            <w:hideMark/>
          </w:tcPr>
          <w:p w14:paraId="19B41EB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5100</w:t>
            </w:r>
          </w:p>
        </w:tc>
        <w:tc>
          <w:tcPr>
            <w:tcW w:w="463" w:type="pct"/>
            <w:noWrap/>
            <w:vAlign w:val="center"/>
            <w:hideMark/>
          </w:tcPr>
          <w:p w14:paraId="2E0A760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514</w:t>
            </w:r>
          </w:p>
        </w:tc>
        <w:tc>
          <w:tcPr>
            <w:tcW w:w="462" w:type="pct"/>
            <w:noWrap/>
            <w:vAlign w:val="center"/>
            <w:hideMark/>
          </w:tcPr>
          <w:p w14:paraId="625E721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2022.9786</w:t>
            </w:r>
          </w:p>
        </w:tc>
        <w:tc>
          <w:tcPr>
            <w:tcW w:w="463" w:type="pct"/>
            <w:noWrap/>
            <w:vAlign w:val="center"/>
            <w:hideMark/>
          </w:tcPr>
          <w:p w14:paraId="5C4C834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12.57</w:t>
            </w:r>
          </w:p>
        </w:tc>
        <w:tc>
          <w:tcPr>
            <w:tcW w:w="457" w:type="pct"/>
            <w:noWrap/>
            <w:vAlign w:val="center"/>
            <w:hideMark/>
          </w:tcPr>
          <w:p w14:paraId="7E54EBD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1.4137</w:t>
            </w:r>
          </w:p>
        </w:tc>
      </w:tr>
      <w:tr w:rsidR="002A1F63" w:rsidRPr="0021463F" w14:paraId="0B89E0EA" w14:textId="77777777" w:rsidTr="003C1DBF">
        <w:trPr>
          <w:trHeight w:val="300"/>
          <w:jc w:val="center"/>
        </w:trPr>
        <w:tc>
          <w:tcPr>
            <w:tcW w:w="379" w:type="pct"/>
            <w:noWrap/>
            <w:vAlign w:val="center"/>
            <w:hideMark/>
          </w:tcPr>
          <w:p w14:paraId="101A55B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77308</w:t>
            </w:r>
          </w:p>
        </w:tc>
        <w:tc>
          <w:tcPr>
            <w:tcW w:w="463" w:type="pct"/>
            <w:noWrap/>
            <w:vAlign w:val="center"/>
            <w:hideMark/>
          </w:tcPr>
          <w:p w14:paraId="5D56843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technology-transfer</w:t>
            </w:r>
          </w:p>
        </w:tc>
        <w:tc>
          <w:tcPr>
            <w:tcW w:w="462" w:type="pct"/>
            <w:noWrap/>
            <w:vAlign w:val="center"/>
            <w:hideMark/>
          </w:tcPr>
          <w:p w14:paraId="5B1A800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-0.5259</w:t>
            </w:r>
          </w:p>
        </w:tc>
        <w:tc>
          <w:tcPr>
            <w:tcW w:w="463" w:type="pct"/>
            <w:noWrap/>
            <w:vAlign w:val="center"/>
            <w:hideMark/>
          </w:tcPr>
          <w:p w14:paraId="22AD7A4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-0.5072</w:t>
            </w:r>
          </w:p>
        </w:tc>
        <w:tc>
          <w:tcPr>
            <w:tcW w:w="463" w:type="pct"/>
            <w:noWrap/>
            <w:vAlign w:val="center"/>
            <w:hideMark/>
          </w:tcPr>
          <w:p w14:paraId="743906C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2" w:type="pct"/>
            <w:noWrap/>
            <w:vAlign w:val="center"/>
            <w:hideMark/>
          </w:tcPr>
          <w:p w14:paraId="4AC5EC5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1375</w:t>
            </w:r>
          </w:p>
        </w:tc>
        <w:tc>
          <w:tcPr>
            <w:tcW w:w="463" w:type="pct"/>
            <w:noWrap/>
            <w:vAlign w:val="center"/>
            <w:hideMark/>
          </w:tcPr>
          <w:p w14:paraId="26089CC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5027</w:t>
            </w:r>
          </w:p>
        </w:tc>
        <w:tc>
          <w:tcPr>
            <w:tcW w:w="463" w:type="pct"/>
            <w:noWrap/>
            <w:vAlign w:val="center"/>
            <w:hideMark/>
          </w:tcPr>
          <w:p w14:paraId="33722EB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509</w:t>
            </w:r>
          </w:p>
        </w:tc>
        <w:tc>
          <w:tcPr>
            <w:tcW w:w="462" w:type="pct"/>
            <w:noWrap/>
            <w:vAlign w:val="center"/>
            <w:hideMark/>
          </w:tcPr>
          <w:p w14:paraId="3E78035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2022.9194</w:t>
            </w:r>
          </w:p>
        </w:tc>
        <w:tc>
          <w:tcPr>
            <w:tcW w:w="463" w:type="pct"/>
            <w:noWrap/>
            <w:vAlign w:val="center"/>
            <w:hideMark/>
          </w:tcPr>
          <w:p w14:paraId="1D24218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8.6483</w:t>
            </w:r>
          </w:p>
        </w:tc>
        <w:tc>
          <w:tcPr>
            <w:tcW w:w="457" w:type="pct"/>
            <w:noWrap/>
            <w:vAlign w:val="center"/>
            <w:hideMark/>
          </w:tcPr>
          <w:p w14:paraId="0E270F7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0.9004</w:t>
            </w:r>
          </w:p>
        </w:tc>
      </w:tr>
      <w:tr w:rsidR="002A1F63" w:rsidRPr="0021463F" w14:paraId="4550A65C" w14:textId="77777777" w:rsidTr="003C1DBF">
        <w:trPr>
          <w:trHeight w:val="300"/>
          <w:jc w:val="center"/>
        </w:trPr>
        <w:tc>
          <w:tcPr>
            <w:tcW w:w="379" w:type="pct"/>
            <w:noWrap/>
            <w:vAlign w:val="center"/>
            <w:hideMark/>
          </w:tcPr>
          <w:p w14:paraId="438634D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21626</w:t>
            </w:r>
          </w:p>
        </w:tc>
        <w:tc>
          <w:tcPr>
            <w:tcW w:w="463" w:type="pct"/>
            <w:noWrap/>
            <w:vAlign w:val="center"/>
            <w:hideMark/>
          </w:tcPr>
          <w:p w14:paraId="0EA51E8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dynamics</w:t>
            </w:r>
          </w:p>
        </w:tc>
        <w:tc>
          <w:tcPr>
            <w:tcW w:w="462" w:type="pct"/>
            <w:noWrap/>
            <w:vAlign w:val="center"/>
            <w:hideMark/>
          </w:tcPr>
          <w:p w14:paraId="6F90EA6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-0.0486</w:t>
            </w:r>
          </w:p>
        </w:tc>
        <w:tc>
          <w:tcPr>
            <w:tcW w:w="463" w:type="pct"/>
            <w:noWrap/>
            <w:vAlign w:val="center"/>
            <w:hideMark/>
          </w:tcPr>
          <w:p w14:paraId="257D1E3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-0.2243</w:t>
            </w:r>
          </w:p>
        </w:tc>
        <w:tc>
          <w:tcPr>
            <w:tcW w:w="463" w:type="pct"/>
            <w:noWrap/>
            <w:vAlign w:val="center"/>
            <w:hideMark/>
          </w:tcPr>
          <w:p w14:paraId="4BFD628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w:t>
            </w:r>
          </w:p>
        </w:tc>
        <w:tc>
          <w:tcPr>
            <w:tcW w:w="462" w:type="pct"/>
            <w:noWrap/>
            <w:vAlign w:val="center"/>
            <w:hideMark/>
          </w:tcPr>
          <w:p w14:paraId="52B9852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1567</w:t>
            </w:r>
          </w:p>
        </w:tc>
        <w:tc>
          <w:tcPr>
            <w:tcW w:w="463" w:type="pct"/>
            <w:noWrap/>
            <w:vAlign w:val="center"/>
            <w:hideMark/>
          </w:tcPr>
          <w:p w14:paraId="3235CDC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4662</w:t>
            </w:r>
          </w:p>
        </w:tc>
        <w:tc>
          <w:tcPr>
            <w:tcW w:w="463" w:type="pct"/>
            <w:noWrap/>
            <w:vAlign w:val="center"/>
            <w:hideMark/>
          </w:tcPr>
          <w:p w14:paraId="5525513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505</w:t>
            </w:r>
          </w:p>
        </w:tc>
        <w:tc>
          <w:tcPr>
            <w:tcW w:w="462" w:type="pct"/>
            <w:noWrap/>
            <w:vAlign w:val="center"/>
            <w:hideMark/>
          </w:tcPr>
          <w:p w14:paraId="13A9B51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2022.9287</w:t>
            </w:r>
          </w:p>
        </w:tc>
        <w:tc>
          <w:tcPr>
            <w:tcW w:w="463" w:type="pct"/>
            <w:noWrap/>
            <w:vAlign w:val="center"/>
            <w:hideMark/>
          </w:tcPr>
          <w:p w14:paraId="70946AA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10.3129</w:t>
            </w:r>
          </w:p>
        </w:tc>
        <w:tc>
          <w:tcPr>
            <w:tcW w:w="457" w:type="pct"/>
            <w:noWrap/>
            <w:vAlign w:val="center"/>
            <w:hideMark/>
          </w:tcPr>
          <w:p w14:paraId="08CD415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0.9281</w:t>
            </w:r>
          </w:p>
        </w:tc>
      </w:tr>
      <w:tr w:rsidR="002A1F63" w:rsidRPr="0021463F" w14:paraId="1F6CA9F9" w14:textId="77777777" w:rsidTr="003C1DBF">
        <w:trPr>
          <w:trHeight w:val="300"/>
          <w:jc w:val="center"/>
        </w:trPr>
        <w:tc>
          <w:tcPr>
            <w:tcW w:w="379" w:type="pct"/>
            <w:noWrap/>
            <w:vAlign w:val="center"/>
            <w:hideMark/>
          </w:tcPr>
          <w:p w14:paraId="420AE5A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62372</w:t>
            </w:r>
          </w:p>
        </w:tc>
        <w:tc>
          <w:tcPr>
            <w:tcW w:w="463" w:type="pct"/>
            <w:noWrap/>
            <w:vAlign w:val="center"/>
            <w:hideMark/>
          </w:tcPr>
          <w:p w14:paraId="3718DD0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quality</w:t>
            </w:r>
          </w:p>
        </w:tc>
        <w:tc>
          <w:tcPr>
            <w:tcW w:w="462" w:type="pct"/>
            <w:noWrap/>
            <w:vAlign w:val="center"/>
            <w:hideMark/>
          </w:tcPr>
          <w:p w14:paraId="4FE5546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-0.0332</w:t>
            </w:r>
          </w:p>
        </w:tc>
        <w:tc>
          <w:tcPr>
            <w:tcW w:w="463" w:type="pct"/>
            <w:noWrap/>
            <w:vAlign w:val="center"/>
            <w:hideMark/>
          </w:tcPr>
          <w:p w14:paraId="2BE4BA7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0.1301</w:t>
            </w:r>
          </w:p>
        </w:tc>
        <w:tc>
          <w:tcPr>
            <w:tcW w:w="463" w:type="pct"/>
            <w:noWrap/>
            <w:vAlign w:val="center"/>
            <w:hideMark/>
          </w:tcPr>
          <w:p w14:paraId="00D2D53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w:t>
            </w:r>
          </w:p>
        </w:tc>
        <w:tc>
          <w:tcPr>
            <w:tcW w:w="462" w:type="pct"/>
            <w:noWrap/>
            <w:vAlign w:val="center"/>
            <w:hideMark/>
          </w:tcPr>
          <w:p w14:paraId="334A018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1647</w:t>
            </w:r>
          </w:p>
        </w:tc>
        <w:tc>
          <w:tcPr>
            <w:tcW w:w="463" w:type="pct"/>
            <w:noWrap/>
            <w:vAlign w:val="center"/>
            <w:hideMark/>
          </w:tcPr>
          <w:p w14:paraId="3929AFD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4247</w:t>
            </w:r>
          </w:p>
        </w:tc>
        <w:tc>
          <w:tcPr>
            <w:tcW w:w="463" w:type="pct"/>
            <w:noWrap/>
            <w:vAlign w:val="center"/>
            <w:hideMark/>
          </w:tcPr>
          <w:p w14:paraId="0F4BFD5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500</w:t>
            </w:r>
          </w:p>
        </w:tc>
        <w:tc>
          <w:tcPr>
            <w:tcW w:w="462" w:type="pct"/>
            <w:noWrap/>
            <w:vAlign w:val="center"/>
            <w:hideMark/>
          </w:tcPr>
          <w:p w14:paraId="7142211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2022.972</w:t>
            </w:r>
          </w:p>
        </w:tc>
        <w:tc>
          <w:tcPr>
            <w:tcW w:w="463" w:type="pct"/>
            <w:noWrap/>
            <w:vAlign w:val="center"/>
            <w:hideMark/>
          </w:tcPr>
          <w:p w14:paraId="10FC0AD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12.128</w:t>
            </w:r>
          </w:p>
        </w:tc>
        <w:tc>
          <w:tcPr>
            <w:tcW w:w="457" w:type="pct"/>
            <w:noWrap/>
            <w:vAlign w:val="center"/>
            <w:hideMark/>
          </w:tcPr>
          <w:p w14:paraId="3039408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1.2025</w:t>
            </w:r>
          </w:p>
        </w:tc>
      </w:tr>
      <w:tr w:rsidR="002A1F63" w:rsidRPr="0021463F" w14:paraId="6235F4C2" w14:textId="77777777" w:rsidTr="003C1DBF">
        <w:trPr>
          <w:trHeight w:val="300"/>
          <w:jc w:val="center"/>
        </w:trPr>
        <w:tc>
          <w:tcPr>
            <w:tcW w:w="379" w:type="pct"/>
            <w:tcBorders>
              <w:bottom w:val="nil"/>
            </w:tcBorders>
            <w:noWrap/>
            <w:vAlign w:val="center"/>
            <w:hideMark/>
          </w:tcPr>
          <w:p w14:paraId="26C17AC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12826</w:t>
            </w:r>
          </w:p>
        </w:tc>
        <w:tc>
          <w:tcPr>
            <w:tcW w:w="463" w:type="pct"/>
            <w:tcBorders>
              <w:bottom w:val="nil"/>
            </w:tcBorders>
            <w:noWrap/>
            <w:vAlign w:val="center"/>
            <w:hideMark/>
          </w:tcPr>
          <w:p w14:paraId="678F8BB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competition</w:t>
            </w:r>
          </w:p>
        </w:tc>
        <w:tc>
          <w:tcPr>
            <w:tcW w:w="462" w:type="pct"/>
            <w:tcBorders>
              <w:bottom w:val="nil"/>
            </w:tcBorders>
            <w:noWrap/>
            <w:vAlign w:val="center"/>
            <w:hideMark/>
          </w:tcPr>
          <w:p w14:paraId="08EFD58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-0.2377</w:t>
            </w:r>
          </w:p>
        </w:tc>
        <w:tc>
          <w:tcPr>
            <w:tcW w:w="463" w:type="pct"/>
            <w:tcBorders>
              <w:bottom w:val="nil"/>
            </w:tcBorders>
            <w:noWrap/>
            <w:vAlign w:val="center"/>
            <w:hideMark/>
          </w:tcPr>
          <w:p w14:paraId="73DE908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-0.1182</w:t>
            </w:r>
          </w:p>
        </w:tc>
        <w:tc>
          <w:tcPr>
            <w:tcW w:w="463" w:type="pct"/>
            <w:tcBorders>
              <w:bottom w:val="nil"/>
            </w:tcBorders>
            <w:noWrap/>
            <w:vAlign w:val="center"/>
            <w:hideMark/>
          </w:tcPr>
          <w:p w14:paraId="3C5B5CA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2" w:type="pct"/>
            <w:tcBorders>
              <w:bottom w:val="nil"/>
            </w:tcBorders>
            <w:noWrap/>
            <w:vAlign w:val="center"/>
            <w:hideMark/>
          </w:tcPr>
          <w:p w14:paraId="17FDD21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1378</w:t>
            </w:r>
          </w:p>
        </w:tc>
        <w:tc>
          <w:tcPr>
            <w:tcW w:w="463" w:type="pct"/>
            <w:tcBorders>
              <w:bottom w:val="nil"/>
            </w:tcBorders>
            <w:noWrap/>
            <w:vAlign w:val="center"/>
            <w:hideMark/>
          </w:tcPr>
          <w:p w14:paraId="7F70FC3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4429</w:t>
            </w:r>
          </w:p>
        </w:tc>
        <w:tc>
          <w:tcPr>
            <w:tcW w:w="463" w:type="pct"/>
            <w:tcBorders>
              <w:bottom w:val="nil"/>
            </w:tcBorders>
            <w:noWrap/>
            <w:vAlign w:val="center"/>
            <w:hideMark/>
          </w:tcPr>
          <w:p w14:paraId="2C88B79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497</w:t>
            </w:r>
          </w:p>
        </w:tc>
        <w:tc>
          <w:tcPr>
            <w:tcW w:w="462" w:type="pct"/>
            <w:tcBorders>
              <w:bottom w:val="nil"/>
            </w:tcBorders>
            <w:noWrap/>
            <w:vAlign w:val="center"/>
            <w:hideMark/>
          </w:tcPr>
          <w:p w14:paraId="13F85EE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2023.0262</w:t>
            </w:r>
          </w:p>
        </w:tc>
        <w:tc>
          <w:tcPr>
            <w:tcW w:w="463" w:type="pct"/>
            <w:tcBorders>
              <w:bottom w:val="nil"/>
            </w:tcBorders>
            <w:noWrap/>
            <w:vAlign w:val="center"/>
            <w:hideMark/>
          </w:tcPr>
          <w:p w14:paraId="3A5D49C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11.2113</w:t>
            </w:r>
          </w:p>
        </w:tc>
        <w:tc>
          <w:tcPr>
            <w:tcW w:w="457" w:type="pct"/>
            <w:tcBorders>
              <w:bottom w:val="nil"/>
            </w:tcBorders>
            <w:noWrap/>
            <w:vAlign w:val="center"/>
            <w:hideMark/>
          </w:tcPr>
          <w:p w14:paraId="27E39E2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1.0599</w:t>
            </w:r>
          </w:p>
        </w:tc>
      </w:tr>
      <w:tr w:rsidR="002A1F63" w:rsidRPr="0021463F" w14:paraId="064C6EEA" w14:textId="77777777" w:rsidTr="003C1DBF">
        <w:trPr>
          <w:trHeight w:val="300"/>
          <w:jc w:val="center"/>
        </w:trPr>
        <w:tc>
          <w:tcPr>
            <w:tcW w:w="379" w:type="pct"/>
            <w:noWrap/>
            <w:vAlign w:val="center"/>
          </w:tcPr>
          <w:p w14:paraId="42FE984F" w14:textId="11930FC0"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6095</w:t>
            </w:r>
          </w:p>
        </w:tc>
        <w:tc>
          <w:tcPr>
            <w:tcW w:w="463" w:type="pct"/>
            <w:noWrap/>
            <w:vAlign w:val="center"/>
          </w:tcPr>
          <w:p w14:paraId="3C25EE4F" w14:textId="51CFF823"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big data</w:t>
            </w:r>
          </w:p>
        </w:tc>
        <w:tc>
          <w:tcPr>
            <w:tcW w:w="462" w:type="pct"/>
            <w:noWrap/>
            <w:vAlign w:val="center"/>
          </w:tcPr>
          <w:p w14:paraId="16341DD9" w14:textId="326F4A2E"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-0.0869</w:t>
            </w:r>
          </w:p>
        </w:tc>
        <w:tc>
          <w:tcPr>
            <w:tcW w:w="463" w:type="pct"/>
            <w:noWrap/>
            <w:vAlign w:val="center"/>
          </w:tcPr>
          <w:p w14:paraId="6869DCCE" w14:textId="727D9D0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0.3832</w:t>
            </w:r>
          </w:p>
        </w:tc>
        <w:tc>
          <w:tcPr>
            <w:tcW w:w="463" w:type="pct"/>
            <w:noWrap/>
            <w:vAlign w:val="center"/>
          </w:tcPr>
          <w:p w14:paraId="4048B5E9" w14:textId="57FDF8F9"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w:t>
            </w:r>
          </w:p>
        </w:tc>
        <w:tc>
          <w:tcPr>
            <w:tcW w:w="462" w:type="pct"/>
            <w:noWrap/>
            <w:vAlign w:val="center"/>
          </w:tcPr>
          <w:p w14:paraId="407774C6" w14:textId="454543CB"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1386</w:t>
            </w:r>
          </w:p>
        </w:tc>
        <w:tc>
          <w:tcPr>
            <w:tcW w:w="463" w:type="pct"/>
            <w:noWrap/>
            <w:vAlign w:val="center"/>
          </w:tcPr>
          <w:p w14:paraId="41C7B48F" w14:textId="0D46ACB3"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4956</w:t>
            </w:r>
          </w:p>
        </w:tc>
        <w:tc>
          <w:tcPr>
            <w:tcW w:w="463" w:type="pct"/>
            <w:noWrap/>
            <w:vAlign w:val="center"/>
          </w:tcPr>
          <w:p w14:paraId="2566A99E" w14:textId="6B5BFC5B"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496</w:t>
            </w:r>
          </w:p>
        </w:tc>
        <w:tc>
          <w:tcPr>
            <w:tcW w:w="462" w:type="pct"/>
            <w:noWrap/>
            <w:vAlign w:val="center"/>
          </w:tcPr>
          <w:p w14:paraId="6E85D9CD" w14:textId="42ED2B24"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2022.879</w:t>
            </w:r>
          </w:p>
        </w:tc>
        <w:tc>
          <w:tcPr>
            <w:tcW w:w="463" w:type="pct"/>
            <w:noWrap/>
            <w:vAlign w:val="center"/>
          </w:tcPr>
          <w:p w14:paraId="200191A6" w14:textId="1F9CD620"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23.0706</w:t>
            </w:r>
          </w:p>
        </w:tc>
        <w:tc>
          <w:tcPr>
            <w:tcW w:w="457" w:type="pct"/>
            <w:noWrap/>
            <w:vAlign w:val="center"/>
          </w:tcPr>
          <w:p w14:paraId="773D50AA" w14:textId="5ECF5F7E"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2.1795</w:t>
            </w:r>
          </w:p>
        </w:tc>
      </w:tr>
      <w:tr w:rsidR="002A1F63" w:rsidRPr="0021463F" w14:paraId="4FFC236A" w14:textId="77777777" w:rsidTr="003C1DBF">
        <w:trPr>
          <w:trHeight w:val="300"/>
          <w:jc w:val="center"/>
        </w:trPr>
        <w:tc>
          <w:tcPr>
            <w:tcW w:w="379" w:type="pct"/>
            <w:tcBorders>
              <w:bottom w:val="single" w:sz="4" w:space="0" w:color="auto"/>
            </w:tcBorders>
            <w:noWrap/>
            <w:vAlign w:val="center"/>
            <w:hideMark/>
          </w:tcPr>
          <w:p w14:paraId="5DF3214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28473</w:t>
            </w:r>
          </w:p>
        </w:tc>
        <w:tc>
          <w:tcPr>
            <w:tcW w:w="463" w:type="pct"/>
            <w:tcBorders>
              <w:bottom w:val="single" w:sz="4" w:space="0" w:color="auto"/>
            </w:tcBorders>
            <w:noWrap/>
            <w:vAlign w:val="center"/>
            <w:hideMark/>
          </w:tcPr>
          <w:p w14:paraId="534FA23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firm</w:t>
            </w:r>
          </w:p>
        </w:tc>
        <w:tc>
          <w:tcPr>
            <w:tcW w:w="462" w:type="pct"/>
            <w:tcBorders>
              <w:bottom w:val="single" w:sz="4" w:space="0" w:color="auto"/>
            </w:tcBorders>
            <w:noWrap/>
            <w:vAlign w:val="center"/>
            <w:hideMark/>
          </w:tcPr>
          <w:p w14:paraId="310FE00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-0.8505</w:t>
            </w:r>
          </w:p>
        </w:tc>
        <w:tc>
          <w:tcPr>
            <w:tcW w:w="463" w:type="pct"/>
            <w:tcBorders>
              <w:bottom w:val="single" w:sz="4" w:space="0" w:color="auto"/>
            </w:tcBorders>
            <w:noWrap/>
            <w:vAlign w:val="center"/>
            <w:hideMark/>
          </w:tcPr>
          <w:p w14:paraId="4911DBD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-0.0313</w:t>
            </w:r>
          </w:p>
        </w:tc>
        <w:tc>
          <w:tcPr>
            <w:tcW w:w="463" w:type="pct"/>
            <w:tcBorders>
              <w:bottom w:val="single" w:sz="4" w:space="0" w:color="auto"/>
            </w:tcBorders>
            <w:noWrap/>
            <w:vAlign w:val="center"/>
            <w:hideMark/>
          </w:tcPr>
          <w:p w14:paraId="4D2B672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w:t>
            </w:r>
          </w:p>
        </w:tc>
        <w:tc>
          <w:tcPr>
            <w:tcW w:w="462" w:type="pct"/>
            <w:tcBorders>
              <w:bottom w:val="single" w:sz="4" w:space="0" w:color="auto"/>
            </w:tcBorders>
            <w:noWrap/>
            <w:vAlign w:val="center"/>
            <w:hideMark/>
          </w:tcPr>
          <w:p w14:paraId="1521F94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1514</w:t>
            </w:r>
          </w:p>
        </w:tc>
        <w:tc>
          <w:tcPr>
            <w:tcW w:w="463" w:type="pct"/>
            <w:tcBorders>
              <w:bottom w:val="single" w:sz="4" w:space="0" w:color="auto"/>
            </w:tcBorders>
            <w:noWrap/>
            <w:vAlign w:val="center"/>
            <w:hideMark/>
          </w:tcPr>
          <w:p w14:paraId="5365AB2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5148</w:t>
            </w:r>
          </w:p>
        </w:tc>
        <w:tc>
          <w:tcPr>
            <w:tcW w:w="463" w:type="pct"/>
            <w:tcBorders>
              <w:bottom w:val="single" w:sz="4" w:space="0" w:color="auto"/>
            </w:tcBorders>
            <w:noWrap/>
            <w:vAlign w:val="center"/>
            <w:hideMark/>
          </w:tcPr>
          <w:p w14:paraId="7E64E3F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495</w:t>
            </w:r>
          </w:p>
        </w:tc>
        <w:tc>
          <w:tcPr>
            <w:tcW w:w="462" w:type="pct"/>
            <w:tcBorders>
              <w:bottom w:val="single" w:sz="4" w:space="0" w:color="auto"/>
            </w:tcBorders>
            <w:noWrap/>
            <w:vAlign w:val="center"/>
            <w:hideMark/>
          </w:tcPr>
          <w:p w14:paraId="7F8B70C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2023.1212</w:t>
            </w:r>
          </w:p>
        </w:tc>
        <w:tc>
          <w:tcPr>
            <w:tcW w:w="463" w:type="pct"/>
            <w:tcBorders>
              <w:bottom w:val="single" w:sz="4" w:space="0" w:color="auto"/>
            </w:tcBorders>
            <w:noWrap/>
            <w:vAlign w:val="center"/>
            <w:hideMark/>
          </w:tcPr>
          <w:p w14:paraId="23722C2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10.0242</w:t>
            </w:r>
          </w:p>
        </w:tc>
        <w:tc>
          <w:tcPr>
            <w:tcW w:w="457" w:type="pct"/>
            <w:tcBorders>
              <w:bottom w:val="single" w:sz="4" w:space="0" w:color="auto"/>
            </w:tcBorders>
            <w:noWrap/>
            <w:vAlign w:val="center"/>
            <w:hideMark/>
          </w:tcPr>
          <w:p w14:paraId="6E15A8D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1.2396</w:t>
            </w:r>
          </w:p>
        </w:tc>
      </w:tr>
      <w:tr w:rsidR="002A1F63" w:rsidRPr="0021463F" w14:paraId="1EE39846" w14:textId="77777777" w:rsidTr="003C1DBF">
        <w:trPr>
          <w:trHeight w:val="300"/>
          <w:jc w:val="center"/>
        </w:trPr>
        <w:tc>
          <w:tcPr>
            <w:tcW w:w="379" w:type="pct"/>
            <w:tcBorders>
              <w:bottom w:val="nil"/>
            </w:tcBorders>
            <w:noWrap/>
            <w:vAlign w:val="center"/>
            <w:hideMark/>
          </w:tcPr>
          <w:p w14:paraId="16E7808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46317</w:t>
            </w:r>
          </w:p>
        </w:tc>
        <w:tc>
          <w:tcPr>
            <w:tcW w:w="463" w:type="pct"/>
            <w:tcBorders>
              <w:bottom w:val="nil"/>
            </w:tcBorders>
            <w:noWrap/>
            <w:vAlign w:val="center"/>
            <w:hideMark/>
          </w:tcPr>
          <w:p w14:paraId="4A3AD83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market</w:t>
            </w:r>
          </w:p>
        </w:tc>
        <w:tc>
          <w:tcPr>
            <w:tcW w:w="462" w:type="pct"/>
            <w:tcBorders>
              <w:bottom w:val="nil"/>
            </w:tcBorders>
            <w:noWrap/>
            <w:vAlign w:val="center"/>
            <w:hideMark/>
          </w:tcPr>
          <w:p w14:paraId="4E869F8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-0.3256</w:t>
            </w:r>
          </w:p>
        </w:tc>
        <w:tc>
          <w:tcPr>
            <w:tcW w:w="463" w:type="pct"/>
            <w:tcBorders>
              <w:bottom w:val="nil"/>
            </w:tcBorders>
            <w:noWrap/>
            <w:vAlign w:val="center"/>
            <w:hideMark/>
          </w:tcPr>
          <w:p w14:paraId="1DA2280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-0.1583</w:t>
            </w:r>
          </w:p>
        </w:tc>
        <w:tc>
          <w:tcPr>
            <w:tcW w:w="463" w:type="pct"/>
            <w:tcBorders>
              <w:bottom w:val="nil"/>
            </w:tcBorders>
            <w:noWrap/>
            <w:vAlign w:val="center"/>
            <w:hideMark/>
          </w:tcPr>
          <w:p w14:paraId="70E65A4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2" w:type="pct"/>
            <w:tcBorders>
              <w:bottom w:val="nil"/>
            </w:tcBorders>
            <w:noWrap/>
            <w:vAlign w:val="center"/>
            <w:hideMark/>
          </w:tcPr>
          <w:p w14:paraId="502319E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1607</w:t>
            </w:r>
          </w:p>
        </w:tc>
        <w:tc>
          <w:tcPr>
            <w:tcW w:w="463" w:type="pct"/>
            <w:tcBorders>
              <w:bottom w:val="nil"/>
            </w:tcBorders>
            <w:noWrap/>
            <w:vAlign w:val="center"/>
            <w:hideMark/>
          </w:tcPr>
          <w:p w14:paraId="6DA6B74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4511</w:t>
            </w:r>
          </w:p>
        </w:tc>
        <w:tc>
          <w:tcPr>
            <w:tcW w:w="463" w:type="pct"/>
            <w:tcBorders>
              <w:bottom w:val="nil"/>
            </w:tcBorders>
            <w:noWrap/>
            <w:vAlign w:val="center"/>
            <w:hideMark/>
          </w:tcPr>
          <w:p w14:paraId="2FD1BCE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494</w:t>
            </w:r>
          </w:p>
        </w:tc>
        <w:tc>
          <w:tcPr>
            <w:tcW w:w="462" w:type="pct"/>
            <w:tcBorders>
              <w:bottom w:val="nil"/>
            </w:tcBorders>
            <w:noWrap/>
            <w:vAlign w:val="center"/>
            <w:hideMark/>
          </w:tcPr>
          <w:p w14:paraId="1C4937C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2023.0304</w:t>
            </w:r>
          </w:p>
        </w:tc>
        <w:tc>
          <w:tcPr>
            <w:tcW w:w="463" w:type="pct"/>
            <w:tcBorders>
              <w:bottom w:val="nil"/>
            </w:tcBorders>
            <w:noWrap/>
            <w:vAlign w:val="center"/>
            <w:hideMark/>
          </w:tcPr>
          <w:p w14:paraId="3FEC72F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8.9069</w:t>
            </w:r>
          </w:p>
        </w:tc>
        <w:tc>
          <w:tcPr>
            <w:tcW w:w="457" w:type="pct"/>
            <w:tcBorders>
              <w:bottom w:val="nil"/>
            </w:tcBorders>
            <w:noWrap/>
            <w:vAlign w:val="center"/>
            <w:hideMark/>
          </w:tcPr>
          <w:p w14:paraId="6D02C8F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0.9498</w:t>
            </w:r>
          </w:p>
        </w:tc>
      </w:tr>
      <w:tr w:rsidR="003C1DBF" w:rsidRPr="0021463F" w14:paraId="35005E89" w14:textId="77777777" w:rsidTr="003C1DBF">
        <w:trPr>
          <w:trHeight w:val="300"/>
          <w:jc w:val="center"/>
        </w:trPr>
        <w:tc>
          <w:tcPr>
            <w:tcW w:w="5000" w:type="pct"/>
            <w:gridSpan w:val="11"/>
            <w:tcBorders>
              <w:top w:val="nil"/>
              <w:left w:val="nil"/>
              <w:right w:val="nil"/>
            </w:tcBorders>
            <w:noWrap/>
            <w:vAlign w:val="center"/>
          </w:tcPr>
          <w:p w14:paraId="18C3CE8E" w14:textId="696EA9AC" w:rsidR="003C1DBF" w:rsidRDefault="003C1DBF" w:rsidP="00A730C8">
            <w:pPr>
              <w:widowControl w:val="0"/>
              <w:ind w:hanging="106"/>
              <w:rPr>
                <w:rFonts w:ascii="Times New Roman" w:eastAsia="Times New Roman" w:hAnsi="Times New Roman" w:cs="Times New Roman"/>
                <w:color w:val="000000" w:themeColor="text1"/>
                <w:sz w:val="28"/>
                <w:szCs w:val="28"/>
                <w:lang w:val="kk-KZ"/>
              </w:rPr>
            </w:pPr>
            <w:r w:rsidRPr="003C1DBF">
              <w:rPr>
                <w:rFonts w:ascii="Times New Roman" w:eastAsia="Times New Roman" w:hAnsi="Times New Roman" w:cs="Times New Roman"/>
                <w:color w:val="000000" w:themeColor="text1"/>
                <w:sz w:val="28"/>
                <w:szCs w:val="28"/>
              </w:rPr>
              <w:t xml:space="preserve">Продолжение таблицы </w:t>
            </w:r>
            <w:r w:rsidR="006D3AAD">
              <w:rPr>
                <w:rFonts w:ascii="Times New Roman" w:eastAsia="Times New Roman" w:hAnsi="Times New Roman" w:cs="Times New Roman"/>
                <w:color w:val="000000" w:themeColor="text1"/>
                <w:sz w:val="28"/>
                <w:szCs w:val="28"/>
                <w:lang w:val="kk-KZ"/>
              </w:rPr>
              <w:t>Д</w:t>
            </w:r>
            <w:r w:rsidRPr="003C1DBF">
              <w:rPr>
                <w:rFonts w:ascii="Times New Roman" w:eastAsia="Times New Roman" w:hAnsi="Times New Roman" w:cs="Times New Roman"/>
                <w:color w:val="000000" w:themeColor="text1"/>
                <w:sz w:val="28"/>
                <w:szCs w:val="28"/>
              </w:rPr>
              <w:t>.1</w:t>
            </w:r>
          </w:p>
          <w:p w14:paraId="2AD7D483" w14:textId="77777777" w:rsidR="003C1DBF" w:rsidRPr="003C1DBF" w:rsidRDefault="003C1DBF" w:rsidP="00A730C8">
            <w:pPr>
              <w:widowControl w:val="0"/>
              <w:ind w:hanging="106"/>
              <w:rPr>
                <w:rFonts w:ascii="Times New Roman" w:hAnsi="Times New Roman" w:cs="Times New Roman"/>
                <w:sz w:val="16"/>
                <w:szCs w:val="16"/>
                <w:lang w:val="kk-KZ"/>
              </w:rPr>
            </w:pPr>
          </w:p>
        </w:tc>
      </w:tr>
      <w:tr w:rsidR="003C1DBF" w:rsidRPr="0021463F" w14:paraId="42FF1683" w14:textId="77777777" w:rsidTr="00A730C8">
        <w:trPr>
          <w:trHeight w:val="300"/>
          <w:jc w:val="center"/>
        </w:trPr>
        <w:tc>
          <w:tcPr>
            <w:tcW w:w="379" w:type="pct"/>
            <w:noWrap/>
            <w:vAlign w:val="center"/>
          </w:tcPr>
          <w:p w14:paraId="6A378968"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1</w:t>
            </w:r>
          </w:p>
        </w:tc>
        <w:tc>
          <w:tcPr>
            <w:tcW w:w="463" w:type="pct"/>
            <w:noWrap/>
            <w:vAlign w:val="center"/>
          </w:tcPr>
          <w:p w14:paraId="6F9F3A3D"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2</w:t>
            </w:r>
          </w:p>
        </w:tc>
        <w:tc>
          <w:tcPr>
            <w:tcW w:w="462" w:type="pct"/>
            <w:noWrap/>
            <w:vAlign w:val="center"/>
          </w:tcPr>
          <w:p w14:paraId="4A8A1FBC"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3</w:t>
            </w:r>
          </w:p>
        </w:tc>
        <w:tc>
          <w:tcPr>
            <w:tcW w:w="463" w:type="pct"/>
            <w:noWrap/>
            <w:vAlign w:val="center"/>
          </w:tcPr>
          <w:p w14:paraId="2FF04697"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4</w:t>
            </w:r>
          </w:p>
        </w:tc>
        <w:tc>
          <w:tcPr>
            <w:tcW w:w="463" w:type="pct"/>
            <w:noWrap/>
            <w:vAlign w:val="center"/>
          </w:tcPr>
          <w:p w14:paraId="2FD0D9C9"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5</w:t>
            </w:r>
          </w:p>
        </w:tc>
        <w:tc>
          <w:tcPr>
            <w:tcW w:w="462" w:type="pct"/>
            <w:noWrap/>
            <w:vAlign w:val="center"/>
          </w:tcPr>
          <w:p w14:paraId="7A3FC012"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6</w:t>
            </w:r>
          </w:p>
        </w:tc>
        <w:tc>
          <w:tcPr>
            <w:tcW w:w="463" w:type="pct"/>
            <w:noWrap/>
            <w:vAlign w:val="center"/>
          </w:tcPr>
          <w:p w14:paraId="7AB85A63"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7</w:t>
            </w:r>
          </w:p>
        </w:tc>
        <w:tc>
          <w:tcPr>
            <w:tcW w:w="463" w:type="pct"/>
            <w:noWrap/>
            <w:vAlign w:val="center"/>
          </w:tcPr>
          <w:p w14:paraId="0D707EBB"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8</w:t>
            </w:r>
          </w:p>
        </w:tc>
        <w:tc>
          <w:tcPr>
            <w:tcW w:w="462" w:type="pct"/>
            <w:noWrap/>
            <w:vAlign w:val="center"/>
          </w:tcPr>
          <w:p w14:paraId="2FBA7BAA"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9</w:t>
            </w:r>
          </w:p>
        </w:tc>
        <w:tc>
          <w:tcPr>
            <w:tcW w:w="463" w:type="pct"/>
            <w:noWrap/>
            <w:vAlign w:val="center"/>
          </w:tcPr>
          <w:p w14:paraId="2026F749"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10</w:t>
            </w:r>
          </w:p>
        </w:tc>
        <w:tc>
          <w:tcPr>
            <w:tcW w:w="457" w:type="pct"/>
            <w:noWrap/>
            <w:vAlign w:val="center"/>
          </w:tcPr>
          <w:p w14:paraId="11E96CC9"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11</w:t>
            </w:r>
          </w:p>
        </w:tc>
      </w:tr>
      <w:tr w:rsidR="002A1F63" w:rsidRPr="0021463F" w14:paraId="723045CF" w14:textId="77777777" w:rsidTr="003C1DBF">
        <w:trPr>
          <w:trHeight w:val="300"/>
          <w:jc w:val="center"/>
        </w:trPr>
        <w:tc>
          <w:tcPr>
            <w:tcW w:w="379" w:type="pct"/>
            <w:noWrap/>
            <w:vAlign w:val="center"/>
            <w:hideMark/>
          </w:tcPr>
          <w:p w14:paraId="1C557D4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38311</w:t>
            </w:r>
          </w:p>
        </w:tc>
        <w:tc>
          <w:tcPr>
            <w:tcW w:w="463" w:type="pct"/>
            <w:noWrap/>
            <w:vAlign w:val="center"/>
            <w:hideMark/>
          </w:tcPr>
          <w:p w14:paraId="16B43AC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innovation management</w:t>
            </w:r>
          </w:p>
        </w:tc>
        <w:tc>
          <w:tcPr>
            <w:tcW w:w="462" w:type="pct"/>
            <w:noWrap/>
            <w:vAlign w:val="center"/>
            <w:hideMark/>
          </w:tcPr>
          <w:p w14:paraId="1B3FB54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-0.3007</w:t>
            </w:r>
          </w:p>
        </w:tc>
        <w:tc>
          <w:tcPr>
            <w:tcW w:w="463" w:type="pct"/>
            <w:noWrap/>
            <w:vAlign w:val="center"/>
            <w:hideMark/>
          </w:tcPr>
          <w:p w14:paraId="761ABF4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0.2218</w:t>
            </w:r>
          </w:p>
        </w:tc>
        <w:tc>
          <w:tcPr>
            <w:tcW w:w="463" w:type="pct"/>
            <w:noWrap/>
            <w:vAlign w:val="center"/>
            <w:hideMark/>
          </w:tcPr>
          <w:p w14:paraId="7B29207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9</w:t>
            </w:r>
          </w:p>
        </w:tc>
        <w:tc>
          <w:tcPr>
            <w:tcW w:w="462" w:type="pct"/>
            <w:noWrap/>
            <w:vAlign w:val="center"/>
            <w:hideMark/>
          </w:tcPr>
          <w:p w14:paraId="73CF8A6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1430</w:t>
            </w:r>
          </w:p>
        </w:tc>
        <w:tc>
          <w:tcPr>
            <w:tcW w:w="463" w:type="pct"/>
            <w:noWrap/>
            <w:vAlign w:val="center"/>
            <w:hideMark/>
          </w:tcPr>
          <w:p w14:paraId="7BFDD0D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4180</w:t>
            </w:r>
          </w:p>
        </w:tc>
        <w:tc>
          <w:tcPr>
            <w:tcW w:w="463" w:type="pct"/>
            <w:noWrap/>
            <w:vAlign w:val="center"/>
            <w:hideMark/>
          </w:tcPr>
          <w:p w14:paraId="5342655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479</w:t>
            </w:r>
          </w:p>
        </w:tc>
        <w:tc>
          <w:tcPr>
            <w:tcW w:w="462" w:type="pct"/>
            <w:noWrap/>
            <w:vAlign w:val="center"/>
            <w:hideMark/>
          </w:tcPr>
          <w:p w14:paraId="3537416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2023.0167</w:t>
            </w:r>
          </w:p>
        </w:tc>
        <w:tc>
          <w:tcPr>
            <w:tcW w:w="463" w:type="pct"/>
            <w:noWrap/>
            <w:vAlign w:val="center"/>
            <w:hideMark/>
          </w:tcPr>
          <w:p w14:paraId="23D4009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8.023</w:t>
            </w:r>
          </w:p>
        </w:tc>
        <w:tc>
          <w:tcPr>
            <w:tcW w:w="457" w:type="pct"/>
            <w:noWrap/>
            <w:vAlign w:val="center"/>
            <w:hideMark/>
          </w:tcPr>
          <w:p w14:paraId="1727F00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0.9752</w:t>
            </w:r>
          </w:p>
        </w:tc>
      </w:tr>
      <w:tr w:rsidR="002A1F63" w:rsidRPr="0021463F" w14:paraId="06172EEA" w14:textId="77777777" w:rsidTr="003C1DBF">
        <w:trPr>
          <w:trHeight w:val="300"/>
          <w:jc w:val="center"/>
        </w:trPr>
        <w:tc>
          <w:tcPr>
            <w:tcW w:w="379" w:type="pct"/>
            <w:noWrap/>
            <w:vAlign w:val="center"/>
            <w:hideMark/>
          </w:tcPr>
          <w:p w14:paraId="40F30D6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76919</w:t>
            </w:r>
          </w:p>
        </w:tc>
        <w:tc>
          <w:tcPr>
            <w:tcW w:w="463" w:type="pct"/>
            <w:noWrap/>
            <w:vAlign w:val="center"/>
            <w:hideMark/>
          </w:tcPr>
          <w:p w14:paraId="47564EA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technologies</w:t>
            </w:r>
          </w:p>
        </w:tc>
        <w:tc>
          <w:tcPr>
            <w:tcW w:w="462" w:type="pct"/>
            <w:noWrap/>
            <w:vAlign w:val="center"/>
            <w:hideMark/>
          </w:tcPr>
          <w:p w14:paraId="55156BB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0.2006</w:t>
            </w:r>
          </w:p>
        </w:tc>
        <w:tc>
          <w:tcPr>
            <w:tcW w:w="463" w:type="pct"/>
            <w:noWrap/>
            <w:vAlign w:val="center"/>
            <w:hideMark/>
          </w:tcPr>
          <w:p w14:paraId="31D2F52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-0.1046</w:t>
            </w:r>
          </w:p>
        </w:tc>
        <w:tc>
          <w:tcPr>
            <w:tcW w:w="463" w:type="pct"/>
            <w:noWrap/>
            <w:vAlign w:val="center"/>
            <w:hideMark/>
          </w:tcPr>
          <w:p w14:paraId="051465B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w:t>
            </w:r>
          </w:p>
        </w:tc>
        <w:tc>
          <w:tcPr>
            <w:tcW w:w="462" w:type="pct"/>
            <w:noWrap/>
            <w:vAlign w:val="center"/>
            <w:hideMark/>
          </w:tcPr>
          <w:p w14:paraId="7A8ED0F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1518</w:t>
            </w:r>
          </w:p>
        </w:tc>
        <w:tc>
          <w:tcPr>
            <w:tcW w:w="463" w:type="pct"/>
            <w:noWrap/>
            <w:vAlign w:val="center"/>
            <w:hideMark/>
          </w:tcPr>
          <w:p w14:paraId="53F318A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4766</w:t>
            </w:r>
          </w:p>
        </w:tc>
        <w:tc>
          <w:tcPr>
            <w:tcW w:w="463" w:type="pct"/>
            <w:noWrap/>
            <w:vAlign w:val="center"/>
            <w:hideMark/>
          </w:tcPr>
          <w:p w14:paraId="30067E6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473</w:t>
            </w:r>
          </w:p>
        </w:tc>
        <w:tc>
          <w:tcPr>
            <w:tcW w:w="462" w:type="pct"/>
            <w:noWrap/>
            <w:vAlign w:val="center"/>
            <w:hideMark/>
          </w:tcPr>
          <w:p w14:paraId="042B782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2023.0169</w:t>
            </w:r>
          </w:p>
        </w:tc>
        <w:tc>
          <w:tcPr>
            <w:tcW w:w="463" w:type="pct"/>
            <w:noWrap/>
            <w:vAlign w:val="center"/>
            <w:hideMark/>
          </w:tcPr>
          <w:p w14:paraId="12AC4D8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19.7548</w:t>
            </w:r>
          </w:p>
        </w:tc>
        <w:tc>
          <w:tcPr>
            <w:tcW w:w="457" w:type="pct"/>
            <w:noWrap/>
            <w:vAlign w:val="center"/>
            <w:hideMark/>
          </w:tcPr>
          <w:p w14:paraId="7725F43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1.8998</w:t>
            </w:r>
          </w:p>
        </w:tc>
      </w:tr>
      <w:tr w:rsidR="002A1F63" w:rsidRPr="0021463F" w14:paraId="53668460" w14:textId="77777777" w:rsidTr="003C1DBF">
        <w:trPr>
          <w:trHeight w:val="300"/>
          <w:jc w:val="center"/>
        </w:trPr>
        <w:tc>
          <w:tcPr>
            <w:tcW w:w="379" w:type="pct"/>
            <w:noWrap/>
            <w:vAlign w:val="center"/>
            <w:hideMark/>
          </w:tcPr>
          <w:p w14:paraId="426F726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79365</w:t>
            </w:r>
          </w:p>
        </w:tc>
        <w:tc>
          <w:tcPr>
            <w:tcW w:w="463" w:type="pct"/>
            <w:noWrap/>
            <w:vAlign w:val="center"/>
            <w:hideMark/>
          </w:tcPr>
          <w:p w14:paraId="488446B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transfer learning</w:t>
            </w:r>
          </w:p>
        </w:tc>
        <w:tc>
          <w:tcPr>
            <w:tcW w:w="462" w:type="pct"/>
            <w:noWrap/>
            <w:vAlign w:val="center"/>
            <w:hideMark/>
          </w:tcPr>
          <w:p w14:paraId="1598980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1.0873</w:t>
            </w:r>
          </w:p>
        </w:tc>
        <w:tc>
          <w:tcPr>
            <w:tcW w:w="463" w:type="pct"/>
            <w:noWrap/>
            <w:vAlign w:val="center"/>
            <w:hideMark/>
          </w:tcPr>
          <w:p w14:paraId="1A0DAA2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0.396</w:t>
            </w:r>
          </w:p>
        </w:tc>
        <w:tc>
          <w:tcPr>
            <w:tcW w:w="463" w:type="pct"/>
            <w:noWrap/>
            <w:vAlign w:val="center"/>
            <w:hideMark/>
          </w:tcPr>
          <w:p w14:paraId="1944561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w:t>
            </w:r>
          </w:p>
        </w:tc>
        <w:tc>
          <w:tcPr>
            <w:tcW w:w="462" w:type="pct"/>
            <w:noWrap/>
            <w:vAlign w:val="center"/>
            <w:hideMark/>
          </w:tcPr>
          <w:p w14:paraId="6DA72FE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675</w:t>
            </w:r>
          </w:p>
        </w:tc>
        <w:tc>
          <w:tcPr>
            <w:tcW w:w="463" w:type="pct"/>
            <w:noWrap/>
            <w:vAlign w:val="center"/>
            <w:hideMark/>
          </w:tcPr>
          <w:p w14:paraId="41E5ADA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2233</w:t>
            </w:r>
          </w:p>
        </w:tc>
        <w:tc>
          <w:tcPr>
            <w:tcW w:w="463" w:type="pct"/>
            <w:noWrap/>
            <w:vAlign w:val="center"/>
            <w:hideMark/>
          </w:tcPr>
          <w:p w14:paraId="234489F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473</w:t>
            </w:r>
          </w:p>
        </w:tc>
        <w:tc>
          <w:tcPr>
            <w:tcW w:w="462" w:type="pct"/>
            <w:noWrap/>
            <w:vAlign w:val="center"/>
            <w:hideMark/>
          </w:tcPr>
          <w:p w14:paraId="176D5A1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2023.3002</w:t>
            </w:r>
          </w:p>
        </w:tc>
        <w:tc>
          <w:tcPr>
            <w:tcW w:w="463" w:type="pct"/>
            <w:noWrap/>
            <w:vAlign w:val="center"/>
            <w:hideMark/>
          </w:tcPr>
          <w:p w14:paraId="5926E9C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12.9471</w:t>
            </w:r>
          </w:p>
        </w:tc>
        <w:tc>
          <w:tcPr>
            <w:tcW w:w="457" w:type="pct"/>
            <w:noWrap/>
            <w:vAlign w:val="center"/>
            <w:hideMark/>
          </w:tcPr>
          <w:p w14:paraId="44E2FF3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1.3586</w:t>
            </w:r>
          </w:p>
        </w:tc>
      </w:tr>
      <w:tr w:rsidR="002A1F63" w:rsidRPr="0021463F" w14:paraId="3DA40DC3" w14:textId="77777777" w:rsidTr="003C1DBF">
        <w:trPr>
          <w:trHeight w:val="300"/>
          <w:jc w:val="center"/>
        </w:trPr>
        <w:tc>
          <w:tcPr>
            <w:tcW w:w="379" w:type="pct"/>
            <w:noWrap/>
            <w:vAlign w:val="center"/>
            <w:hideMark/>
          </w:tcPr>
          <w:p w14:paraId="1EF1401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72721</w:t>
            </w:r>
          </w:p>
        </w:tc>
        <w:tc>
          <w:tcPr>
            <w:tcW w:w="463" w:type="pct"/>
            <w:noWrap/>
            <w:vAlign w:val="center"/>
            <w:hideMark/>
          </w:tcPr>
          <w:p w14:paraId="2833F3A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startup</w:t>
            </w:r>
          </w:p>
        </w:tc>
        <w:tc>
          <w:tcPr>
            <w:tcW w:w="462" w:type="pct"/>
            <w:noWrap/>
            <w:vAlign w:val="center"/>
            <w:hideMark/>
          </w:tcPr>
          <w:p w14:paraId="6C16B32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0.6848</w:t>
            </w:r>
          </w:p>
        </w:tc>
        <w:tc>
          <w:tcPr>
            <w:tcW w:w="463" w:type="pct"/>
            <w:noWrap/>
            <w:vAlign w:val="center"/>
            <w:hideMark/>
          </w:tcPr>
          <w:p w14:paraId="3DE360B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-0.1718</w:t>
            </w:r>
          </w:p>
        </w:tc>
        <w:tc>
          <w:tcPr>
            <w:tcW w:w="463" w:type="pct"/>
            <w:noWrap/>
            <w:vAlign w:val="center"/>
            <w:hideMark/>
          </w:tcPr>
          <w:p w14:paraId="57032BD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w:t>
            </w:r>
          </w:p>
        </w:tc>
        <w:tc>
          <w:tcPr>
            <w:tcW w:w="462" w:type="pct"/>
            <w:noWrap/>
            <w:vAlign w:val="center"/>
            <w:hideMark/>
          </w:tcPr>
          <w:p w14:paraId="2FB4E61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1238</w:t>
            </w:r>
          </w:p>
        </w:tc>
        <w:tc>
          <w:tcPr>
            <w:tcW w:w="463" w:type="pct"/>
            <w:noWrap/>
            <w:vAlign w:val="center"/>
            <w:hideMark/>
          </w:tcPr>
          <w:p w14:paraId="49ECC3A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2876</w:t>
            </w:r>
          </w:p>
        </w:tc>
        <w:tc>
          <w:tcPr>
            <w:tcW w:w="463" w:type="pct"/>
            <w:noWrap/>
            <w:vAlign w:val="center"/>
            <w:hideMark/>
          </w:tcPr>
          <w:p w14:paraId="1B1B6ED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460</w:t>
            </w:r>
          </w:p>
        </w:tc>
        <w:tc>
          <w:tcPr>
            <w:tcW w:w="462" w:type="pct"/>
            <w:noWrap/>
            <w:vAlign w:val="center"/>
            <w:hideMark/>
          </w:tcPr>
          <w:p w14:paraId="0678AB7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2022.9739</w:t>
            </w:r>
          </w:p>
        </w:tc>
        <w:tc>
          <w:tcPr>
            <w:tcW w:w="463" w:type="pct"/>
            <w:noWrap/>
            <w:vAlign w:val="center"/>
            <w:hideMark/>
          </w:tcPr>
          <w:p w14:paraId="5E55C66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7.7717</w:t>
            </w:r>
          </w:p>
        </w:tc>
        <w:tc>
          <w:tcPr>
            <w:tcW w:w="457" w:type="pct"/>
            <w:noWrap/>
            <w:vAlign w:val="center"/>
            <w:hideMark/>
          </w:tcPr>
          <w:p w14:paraId="1BA9015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0.7991</w:t>
            </w:r>
          </w:p>
        </w:tc>
      </w:tr>
      <w:tr w:rsidR="002A1F63" w:rsidRPr="0021463F" w14:paraId="7D767672" w14:textId="77777777" w:rsidTr="003C1DBF">
        <w:trPr>
          <w:trHeight w:val="300"/>
          <w:jc w:val="center"/>
        </w:trPr>
        <w:tc>
          <w:tcPr>
            <w:tcW w:w="379" w:type="pct"/>
            <w:noWrap/>
            <w:vAlign w:val="center"/>
            <w:hideMark/>
          </w:tcPr>
          <w:p w14:paraId="59B0D86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79438</w:t>
            </w:r>
          </w:p>
        </w:tc>
        <w:tc>
          <w:tcPr>
            <w:tcW w:w="463" w:type="pct"/>
            <w:noWrap/>
            <w:vAlign w:val="center"/>
            <w:hideMark/>
          </w:tcPr>
          <w:p w14:paraId="706B4DE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transformation</w:t>
            </w:r>
          </w:p>
        </w:tc>
        <w:tc>
          <w:tcPr>
            <w:tcW w:w="462" w:type="pct"/>
            <w:noWrap/>
            <w:vAlign w:val="center"/>
            <w:hideMark/>
          </w:tcPr>
          <w:p w14:paraId="5F983FE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-0.3932</w:t>
            </w:r>
          </w:p>
        </w:tc>
        <w:tc>
          <w:tcPr>
            <w:tcW w:w="463" w:type="pct"/>
            <w:noWrap/>
            <w:vAlign w:val="center"/>
            <w:hideMark/>
          </w:tcPr>
          <w:p w14:paraId="6ED8688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0.0159</w:t>
            </w:r>
          </w:p>
        </w:tc>
        <w:tc>
          <w:tcPr>
            <w:tcW w:w="463" w:type="pct"/>
            <w:noWrap/>
            <w:vAlign w:val="center"/>
            <w:hideMark/>
          </w:tcPr>
          <w:p w14:paraId="7F2F7E5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w:t>
            </w:r>
          </w:p>
        </w:tc>
        <w:tc>
          <w:tcPr>
            <w:tcW w:w="462" w:type="pct"/>
            <w:noWrap/>
            <w:vAlign w:val="center"/>
            <w:hideMark/>
          </w:tcPr>
          <w:p w14:paraId="5C0F253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1301</w:t>
            </w:r>
          </w:p>
        </w:tc>
        <w:tc>
          <w:tcPr>
            <w:tcW w:w="463" w:type="pct"/>
            <w:noWrap/>
            <w:vAlign w:val="center"/>
            <w:hideMark/>
          </w:tcPr>
          <w:p w14:paraId="4C13F68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4610</w:t>
            </w:r>
          </w:p>
        </w:tc>
        <w:tc>
          <w:tcPr>
            <w:tcW w:w="463" w:type="pct"/>
            <w:noWrap/>
            <w:vAlign w:val="center"/>
            <w:hideMark/>
          </w:tcPr>
          <w:p w14:paraId="34E4F4A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456</w:t>
            </w:r>
          </w:p>
        </w:tc>
        <w:tc>
          <w:tcPr>
            <w:tcW w:w="462" w:type="pct"/>
            <w:noWrap/>
            <w:vAlign w:val="center"/>
            <w:hideMark/>
          </w:tcPr>
          <w:p w14:paraId="4E8993B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2023.2566</w:t>
            </w:r>
          </w:p>
        </w:tc>
        <w:tc>
          <w:tcPr>
            <w:tcW w:w="463" w:type="pct"/>
            <w:noWrap/>
            <w:vAlign w:val="center"/>
            <w:hideMark/>
          </w:tcPr>
          <w:p w14:paraId="0EF3A08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16.0395</w:t>
            </w:r>
          </w:p>
        </w:tc>
        <w:tc>
          <w:tcPr>
            <w:tcW w:w="457" w:type="pct"/>
            <w:noWrap/>
            <w:vAlign w:val="center"/>
            <w:hideMark/>
          </w:tcPr>
          <w:p w14:paraId="3363245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1.7494</w:t>
            </w:r>
          </w:p>
        </w:tc>
      </w:tr>
      <w:tr w:rsidR="002A1F63" w:rsidRPr="0021463F" w14:paraId="1D84900A" w14:textId="77777777" w:rsidTr="003C1DBF">
        <w:trPr>
          <w:trHeight w:val="300"/>
          <w:jc w:val="center"/>
        </w:trPr>
        <w:tc>
          <w:tcPr>
            <w:tcW w:w="379" w:type="pct"/>
            <w:noWrap/>
            <w:vAlign w:val="center"/>
            <w:hideMark/>
          </w:tcPr>
          <w:p w14:paraId="44AAE6E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40112</w:t>
            </w:r>
          </w:p>
        </w:tc>
        <w:tc>
          <w:tcPr>
            <w:tcW w:w="463" w:type="pct"/>
            <w:noWrap/>
            <w:vAlign w:val="center"/>
            <w:hideMark/>
          </w:tcPr>
          <w:p w14:paraId="6B681C2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internet</w:t>
            </w:r>
          </w:p>
        </w:tc>
        <w:tc>
          <w:tcPr>
            <w:tcW w:w="462" w:type="pct"/>
            <w:noWrap/>
            <w:vAlign w:val="center"/>
            <w:hideMark/>
          </w:tcPr>
          <w:p w14:paraId="140C086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0.2851</w:t>
            </w:r>
          </w:p>
        </w:tc>
        <w:tc>
          <w:tcPr>
            <w:tcW w:w="463" w:type="pct"/>
            <w:noWrap/>
            <w:vAlign w:val="center"/>
            <w:hideMark/>
          </w:tcPr>
          <w:p w14:paraId="2CAA951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0.2417</w:t>
            </w:r>
          </w:p>
        </w:tc>
        <w:tc>
          <w:tcPr>
            <w:tcW w:w="463" w:type="pct"/>
            <w:noWrap/>
            <w:vAlign w:val="center"/>
            <w:hideMark/>
          </w:tcPr>
          <w:p w14:paraId="2727102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w:t>
            </w:r>
          </w:p>
        </w:tc>
        <w:tc>
          <w:tcPr>
            <w:tcW w:w="462" w:type="pct"/>
            <w:noWrap/>
            <w:vAlign w:val="center"/>
            <w:hideMark/>
          </w:tcPr>
          <w:p w14:paraId="20A3EF8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1332</w:t>
            </w:r>
          </w:p>
        </w:tc>
        <w:tc>
          <w:tcPr>
            <w:tcW w:w="463" w:type="pct"/>
            <w:noWrap/>
            <w:vAlign w:val="center"/>
            <w:hideMark/>
          </w:tcPr>
          <w:p w14:paraId="4C29DB5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4316</w:t>
            </w:r>
          </w:p>
        </w:tc>
        <w:tc>
          <w:tcPr>
            <w:tcW w:w="463" w:type="pct"/>
            <w:noWrap/>
            <w:vAlign w:val="center"/>
            <w:hideMark/>
          </w:tcPr>
          <w:p w14:paraId="7CCFD69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452</w:t>
            </w:r>
          </w:p>
        </w:tc>
        <w:tc>
          <w:tcPr>
            <w:tcW w:w="462" w:type="pct"/>
            <w:noWrap/>
            <w:vAlign w:val="center"/>
            <w:hideMark/>
          </w:tcPr>
          <w:p w14:paraId="4C685E1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2022.6792</w:t>
            </w:r>
          </w:p>
        </w:tc>
        <w:tc>
          <w:tcPr>
            <w:tcW w:w="463" w:type="pct"/>
            <w:noWrap/>
            <w:vAlign w:val="center"/>
            <w:hideMark/>
          </w:tcPr>
          <w:p w14:paraId="5AEE35F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24.9181</w:t>
            </w:r>
          </w:p>
        </w:tc>
        <w:tc>
          <w:tcPr>
            <w:tcW w:w="457" w:type="pct"/>
            <w:noWrap/>
            <w:vAlign w:val="center"/>
            <w:hideMark/>
          </w:tcPr>
          <w:p w14:paraId="7F98A1C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2.0362</w:t>
            </w:r>
          </w:p>
        </w:tc>
      </w:tr>
      <w:tr w:rsidR="002A1F63" w:rsidRPr="0021463F" w14:paraId="23BE5F3C" w14:textId="77777777" w:rsidTr="003C1DBF">
        <w:trPr>
          <w:trHeight w:val="300"/>
          <w:jc w:val="center"/>
        </w:trPr>
        <w:tc>
          <w:tcPr>
            <w:tcW w:w="379" w:type="pct"/>
            <w:noWrap/>
            <w:vAlign w:val="center"/>
            <w:hideMark/>
          </w:tcPr>
          <w:p w14:paraId="0196A3A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49031</w:t>
            </w:r>
          </w:p>
        </w:tc>
        <w:tc>
          <w:tcPr>
            <w:tcW w:w="463" w:type="pct"/>
            <w:noWrap/>
            <w:vAlign w:val="center"/>
            <w:hideMark/>
          </w:tcPr>
          <w:p w14:paraId="0B1022B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models</w:t>
            </w:r>
          </w:p>
        </w:tc>
        <w:tc>
          <w:tcPr>
            <w:tcW w:w="462" w:type="pct"/>
            <w:noWrap/>
            <w:vAlign w:val="center"/>
            <w:hideMark/>
          </w:tcPr>
          <w:p w14:paraId="0510AE6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0.0198</w:t>
            </w:r>
          </w:p>
        </w:tc>
        <w:tc>
          <w:tcPr>
            <w:tcW w:w="463" w:type="pct"/>
            <w:noWrap/>
            <w:vAlign w:val="center"/>
            <w:hideMark/>
          </w:tcPr>
          <w:p w14:paraId="6BFFAEA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-0.0082</w:t>
            </w:r>
          </w:p>
        </w:tc>
        <w:tc>
          <w:tcPr>
            <w:tcW w:w="463" w:type="pct"/>
            <w:noWrap/>
            <w:vAlign w:val="center"/>
            <w:hideMark/>
          </w:tcPr>
          <w:p w14:paraId="4ADBF6D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2" w:type="pct"/>
            <w:noWrap/>
            <w:vAlign w:val="center"/>
            <w:hideMark/>
          </w:tcPr>
          <w:p w14:paraId="7399D1A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1550</w:t>
            </w:r>
          </w:p>
        </w:tc>
        <w:tc>
          <w:tcPr>
            <w:tcW w:w="463" w:type="pct"/>
            <w:noWrap/>
            <w:vAlign w:val="center"/>
            <w:hideMark/>
          </w:tcPr>
          <w:p w14:paraId="6F0CBFF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3758</w:t>
            </w:r>
          </w:p>
        </w:tc>
        <w:tc>
          <w:tcPr>
            <w:tcW w:w="463" w:type="pct"/>
            <w:noWrap/>
            <w:vAlign w:val="center"/>
            <w:hideMark/>
          </w:tcPr>
          <w:p w14:paraId="572C7D7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448</w:t>
            </w:r>
          </w:p>
        </w:tc>
        <w:tc>
          <w:tcPr>
            <w:tcW w:w="462" w:type="pct"/>
            <w:noWrap/>
            <w:vAlign w:val="center"/>
            <w:hideMark/>
          </w:tcPr>
          <w:p w14:paraId="60D5C38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2023.1607</w:t>
            </w:r>
          </w:p>
        </w:tc>
        <w:tc>
          <w:tcPr>
            <w:tcW w:w="463" w:type="pct"/>
            <w:noWrap/>
            <w:vAlign w:val="center"/>
            <w:hideMark/>
          </w:tcPr>
          <w:p w14:paraId="03BBCE1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10.0201</w:t>
            </w:r>
          </w:p>
        </w:tc>
        <w:tc>
          <w:tcPr>
            <w:tcW w:w="457" w:type="pct"/>
            <w:noWrap/>
            <w:vAlign w:val="center"/>
            <w:hideMark/>
          </w:tcPr>
          <w:p w14:paraId="56DE285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1.0137</w:t>
            </w:r>
          </w:p>
        </w:tc>
      </w:tr>
      <w:tr w:rsidR="002A1F63" w:rsidRPr="0021463F" w14:paraId="0E292C67" w14:textId="77777777" w:rsidTr="003C1DBF">
        <w:trPr>
          <w:trHeight w:val="300"/>
          <w:jc w:val="center"/>
        </w:trPr>
        <w:tc>
          <w:tcPr>
            <w:tcW w:w="379" w:type="pct"/>
            <w:noWrap/>
            <w:vAlign w:val="center"/>
            <w:hideMark/>
          </w:tcPr>
          <w:p w14:paraId="59583B2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54493</w:t>
            </w:r>
          </w:p>
        </w:tc>
        <w:tc>
          <w:tcPr>
            <w:tcW w:w="463" w:type="pct"/>
            <w:noWrap/>
            <w:vAlign w:val="center"/>
            <w:hideMark/>
          </w:tcPr>
          <w:p w14:paraId="28E2A73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opportunities</w:t>
            </w:r>
          </w:p>
        </w:tc>
        <w:tc>
          <w:tcPr>
            <w:tcW w:w="462" w:type="pct"/>
            <w:noWrap/>
            <w:vAlign w:val="center"/>
            <w:hideMark/>
          </w:tcPr>
          <w:p w14:paraId="1A3553C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-0.064</w:t>
            </w:r>
          </w:p>
        </w:tc>
        <w:tc>
          <w:tcPr>
            <w:tcW w:w="463" w:type="pct"/>
            <w:noWrap/>
            <w:vAlign w:val="center"/>
            <w:hideMark/>
          </w:tcPr>
          <w:p w14:paraId="0ADBC3A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-0.1735</w:t>
            </w:r>
          </w:p>
        </w:tc>
        <w:tc>
          <w:tcPr>
            <w:tcW w:w="463" w:type="pct"/>
            <w:noWrap/>
            <w:vAlign w:val="center"/>
            <w:hideMark/>
          </w:tcPr>
          <w:p w14:paraId="2BEC8BC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w:t>
            </w:r>
          </w:p>
        </w:tc>
        <w:tc>
          <w:tcPr>
            <w:tcW w:w="462" w:type="pct"/>
            <w:noWrap/>
            <w:vAlign w:val="center"/>
            <w:hideMark/>
          </w:tcPr>
          <w:p w14:paraId="2CBBCD3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1451</w:t>
            </w:r>
          </w:p>
        </w:tc>
        <w:tc>
          <w:tcPr>
            <w:tcW w:w="463" w:type="pct"/>
            <w:noWrap/>
            <w:vAlign w:val="center"/>
            <w:hideMark/>
          </w:tcPr>
          <w:p w14:paraId="3BBC114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4707</w:t>
            </w:r>
          </w:p>
        </w:tc>
        <w:tc>
          <w:tcPr>
            <w:tcW w:w="463" w:type="pct"/>
            <w:noWrap/>
            <w:vAlign w:val="center"/>
            <w:hideMark/>
          </w:tcPr>
          <w:p w14:paraId="38F0361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444</w:t>
            </w:r>
          </w:p>
        </w:tc>
        <w:tc>
          <w:tcPr>
            <w:tcW w:w="462" w:type="pct"/>
            <w:noWrap/>
            <w:vAlign w:val="center"/>
            <w:hideMark/>
          </w:tcPr>
          <w:p w14:paraId="725749D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2022.8626</w:t>
            </w:r>
          </w:p>
        </w:tc>
        <w:tc>
          <w:tcPr>
            <w:tcW w:w="463" w:type="pct"/>
            <w:noWrap/>
            <w:vAlign w:val="center"/>
            <w:hideMark/>
          </w:tcPr>
          <w:p w14:paraId="19B8E69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19.6982</w:t>
            </w:r>
          </w:p>
        </w:tc>
        <w:tc>
          <w:tcPr>
            <w:tcW w:w="457" w:type="pct"/>
            <w:noWrap/>
            <w:vAlign w:val="center"/>
            <w:hideMark/>
          </w:tcPr>
          <w:p w14:paraId="65732A4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1.73</w:t>
            </w:r>
          </w:p>
        </w:tc>
      </w:tr>
      <w:tr w:rsidR="002A1F63" w:rsidRPr="0021463F" w14:paraId="650F8FB3" w14:textId="77777777" w:rsidTr="003C1DBF">
        <w:trPr>
          <w:trHeight w:val="300"/>
          <w:jc w:val="center"/>
        </w:trPr>
        <w:tc>
          <w:tcPr>
            <w:tcW w:w="379" w:type="pct"/>
            <w:noWrap/>
            <w:vAlign w:val="center"/>
            <w:hideMark/>
          </w:tcPr>
          <w:p w14:paraId="5C9919A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19887</w:t>
            </w:r>
          </w:p>
        </w:tc>
        <w:tc>
          <w:tcPr>
            <w:tcW w:w="463" w:type="pct"/>
            <w:noWrap/>
            <w:vAlign w:val="center"/>
            <w:hideMark/>
          </w:tcPr>
          <w:p w14:paraId="7879D1E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digitalization</w:t>
            </w:r>
          </w:p>
        </w:tc>
        <w:tc>
          <w:tcPr>
            <w:tcW w:w="462" w:type="pct"/>
            <w:noWrap/>
            <w:vAlign w:val="center"/>
            <w:hideMark/>
          </w:tcPr>
          <w:p w14:paraId="7476EB5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-0.2829</w:t>
            </w:r>
          </w:p>
        </w:tc>
        <w:tc>
          <w:tcPr>
            <w:tcW w:w="463" w:type="pct"/>
            <w:noWrap/>
            <w:vAlign w:val="center"/>
            <w:hideMark/>
          </w:tcPr>
          <w:p w14:paraId="112ECFF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0.1446</w:t>
            </w:r>
          </w:p>
        </w:tc>
        <w:tc>
          <w:tcPr>
            <w:tcW w:w="463" w:type="pct"/>
            <w:noWrap/>
            <w:vAlign w:val="center"/>
            <w:hideMark/>
          </w:tcPr>
          <w:p w14:paraId="4BECA6C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w:t>
            </w:r>
          </w:p>
        </w:tc>
        <w:tc>
          <w:tcPr>
            <w:tcW w:w="462" w:type="pct"/>
            <w:noWrap/>
            <w:vAlign w:val="center"/>
            <w:hideMark/>
          </w:tcPr>
          <w:p w14:paraId="50C6B95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1204</w:t>
            </w:r>
          </w:p>
        </w:tc>
        <w:tc>
          <w:tcPr>
            <w:tcW w:w="463" w:type="pct"/>
            <w:noWrap/>
            <w:vAlign w:val="center"/>
            <w:hideMark/>
          </w:tcPr>
          <w:p w14:paraId="72C04BE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4050</w:t>
            </w:r>
          </w:p>
        </w:tc>
        <w:tc>
          <w:tcPr>
            <w:tcW w:w="463" w:type="pct"/>
            <w:noWrap/>
            <w:vAlign w:val="center"/>
            <w:hideMark/>
          </w:tcPr>
          <w:p w14:paraId="562C402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443</w:t>
            </w:r>
          </w:p>
        </w:tc>
        <w:tc>
          <w:tcPr>
            <w:tcW w:w="462" w:type="pct"/>
            <w:noWrap/>
            <w:vAlign w:val="center"/>
            <w:hideMark/>
          </w:tcPr>
          <w:p w14:paraId="7AA5AED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2022.9345</w:t>
            </w:r>
          </w:p>
        </w:tc>
        <w:tc>
          <w:tcPr>
            <w:tcW w:w="463" w:type="pct"/>
            <w:noWrap/>
            <w:vAlign w:val="center"/>
            <w:hideMark/>
          </w:tcPr>
          <w:p w14:paraId="41327C4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19.6862</w:t>
            </w:r>
          </w:p>
        </w:tc>
        <w:tc>
          <w:tcPr>
            <w:tcW w:w="457" w:type="pct"/>
            <w:noWrap/>
            <w:vAlign w:val="center"/>
            <w:hideMark/>
          </w:tcPr>
          <w:p w14:paraId="48D66C8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2.0103</w:t>
            </w:r>
          </w:p>
        </w:tc>
      </w:tr>
      <w:tr w:rsidR="002A1F63" w:rsidRPr="0021463F" w14:paraId="7A3EF4B3" w14:textId="77777777" w:rsidTr="003C1DBF">
        <w:trPr>
          <w:trHeight w:val="300"/>
          <w:jc w:val="center"/>
        </w:trPr>
        <w:tc>
          <w:tcPr>
            <w:tcW w:w="379" w:type="pct"/>
            <w:noWrap/>
            <w:vAlign w:val="center"/>
            <w:hideMark/>
          </w:tcPr>
          <w:p w14:paraId="2108B97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74608</w:t>
            </w:r>
          </w:p>
        </w:tc>
        <w:tc>
          <w:tcPr>
            <w:tcW w:w="463" w:type="pct"/>
            <w:noWrap/>
            <w:vAlign w:val="center"/>
            <w:hideMark/>
          </w:tcPr>
          <w:p w14:paraId="66C0ED1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supply chain</w:t>
            </w:r>
          </w:p>
        </w:tc>
        <w:tc>
          <w:tcPr>
            <w:tcW w:w="462" w:type="pct"/>
            <w:noWrap/>
            <w:vAlign w:val="center"/>
            <w:hideMark/>
          </w:tcPr>
          <w:p w14:paraId="12546EC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0.0384</w:t>
            </w:r>
          </w:p>
        </w:tc>
        <w:tc>
          <w:tcPr>
            <w:tcW w:w="463" w:type="pct"/>
            <w:noWrap/>
            <w:vAlign w:val="center"/>
            <w:hideMark/>
          </w:tcPr>
          <w:p w14:paraId="4C2AF04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-0.303</w:t>
            </w:r>
          </w:p>
        </w:tc>
        <w:tc>
          <w:tcPr>
            <w:tcW w:w="463" w:type="pct"/>
            <w:noWrap/>
            <w:vAlign w:val="center"/>
            <w:hideMark/>
          </w:tcPr>
          <w:p w14:paraId="2650DD2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w:t>
            </w:r>
          </w:p>
        </w:tc>
        <w:tc>
          <w:tcPr>
            <w:tcW w:w="462" w:type="pct"/>
            <w:noWrap/>
            <w:vAlign w:val="center"/>
            <w:hideMark/>
          </w:tcPr>
          <w:p w14:paraId="07405F8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1281</w:t>
            </w:r>
          </w:p>
        </w:tc>
        <w:tc>
          <w:tcPr>
            <w:tcW w:w="463" w:type="pct"/>
            <w:noWrap/>
            <w:vAlign w:val="center"/>
            <w:hideMark/>
          </w:tcPr>
          <w:p w14:paraId="4B9DB9C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4284</w:t>
            </w:r>
          </w:p>
        </w:tc>
        <w:tc>
          <w:tcPr>
            <w:tcW w:w="463" w:type="pct"/>
            <w:noWrap/>
            <w:vAlign w:val="center"/>
            <w:hideMark/>
          </w:tcPr>
          <w:p w14:paraId="7CEBD05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443</w:t>
            </w:r>
          </w:p>
        </w:tc>
        <w:tc>
          <w:tcPr>
            <w:tcW w:w="462" w:type="pct"/>
            <w:noWrap/>
            <w:vAlign w:val="center"/>
            <w:hideMark/>
          </w:tcPr>
          <w:p w14:paraId="7DA39DE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2022.9549</w:t>
            </w:r>
          </w:p>
        </w:tc>
        <w:tc>
          <w:tcPr>
            <w:tcW w:w="463" w:type="pct"/>
            <w:noWrap/>
            <w:vAlign w:val="center"/>
            <w:hideMark/>
          </w:tcPr>
          <w:p w14:paraId="08ED5EB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19.544</w:t>
            </w:r>
          </w:p>
        </w:tc>
        <w:tc>
          <w:tcPr>
            <w:tcW w:w="457" w:type="pct"/>
            <w:noWrap/>
            <w:vAlign w:val="center"/>
            <w:hideMark/>
          </w:tcPr>
          <w:p w14:paraId="15585EF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1.9793</w:t>
            </w:r>
          </w:p>
        </w:tc>
      </w:tr>
      <w:tr w:rsidR="002A1F63" w:rsidRPr="0021463F" w14:paraId="6B82EF57" w14:textId="77777777" w:rsidTr="003C1DBF">
        <w:trPr>
          <w:trHeight w:val="300"/>
          <w:jc w:val="center"/>
        </w:trPr>
        <w:tc>
          <w:tcPr>
            <w:tcW w:w="379" w:type="pct"/>
            <w:noWrap/>
            <w:vAlign w:val="center"/>
            <w:hideMark/>
          </w:tcPr>
          <w:p w14:paraId="5C3E7D3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24058</w:t>
            </w:r>
          </w:p>
        </w:tc>
        <w:tc>
          <w:tcPr>
            <w:tcW w:w="463" w:type="pct"/>
            <w:noWrap/>
            <w:vAlign w:val="center"/>
            <w:hideMark/>
          </w:tcPr>
          <w:p w14:paraId="6456D9D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energy</w:t>
            </w:r>
          </w:p>
        </w:tc>
        <w:tc>
          <w:tcPr>
            <w:tcW w:w="462" w:type="pct"/>
            <w:noWrap/>
            <w:vAlign w:val="center"/>
            <w:hideMark/>
          </w:tcPr>
          <w:p w14:paraId="72EFB05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0.5619</w:t>
            </w:r>
          </w:p>
        </w:tc>
        <w:tc>
          <w:tcPr>
            <w:tcW w:w="463" w:type="pct"/>
            <w:noWrap/>
            <w:vAlign w:val="center"/>
            <w:hideMark/>
          </w:tcPr>
          <w:p w14:paraId="704C21D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-0.3894</w:t>
            </w:r>
          </w:p>
        </w:tc>
        <w:tc>
          <w:tcPr>
            <w:tcW w:w="463" w:type="pct"/>
            <w:noWrap/>
            <w:vAlign w:val="center"/>
            <w:hideMark/>
          </w:tcPr>
          <w:p w14:paraId="33BC00A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w:t>
            </w:r>
          </w:p>
        </w:tc>
        <w:tc>
          <w:tcPr>
            <w:tcW w:w="462" w:type="pct"/>
            <w:noWrap/>
            <w:vAlign w:val="center"/>
            <w:hideMark/>
          </w:tcPr>
          <w:p w14:paraId="4E724A7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1366</w:t>
            </w:r>
          </w:p>
        </w:tc>
        <w:tc>
          <w:tcPr>
            <w:tcW w:w="463" w:type="pct"/>
            <w:noWrap/>
            <w:vAlign w:val="center"/>
            <w:hideMark/>
          </w:tcPr>
          <w:p w14:paraId="119F360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3431</w:t>
            </w:r>
          </w:p>
        </w:tc>
        <w:tc>
          <w:tcPr>
            <w:tcW w:w="463" w:type="pct"/>
            <w:noWrap/>
            <w:vAlign w:val="center"/>
            <w:hideMark/>
          </w:tcPr>
          <w:p w14:paraId="23E8AE5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439</w:t>
            </w:r>
          </w:p>
        </w:tc>
        <w:tc>
          <w:tcPr>
            <w:tcW w:w="462" w:type="pct"/>
            <w:noWrap/>
            <w:vAlign w:val="center"/>
            <w:hideMark/>
          </w:tcPr>
          <w:p w14:paraId="30752CD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2022.8269</w:t>
            </w:r>
          </w:p>
        </w:tc>
        <w:tc>
          <w:tcPr>
            <w:tcW w:w="463" w:type="pct"/>
            <w:noWrap/>
            <w:vAlign w:val="center"/>
            <w:hideMark/>
          </w:tcPr>
          <w:p w14:paraId="1A467A9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15.2187</w:t>
            </w:r>
          </w:p>
        </w:tc>
        <w:tc>
          <w:tcPr>
            <w:tcW w:w="457" w:type="pct"/>
            <w:noWrap/>
            <w:vAlign w:val="center"/>
            <w:hideMark/>
          </w:tcPr>
          <w:p w14:paraId="1CD9D31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1.3063</w:t>
            </w:r>
          </w:p>
        </w:tc>
      </w:tr>
      <w:tr w:rsidR="002A1F63" w:rsidRPr="0021463F" w14:paraId="658B6C45" w14:textId="77777777" w:rsidTr="003C1DBF">
        <w:trPr>
          <w:trHeight w:val="300"/>
          <w:jc w:val="center"/>
        </w:trPr>
        <w:tc>
          <w:tcPr>
            <w:tcW w:w="379" w:type="pct"/>
            <w:noWrap/>
            <w:vAlign w:val="center"/>
            <w:hideMark/>
          </w:tcPr>
          <w:p w14:paraId="1924D75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36347</w:t>
            </w:r>
          </w:p>
        </w:tc>
        <w:tc>
          <w:tcPr>
            <w:tcW w:w="463" w:type="pct"/>
            <w:noWrap/>
            <w:vAlign w:val="center"/>
            <w:hideMark/>
          </w:tcPr>
          <w:p w14:paraId="3565EC7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implementation</w:t>
            </w:r>
          </w:p>
        </w:tc>
        <w:tc>
          <w:tcPr>
            <w:tcW w:w="462" w:type="pct"/>
            <w:noWrap/>
            <w:vAlign w:val="center"/>
            <w:hideMark/>
          </w:tcPr>
          <w:p w14:paraId="222D4C2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0.0166</w:t>
            </w:r>
          </w:p>
        </w:tc>
        <w:tc>
          <w:tcPr>
            <w:tcW w:w="463" w:type="pct"/>
            <w:noWrap/>
            <w:vAlign w:val="center"/>
            <w:hideMark/>
          </w:tcPr>
          <w:p w14:paraId="3ECE389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0.0451</w:t>
            </w:r>
          </w:p>
        </w:tc>
        <w:tc>
          <w:tcPr>
            <w:tcW w:w="463" w:type="pct"/>
            <w:noWrap/>
            <w:vAlign w:val="center"/>
            <w:hideMark/>
          </w:tcPr>
          <w:p w14:paraId="085F132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w:t>
            </w:r>
          </w:p>
        </w:tc>
        <w:tc>
          <w:tcPr>
            <w:tcW w:w="462" w:type="pct"/>
            <w:noWrap/>
            <w:vAlign w:val="center"/>
            <w:hideMark/>
          </w:tcPr>
          <w:p w14:paraId="426EFF3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1314</w:t>
            </w:r>
          </w:p>
        </w:tc>
        <w:tc>
          <w:tcPr>
            <w:tcW w:w="463" w:type="pct"/>
            <w:noWrap/>
            <w:vAlign w:val="center"/>
            <w:hideMark/>
          </w:tcPr>
          <w:p w14:paraId="3741830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4296</w:t>
            </w:r>
          </w:p>
        </w:tc>
        <w:tc>
          <w:tcPr>
            <w:tcW w:w="463" w:type="pct"/>
            <w:noWrap/>
            <w:vAlign w:val="center"/>
            <w:hideMark/>
          </w:tcPr>
          <w:p w14:paraId="674B5C4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439</w:t>
            </w:r>
          </w:p>
        </w:tc>
        <w:tc>
          <w:tcPr>
            <w:tcW w:w="462" w:type="pct"/>
            <w:noWrap/>
            <w:vAlign w:val="center"/>
            <w:hideMark/>
          </w:tcPr>
          <w:p w14:paraId="51211D3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2022.9134</w:t>
            </w:r>
          </w:p>
        </w:tc>
        <w:tc>
          <w:tcPr>
            <w:tcW w:w="463" w:type="pct"/>
            <w:noWrap/>
            <w:vAlign w:val="center"/>
            <w:hideMark/>
          </w:tcPr>
          <w:p w14:paraId="7E6A8AA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17.082</w:t>
            </w:r>
          </w:p>
        </w:tc>
        <w:tc>
          <w:tcPr>
            <w:tcW w:w="457" w:type="pct"/>
            <w:noWrap/>
            <w:vAlign w:val="center"/>
            <w:hideMark/>
          </w:tcPr>
          <w:p w14:paraId="5855903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1.5855</w:t>
            </w:r>
          </w:p>
        </w:tc>
      </w:tr>
      <w:tr w:rsidR="002A1F63" w:rsidRPr="0021463F" w14:paraId="5D4CEE77" w14:textId="77777777" w:rsidTr="003C1DBF">
        <w:trPr>
          <w:trHeight w:val="300"/>
          <w:jc w:val="center"/>
        </w:trPr>
        <w:tc>
          <w:tcPr>
            <w:tcW w:w="379" w:type="pct"/>
            <w:noWrap/>
            <w:vAlign w:val="center"/>
            <w:hideMark/>
          </w:tcPr>
          <w:p w14:paraId="30C5736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12844</w:t>
            </w:r>
          </w:p>
        </w:tc>
        <w:tc>
          <w:tcPr>
            <w:tcW w:w="463" w:type="pct"/>
            <w:noWrap/>
            <w:vAlign w:val="center"/>
            <w:hideMark/>
          </w:tcPr>
          <w:p w14:paraId="21E9E6B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competitive advantage</w:t>
            </w:r>
          </w:p>
        </w:tc>
        <w:tc>
          <w:tcPr>
            <w:tcW w:w="462" w:type="pct"/>
            <w:noWrap/>
            <w:vAlign w:val="center"/>
            <w:hideMark/>
          </w:tcPr>
          <w:p w14:paraId="2544538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-0.911</w:t>
            </w:r>
          </w:p>
        </w:tc>
        <w:tc>
          <w:tcPr>
            <w:tcW w:w="463" w:type="pct"/>
            <w:noWrap/>
            <w:vAlign w:val="center"/>
            <w:hideMark/>
          </w:tcPr>
          <w:p w14:paraId="4944DDC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0.1724</w:t>
            </w:r>
          </w:p>
        </w:tc>
        <w:tc>
          <w:tcPr>
            <w:tcW w:w="463" w:type="pct"/>
            <w:noWrap/>
            <w:vAlign w:val="center"/>
            <w:hideMark/>
          </w:tcPr>
          <w:p w14:paraId="71FCC13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w:t>
            </w:r>
          </w:p>
        </w:tc>
        <w:tc>
          <w:tcPr>
            <w:tcW w:w="462" w:type="pct"/>
            <w:noWrap/>
            <w:vAlign w:val="center"/>
            <w:hideMark/>
          </w:tcPr>
          <w:p w14:paraId="088CE4A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1325</w:t>
            </w:r>
          </w:p>
        </w:tc>
        <w:tc>
          <w:tcPr>
            <w:tcW w:w="463" w:type="pct"/>
            <w:noWrap/>
            <w:vAlign w:val="center"/>
            <w:hideMark/>
          </w:tcPr>
          <w:p w14:paraId="202C786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4762</w:t>
            </w:r>
          </w:p>
        </w:tc>
        <w:tc>
          <w:tcPr>
            <w:tcW w:w="463" w:type="pct"/>
            <w:noWrap/>
            <w:vAlign w:val="center"/>
            <w:hideMark/>
          </w:tcPr>
          <w:p w14:paraId="6514589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435</w:t>
            </w:r>
          </w:p>
        </w:tc>
        <w:tc>
          <w:tcPr>
            <w:tcW w:w="462" w:type="pct"/>
            <w:noWrap/>
            <w:vAlign w:val="center"/>
            <w:hideMark/>
          </w:tcPr>
          <w:p w14:paraId="589884A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2022.8782</w:t>
            </w:r>
          </w:p>
        </w:tc>
        <w:tc>
          <w:tcPr>
            <w:tcW w:w="463" w:type="pct"/>
            <w:noWrap/>
            <w:vAlign w:val="center"/>
            <w:hideMark/>
          </w:tcPr>
          <w:p w14:paraId="6E250F8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16.7977</w:t>
            </w:r>
          </w:p>
        </w:tc>
        <w:tc>
          <w:tcPr>
            <w:tcW w:w="457" w:type="pct"/>
            <w:noWrap/>
            <w:vAlign w:val="center"/>
            <w:hideMark/>
          </w:tcPr>
          <w:p w14:paraId="1ED144E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1.6741</w:t>
            </w:r>
          </w:p>
        </w:tc>
      </w:tr>
      <w:tr w:rsidR="002A1F63" w:rsidRPr="0021463F" w14:paraId="1CE016FC" w14:textId="77777777" w:rsidTr="003C1DBF">
        <w:trPr>
          <w:trHeight w:val="300"/>
          <w:jc w:val="center"/>
        </w:trPr>
        <w:tc>
          <w:tcPr>
            <w:tcW w:w="379" w:type="pct"/>
            <w:noWrap/>
            <w:vAlign w:val="center"/>
            <w:hideMark/>
          </w:tcPr>
          <w:p w14:paraId="6B652CE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49051</w:t>
            </w:r>
          </w:p>
        </w:tc>
        <w:tc>
          <w:tcPr>
            <w:tcW w:w="463" w:type="pct"/>
            <w:noWrap/>
            <w:vAlign w:val="center"/>
            <w:hideMark/>
          </w:tcPr>
          <w:p w14:paraId="2379C7A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moderating role</w:t>
            </w:r>
          </w:p>
        </w:tc>
        <w:tc>
          <w:tcPr>
            <w:tcW w:w="462" w:type="pct"/>
            <w:noWrap/>
            <w:vAlign w:val="center"/>
            <w:hideMark/>
          </w:tcPr>
          <w:p w14:paraId="11EC609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-0.9804</w:t>
            </w:r>
          </w:p>
        </w:tc>
        <w:tc>
          <w:tcPr>
            <w:tcW w:w="463" w:type="pct"/>
            <w:noWrap/>
            <w:vAlign w:val="center"/>
            <w:hideMark/>
          </w:tcPr>
          <w:p w14:paraId="3442CA1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0.2962</w:t>
            </w:r>
          </w:p>
        </w:tc>
        <w:tc>
          <w:tcPr>
            <w:tcW w:w="463" w:type="pct"/>
            <w:noWrap/>
            <w:vAlign w:val="center"/>
            <w:hideMark/>
          </w:tcPr>
          <w:p w14:paraId="0150900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w:t>
            </w:r>
          </w:p>
        </w:tc>
        <w:tc>
          <w:tcPr>
            <w:tcW w:w="462" w:type="pct"/>
            <w:noWrap/>
            <w:vAlign w:val="center"/>
            <w:hideMark/>
          </w:tcPr>
          <w:p w14:paraId="0AB2400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1391</w:t>
            </w:r>
          </w:p>
        </w:tc>
        <w:tc>
          <w:tcPr>
            <w:tcW w:w="463" w:type="pct"/>
            <w:noWrap/>
            <w:vAlign w:val="center"/>
            <w:hideMark/>
          </w:tcPr>
          <w:p w14:paraId="734FEE9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4789</w:t>
            </w:r>
          </w:p>
        </w:tc>
        <w:tc>
          <w:tcPr>
            <w:tcW w:w="463" w:type="pct"/>
            <w:noWrap/>
            <w:vAlign w:val="center"/>
            <w:hideMark/>
          </w:tcPr>
          <w:p w14:paraId="5C81013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433</w:t>
            </w:r>
          </w:p>
        </w:tc>
        <w:tc>
          <w:tcPr>
            <w:tcW w:w="462" w:type="pct"/>
            <w:noWrap/>
            <w:vAlign w:val="center"/>
            <w:hideMark/>
          </w:tcPr>
          <w:p w14:paraId="5C1881D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2023.0139</w:t>
            </w:r>
          </w:p>
        </w:tc>
        <w:tc>
          <w:tcPr>
            <w:tcW w:w="463" w:type="pct"/>
            <w:noWrap/>
            <w:vAlign w:val="center"/>
            <w:hideMark/>
          </w:tcPr>
          <w:p w14:paraId="333A977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14.7621</w:t>
            </w:r>
          </w:p>
        </w:tc>
        <w:tc>
          <w:tcPr>
            <w:tcW w:w="457" w:type="pct"/>
            <w:noWrap/>
            <w:vAlign w:val="center"/>
            <w:hideMark/>
          </w:tcPr>
          <w:p w14:paraId="69D148B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1.3987</w:t>
            </w:r>
          </w:p>
        </w:tc>
      </w:tr>
      <w:tr w:rsidR="002A1F63" w:rsidRPr="0021463F" w14:paraId="4AA993C4" w14:textId="77777777" w:rsidTr="003C1DBF">
        <w:trPr>
          <w:trHeight w:val="300"/>
          <w:jc w:val="center"/>
        </w:trPr>
        <w:tc>
          <w:tcPr>
            <w:tcW w:w="379" w:type="pct"/>
            <w:noWrap/>
            <w:vAlign w:val="center"/>
            <w:hideMark/>
          </w:tcPr>
          <w:p w14:paraId="5BDE8E5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42126</w:t>
            </w:r>
          </w:p>
        </w:tc>
        <w:tc>
          <w:tcPr>
            <w:tcW w:w="463" w:type="pct"/>
            <w:noWrap/>
            <w:vAlign w:val="center"/>
            <w:hideMark/>
          </w:tcPr>
          <w:p w14:paraId="0407CD2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knowledge management</w:t>
            </w:r>
          </w:p>
        </w:tc>
        <w:tc>
          <w:tcPr>
            <w:tcW w:w="462" w:type="pct"/>
            <w:noWrap/>
            <w:vAlign w:val="center"/>
            <w:hideMark/>
          </w:tcPr>
          <w:p w14:paraId="3A55ABA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-0.6424</w:t>
            </w:r>
          </w:p>
        </w:tc>
        <w:tc>
          <w:tcPr>
            <w:tcW w:w="463" w:type="pct"/>
            <w:noWrap/>
            <w:vAlign w:val="center"/>
            <w:hideMark/>
          </w:tcPr>
          <w:p w14:paraId="03A6194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0.3597</w:t>
            </w:r>
          </w:p>
        </w:tc>
        <w:tc>
          <w:tcPr>
            <w:tcW w:w="463" w:type="pct"/>
            <w:noWrap/>
            <w:vAlign w:val="center"/>
            <w:hideMark/>
          </w:tcPr>
          <w:p w14:paraId="16239D5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w:t>
            </w:r>
          </w:p>
        </w:tc>
        <w:tc>
          <w:tcPr>
            <w:tcW w:w="462" w:type="pct"/>
            <w:noWrap/>
            <w:vAlign w:val="center"/>
            <w:hideMark/>
          </w:tcPr>
          <w:p w14:paraId="6F5709E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1274</w:t>
            </w:r>
          </w:p>
        </w:tc>
        <w:tc>
          <w:tcPr>
            <w:tcW w:w="463" w:type="pct"/>
            <w:noWrap/>
            <w:vAlign w:val="center"/>
            <w:hideMark/>
          </w:tcPr>
          <w:p w14:paraId="79250A0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4155</w:t>
            </w:r>
          </w:p>
        </w:tc>
        <w:tc>
          <w:tcPr>
            <w:tcW w:w="463" w:type="pct"/>
            <w:noWrap/>
            <w:vAlign w:val="center"/>
            <w:hideMark/>
          </w:tcPr>
          <w:p w14:paraId="1CFEF0F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430</w:t>
            </w:r>
          </w:p>
        </w:tc>
        <w:tc>
          <w:tcPr>
            <w:tcW w:w="462" w:type="pct"/>
            <w:noWrap/>
            <w:vAlign w:val="center"/>
            <w:hideMark/>
          </w:tcPr>
          <w:p w14:paraId="7B6FB4C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2022.9488</w:t>
            </w:r>
          </w:p>
        </w:tc>
        <w:tc>
          <w:tcPr>
            <w:tcW w:w="463" w:type="pct"/>
            <w:noWrap/>
            <w:vAlign w:val="center"/>
            <w:hideMark/>
          </w:tcPr>
          <w:p w14:paraId="07784B0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12.4605</w:t>
            </w:r>
          </w:p>
        </w:tc>
        <w:tc>
          <w:tcPr>
            <w:tcW w:w="457" w:type="pct"/>
            <w:noWrap/>
            <w:vAlign w:val="center"/>
            <w:hideMark/>
          </w:tcPr>
          <w:p w14:paraId="2CE43A9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1.2447</w:t>
            </w:r>
          </w:p>
        </w:tc>
      </w:tr>
      <w:tr w:rsidR="002A1F63" w:rsidRPr="0021463F" w14:paraId="2D8A19C2" w14:textId="77777777" w:rsidTr="003C1DBF">
        <w:trPr>
          <w:trHeight w:val="300"/>
          <w:jc w:val="center"/>
        </w:trPr>
        <w:tc>
          <w:tcPr>
            <w:tcW w:w="379" w:type="pct"/>
            <w:noWrap/>
            <w:vAlign w:val="center"/>
            <w:hideMark/>
          </w:tcPr>
          <w:p w14:paraId="6696B44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26185</w:t>
            </w:r>
          </w:p>
        </w:tc>
        <w:tc>
          <w:tcPr>
            <w:tcW w:w="463" w:type="pct"/>
            <w:noWrap/>
            <w:vAlign w:val="center"/>
            <w:hideMark/>
          </w:tcPr>
          <w:p w14:paraId="3E8EB4C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evolution</w:t>
            </w:r>
          </w:p>
        </w:tc>
        <w:tc>
          <w:tcPr>
            <w:tcW w:w="462" w:type="pct"/>
            <w:noWrap/>
            <w:vAlign w:val="center"/>
            <w:hideMark/>
          </w:tcPr>
          <w:p w14:paraId="03B902F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-0.2048</w:t>
            </w:r>
          </w:p>
        </w:tc>
        <w:tc>
          <w:tcPr>
            <w:tcW w:w="463" w:type="pct"/>
            <w:noWrap/>
            <w:vAlign w:val="center"/>
            <w:hideMark/>
          </w:tcPr>
          <w:p w14:paraId="6BB48A8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-0.0861</w:t>
            </w:r>
          </w:p>
        </w:tc>
        <w:tc>
          <w:tcPr>
            <w:tcW w:w="463" w:type="pct"/>
            <w:noWrap/>
            <w:vAlign w:val="center"/>
            <w:hideMark/>
          </w:tcPr>
          <w:p w14:paraId="08348A5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w:t>
            </w:r>
          </w:p>
        </w:tc>
        <w:tc>
          <w:tcPr>
            <w:tcW w:w="462" w:type="pct"/>
            <w:noWrap/>
            <w:vAlign w:val="center"/>
            <w:hideMark/>
          </w:tcPr>
          <w:p w14:paraId="62AAC40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1395</w:t>
            </w:r>
          </w:p>
        </w:tc>
        <w:tc>
          <w:tcPr>
            <w:tcW w:w="463" w:type="pct"/>
            <w:noWrap/>
            <w:vAlign w:val="center"/>
            <w:hideMark/>
          </w:tcPr>
          <w:p w14:paraId="4C2E22E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4018</w:t>
            </w:r>
          </w:p>
        </w:tc>
        <w:tc>
          <w:tcPr>
            <w:tcW w:w="463" w:type="pct"/>
            <w:noWrap/>
            <w:vAlign w:val="center"/>
            <w:hideMark/>
          </w:tcPr>
          <w:p w14:paraId="20FD7E7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426</w:t>
            </w:r>
          </w:p>
        </w:tc>
        <w:tc>
          <w:tcPr>
            <w:tcW w:w="462" w:type="pct"/>
            <w:noWrap/>
            <w:vAlign w:val="center"/>
            <w:hideMark/>
          </w:tcPr>
          <w:p w14:paraId="37E860F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2022.8897</w:t>
            </w:r>
          </w:p>
        </w:tc>
        <w:tc>
          <w:tcPr>
            <w:tcW w:w="463" w:type="pct"/>
            <w:noWrap/>
            <w:vAlign w:val="center"/>
            <w:hideMark/>
          </w:tcPr>
          <w:p w14:paraId="68DC81C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10.6385</w:t>
            </w:r>
          </w:p>
        </w:tc>
        <w:tc>
          <w:tcPr>
            <w:tcW w:w="457" w:type="pct"/>
            <w:noWrap/>
            <w:vAlign w:val="center"/>
            <w:hideMark/>
          </w:tcPr>
          <w:p w14:paraId="6E6B82E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0.9459</w:t>
            </w:r>
          </w:p>
        </w:tc>
      </w:tr>
      <w:tr w:rsidR="002A1F63" w:rsidRPr="0021463F" w14:paraId="653DC82F" w14:textId="77777777" w:rsidTr="003C1DBF">
        <w:trPr>
          <w:trHeight w:val="300"/>
          <w:jc w:val="center"/>
        </w:trPr>
        <w:tc>
          <w:tcPr>
            <w:tcW w:w="379" w:type="pct"/>
            <w:noWrap/>
            <w:vAlign w:val="center"/>
            <w:hideMark/>
          </w:tcPr>
          <w:p w14:paraId="260AFDB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37368</w:t>
            </w:r>
          </w:p>
        </w:tc>
        <w:tc>
          <w:tcPr>
            <w:tcW w:w="463" w:type="pct"/>
            <w:noWrap/>
            <w:vAlign w:val="center"/>
            <w:hideMark/>
          </w:tcPr>
          <w:p w14:paraId="0EB4584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industry 4.0</w:t>
            </w:r>
          </w:p>
        </w:tc>
        <w:tc>
          <w:tcPr>
            <w:tcW w:w="462" w:type="pct"/>
            <w:noWrap/>
            <w:vAlign w:val="center"/>
            <w:hideMark/>
          </w:tcPr>
          <w:p w14:paraId="37AC87B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0.0735</w:t>
            </w:r>
          </w:p>
        </w:tc>
        <w:tc>
          <w:tcPr>
            <w:tcW w:w="463" w:type="pct"/>
            <w:noWrap/>
            <w:vAlign w:val="center"/>
            <w:hideMark/>
          </w:tcPr>
          <w:p w14:paraId="70DF807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0.2782</w:t>
            </w:r>
          </w:p>
        </w:tc>
        <w:tc>
          <w:tcPr>
            <w:tcW w:w="463" w:type="pct"/>
            <w:noWrap/>
            <w:vAlign w:val="center"/>
            <w:hideMark/>
          </w:tcPr>
          <w:p w14:paraId="494F971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7</w:t>
            </w:r>
          </w:p>
        </w:tc>
        <w:tc>
          <w:tcPr>
            <w:tcW w:w="462" w:type="pct"/>
            <w:noWrap/>
            <w:vAlign w:val="center"/>
            <w:hideMark/>
          </w:tcPr>
          <w:p w14:paraId="0D651D90"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1082</w:t>
            </w:r>
          </w:p>
        </w:tc>
        <w:tc>
          <w:tcPr>
            <w:tcW w:w="463" w:type="pct"/>
            <w:noWrap/>
            <w:vAlign w:val="center"/>
            <w:hideMark/>
          </w:tcPr>
          <w:p w14:paraId="7B2BD19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3920</w:t>
            </w:r>
          </w:p>
        </w:tc>
        <w:tc>
          <w:tcPr>
            <w:tcW w:w="463" w:type="pct"/>
            <w:noWrap/>
            <w:vAlign w:val="center"/>
            <w:hideMark/>
          </w:tcPr>
          <w:p w14:paraId="5B1545A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424</w:t>
            </w:r>
          </w:p>
        </w:tc>
        <w:tc>
          <w:tcPr>
            <w:tcW w:w="462" w:type="pct"/>
            <w:noWrap/>
            <w:vAlign w:val="center"/>
            <w:hideMark/>
          </w:tcPr>
          <w:p w14:paraId="5A1D2A5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2023.0212</w:t>
            </w:r>
          </w:p>
        </w:tc>
        <w:tc>
          <w:tcPr>
            <w:tcW w:w="463" w:type="pct"/>
            <w:noWrap/>
            <w:vAlign w:val="center"/>
            <w:hideMark/>
          </w:tcPr>
          <w:p w14:paraId="2BEE71A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21.3491</w:t>
            </w:r>
          </w:p>
        </w:tc>
        <w:tc>
          <w:tcPr>
            <w:tcW w:w="457" w:type="pct"/>
            <w:noWrap/>
            <w:vAlign w:val="center"/>
            <w:hideMark/>
          </w:tcPr>
          <w:p w14:paraId="758AB48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2.118</w:t>
            </w:r>
          </w:p>
        </w:tc>
      </w:tr>
      <w:tr w:rsidR="002A1F63" w:rsidRPr="0021463F" w14:paraId="5B4543DB" w14:textId="77777777" w:rsidTr="003C1DBF">
        <w:trPr>
          <w:trHeight w:val="300"/>
          <w:jc w:val="center"/>
        </w:trPr>
        <w:tc>
          <w:tcPr>
            <w:tcW w:w="379" w:type="pct"/>
            <w:noWrap/>
            <w:vAlign w:val="center"/>
            <w:hideMark/>
          </w:tcPr>
          <w:p w14:paraId="0E35A53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80086</w:t>
            </w:r>
          </w:p>
        </w:tc>
        <w:tc>
          <w:tcPr>
            <w:tcW w:w="463" w:type="pct"/>
            <w:noWrap/>
            <w:vAlign w:val="center"/>
            <w:hideMark/>
          </w:tcPr>
          <w:p w14:paraId="3B0F14C7"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trust</w:t>
            </w:r>
          </w:p>
        </w:tc>
        <w:tc>
          <w:tcPr>
            <w:tcW w:w="462" w:type="pct"/>
            <w:noWrap/>
            <w:vAlign w:val="center"/>
            <w:hideMark/>
          </w:tcPr>
          <w:p w14:paraId="4C9CF72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-0.4203</w:t>
            </w:r>
          </w:p>
        </w:tc>
        <w:tc>
          <w:tcPr>
            <w:tcW w:w="463" w:type="pct"/>
            <w:noWrap/>
            <w:vAlign w:val="center"/>
            <w:hideMark/>
          </w:tcPr>
          <w:p w14:paraId="3CC34DD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0.3974</w:t>
            </w:r>
          </w:p>
        </w:tc>
        <w:tc>
          <w:tcPr>
            <w:tcW w:w="463" w:type="pct"/>
            <w:noWrap/>
            <w:vAlign w:val="center"/>
            <w:hideMark/>
          </w:tcPr>
          <w:p w14:paraId="2B8F134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6</w:t>
            </w:r>
          </w:p>
        </w:tc>
        <w:tc>
          <w:tcPr>
            <w:tcW w:w="462" w:type="pct"/>
            <w:noWrap/>
            <w:vAlign w:val="center"/>
            <w:hideMark/>
          </w:tcPr>
          <w:p w14:paraId="2AE3EF53"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1333</w:t>
            </w:r>
          </w:p>
        </w:tc>
        <w:tc>
          <w:tcPr>
            <w:tcW w:w="463" w:type="pct"/>
            <w:noWrap/>
            <w:vAlign w:val="center"/>
            <w:hideMark/>
          </w:tcPr>
          <w:p w14:paraId="05611D25"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3993</w:t>
            </w:r>
          </w:p>
        </w:tc>
        <w:tc>
          <w:tcPr>
            <w:tcW w:w="463" w:type="pct"/>
            <w:noWrap/>
            <w:vAlign w:val="center"/>
            <w:hideMark/>
          </w:tcPr>
          <w:p w14:paraId="79A7CDA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424</w:t>
            </w:r>
          </w:p>
        </w:tc>
        <w:tc>
          <w:tcPr>
            <w:tcW w:w="462" w:type="pct"/>
            <w:noWrap/>
            <w:vAlign w:val="center"/>
            <w:hideMark/>
          </w:tcPr>
          <w:p w14:paraId="358AAA1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2022.9387</w:t>
            </w:r>
          </w:p>
        </w:tc>
        <w:tc>
          <w:tcPr>
            <w:tcW w:w="463" w:type="pct"/>
            <w:noWrap/>
            <w:vAlign w:val="center"/>
            <w:hideMark/>
          </w:tcPr>
          <w:p w14:paraId="23ABDD0B"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10.8632</w:t>
            </w:r>
          </w:p>
        </w:tc>
        <w:tc>
          <w:tcPr>
            <w:tcW w:w="457" w:type="pct"/>
            <w:noWrap/>
            <w:vAlign w:val="center"/>
            <w:hideMark/>
          </w:tcPr>
          <w:p w14:paraId="134BBAA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1.0429</w:t>
            </w:r>
          </w:p>
        </w:tc>
      </w:tr>
      <w:tr w:rsidR="002A1F63" w:rsidRPr="0021463F" w14:paraId="57F3D23C" w14:textId="77777777" w:rsidTr="003C1DBF">
        <w:trPr>
          <w:trHeight w:val="300"/>
          <w:jc w:val="center"/>
        </w:trPr>
        <w:tc>
          <w:tcPr>
            <w:tcW w:w="379" w:type="pct"/>
            <w:noWrap/>
            <w:vAlign w:val="center"/>
            <w:hideMark/>
          </w:tcPr>
          <w:p w14:paraId="0B490D91"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51556</w:t>
            </w:r>
          </w:p>
        </w:tc>
        <w:tc>
          <w:tcPr>
            <w:tcW w:w="463" w:type="pct"/>
            <w:noWrap/>
            <w:vAlign w:val="center"/>
            <w:hideMark/>
          </w:tcPr>
          <w:p w14:paraId="0C9A217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network</w:t>
            </w:r>
          </w:p>
        </w:tc>
        <w:tc>
          <w:tcPr>
            <w:tcW w:w="462" w:type="pct"/>
            <w:noWrap/>
            <w:vAlign w:val="center"/>
            <w:hideMark/>
          </w:tcPr>
          <w:p w14:paraId="10025EA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0.483</w:t>
            </w:r>
          </w:p>
        </w:tc>
        <w:tc>
          <w:tcPr>
            <w:tcW w:w="463" w:type="pct"/>
            <w:noWrap/>
            <w:vAlign w:val="center"/>
            <w:hideMark/>
          </w:tcPr>
          <w:p w14:paraId="45F6A5C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0.3195</w:t>
            </w:r>
          </w:p>
        </w:tc>
        <w:tc>
          <w:tcPr>
            <w:tcW w:w="463" w:type="pct"/>
            <w:noWrap/>
            <w:vAlign w:val="center"/>
            <w:hideMark/>
          </w:tcPr>
          <w:p w14:paraId="2243A7F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w:t>
            </w:r>
          </w:p>
        </w:tc>
        <w:tc>
          <w:tcPr>
            <w:tcW w:w="462" w:type="pct"/>
            <w:noWrap/>
            <w:vAlign w:val="center"/>
            <w:hideMark/>
          </w:tcPr>
          <w:p w14:paraId="188F067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1355</w:t>
            </w:r>
          </w:p>
        </w:tc>
        <w:tc>
          <w:tcPr>
            <w:tcW w:w="463" w:type="pct"/>
            <w:noWrap/>
            <w:vAlign w:val="center"/>
            <w:hideMark/>
          </w:tcPr>
          <w:p w14:paraId="41F8FB3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3494</w:t>
            </w:r>
          </w:p>
        </w:tc>
        <w:tc>
          <w:tcPr>
            <w:tcW w:w="463" w:type="pct"/>
            <w:noWrap/>
            <w:vAlign w:val="center"/>
            <w:hideMark/>
          </w:tcPr>
          <w:p w14:paraId="07CA7F5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421</w:t>
            </w:r>
          </w:p>
        </w:tc>
        <w:tc>
          <w:tcPr>
            <w:tcW w:w="462" w:type="pct"/>
            <w:noWrap/>
            <w:vAlign w:val="center"/>
            <w:hideMark/>
          </w:tcPr>
          <w:p w14:paraId="7E83167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2023.0665</w:t>
            </w:r>
          </w:p>
        </w:tc>
        <w:tc>
          <w:tcPr>
            <w:tcW w:w="463" w:type="pct"/>
            <w:noWrap/>
            <w:vAlign w:val="center"/>
            <w:hideMark/>
          </w:tcPr>
          <w:p w14:paraId="0601135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12.9596</w:t>
            </w:r>
          </w:p>
        </w:tc>
        <w:tc>
          <w:tcPr>
            <w:tcW w:w="457" w:type="pct"/>
            <w:noWrap/>
            <w:vAlign w:val="center"/>
            <w:hideMark/>
          </w:tcPr>
          <w:p w14:paraId="724EE6A9"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1.3928</w:t>
            </w:r>
          </w:p>
        </w:tc>
      </w:tr>
      <w:tr w:rsidR="002A1F63" w:rsidRPr="0021463F" w14:paraId="012A894F" w14:textId="77777777" w:rsidTr="003C1DBF">
        <w:trPr>
          <w:trHeight w:val="300"/>
          <w:jc w:val="center"/>
        </w:trPr>
        <w:tc>
          <w:tcPr>
            <w:tcW w:w="379" w:type="pct"/>
            <w:tcBorders>
              <w:bottom w:val="nil"/>
            </w:tcBorders>
            <w:noWrap/>
            <w:vAlign w:val="center"/>
            <w:hideMark/>
          </w:tcPr>
          <w:p w14:paraId="3FD536E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47168</w:t>
            </w:r>
          </w:p>
        </w:tc>
        <w:tc>
          <w:tcPr>
            <w:tcW w:w="463" w:type="pct"/>
            <w:tcBorders>
              <w:bottom w:val="nil"/>
            </w:tcBorders>
            <w:noWrap/>
            <w:vAlign w:val="center"/>
            <w:hideMark/>
          </w:tcPr>
          <w:p w14:paraId="71A89728" w14:textId="36B340DC"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 xml:space="preserve">mediating </w:t>
            </w:r>
          </w:p>
        </w:tc>
        <w:tc>
          <w:tcPr>
            <w:tcW w:w="462" w:type="pct"/>
            <w:tcBorders>
              <w:bottom w:val="nil"/>
            </w:tcBorders>
            <w:noWrap/>
            <w:vAlign w:val="center"/>
            <w:hideMark/>
          </w:tcPr>
          <w:p w14:paraId="6BBBC5CD"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-0.9523</w:t>
            </w:r>
          </w:p>
        </w:tc>
        <w:tc>
          <w:tcPr>
            <w:tcW w:w="463" w:type="pct"/>
            <w:tcBorders>
              <w:bottom w:val="nil"/>
            </w:tcBorders>
            <w:noWrap/>
            <w:vAlign w:val="center"/>
            <w:hideMark/>
          </w:tcPr>
          <w:p w14:paraId="1DA03572"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0.4531</w:t>
            </w:r>
          </w:p>
        </w:tc>
        <w:tc>
          <w:tcPr>
            <w:tcW w:w="463" w:type="pct"/>
            <w:tcBorders>
              <w:bottom w:val="nil"/>
            </w:tcBorders>
            <w:noWrap/>
            <w:vAlign w:val="center"/>
            <w:hideMark/>
          </w:tcPr>
          <w:p w14:paraId="262F2684"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5</w:t>
            </w:r>
          </w:p>
        </w:tc>
        <w:tc>
          <w:tcPr>
            <w:tcW w:w="462" w:type="pct"/>
            <w:tcBorders>
              <w:bottom w:val="nil"/>
            </w:tcBorders>
            <w:noWrap/>
            <w:vAlign w:val="center"/>
            <w:hideMark/>
          </w:tcPr>
          <w:p w14:paraId="79E55018"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1299</w:t>
            </w:r>
          </w:p>
        </w:tc>
        <w:tc>
          <w:tcPr>
            <w:tcW w:w="463" w:type="pct"/>
            <w:tcBorders>
              <w:bottom w:val="nil"/>
            </w:tcBorders>
            <w:noWrap/>
            <w:vAlign w:val="center"/>
            <w:hideMark/>
          </w:tcPr>
          <w:p w14:paraId="6D3EA71F"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4684</w:t>
            </w:r>
          </w:p>
        </w:tc>
        <w:tc>
          <w:tcPr>
            <w:tcW w:w="463" w:type="pct"/>
            <w:tcBorders>
              <w:bottom w:val="nil"/>
            </w:tcBorders>
            <w:noWrap/>
            <w:vAlign w:val="center"/>
            <w:hideMark/>
          </w:tcPr>
          <w:p w14:paraId="179E3A96"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413</w:t>
            </w:r>
          </w:p>
        </w:tc>
        <w:tc>
          <w:tcPr>
            <w:tcW w:w="462" w:type="pct"/>
            <w:tcBorders>
              <w:bottom w:val="nil"/>
            </w:tcBorders>
            <w:noWrap/>
            <w:vAlign w:val="center"/>
            <w:hideMark/>
          </w:tcPr>
          <w:p w14:paraId="2C3A5CBE"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2023.063</w:t>
            </w:r>
          </w:p>
        </w:tc>
        <w:tc>
          <w:tcPr>
            <w:tcW w:w="463" w:type="pct"/>
            <w:tcBorders>
              <w:bottom w:val="nil"/>
            </w:tcBorders>
            <w:noWrap/>
            <w:vAlign w:val="center"/>
            <w:hideMark/>
          </w:tcPr>
          <w:p w14:paraId="5604AD1A"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15.322</w:t>
            </w:r>
          </w:p>
        </w:tc>
        <w:tc>
          <w:tcPr>
            <w:tcW w:w="457" w:type="pct"/>
            <w:tcBorders>
              <w:bottom w:val="nil"/>
            </w:tcBorders>
            <w:noWrap/>
            <w:vAlign w:val="center"/>
            <w:hideMark/>
          </w:tcPr>
          <w:p w14:paraId="0C71B49C" w14:textId="77777777" w:rsidR="002A1F63" w:rsidRPr="0021463F" w:rsidRDefault="002A1F63" w:rsidP="002A1F63">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1.3961</w:t>
            </w:r>
          </w:p>
        </w:tc>
      </w:tr>
      <w:tr w:rsidR="009B22C9" w:rsidRPr="0021463F" w14:paraId="4F88D0E5" w14:textId="77777777" w:rsidTr="003C1DBF">
        <w:trPr>
          <w:trHeight w:val="300"/>
          <w:jc w:val="center"/>
        </w:trPr>
        <w:tc>
          <w:tcPr>
            <w:tcW w:w="379" w:type="pct"/>
            <w:noWrap/>
            <w:vAlign w:val="center"/>
          </w:tcPr>
          <w:p w14:paraId="36B44112" w14:textId="20871ABF"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72919</w:t>
            </w:r>
          </w:p>
        </w:tc>
        <w:tc>
          <w:tcPr>
            <w:tcW w:w="463" w:type="pct"/>
            <w:noWrap/>
            <w:vAlign w:val="center"/>
          </w:tcPr>
          <w:p w14:paraId="3C3115E6" w14:textId="7A19C5AF"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startups</w:t>
            </w:r>
          </w:p>
        </w:tc>
        <w:tc>
          <w:tcPr>
            <w:tcW w:w="462" w:type="pct"/>
            <w:noWrap/>
            <w:vAlign w:val="center"/>
          </w:tcPr>
          <w:p w14:paraId="4221E189" w14:textId="49C1C289"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-0.4779</w:t>
            </w:r>
          </w:p>
        </w:tc>
        <w:tc>
          <w:tcPr>
            <w:tcW w:w="463" w:type="pct"/>
            <w:noWrap/>
            <w:vAlign w:val="center"/>
          </w:tcPr>
          <w:p w14:paraId="28D61B77" w14:textId="2950D444"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0.0211</w:t>
            </w:r>
          </w:p>
        </w:tc>
        <w:tc>
          <w:tcPr>
            <w:tcW w:w="463" w:type="pct"/>
            <w:noWrap/>
            <w:vAlign w:val="center"/>
          </w:tcPr>
          <w:p w14:paraId="38E85DC7" w14:textId="1CEC0E05"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2</w:t>
            </w:r>
          </w:p>
        </w:tc>
        <w:tc>
          <w:tcPr>
            <w:tcW w:w="462" w:type="pct"/>
            <w:noWrap/>
            <w:vAlign w:val="center"/>
          </w:tcPr>
          <w:p w14:paraId="456261F3" w14:textId="26E29D13"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1177</w:t>
            </w:r>
          </w:p>
        </w:tc>
        <w:tc>
          <w:tcPr>
            <w:tcW w:w="463" w:type="pct"/>
            <w:noWrap/>
            <w:vAlign w:val="center"/>
          </w:tcPr>
          <w:p w14:paraId="6A548C21" w14:textId="5EB0B1C6"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3083</w:t>
            </w:r>
          </w:p>
        </w:tc>
        <w:tc>
          <w:tcPr>
            <w:tcW w:w="463" w:type="pct"/>
            <w:noWrap/>
            <w:vAlign w:val="center"/>
          </w:tcPr>
          <w:p w14:paraId="4890BA8F" w14:textId="3BA0EAE5"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407</w:t>
            </w:r>
          </w:p>
        </w:tc>
        <w:tc>
          <w:tcPr>
            <w:tcW w:w="462" w:type="pct"/>
            <w:noWrap/>
            <w:vAlign w:val="center"/>
          </w:tcPr>
          <w:p w14:paraId="7351E15A" w14:textId="27603799"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2022.9853</w:t>
            </w:r>
          </w:p>
        </w:tc>
        <w:tc>
          <w:tcPr>
            <w:tcW w:w="463" w:type="pct"/>
            <w:noWrap/>
            <w:vAlign w:val="center"/>
          </w:tcPr>
          <w:p w14:paraId="273F3EFF" w14:textId="3141AB58"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6.4521</w:t>
            </w:r>
          </w:p>
        </w:tc>
        <w:tc>
          <w:tcPr>
            <w:tcW w:w="457" w:type="pct"/>
            <w:noWrap/>
            <w:vAlign w:val="center"/>
          </w:tcPr>
          <w:p w14:paraId="40607582" w14:textId="3F5722BD"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0.6299</w:t>
            </w:r>
          </w:p>
        </w:tc>
      </w:tr>
      <w:tr w:rsidR="009B22C9" w:rsidRPr="0021463F" w14:paraId="5F90696E" w14:textId="77777777" w:rsidTr="003C1DBF">
        <w:trPr>
          <w:trHeight w:val="300"/>
          <w:jc w:val="center"/>
        </w:trPr>
        <w:tc>
          <w:tcPr>
            <w:tcW w:w="379" w:type="pct"/>
            <w:tcBorders>
              <w:bottom w:val="single" w:sz="4" w:space="0" w:color="auto"/>
            </w:tcBorders>
            <w:noWrap/>
            <w:vAlign w:val="center"/>
            <w:hideMark/>
          </w:tcPr>
          <w:p w14:paraId="03D6A2B0"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40591</w:t>
            </w:r>
          </w:p>
        </w:tc>
        <w:tc>
          <w:tcPr>
            <w:tcW w:w="463" w:type="pct"/>
            <w:tcBorders>
              <w:bottom w:val="single" w:sz="4" w:space="0" w:color="auto"/>
            </w:tcBorders>
            <w:noWrap/>
            <w:vAlign w:val="center"/>
            <w:hideMark/>
          </w:tcPr>
          <w:p w14:paraId="5C2BFDF9"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investment</w:t>
            </w:r>
          </w:p>
        </w:tc>
        <w:tc>
          <w:tcPr>
            <w:tcW w:w="462" w:type="pct"/>
            <w:tcBorders>
              <w:bottom w:val="single" w:sz="4" w:space="0" w:color="auto"/>
            </w:tcBorders>
            <w:noWrap/>
            <w:vAlign w:val="center"/>
            <w:hideMark/>
          </w:tcPr>
          <w:p w14:paraId="1EBB109A"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-0.3132</w:t>
            </w:r>
          </w:p>
        </w:tc>
        <w:tc>
          <w:tcPr>
            <w:tcW w:w="463" w:type="pct"/>
            <w:tcBorders>
              <w:bottom w:val="single" w:sz="4" w:space="0" w:color="auto"/>
            </w:tcBorders>
            <w:noWrap/>
            <w:vAlign w:val="center"/>
            <w:hideMark/>
          </w:tcPr>
          <w:p w14:paraId="0978A0F1"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-0.3138</w:t>
            </w:r>
          </w:p>
        </w:tc>
        <w:tc>
          <w:tcPr>
            <w:tcW w:w="463" w:type="pct"/>
            <w:tcBorders>
              <w:bottom w:val="single" w:sz="4" w:space="0" w:color="auto"/>
            </w:tcBorders>
            <w:noWrap/>
            <w:vAlign w:val="center"/>
            <w:hideMark/>
          </w:tcPr>
          <w:p w14:paraId="73C2EB7B"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4</w:t>
            </w:r>
          </w:p>
        </w:tc>
        <w:tc>
          <w:tcPr>
            <w:tcW w:w="462" w:type="pct"/>
            <w:tcBorders>
              <w:bottom w:val="single" w:sz="4" w:space="0" w:color="auto"/>
            </w:tcBorders>
            <w:noWrap/>
            <w:vAlign w:val="center"/>
            <w:hideMark/>
          </w:tcPr>
          <w:p w14:paraId="17D0B4CA"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1378</w:t>
            </w:r>
          </w:p>
        </w:tc>
        <w:tc>
          <w:tcPr>
            <w:tcW w:w="463" w:type="pct"/>
            <w:tcBorders>
              <w:bottom w:val="single" w:sz="4" w:space="0" w:color="auto"/>
            </w:tcBorders>
            <w:noWrap/>
            <w:vAlign w:val="center"/>
            <w:hideMark/>
          </w:tcPr>
          <w:p w14:paraId="3CB45A76"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3816</w:t>
            </w:r>
          </w:p>
        </w:tc>
        <w:tc>
          <w:tcPr>
            <w:tcW w:w="463" w:type="pct"/>
            <w:tcBorders>
              <w:bottom w:val="single" w:sz="4" w:space="0" w:color="auto"/>
            </w:tcBorders>
            <w:noWrap/>
            <w:vAlign w:val="center"/>
            <w:hideMark/>
          </w:tcPr>
          <w:p w14:paraId="6DFF39BB"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396</w:t>
            </w:r>
          </w:p>
        </w:tc>
        <w:tc>
          <w:tcPr>
            <w:tcW w:w="462" w:type="pct"/>
            <w:tcBorders>
              <w:bottom w:val="single" w:sz="4" w:space="0" w:color="auto"/>
            </w:tcBorders>
            <w:noWrap/>
            <w:vAlign w:val="center"/>
            <w:hideMark/>
          </w:tcPr>
          <w:p w14:paraId="7356A51B"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2023.1237</w:t>
            </w:r>
          </w:p>
        </w:tc>
        <w:tc>
          <w:tcPr>
            <w:tcW w:w="463" w:type="pct"/>
            <w:tcBorders>
              <w:bottom w:val="single" w:sz="4" w:space="0" w:color="auto"/>
            </w:tcBorders>
            <w:noWrap/>
            <w:vAlign w:val="center"/>
            <w:hideMark/>
          </w:tcPr>
          <w:p w14:paraId="5E08E57B"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9.6515</w:t>
            </w:r>
          </w:p>
        </w:tc>
        <w:tc>
          <w:tcPr>
            <w:tcW w:w="457" w:type="pct"/>
            <w:tcBorders>
              <w:bottom w:val="single" w:sz="4" w:space="0" w:color="auto"/>
            </w:tcBorders>
            <w:noWrap/>
            <w:vAlign w:val="center"/>
            <w:hideMark/>
          </w:tcPr>
          <w:p w14:paraId="16589673"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0.9659</w:t>
            </w:r>
          </w:p>
        </w:tc>
      </w:tr>
      <w:tr w:rsidR="009B22C9" w:rsidRPr="0021463F" w14:paraId="54681B02" w14:textId="77777777" w:rsidTr="003C1DBF">
        <w:trPr>
          <w:trHeight w:val="300"/>
          <w:jc w:val="center"/>
        </w:trPr>
        <w:tc>
          <w:tcPr>
            <w:tcW w:w="379" w:type="pct"/>
            <w:tcBorders>
              <w:bottom w:val="nil"/>
            </w:tcBorders>
            <w:noWrap/>
            <w:vAlign w:val="center"/>
            <w:hideMark/>
          </w:tcPr>
          <w:p w14:paraId="42298EE2"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39140</w:t>
            </w:r>
          </w:p>
        </w:tc>
        <w:tc>
          <w:tcPr>
            <w:tcW w:w="463" w:type="pct"/>
            <w:tcBorders>
              <w:bottom w:val="nil"/>
            </w:tcBorders>
            <w:noWrap/>
            <w:vAlign w:val="center"/>
            <w:hideMark/>
          </w:tcPr>
          <w:p w14:paraId="4F5B397C"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integration</w:t>
            </w:r>
          </w:p>
        </w:tc>
        <w:tc>
          <w:tcPr>
            <w:tcW w:w="462" w:type="pct"/>
            <w:tcBorders>
              <w:bottom w:val="nil"/>
            </w:tcBorders>
            <w:noWrap/>
            <w:vAlign w:val="center"/>
            <w:hideMark/>
          </w:tcPr>
          <w:p w14:paraId="79B92B86"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-0.1106</w:t>
            </w:r>
          </w:p>
        </w:tc>
        <w:tc>
          <w:tcPr>
            <w:tcW w:w="463" w:type="pct"/>
            <w:tcBorders>
              <w:bottom w:val="nil"/>
            </w:tcBorders>
            <w:noWrap/>
            <w:vAlign w:val="center"/>
            <w:hideMark/>
          </w:tcPr>
          <w:p w14:paraId="4FC7BFF2"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-0.021</w:t>
            </w:r>
          </w:p>
        </w:tc>
        <w:tc>
          <w:tcPr>
            <w:tcW w:w="463" w:type="pct"/>
            <w:tcBorders>
              <w:bottom w:val="nil"/>
            </w:tcBorders>
            <w:noWrap/>
            <w:vAlign w:val="center"/>
            <w:hideMark/>
          </w:tcPr>
          <w:p w14:paraId="3D1B81F4"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5</w:t>
            </w:r>
          </w:p>
        </w:tc>
        <w:tc>
          <w:tcPr>
            <w:tcW w:w="462" w:type="pct"/>
            <w:tcBorders>
              <w:bottom w:val="nil"/>
            </w:tcBorders>
            <w:noWrap/>
            <w:vAlign w:val="center"/>
            <w:hideMark/>
          </w:tcPr>
          <w:p w14:paraId="63553BB7"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1410</w:t>
            </w:r>
          </w:p>
        </w:tc>
        <w:tc>
          <w:tcPr>
            <w:tcW w:w="463" w:type="pct"/>
            <w:tcBorders>
              <w:bottom w:val="nil"/>
            </w:tcBorders>
            <w:noWrap/>
            <w:vAlign w:val="center"/>
            <w:hideMark/>
          </w:tcPr>
          <w:p w14:paraId="57E0BFA9"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3925</w:t>
            </w:r>
          </w:p>
        </w:tc>
        <w:tc>
          <w:tcPr>
            <w:tcW w:w="463" w:type="pct"/>
            <w:tcBorders>
              <w:bottom w:val="nil"/>
            </w:tcBorders>
            <w:noWrap/>
            <w:vAlign w:val="center"/>
            <w:hideMark/>
          </w:tcPr>
          <w:p w14:paraId="64258A9D"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392</w:t>
            </w:r>
          </w:p>
        </w:tc>
        <w:tc>
          <w:tcPr>
            <w:tcW w:w="462" w:type="pct"/>
            <w:tcBorders>
              <w:bottom w:val="nil"/>
            </w:tcBorders>
            <w:noWrap/>
            <w:vAlign w:val="center"/>
            <w:hideMark/>
          </w:tcPr>
          <w:p w14:paraId="0F43892C"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2022.949</w:t>
            </w:r>
          </w:p>
        </w:tc>
        <w:tc>
          <w:tcPr>
            <w:tcW w:w="463" w:type="pct"/>
            <w:tcBorders>
              <w:bottom w:val="nil"/>
            </w:tcBorders>
            <w:noWrap/>
            <w:vAlign w:val="center"/>
            <w:hideMark/>
          </w:tcPr>
          <w:p w14:paraId="2CF2122F"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12.3954</w:t>
            </w:r>
          </w:p>
        </w:tc>
        <w:tc>
          <w:tcPr>
            <w:tcW w:w="457" w:type="pct"/>
            <w:tcBorders>
              <w:bottom w:val="nil"/>
            </w:tcBorders>
            <w:noWrap/>
            <w:vAlign w:val="center"/>
            <w:hideMark/>
          </w:tcPr>
          <w:p w14:paraId="5DB06D90"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1.2237</w:t>
            </w:r>
          </w:p>
        </w:tc>
      </w:tr>
      <w:tr w:rsidR="003C1DBF" w:rsidRPr="0021463F" w14:paraId="300E41C7" w14:textId="77777777" w:rsidTr="003C1DBF">
        <w:trPr>
          <w:trHeight w:val="300"/>
          <w:jc w:val="center"/>
        </w:trPr>
        <w:tc>
          <w:tcPr>
            <w:tcW w:w="5000" w:type="pct"/>
            <w:gridSpan w:val="11"/>
            <w:tcBorders>
              <w:top w:val="nil"/>
              <w:left w:val="nil"/>
              <w:right w:val="nil"/>
            </w:tcBorders>
            <w:noWrap/>
            <w:vAlign w:val="center"/>
          </w:tcPr>
          <w:p w14:paraId="4F0F81F8" w14:textId="465AE962" w:rsidR="003C1DBF" w:rsidRDefault="003C1DBF" w:rsidP="00A730C8">
            <w:pPr>
              <w:widowControl w:val="0"/>
              <w:ind w:hanging="106"/>
              <w:rPr>
                <w:rFonts w:ascii="Times New Roman" w:eastAsia="Times New Roman" w:hAnsi="Times New Roman" w:cs="Times New Roman"/>
                <w:color w:val="000000" w:themeColor="text1"/>
                <w:sz w:val="28"/>
                <w:szCs w:val="28"/>
                <w:lang w:val="kk-KZ"/>
              </w:rPr>
            </w:pPr>
            <w:r w:rsidRPr="003C1DBF">
              <w:rPr>
                <w:rFonts w:ascii="Times New Roman" w:eastAsia="Times New Roman" w:hAnsi="Times New Roman" w:cs="Times New Roman"/>
                <w:color w:val="000000" w:themeColor="text1"/>
                <w:sz w:val="28"/>
                <w:szCs w:val="28"/>
              </w:rPr>
              <w:t xml:space="preserve">Продолжение таблицы </w:t>
            </w:r>
            <w:r w:rsidR="006D3AAD">
              <w:rPr>
                <w:rFonts w:ascii="Times New Roman" w:eastAsia="Times New Roman" w:hAnsi="Times New Roman" w:cs="Times New Roman"/>
                <w:color w:val="000000" w:themeColor="text1"/>
                <w:sz w:val="28"/>
                <w:szCs w:val="28"/>
                <w:lang w:val="kk-KZ"/>
              </w:rPr>
              <w:t>Д</w:t>
            </w:r>
            <w:r w:rsidRPr="003C1DBF">
              <w:rPr>
                <w:rFonts w:ascii="Times New Roman" w:eastAsia="Times New Roman" w:hAnsi="Times New Roman" w:cs="Times New Roman"/>
                <w:color w:val="000000" w:themeColor="text1"/>
                <w:sz w:val="28"/>
                <w:szCs w:val="28"/>
              </w:rPr>
              <w:t>.1</w:t>
            </w:r>
          </w:p>
          <w:p w14:paraId="20F9F3E4" w14:textId="77777777" w:rsidR="003C1DBF" w:rsidRPr="003C1DBF" w:rsidRDefault="003C1DBF" w:rsidP="00A730C8">
            <w:pPr>
              <w:widowControl w:val="0"/>
              <w:ind w:hanging="106"/>
              <w:rPr>
                <w:rFonts w:ascii="Times New Roman" w:hAnsi="Times New Roman" w:cs="Times New Roman"/>
                <w:sz w:val="16"/>
                <w:szCs w:val="16"/>
                <w:lang w:val="kk-KZ"/>
              </w:rPr>
            </w:pPr>
          </w:p>
        </w:tc>
      </w:tr>
      <w:tr w:rsidR="003C1DBF" w:rsidRPr="0021463F" w14:paraId="55C6BB7D" w14:textId="77777777" w:rsidTr="00A730C8">
        <w:trPr>
          <w:trHeight w:val="300"/>
          <w:jc w:val="center"/>
        </w:trPr>
        <w:tc>
          <w:tcPr>
            <w:tcW w:w="379" w:type="pct"/>
            <w:noWrap/>
            <w:vAlign w:val="center"/>
          </w:tcPr>
          <w:p w14:paraId="2DFE41DE"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1</w:t>
            </w:r>
          </w:p>
        </w:tc>
        <w:tc>
          <w:tcPr>
            <w:tcW w:w="463" w:type="pct"/>
            <w:noWrap/>
            <w:vAlign w:val="center"/>
          </w:tcPr>
          <w:p w14:paraId="0E319B92"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2</w:t>
            </w:r>
          </w:p>
        </w:tc>
        <w:tc>
          <w:tcPr>
            <w:tcW w:w="462" w:type="pct"/>
            <w:noWrap/>
            <w:vAlign w:val="center"/>
          </w:tcPr>
          <w:p w14:paraId="2029F32D"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3</w:t>
            </w:r>
          </w:p>
        </w:tc>
        <w:tc>
          <w:tcPr>
            <w:tcW w:w="463" w:type="pct"/>
            <w:noWrap/>
            <w:vAlign w:val="center"/>
          </w:tcPr>
          <w:p w14:paraId="0462D59A"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4</w:t>
            </w:r>
          </w:p>
        </w:tc>
        <w:tc>
          <w:tcPr>
            <w:tcW w:w="463" w:type="pct"/>
            <w:noWrap/>
            <w:vAlign w:val="center"/>
          </w:tcPr>
          <w:p w14:paraId="5EA916A9"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5</w:t>
            </w:r>
          </w:p>
        </w:tc>
        <w:tc>
          <w:tcPr>
            <w:tcW w:w="462" w:type="pct"/>
            <w:noWrap/>
            <w:vAlign w:val="center"/>
          </w:tcPr>
          <w:p w14:paraId="17D7478F"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6</w:t>
            </w:r>
          </w:p>
        </w:tc>
        <w:tc>
          <w:tcPr>
            <w:tcW w:w="463" w:type="pct"/>
            <w:noWrap/>
            <w:vAlign w:val="center"/>
          </w:tcPr>
          <w:p w14:paraId="38E0FD96"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7</w:t>
            </w:r>
          </w:p>
        </w:tc>
        <w:tc>
          <w:tcPr>
            <w:tcW w:w="463" w:type="pct"/>
            <w:noWrap/>
            <w:vAlign w:val="center"/>
          </w:tcPr>
          <w:p w14:paraId="2A6D25A8"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8</w:t>
            </w:r>
          </w:p>
        </w:tc>
        <w:tc>
          <w:tcPr>
            <w:tcW w:w="462" w:type="pct"/>
            <w:noWrap/>
            <w:vAlign w:val="center"/>
          </w:tcPr>
          <w:p w14:paraId="384A606B"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9</w:t>
            </w:r>
          </w:p>
        </w:tc>
        <w:tc>
          <w:tcPr>
            <w:tcW w:w="463" w:type="pct"/>
            <w:noWrap/>
            <w:vAlign w:val="center"/>
          </w:tcPr>
          <w:p w14:paraId="1861C02A"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10</w:t>
            </w:r>
          </w:p>
        </w:tc>
        <w:tc>
          <w:tcPr>
            <w:tcW w:w="457" w:type="pct"/>
            <w:noWrap/>
            <w:vAlign w:val="center"/>
          </w:tcPr>
          <w:p w14:paraId="7915D62F" w14:textId="77777777" w:rsidR="003C1DBF" w:rsidRPr="0021463F" w:rsidRDefault="003C1DBF" w:rsidP="00A730C8">
            <w:pPr>
              <w:widowControl w:val="0"/>
              <w:jc w:val="center"/>
              <w:rPr>
                <w:rFonts w:ascii="Times New Roman" w:hAnsi="Times New Roman" w:cs="Times New Roman"/>
                <w:sz w:val="20"/>
                <w:szCs w:val="20"/>
              </w:rPr>
            </w:pPr>
            <w:r>
              <w:rPr>
                <w:rFonts w:ascii="Times New Roman" w:hAnsi="Times New Roman" w:cs="Times New Roman"/>
                <w:sz w:val="20"/>
                <w:szCs w:val="20"/>
              </w:rPr>
              <w:t>11</w:t>
            </w:r>
          </w:p>
        </w:tc>
      </w:tr>
      <w:tr w:rsidR="009B22C9" w:rsidRPr="0021463F" w14:paraId="5D124FB1" w14:textId="77777777" w:rsidTr="003C1DBF">
        <w:trPr>
          <w:trHeight w:val="300"/>
          <w:jc w:val="center"/>
        </w:trPr>
        <w:tc>
          <w:tcPr>
            <w:tcW w:w="379" w:type="pct"/>
            <w:noWrap/>
            <w:vAlign w:val="center"/>
            <w:hideMark/>
          </w:tcPr>
          <w:p w14:paraId="38E0F292"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79188</w:t>
            </w:r>
          </w:p>
        </w:tc>
        <w:tc>
          <w:tcPr>
            <w:tcW w:w="463" w:type="pct"/>
            <w:noWrap/>
            <w:vAlign w:val="center"/>
            <w:hideMark/>
          </w:tcPr>
          <w:p w14:paraId="28C69286"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training</w:t>
            </w:r>
          </w:p>
        </w:tc>
        <w:tc>
          <w:tcPr>
            <w:tcW w:w="462" w:type="pct"/>
            <w:noWrap/>
            <w:vAlign w:val="center"/>
            <w:hideMark/>
          </w:tcPr>
          <w:p w14:paraId="64EFDD18"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0.9777</w:t>
            </w:r>
          </w:p>
        </w:tc>
        <w:tc>
          <w:tcPr>
            <w:tcW w:w="463" w:type="pct"/>
            <w:noWrap/>
            <w:vAlign w:val="center"/>
            <w:hideMark/>
          </w:tcPr>
          <w:p w14:paraId="6101C752"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0.4937</w:t>
            </w:r>
          </w:p>
        </w:tc>
        <w:tc>
          <w:tcPr>
            <w:tcW w:w="463" w:type="pct"/>
            <w:noWrap/>
            <w:vAlign w:val="center"/>
            <w:hideMark/>
          </w:tcPr>
          <w:p w14:paraId="1C487A52"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3</w:t>
            </w:r>
          </w:p>
        </w:tc>
        <w:tc>
          <w:tcPr>
            <w:tcW w:w="462" w:type="pct"/>
            <w:noWrap/>
            <w:vAlign w:val="center"/>
            <w:hideMark/>
          </w:tcPr>
          <w:p w14:paraId="238953FD"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977</w:t>
            </w:r>
          </w:p>
        </w:tc>
        <w:tc>
          <w:tcPr>
            <w:tcW w:w="463" w:type="pct"/>
            <w:noWrap/>
            <w:vAlign w:val="center"/>
            <w:hideMark/>
          </w:tcPr>
          <w:p w14:paraId="6667CD3A"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3371</w:t>
            </w:r>
          </w:p>
        </w:tc>
        <w:tc>
          <w:tcPr>
            <w:tcW w:w="463" w:type="pct"/>
            <w:noWrap/>
            <w:vAlign w:val="center"/>
            <w:hideMark/>
          </w:tcPr>
          <w:p w14:paraId="37390C61"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377</w:t>
            </w:r>
          </w:p>
        </w:tc>
        <w:tc>
          <w:tcPr>
            <w:tcW w:w="462" w:type="pct"/>
            <w:noWrap/>
            <w:vAlign w:val="center"/>
            <w:hideMark/>
          </w:tcPr>
          <w:p w14:paraId="229CA4B4"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2023.5544</w:t>
            </w:r>
          </w:p>
        </w:tc>
        <w:tc>
          <w:tcPr>
            <w:tcW w:w="463" w:type="pct"/>
            <w:noWrap/>
            <w:vAlign w:val="center"/>
            <w:hideMark/>
          </w:tcPr>
          <w:p w14:paraId="6E676175"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10.5464</w:t>
            </w:r>
          </w:p>
        </w:tc>
        <w:tc>
          <w:tcPr>
            <w:tcW w:w="457" w:type="pct"/>
            <w:noWrap/>
            <w:vAlign w:val="center"/>
            <w:hideMark/>
          </w:tcPr>
          <w:p w14:paraId="0F12BE11"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1.1196</w:t>
            </w:r>
          </w:p>
        </w:tc>
      </w:tr>
      <w:tr w:rsidR="009B22C9" w:rsidRPr="0021463F" w14:paraId="53F53961" w14:textId="77777777" w:rsidTr="003C1DBF">
        <w:trPr>
          <w:trHeight w:val="300"/>
          <w:jc w:val="center"/>
        </w:trPr>
        <w:tc>
          <w:tcPr>
            <w:tcW w:w="379" w:type="pct"/>
            <w:noWrap/>
            <w:vAlign w:val="center"/>
            <w:hideMark/>
          </w:tcPr>
          <w:p w14:paraId="22881803"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22813</w:t>
            </w:r>
          </w:p>
        </w:tc>
        <w:tc>
          <w:tcPr>
            <w:tcW w:w="463" w:type="pct"/>
            <w:noWrap/>
            <w:vAlign w:val="center"/>
            <w:hideMark/>
          </w:tcPr>
          <w:p w14:paraId="5A0DF558"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efficiency</w:t>
            </w:r>
          </w:p>
        </w:tc>
        <w:tc>
          <w:tcPr>
            <w:tcW w:w="462" w:type="pct"/>
            <w:noWrap/>
            <w:vAlign w:val="center"/>
            <w:hideMark/>
          </w:tcPr>
          <w:p w14:paraId="648A0B08"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0.1996</w:t>
            </w:r>
          </w:p>
        </w:tc>
        <w:tc>
          <w:tcPr>
            <w:tcW w:w="463" w:type="pct"/>
            <w:noWrap/>
            <w:vAlign w:val="center"/>
            <w:hideMark/>
          </w:tcPr>
          <w:p w14:paraId="1ED6187C"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-0.4557</w:t>
            </w:r>
          </w:p>
        </w:tc>
        <w:tc>
          <w:tcPr>
            <w:tcW w:w="463" w:type="pct"/>
            <w:noWrap/>
            <w:vAlign w:val="center"/>
            <w:hideMark/>
          </w:tcPr>
          <w:p w14:paraId="16761A13"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w:t>
            </w:r>
          </w:p>
        </w:tc>
        <w:tc>
          <w:tcPr>
            <w:tcW w:w="462" w:type="pct"/>
            <w:noWrap/>
            <w:vAlign w:val="center"/>
            <w:hideMark/>
          </w:tcPr>
          <w:p w14:paraId="4BD31A40"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1288</w:t>
            </w:r>
          </w:p>
        </w:tc>
        <w:tc>
          <w:tcPr>
            <w:tcW w:w="463" w:type="pct"/>
            <w:noWrap/>
            <w:vAlign w:val="center"/>
            <w:hideMark/>
          </w:tcPr>
          <w:p w14:paraId="7CA2F0CC"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3174</w:t>
            </w:r>
          </w:p>
        </w:tc>
        <w:tc>
          <w:tcPr>
            <w:tcW w:w="463" w:type="pct"/>
            <w:noWrap/>
            <w:vAlign w:val="center"/>
            <w:hideMark/>
          </w:tcPr>
          <w:p w14:paraId="11FCC35D"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376</w:t>
            </w:r>
          </w:p>
        </w:tc>
        <w:tc>
          <w:tcPr>
            <w:tcW w:w="462" w:type="pct"/>
            <w:noWrap/>
            <w:vAlign w:val="center"/>
            <w:hideMark/>
          </w:tcPr>
          <w:p w14:paraId="28DF8700"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w:t>
            </w:r>
          </w:p>
        </w:tc>
        <w:tc>
          <w:tcPr>
            <w:tcW w:w="463" w:type="pct"/>
            <w:noWrap/>
            <w:vAlign w:val="center"/>
            <w:hideMark/>
          </w:tcPr>
          <w:p w14:paraId="224AD807"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11.4521</w:t>
            </w:r>
          </w:p>
        </w:tc>
        <w:tc>
          <w:tcPr>
            <w:tcW w:w="457" w:type="pct"/>
            <w:noWrap/>
            <w:vAlign w:val="center"/>
            <w:hideMark/>
          </w:tcPr>
          <w:p w14:paraId="2C4E53E5"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1.0254</w:t>
            </w:r>
          </w:p>
        </w:tc>
      </w:tr>
      <w:tr w:rsidR="009B22C9" w:rsidRPr="0021463F" w14:paraId="41CAC05E" w14:textId="77777777" w:rsidTr="003C1DBF">
        <w:trPr>
          <w:trHeight w:val="300"/>
          <w:jc w:val="center"/>
        </w:trPr>
        <w:tc>
          <w:tcPr>
            <w:tcW w:w="379" w:type="pct"/>
            <w:noWrap/>
            <w:vAlign w:val="center"/>
            <w:hideMark/>
          </w:tcPr>
          <w:p w14:paraId="01A71921"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69005</w:t>
            </w:r>
          </w:p>
        </w:tc>
        <w:tc>
          <w:tcPr>
            <w:tcW w:w="463" w:type="pct"/>
            <w:noWrap/>
            <w:vAlign w:val="center"/>
            <w:hideMark/>
          </w:tcPr>
          <w:p w14:paraId="027BC722"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sharing economy</w:t>
            </w:r>
          </w:p>
        </w:tc>
        <w:tc>
          <w:tcPr>
            <w:tcW w:w="462" w:type="pct"/>
            <w:noWrap/>
            <w:vAlign w:val="center"/>
            <w:hideMark/>
          </w:tcPr>
          <w:p w14:paraId="6193030C"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-0.1174</w:t>
            </w:r>
          </w:p>
        </w:tc>
        <w:tc>
          <w:tcPr>
            <w:tcW w:w="463" w:type="pct"/>
            <w:noWrap/>
            <w:vAlign w:val="center"/>
            <w:hideMark/>
          </w:tcPr>
          <w:p w14:paraId="5FE8C254"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0.289</w:t>
            </w:r>
          </w:p>
        </w:tc>
        <w:tc>
          <w:tcPr>
            <w:tcW w:w="463" w:type="pct"/>
            <w:noWrap/>
            <w:vAlign w:val="center"/>
            <w:hideMark/>
          </w:tcPr>
          <w:p w14:paraId="7F73EF5F"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6</w:t>
            </w:r>
          </w:p>
        </w:tc>
        <w:tc>
          <w:tcPr>
            <w:tcW w:w="462" w:type="pct"/>
            <w:noWrap/>
            <w:vAlign w:val="center"/>
            <w:hideMark/>
          </w:tcPr>
          <w:p w14:paraId="1DB30E11"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1017</w:t>
            </w:r>
          </w:p>
        </w:tc>
        <w:tc>
          <w:tcPr>
            <w:tcW w:w="463" w:type="pct"/>
            <w:noWrap/>
            <w:vAlign w:val="center"/>
            <w:hideMark/>
          </w:tcPr>
          <w:p w14:paraId="792F7412"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3299</w:t>
            </w:r>
          </w:p>
        </w:tc>
        <w:tc>
          <w:tcPr>
            <w:tcW w:w="463" w:type="pct"/>
            <w:noWrap/>
            <w:vAlign w:val="center"/>
            <w:hideMark/>
          </w:tcPr>
          <w:p w14:paraId="2C84C4D6"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375</w:t>
            </w:r>
          </w:p>
        </w:tc>
        <w:tc>
          <w:tcPr>
            <w:tcW w:w="462" w:type="pct"/>
            <w:noWrap/>
            <w:vAlign w:val="center"/>
            <w:hideMark/>
          </w:tcPr>
          <w:p w14:paraId="7C80079A"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2022.64</w:t>
            </w:r>
          </w:p>
        </w:tc>
        <w:tc>
          <w:tcPr>
            <w:tcW w:w="463" w:type="pct"/>
            <w:noWrap/>
            <w:vAlign w:val="center"/>
            <w:hideMark/>
          </w:tcPr>
          <w:p w14:paraId="56B0922F"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14.2533</w:t>
            </w:r>
          </w:p>
        </w:tc>
        <w:tc>
          <w:tcPr>
            <w:tcW w:w="457" w:type="pct"/>
            <w:noWrap/>
            <w:vAlign w:val="center"/>
            <w:hideMark/>
          </w:tcPr>
          <w:p w14:paraId="4EE4FD00"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1.1417</w:t>
            </w:r>
          </w:p>
        </w:tc>
      </w:tr>
      <w:tr w:rsidR="009B22C9" w:rsidRPr="0021463F" w14:paraId="38046868" w14:textId="77777777" w:rsidTr="003C1DBF">
        <w:trPr>
          <w:trHeight w:val="300"/>
          <w:jc w:val="center"/>
        </w:trPr>
        <w:tc>
          <w:tcPr>
            <w:tcW w:w="379" w:type="pct"/>
            <w:noWrap/>
            <w:vAlign w:val="center"/>
            <w:hideMark/>
          </w:tcPr>
          <w:p w14:paraId="1A42A80C"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26684</w:t>
            </w:r>
          </w:p>
        </w:tc>
        <w:tc>
          <w:tcPr>
            <w:tcW w:w="463" w:type="pct"/>
            <w:noWrap/>
            <w:vAlign w:val="center"/>
            <w:hideMark/>
          </w:tcPr>
          <w:p w14:paraId="0A359C4B"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exploration</w:t>
            </w:r>
          </w:p>
        </w:tc>
        <w:tc>
          <w:tcPr>
            <w:tcW w:w="462" w:type="pct"/>
            <w:noWrap/>
            <w:vAlign w:val="center"/>
            <w:hideMark/>
          </w:tcPr>
          <w:p w14:paraId="45B9AB1C"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-0.7782</w:t>
            </w:r>
          </w:p>
        </w:tc>
        <w:tc>
          <w:tcPr>
            <w:tcW w:w="463" w:type="pct"/>
            <w:noWrap/>
            <w:vAlign w:val="center"/>
            <w:hideMark/>
          </w:tcPr>
          <w:p w14:paraId="7EE61E0B"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0.3312</w:t>
            </w:r>
          </w:p>
        </w:tc>
        <w:tc>
          <w:tcPr>
            <w:tcW w:w="463" w:type="pct"/>
            <w:noWrap/>
            <w:vAlign w:val="center"/>
            <w:hideMark/>
          </w:tcPr>
          <w:p w14:paraId="5D1B9A22"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5</w:t>
            </w:r>
          </w:p>
        </w:tc>
        <w:tc>
          <w:tcPr>
            <w:tcW w:w="462" w:type="pct"/>
            <w:noWrap/>
            <w:vAlign w:val="center"/>
            <w:hideMark/>
          </w:tcPr>
          <w:p w14:paraId="06F4FA39"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1189</w:t>
            </w:r>
          </w:p>
        </w:tc>
        <w:tc>
          <w:tcPr>
            <w:tcW w:w="463" w:type="pct"/>
            <w:noWrap/>
            <w:vAlign w:val="center"/>
            <w:hideMark/>
          </w:tcPr>
          <w:p w14:paraId="7F301773"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4048</w:t>
            </w:r>
          </w:p>
        </w:tc>
        <w:tc>
          <w:tcPr>
            <w:tcW w:w="463" w:type="pct"/>
            <w:noWrap/>
            <w:vAlign w:val="center"/>
            <w:hideMark/>
          </w:tcPr>
          <w:p w14:paraId="73008033"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374</w:t>
            </w:r>
          </w:p>
        </w:tc>
        <w:tc>
          <w:tcPr>
            <w:tcW w:w="462" w:type="pct"/>
            <w:noWrap/>
            <w:vAlign w:val="center"/>
            <w:hideMark/>
          </w:tcPr>
          <w:p w14:paraId="7543143E"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2023.0267</w:t>
            </w:r>
          </w:p>
        </w:tc>
        <w:tc>
          <w:tcPr>
            <w:tcW w:w="463" w:type="pct"/>
            <w:noWrap/>
            <w:vAlign w:val="center"/>
            <w:hideMark/>
          </w:tcPr>
          <w:p w14:paraId="296C8822"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12.9278</w:t>
            </w:r>
          </w:p>
        </w:tc>
        <w:tc>
          <w:tcPr>
            <w:tcW w:w="457" w:type="pct"/>
            <w:noWrap/>
            <w:vAlign w:val="center"/>
            <w:hideMark/>
          </w:tcPr>
          <w:p w14:paraId="43AF52B3"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1.3469</w:t>
            </w:r>
          </w:p>
        </w:tc>
      </w:tr>
      <w:tr w:rsidR="009B22C9" w:rsidRPr="0021463F" w14:paraId="13224A59" w14:textId="77777777" w:rsidTr="003C1DBF">
        <w:trPr>
          <w:trHeight w:val="300"/>
          <w:jc w:val="center"/>
        </w:trPr>
        <w:tc>
          <w:tcPr>
            <w:tcW w:w="379" w:type="pct"/>
            <w:noWrap/>
            <w:vAlign w:val="center"/>
            <w:hideMark/>
          </w:tcPr>
          <w:p w14:paraId="1C262D48"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22526</w:t>
            </w:r>
          </w:p>
        </w:tc>
        <w:tc>
          <w:tcPr>
            <w:tcW w:w="463" w:type="pct"/>
            <w:noWrap/>
            <w:vAlign w:val="center"/>
            <w:hideMark/>
          </w:tcPr>
          <w:p w14:paraId="7FA3F247"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ecosystems</w:t>
            </w:r>
          </w:p>
        </w:tc>
        <w:tc>
          <w:tcPr>
            <w:tcW w:w="462" w:type="pct"/>
            <w:noWrap/>
            <w:vAlign w:val="center"/>
            <w:hideMark/>
          </w:tcPr>
          <w:p w14:paraId="4F9286CD"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-0.3673</w:t>
            </w:r>
          </w:p>
        </w:tc>
        <w:tc>
          <w:tcPr>
            <w:tcW w:w="463" w:type="pct"/>
            <w:noWrap/>
            <w:vAlign w:val="center"/>
            <w:hideMark/>
          </w:tcPr>
          <w:p w14:paraId="434A4DCD"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0.0789</w:t>
            </w:r>
          </w:p>
        </w:tc>
        <w:tc>
          <w:tcPr>
            <w:tcW w:w="463" w:type="pct"/>
            <w:noWrap/>
            <w:vAlign w:val="center"/>
            <w:hideMark/>
          </w:tcPr>
          <w:p w14:paraId="14977775"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7</w:t>
            </w:r>
          </w:p>
        </w:tc>
        <w:tc>
          <w:tcPr>
            <w:tcW w:w="462" w:type="pct"/>
            <w:noWrap/>
            <w:vAlign w:val="center"/>
            <w:hideMark/>
          </w:tcPr>
          <w:p w14:paraId="11CE9002"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1262</w:t>
            </w:r>
          </w:p>
        </w:tc>
        <w:tc>
          <w:tcPr>
            <w:tcW w:w="463" w:type="pct"/>
            <w:noWrap/>
            <w:vAlign w:val="center"/>
            <w:hideMark/>
          </w:tcPr>
          <w:p w14:paraId="3C7761A9"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3886</w:t>
            </w:r>
          </w:p>
        </w:tc>
        <w:tc>
          <w:tcPr>
            <w:tcW w:w="463" w:type="pct"/>
            <w:noWrap/>
            <w:vAlign w:val="center"/>
            <w:hideMark/>
          </w:tcPr>
          <w:p w14:paraId="4AEA6E6E"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371</w:t>
            </w:r>
          </w:p>
        </w:tc>
        <w:tc>
          <w:tcPr>
            <w:tcW w:w="462" w:type="pct"/>
            <w:noWrap/>
            <w:vAlign w:val="center"/>
            <w:hideMark/>
          </w:tcPr>
          <w:p w14:paraId="1E9B4A3B"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2023.2102</w:t>
            </w:r>
          </w:p>
        </w:tc>
        <w:tc>
          <w:tcPr>
            <w:tcW w:w="463" w:type="pct"/>
            <w:noWrap/>
            <w:vAlign w:val="center"/>
            <w:hideMark/>
          </w:tcPr>
          <w:p w14:paraId="467B6BDC"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11.6739</w:t>
            </w:r>
          </w:p>
        </w:tc>
        <w:tc>
          <w:tcPr>
            <w:tcW w:w="457" w:type="pct"/>
            <w:noWrap/>
            <w:vAlign w:val="center"/>
            <w:hideMark/>
          </w:tcPr>
          <w:p w14:paraId="07E5BA21"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1.3927</w:t>
            </w:r>
          </w:p>
        </w:tc>
      </w:tr>
      <w:tr w:rsidR="009B22C9" w:rsidRPr="0021463F" w14:paraId="64B5EC3F" w14:textId="77777777" w:rsidTr="003C1DBF">
        <w:trPr>
          <w:trHeight w:val="300"/>
          <w:jc w:val="center"/>
        </w:trPr>
        <w:tc>
          <w:tcPr>
            <w:tcW w:w="379" w:type="pct"/>
            <w:noWrap/>
            <w:vAlign w:val="center"/>
            <w:hideMark/>
          </w:tcPr>
          <w:p w14:paraId="258B0150"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76802</w:t>
            </w:r>
          </w:p>
        </w:tc>
        <w:tc>
          <w:tcPr>
            <w:tcW w:w="463" w:type="pct"/>
            <w:noWrap/>
            <w:vAlign w:val="center"/>
            <w:hideMark/>
          </w:tcPr>
          <w:p w14:paraId="60BE30C1"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technological innovation</w:t>
            </w:r>
          </w:p>
        </w:tc>
        <w:tc>
          <w:tcPr>
            <w:tcW w:w="462" w:type="pct"/>
            <w:noWrap/>
            <w:vAlign w:val="center"/>
            <w:hideMark/>
          </w:tcPr>
          <w:p w14:paraId="7B613C05"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0.005</w:t>
            </w:r>
          </w:p>
        </w:tc>
        <w:tc>
          <w:tcPr>
            <w:tcW w:w="463" w:type="pct"/>
            <w:noWrap/>
            <w:vAlign w:val="center"/>
            <w:hideMark/>
          </w:tcPr>
          <w:p w14:paraId="5C4878D6"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0.1975</w:t>
            </w:r>
          </w:p>
        </w:tc>
        <w:tc>
          <w:tcPr>
            <w:tcW w:w="463" w:type="pct"/>
            <w:noWrap/>
            <w:vAlign w:val="center"/>
            <w:hideMark/>
          </w:tcPr>
          <w:p w14:paraId="63508EAB"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3</w:t>
            </w:r>
          </w:p>
        </w:tc>
        <w:tc>
          <w:tcPr>
            <w:tcW w:w="462" w:type="pct"/>
            <w:noWrap/>
            <w:vAlign w:val="center"/>
            <w:hideMark/>
          </w:tcPr>
          <w:p w14:paraId="247E29AA"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1381</w:t>
            </w:r>
          </w:p>
        </w:tc>
        <w:tc>
          <w:tcPr>
            <w:tcW w:w="463" w:type="pct"/>
            <w:noWrap/>
            <w:vAlign w:val="center"/>
            <w:hideMark/>
          </w:tcPr>
          <w:p w14:paraId="171115AF"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4625</w:t>
            </w:r>
          </w:p>
        </w:tc>
        <w:tc>
          <w:tcPr>
            <w:tcW w:w="463" w:type="pct"/>
            <w:noWrap/>
            <w:vAlign w:val="center"/>
            <w:hideMark/>
          </w:tcPr>
          <w:p w14:paraId="05799386"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371</w:t>
            </w:r>
          </w:p>
        </w:tc>
        <w:tc>
          <w:tcPr>
            <w:tcW w:w="462" w:type="pct"/>
            <w:noWrap/>
            <w:vAlign w:val="center"/>
            <w:hideMark/>
          </w:tcPr>
          <w:p w14:paraId="241D30F5"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2023.1267</w:t>
            </w:r>
          </w:p>
        </w:tc>
        <w:tc>
          <w:tcPr>
            <w:tcW w:w="463" w:type="pct"/>
            <w:noWrap/>
            <w:vAlign w:val="center"/>
            <w:hideMark/>
          </w:tcPr>
          <w:p w14:paraId="0EEBE01A"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10.841</w:t>
            </w:r>
          </w:p>
        </w:tc>
        <w:tc>
          <w:tcPr>
            <w:tcW w:w="457" w:type="pct"/>
            <w:noWrap/>
            <w:vAlign w:val="center"/>
            <w:hideMark/>
          </w:tcPr>
          <w:p w14:paraId="0A0108A9"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1.2309</w:t>
            </w:r>
          </w:p>
        </w:tc>
      </w:tr>
      <w:tr w:rsidR="009B22C9" w:rsidRPr="0021463F" w14:paraId="663C45EC" w14:textId="77777777" w:rsidTr="003C1DBF">
        <w:trPr>
          <w:trHeight w:val="300"/>
          <w:jc w:val="center"/>
        </w:trPr>
        <w:tc>
          <w:tcPr>
            <w:tcW w:w="379" w:type="pct"/>
            <w:noWrap/>
            <w:vAlign w:val="center"/>
            <w:hideMark/>
          </w:tcPr>
          <w:p w14:paraId="32351736"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60561</w:t>
            </w:r>
          </w:p>
        </w:tc>
        <w:tc>
          <w:tcPr>
            <w:tcW w:w="463" w:type="pct"/>
            <w:noWrap/>
            <w:vAlign w:val="center"/>
            <w:hideMark/>
          </w:tcPr>
          <w:p w14:paraId="39C842CB"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product</w:t>
            </w:r>
          </w:p>
        </w:tc>
        <w:tc>
          <w:tcPr>
            <w:tcW w:w="462" w:type="pct"/>
            <w:noWrap/>
            <w:vAlign w:val="center"/>
            <w:hideMark/>
          </w:tcPr>
          <w:p w14:paraId="52B726DC"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-0.4457</w:t>
            </w:r>
          </w:p>
        </w:tc>
        <w:tc>
          <w:tcPr>
            <w:tcW w:w="463" w:type="pct"/>
            <w:noWrap/>
            <w:vAlign w:val="center"/>
            <w:hideMark/>
          </w:tcPr>
          <w:p w14:paraId="575A99D7"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0.1735</w:t>
            </w:r>
          </w:p>
        </w:tc>
        <w:tc>
          <w:tcPr>
            <w:tcW w:w="463" w:type="pct"/>
            <w:noWrap/>
            <w:vAlign w:val="center"/>
            <w:hideMark/>
          </w:tcPr>
          <w:p w14:paraId="49CCB7BA"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6</w:t>
            </w:r>
          </w:p>
        </w:tc>
        <w:tc>
          <w:tcPr>
            <w:tcW w:w="462" w:type="pct"/>
            <w:noWrap/>
            <w:vAlign w:val="center"/>
            <w:hideMark/>
          </w:tcPr>
          <w:p w14:paraId="4DB1469E"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1228</w:t>
            </w:r>
          </w:p>
        </w:tc>
        <w:tc>
          <w:tcPr>
            <w:tcW w:w="463" w:type="pct"/>
            <w:noWrap/>
            <w:vAlign w:val="center"/>
            <w:hideMark/>
          </w:tcPr>
          <w:p w14:paraId="24EEF264"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3709</w:t>
            </w:r>
          </w:p>
        </w:tc>
        <w:tc>
          <w:tcPr>
            <w:tcW w:w="463" w:type="pct"/>
            <w:noWrap/>
            <w:vAlign w:val="center"/>
            <w:hideMark/>
          </w:tcPr>
          <w:p w14:paraId="7DD5BBBE"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362</w:t>
            </w:r>
          </w:p>
        </w:tc>
        <w:tc>
          <w:tcPr>
            <w:tcW w:w="462" w:type="pct"/>
            <w:noWrap/>
            <w:vAlign w:val="center"/>
            <w:hideMark/>
          </w:tcPr>
          <w:p w14:paraId="0B906AED"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2022.9475</w:t>
            </w:r>
          </w:p>
        </w:tc>
        <w:tc>
          <w:tcPr>
            <w:tcW w:w="463" w:type="pct"/>
            <w:noWrap/>
            <w:vAlign w:val="center"/>
            <w:hideMark/>
          </w:tcPr>
          <w:p w14:paraId="3E62C629"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13.6022</w:t>
            </w:r>
          </w:p>
        </w:tc>
        <w:tc>
          <w:tcPr>
            <w:tcW w:w="457" w:type="pct"/>
            <w:noWrap/>
            <w:vAlign w:val="center"/>
            <w:hideMark/>
          </w:tcPr>
          <w:p w14:paraId="6E58F858"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1.4724</w:t>
            </w:r>
          </w:p>
        </w:tc>
      </w:tr>
      <w:tr w:rsidR="009B22C9" w:rsidRPr="0021463F" w14:paraId="2F7338B2" w14:textId="77777777" w:rsidTr="003C1DBF">
        <w:trPr>
          <w:trHeight w:val="300"/>
          <w:jc w:val="center"/>
        </w:trPr>
        <w:tc>
          <w:tcPr>
            <w:tcW w:w="379" w:type="pct"/>
            <w:noWrap/>
            <w:vAlign w:val="center"/>
            <w:hideMark/>
          </w:tcPr>
          <w:p w14:paraId="3153559D"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60606</w:t>
            </w:r>
          </w:p>
        </w:tc>
        <w:tc>
          <w:tcPr>
            <w:tcW w:w="463" w:type="pct"/>
            <w:noWrap/>
            <w:vAlign w:val="center"/>
            <w:hideMark/>
          </w:tcPr>
          <w:p w14:paraId="65082A92"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product development</w:t>
            </w:r>
          </w:p>
        </w:tc>
        <w:tc>
          <w:tcPr>
            <w:tcW w:w="462" w:type="pct"/>
            <w:noWrap/>
            <w:vAlign w:val="center"/>
            <w:hideMark/>
          </w:tcPr>
          <w:p w14:paraId="05560845"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-0.6321</w:t>
            </w:r>
          </w:p>
        </w:tc>
        <w:tc>
          <w:tcPr>
            <w:tcW w:w="463" w:type="pct"/>
            <w:noWrap/>
            <w:vAlign w:val="center"/>
            <w:hideMark/>
          </w:tcPr>
          <w:p w14:paraId="508801C0"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0.2733</w:t>
            </w:r>
          </w:p>
        </w:tc>
        <w:tc>
          <w:tcPr>
            <w:tcW w:w="463" w:type="pct"/>
            <w:noWrap/>
            <w:vAlign w:val="center"/>
            <w:hideMark/>
          </w:tcPr>
          <w:p w14:paraId="0CB815EB"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5</w:t>
            </w:r>
          </w:p>
        </w:tc>
        <w:tc>
          <w:tcPr>
            <w:tcW w:w="462" w:type="pct"/>
            <w:noWrap/>
            <w:vAlign w:val="center"/>
            <w:hideMark/>
          </w:tcPr>
          <w:p w14:paraId="0D2D92D2"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1276</w:t>
            </w:r>
          </w:p>
        </w:tc>
        <w:tc>
          <w:tcPr>
            <w:tcW w:w="463" w:type="pct"/>
            <w:noWrap/>
            <w:vAlign w:val="center"/>
            <w:hideMark/>
          </w:tcPr>
          <w:p w14:paraId="2866297A"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3958</w:t>
            </w:r>
          </w:p>
        </w:tc>
        <w:tc>
          <w:tcPr>
            <w:tcW w:w="463" w:type="pct"/>
            <w:noWrap/>
            <w:vAlign w:val="center"/>
            <w:hideMark/>
          </w:tcPr>
          <w:p w14:paraId="72520715"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356</w:t>
            </w:r>
          </w:p>
        </w:tc>
        <w:tc>
          <w:tcPr>
            <w:tcW w:w="462" w:type="pct"/>
            <w:noWrap/>
            <w:vAlign w:val="center"/>
            <w:hideMark/>
          </w:tcPr>
          <w:p w14:paraId="4FE6A1B2"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2022.7865</w:t>
            </w:r>
          </w:p>
        </w:tc>
        <w:tc>
          <w:tcPr>
            <w:tcW w:w="463" w:type="pct"/>
            <w:noWrap/>
            <w:vAlign w:val="center"/>
            <w:hideMark/>
          </w:tcPr>
          <w:p w14:paraId="5DD6073F"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14.6067</w:t>
            </w:r>
          </w:p>
        </w:tc>
        <w:tc>
          <w:tcPr>
            <w:tcW w:w="457" w:type="pct"/>
            <w:noWrap/>
            <w:vAlign w:val="center"/>
            <w:hideMark/>
          </w:tcPr>
          <w:p w14:paraId="76E0F711"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1.2702</w:t>
            </w:r>
          </w:p>
        </w:tc>
      </w:tr>
      <w:tr w:rsidR="009B22C9" w:rsidRPr="0021463F" w14:paraId="11CAD9C3" w14:textId="77777777" w:rsidTr="003C1DBF">
        <w:trPr>
          <w:trHeight w:val="300"/>
          <w:jc w:val="center"/>
        </w:trPr>
        <w:tc>
          <w:tcPr>
            <w:tcW w:w="379" w:type="pct"/>
            <w:noWrap/>
            <w:vAlign w:val="center"/>
            <w:hideMark/>
          </w:tcPr>
          <w:p w14:paraId="7252BF55"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76000</w:t>
            </w:r>
          </w:p>
        </w:tc>
        <w:tc>
          <w:tcPr>
            <w:tcW w:w="463" w:type="pct"/>
            <w:noWrap/>
            <w:vAlign w:val="center"/>
            <w:hideMark/>
          </w:tcPr>
          <w:p w14:paraId="6B830255"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systematic literature review</w:t>
            </w:r>
          </w:p>
        </w:tc>
        <w:tc>
          <w:tcPr>
            <w:tcW w:w="462" w:type="pct"/>
            <w:noWrap/>
            <w:vAlign w:val="center"/>
            <w:hideMark/>
          </w:tcPr>
          <w:p w14:paraId="1BFD6ACC"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-0.3714</w:t>
            </w:r>
          </w:p>
        </w:tc>
        <w:tc>
          <w:tcPr>
            <w:tcW w:w="463" w:type="pct"/>
            <w:noWrap/>
            <w:vAlign w:val="center"/>
            <w:hideMark/>
          </w:tcPr>
          <w:p w14:paraId="63F6C795"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-0.0694</w:t>
            </w:r>
          </w:p>
        </w:tc>
        <w:tc>
          <w:tcPr>
            <w:tcW w:w="463" w:type="pct"/>
            <w:noWrap/>
            <w:vAlign w:val="center"/>
            <w:hideMark/>
          </w:tcPr>
          <w:p w14:paraId="0D53972B"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7</w:t>
            </w:r>
          </w:p>
        </w:tc>
        <w:tc>
          <w:tcPr>
            <w:tcW w:w="462" w:type="pct"/>
            <w:noWrap/>
            <w:vAlign w:val="center"/>
            <w:hideMark/>
          </w:tcPr>
          <w:p w14:paraId="5ADAFFA5"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1298</w:t>
            </w:r>
          </w:p>
        </w:tc>
        <w:tc>
          <w:tcPr>
            <w:tcW w:w="463" w:type="pct"/>
            <w:noWrap/>
            <w:vAlign w:val="center"/>
            <w:hideMark/>
          </w:tcPr>
          <w:p w14:paraId="1E8E5188"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3898</w:t>
            </w:r>
          </w:p>
        </w:tc>
        <w:tc>
          <w:tcPr>
            <w:tcW w:w="463" w:type="pct"/>
            <w:noWrap/>
            <w:vAlign w:val="center"/>
            <w:hideMark/>
          </w:tcPr>
          <w:p w14:paraId="54DA9A28"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355</w:t>
            </w:r>
          </w:p>
        </w:tc>
        <w:tc>
          <w:tcPr>
            <w:tcW w:w="462" w:type="pct"/>
            <w:noWrap/>
            <w:vAlign w:val="center"/>
            <w:hideMark/>
          </w:tcPr>
          <w:p w14:paraId="6158E2DF"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2023.3803</w:t>
            </w:r>
          </w:p>
        </w:tc>
        <w:tc>
          <w:tcPr>
            <w:tcW w:w="463" w:type="pct"/>
            <w:noWrap/>
            <w:vAlign w:val="center"/>
            <w:hideMark/>
          </w:tcPr>
          <w:p w14:paraId="2A0465E5"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18</w:t>
            </w:r>
          </w:p>
        </w:tc>
        <w:tc>
          <w:tcPr>
            <w:tcW w:w="457" w:type="pct"/>
            <w:noWrap/>
            <w:vAlign w:val="center"/>
            <w:hideMark/>
          </w:tcPr>
          <w:p w14:paraId="05C5D6B7"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1.8734</w:t>
            </w:r>
          </w:p>
        </w:tc>
      </w:tr>
      <w:tr w:rsidR="009B22C9" w:rsidRPr="0021463F" w14:paraId="4F1E85FF" w14:textId="77777777" w:rsidTr="003C1DBF">
        <w:trPr>
          <w:trHeight w:val="300"/>
          <w:jc w:val="center"/>
        </w:trPr>
        <w:tc>
          <w:tcPr>
            <w:tcW w:w="379" w:type="pct"/>
            <w:noWrap/>
            <w:vAlign w:val="center"/>
            <w:hideMark/>
          </w:tcPr>
          <w:p w14:paraId="2E10D8EB"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6748</w:t>
            </w:r>
          </w:p>
        </w:tc>
        <w:tc>
          <w:tcPr>
            <w:tcW w:w="463" w:type="pct"/>
            <w:noWrap/>
            <w:vAlign w:val="center"/>
            <w:hideMark/>
          </w:tcPr>
          <w:p w14:paraId="575E895C"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blockchain</w:t>
            </w:r>
          </w:p>
        </w:tc>
        <w:tc>
          <w:tcPr>
            <w:tcW w:w="462" w:type="pct"/>
            <w:noWrap/>
            <w:vAlign w:val="center"/>
            <w:hideMark/>
          </w:tcPr>
          <w:p w14:paraId="60C86E07"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0.4022</w:t>
            </w:r>
          </w:p>
        </w:tc>
        <w:tc>
          <w:tcPr>
            <w:tcW w:w="463" w:type="pct"/>
            <w:noWrap/>
            <w:vAlign w:val="center"/>
            <w:hideMark/>
          </w:tcPr>
          <w:p w14:paraId="0431FA0F"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0.1485</w:t>
            </w:r>
          </w:p>
        </w:tc>
        <w:tc>
          <w:tcPr>
            <w:tcW w:w="463" w:type="pct"/>
            <w:noWrap/>
            <w:vAlign w:val="center"/>
            <w:hideMark/>
          </w:tcPr>
          <w:p w14:paraId="0C52BA10"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3</w:t>
            </w:r>
          </w:p>
        </w:tc>
        <w:tc>
          <w:tcPr>
            <w:tcW w:w="462" w:type="pct"/>
            <w:noWrap/>
            <w:vAlign w:val="center"/>
            <w:hideMark/>
          </w:tcPr>
          <w:p w14:paraId="5CB8BC85"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898</w:t>
            </w:r>
          </w:p>
        </w:tc>
        <w:tc>
          <w:tcPr>
            <w:tcW w:w="463" w:type="pct"/>
            <w:noWrap/>
            <w:vAlign w:val="center"/>
            <w:hideMark/>
          </w:tcPr>
          <w:p w14:paraId="362529D0"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2587</w:t>
            </w:r>
          </w:p>
        </w:tc>
        <w:tc>
          <w:tcPr>
            <w:tcW w:w="463" w:type="pct"/>
            <w:noWrap/>
            <w:vAlign w:val="center"/>
            <w:hideMark/>
          </w:tcPr>
          <w:p w14:paraId="4AC1CED4"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352</w:t>
            </w:r>
          </w:p>
        </w:tc>
        <w:tc>
          <w:tcPr>
            <w:tcW w:w="462" w:type="pct"/>
            <w:noWrap/>
            <w:vAlign w:val="center"/>
            <w:hideMark/>
          </w:tcPr>
          <w:p w14:paraId="082872AF"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2022.7614</w:t>
            </w:r>
          </w:p>
        </w:tc>
        <w:tc>
          <w:tcPr>
            <w:tcW w:w="463" w:type="pct"/>
            <w:noWrap/>
            <w:vAlign w:val="center"/>
            <w:hideMark/>
          </w:tcPr>
          <w:p w14:paraId="12C46AFC"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21.6648</w:t>
            </w:r>
          </w:p>
        </w:tc>
        <w:tc>
          <w:tcPr>
            <w:tcW w:w="457" w:type="pct"/>
            <w:noWrap/>
            <w:vAlign w:val="center"/>
            <w:hideMark/>
          </w:tcPr>
          <w:p w14:paraId="1448FCFF"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1.7975</w:t>
            </w:r>
          </w:p>
        </w:tc>
      </w:tr>
      <w:tr w:rsidR="009B22C9" w:rsidRPr="0021463F" w14:paraId="2E879CF7" w14:textId="77777777" w:rsidTr="003C1DBF">
        <w:trPr>
          <w:trHeight w:val="300"/>
          <w:jc w:val="center"/>
        </w:trPr>
        <w:tc>
          <w:tcPr>
            <w:tcW w:w="379" w:type="pct"/>
            <w:noWrap/>
            <w:vAlign w:val="center"/>
            <w:hideMark/>
          </w:tcPr>
          <w:p w14:paraId="61076CCA"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68735</w:t>
            </w:r>
          </w:p>
        </w:tc>
        <w:tc>
          <w:tcPr>
            <w:tcW w:w="463" w:type="pct"/>
            <w:noWrap/>
            <w:vAlign w:val="center"/>
            <w:hideMark/>
          </w:tcPr>
          <w:p w14:paraId="74E56376"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servitization</w:t>
            </w:r>
          </w:p>
        </w:tc>
        <w:tc>
          <w:tcPr>
            <w:tcW w:w="462" w:type="pct"/>
            <w:noWrap/>
            <w:vAlign w:val="center"/>
            <w:hideMark/>
          </w:tcPr>
          <w:p w14:paraId="1F259D28"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-0.3704</w:t>
            </w:r>
          </w:p>
        </w:tc>
        <w:tc>
          <w:tcPr>
            <w:tcW w:w="463" w:type="pct"/>
            <w:noWrap/>
            <w:vAlign w:val="center"/>
            <w:hideMark/>
          </w:tcPr>
          <w:p w14:paraId="010AC19B"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0.5323</w:t>
            </w:r>
          </w:p>
        </w:tc>
        <w:tc>
          <w:tcPr>
            <w:tcW w:w="463" w:type="pct"/>
            <w:noWrap/>
            <w:vAlign w:val="center"/>
            <w:hideMark/>
          </w:tcPr>
          <w:p w14:paraId="14B20205"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7</w:t>
            </w:r>
          </w:p>
        </w:tc>
        <w:tc>
          <w:tcPr>
            <w:tcW w:w="462" w:type="pct"/>
            <w:noWrap/>
            <w:vAlign w:val="center"/>
            <w:hideMark/>
          </w:tcPr>
          <w:p w14:paraId="0C0441D4"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888</w:t>
            </w:r>
          </w:p>
        </w:tc>
        <w:tc>
          <w:tcPr>
            <w:tcW w:w="463" w:type="pct"/>
            <w:noWrap/>
            <w:vAlign w:val="center"/>
            <w:hideMark/>
          </w:tcPr>
          <w:p w14:paraId="1A5E0FFD"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3797</w:t>
            </w:r>
          </w:p>
        </w:tc>
        <w:tc>
          <w:tcPr>
            <w:tcW w:w="463" w:type="pct"/>
            <w:noWrap/>
            <w:vAlign w:val="center"/>
            <w:hideMark/>
          </w:tcPr>
          <w:p w14:paraId="25980DF4"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351</w:t>
            </w:r>
          </w:p>
        </w:tc>
        <w:tc>
          <w:tcPr>
            <w:tcW w:w="462" w:type="pct"/>
            <w:noWrap/>
            <w:vAlign w:val="center"/>
            <w:hideMark/>
          </w:tcPr>
          <w:p w14:paraId="555C0BD7"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2023.0997</w:t>
            </w:r>
          </w:p>
        </w:tc>
        <w:tc>
          <w:tcPr>
            <w:tcW w:w="463" w:type="pct"/>
            <w:noWrap/>
            <w:vAlign w:val="center"/>
            <w:hideMark/>
          </w:tcPr>
          <w:p w14:paraId="473F1028"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19.1481</w:t>
            </w:r>
          </w:p>
        </w:tc>
        <w:tc>
          <w:tcPr>
            <w:tcW w:w="457" w:type="pct"/>
            <w:noWrap/>
            <w:vAlign w:val="center"/>
            <w:hideMark/>
          </w:tcPr>
          <w:p w14:paraId="595BB6FB"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1.8798</w:t>
            </w:r>
          </w:p>
        </w:tc>
      </w:tr>
      <w:tr w:rsidR="009B22C9" w:rsidRPr="0021463F" w14:paraId="204722B6" w14:textId="77777777" w:rsidTr="003C1DBF">
        <w:trPr>
          <w:trHeight w:val="300"/>
          <w:jc w:val="center"/>
        </w:trPr>
        <w:tc>
          <w:tcPr>
            <w:tcW w:w="379" w:type="pct"/>
            <w:noWrap/>
            <w:vAlign w:val="center"/>
            <w:hideMark/>
          </w:tcPr>
          <w:p w14:paraId="239D8B25"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13982</w:t>
            </w:r>
          </w:p>
        </w:tc>
        <w:tc>
          <w:tcPr>
            <w:tcW w:w="463" w:type="pct"/>
            <w:noWrap/>
            <w:vAlign w:val="center"/>
            <w:hideMark/>
          </w:tcPr>
          <w:p w14:paraId="6DEFD4FE"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consumption</w:t>
            </w:r>
          </w:p>
        </w:tc>
        <w:tc>
          <w:tcPr>
            <w:tcW w:w="462" w:type="pct"/>
            <w:noWrap/>
            <w:vAlign w:val="center"/>
            <w:hideMark/>
          </w:tcPr>
          <w:p w14:paraId="24CB0A36"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0.1732</w:t>
            </w:r>
          </w:p>
        </w:tc>
        <w:tc>
          <w:tcPr>
            <w:tcW w:w="463" w:type="pct"/>
            <w:noWrap/>
            <w:vAlign w:val="center"/>
            <w:hideMark/>
          </w:tcPr>
          <w:p w14:paraId="1C538FDD"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-0.1673</w:t>
            </w:r>
          </w:p>
        </w:tc>
        <w:tc>
          <w:tcPr>
            <w:tcW w:w="463" w:type="pct"/>
            <w:noWrap/>
            <w:vAlign w:val="center"/>
            <w:hideMark/>
          </w:tcPr>
          <w:p w14:paraId="4CC2C762"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w:t>
            </w:r>
          </w:p>
        </w:tc>
        <w:tc>
          <w:tcPr>
            <w:tcW w:w="462" w:type="pct"/>
            <w:noWrap/>
            <w:vAlign w:val="center"/>
            <w:hideMark/>
          </w:tcPr>
          <w:p w14:paraId="6767D9FC"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1133</w:t>
            </w:r>
          </w:p>
        </w:tc>
        <w:tc>
          <w:tcPr>
            <w:tcW w:w="463" w:type="pct"/>
            <w:noWrap/>
            <w:vAlign w:val="center"/>
            <w:hideMark/>
          </w:tcPr>
          <w:p w14:paraId="16227B28"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3163</w:t>
            </w:r>
          </w:p>
        </w:tc>
        <w:tc>
          <w:tcPr>
            <w:tcW w:w="463" w:type="pct"/>
            <w:noWrap/>
            <w:vAlign w:val="center"/>
            <w:hideMark/>
          </w:tcPr>
          <w:p w14:paraId="43DB6281"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350</w:t>
            </w:r>
          </w:p>
        </w:tc>
        <w:tc>
          <w:tcPr>
            <w:tcW w:w="462" w:type="pct"/>
            <w:noWrap/>
            <w:vAlign w:val="center"/>
            <w:hideMark/>
          </w:tcPr>
          <w:p w14:paraId="525ED8D0"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2022.8486</w:t>
            </w:r>
          </w:p>
        </w:tc>
        <w:tc>
          <w:tcPr>
            <w:tcW w:w="463" w:type="pct"/>
            <w:noWrap/>
            <w:vAlign w:val="center"/>
            <w:hideMark/>
          </w:tcPr>
          <w:p w14:paraId="1BB07743"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15.0714</w:t>
            </w:r>
          </w:p>
        </w:tc>
        <w:tc>
          <w:tcPr>
            <w:tcW w:w="457" w:type="pct"/>
            <w:noWrap/>
            <w:vAlign w:val="center"/>
            <w:hideMark/>
          </w:tcPr>
          <w:p w14:paraId="5BDBF4B1"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1.374</w:t>
            </w:r>
          </w:p>
        </w:tc>
      </w:tr>
      <w:tr w:rsidR="009B22C9" w:rsidRPr="0021463F" w14:paraId="480C3CF2" w14:textId="77777777" w:rsidTr="003C1DBF">
        <w:trPr>
          <w:trHeight w:val="300"/>
          <w:jc w:val="center"/>
        </w:trPr>
        <w:tc>
          <w:tcPr>
            <w:tcW w:w="379" w:type="pct"/>
            <w:noWrap/>
            <w:vAlign w:val="center"/>
            <w:hideMark/>
          </w:tcPr>
          <w:p w14:paraId="640B75FC"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38198</w:t>
            </w:r>
          </w:p>
        </w:tc>
        <w:tc>
          <w:tcPr>
            <w:tcW w:w="463" w:type="pct"/>
            <w:noWrap/>
            <w:vAlign w:val="center"/>
            <w:hideMark/>
          </w:tcPr>
          <w:p w14:paraId="26BA2488"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innovation ecosystem</w:t>
            </w:r>
          </w:p>
        </w:tc>
        <w:tc>
          <w:tcPr>
            <w:tcW w:w="462" w:type="pct"/>
            <w:noWrap/>
            <w:vAlign w:val="center"/>
            <w:hideMark/>
          </w:tcPr>
          <w:p w14:paraId="4E184308"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-0.5015</w:t>
            </w:r>
          </w:p>
        </w:tc>
        <w:tc>
          <w:tcPr>
            <w:tcW w:w="463" w:type="pct"/>
            <w:noWrap/>
            <w:vAlign w:val="center"/>
            <w:hideMark/>
          </w:tcPr>
          <w:p w14:paraId="13D06AA4"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-0.2739</w:t>
            </w:r>
          </w:p>
        </w:tc>
        <w:tc>
          <w:tcPr>
            <w:tcW w:w="463" w:type="pct"/>
            <w:noWrap/>
            <w:vAlign w:val="center"/>
            <w:hideMark/>
          </w:tcPr>
          <w:p w14:paraId="3D97DC29"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8</w:t>
            </w:r>
          </w:p>
        </w:tc>
        <w:tc>
          <w:tcPr>
            <w:tcW w:w="462" w:type="pct"/>
            <w:noWrap/>
            <w:vAlign w:val="center"/>
            <w:hideMark/>
          </w:tcPr>
          <w:p w14:paraId="05E5EEC9"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964</w:t>
            </w:r>
          </w:p>
        </w:tc>
        <w:tc>
          <w:tcPr>
            <w:tcW w:w="463" w:type="pct"/>
            <w:noWrap/>
            <w:vAlign w:val="center"/>
            <w:hideMark/>
          </w:tcPr>
          <w:p w14:paraId="610638FC"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2706</w:t>
            </w:r>
          </w:p>
        </w:tc>
        <w:tc>
          <w:tcPr>
            <w:tcW w:w="463" w:type="pct"/>
            <w:noWrap/>
            <w:vAlign w:val="center"/>
            <w:hideMark/>
          </w:tcPr>
          <w:p w14:paraId="46C4FC94"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347</w:t>
            </w:r>
          </w:p>
        </w:tc>
        <w:tc>
          <w:tcPr>
            <w:tcW w:w="462" w:type="pct"/>
            <w:noWrap/>
            <w:vAlign w:val="center"/>
            <w:hideMark/>
          </w:tcPr>
          <w:p w14:paraId="0E1A9C3A"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2023.2565</w:t>
            </w:r>
          </w:p>
        </w:tc>
        <w:tc>
          <w:tcPr>
            <w:tcW w:w="463" w:type="pct"/>
            <w:noWrap/>
            <w:vAlign w:val="center"/>
            <w:hideMark/>
          </w:tcPr>
          <w:p w14:paraId="2DE8041C"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9.6081</w:t>
            </w:r>
          </w:p>
        </w:tc>
        <w:tc>
          <w:tcPr>
            <w:tcW w:w="457" w:type="pct"/>
            <w:noWrap/>
            <w:vAlign w:val="center"/>
            <w:hideMark/>
          </w:tcPr>
          <w:p w14:paraId="38F27200" w14:textId="77777777" w:rsidR="009B22C9" w:rsidRPr="0021463F" w:rsidRDefault="009B22C9" w:rsidP="009B22C9">
            <w:pPr>
              <w:widowControl w:val="0"/>
              <w:jc w:val="center"/>
              <w:rPr>
                <w:rFonts w:ascii="Times New Roman" w:hAnsi="Times New Roman" w:cs="Times New Roman"/>
                <w:sz w:val="20"/>
                <w:szCs w:val="20"/>
              </w:rPr>
            </w:pPr>
            <w:r w:rsidRPr="0021463F">
              <w:rPr>
                <w:rFonts w:ascii="Times New Roman" w:hAnsi="Times New Roman" w:cs="Times New Roman"/>
                <w:sz w:val="20"/>
                <w:szCs w:val="20"/>
              </w:rPr>
              <w:t>1.1625</w:t>
            </w:r>
          </w:p>
        </w:tc>
      </w:tr>
      <w:tr w:rsidR="009B22C9" w:rsidRPr="0021463F" w14:paraId="2232B426" w14:textId="77777777" w:rsidTr="003C1DBF">
        <w:trPr>
          <w:trHeight w:val="300"/>
          <w:jc w:val="center"/>
        </w:trPr>
        <w:tc>
          <w:tcPr>
            <w:tcW w:w="5000" w:type="pct"/>
            <w:gridSpan w:val="11"/>
            <w:noWrap/>
            <w:vAlign w:val="center"/>
          </w:tcPr>
          <w:p w14:paraId="4B5F3E74" w14:textId="1FEBBE03" w:rsidR="00A730C8" w:rsidRDefault="00A730C8" w:rsidP="00A730C8">
            <w:pPr>
              <w:widowControl w:val="0"/>
              <w:ind w:firstLine="454"/>
              <w:rPr>
                <w:rFonts w:ascii="Times New Roman" w:eastAsia="Times New Roman" w:hAnsi="Times New Roman" w:cs="Times New Roman"/>
                <w:color w:val="000000" w:themeColor="text1"/>
                <w:sz w:val="20"/>
                <w:szCs w:val="20"/>
                <w:lang w:val="kk-KZ"/>
              </w:rPr>
            </w:pPr>
            <w:r w:rsidRPr="0021463F">
              <w:rPr>
                <w:rFonts w:ascii="Times New Roman" w:eastAsia="Times New Roman" w:hAnsi="Times New Roman" w:cs="Times New Roman"/>
                <w:sz w:val="20"/>
                <w:szCs w:val="20"/>
              </w:rPr>
              <w:t>*</w:t>
            </w:r>
            <w:r>
              <w:rPr>
                <w:rFonts w:ascii="Times New Roman" w:eastAsia="Times New Roman" w:hAnsi="Times New Roman" w:cs="Times New Roman"/>
                <w:sz w:val="20"/>
                <w:szCs w:val="20"/>
                <w:lang w:val="kk-KZ"/>
              </w:rPr>
              <w:t xml:space="preserve"> ‒ </w:t>
            </w:r>
            <w:r w:rsidRPr="0021463F">
              <w:rPr>
                <w:rFonts w:ascii="Times New Roman" w:eastAsia="Times New Roman" w:hAnsi="Times New Roman" w:cs="Times New Roman"/>
                <w:sz w:val="20"/>
                <w:szCs w:val="20"/>
              </w:rPr>
              <w:t>Число записей в Приложении сокращено до 100 ввиду большего объема полученных данных</w:t>
            </w:r>
          </w:p>
          <w:p w14:paraId="24A67DBE" w14:textId="65DF8787" w:rsidR="009B22C9" w:rsidRPr="00A730C8" w:rsidRDefault="009B22C9" w:rsidP="00A730C8">
            <w:pPr>
              <w:widowControl w:val="0"/>
              <w:ind w:firstLine="454"/>
              <w:rPr>
                <w:rFonts w:ascii="Times New Roman" w:eastAsia="Times New Roman" w:hAnsi="Times New Roman" w:cs="Times New Roman"/>
                <w:color w:val="000000" w:themeColor="text1"/>
                <w:sz w:val="20"/>
                <w:szCs w:val="20"/>
                <w:lang w:val="kk-KZ"/>
              </w:rPr>
            </w:pPr>
            <w:r w:rsidRPr="0021463F">
              <w:rPr>
                <w:rFonts w:ascii="Times New Roman" w:eastAsia="Times New Roman" w:hAnsi="Times New Roman" w:cs="Times New Roman"/>
                <w:color w:val="000000" w:themeColor="text1"/>
                <w:sz w:val="20"/>
                <w:szCs w:val="20"/>
                <w:lang w:val="kk-KZ"/>
              </w:rPr>
              <w:t xml:space="preserve">Примечание </w:t>
            </w:r>
            <w:r w:rsidRPr="0021463F">
              <w:rPr>
                <w:rFonts w:ascii="Times New Roman" w:eastAsia="Times New Roman" w:hAnsi="Times New Roman" w:cs="Times New Roman"/>
                <w:color w:val="000000" w:themeColor="text1"/>
                <w:sz w:val="20"/>
                <w:szCs w:val="20"/>
              </w:rPr>
              <w:t>– Составлено автором по результатам проведе</w:t>
            </w:r>
            <w:r w:rsidR="00A730C8">
              <w:rPr>
                <w:rFonts w:ascii="Times New Roman" w:eastAsia="Times New Roman" w:hAnsi="Times New Roman" w:cs="Times New Roman"/>
                <w:color w:val="000000" w:themeColor="text1"/>
                <w:sz w:val="20"/>
                <w:szCs w:val="20"/>
              </w:rPr>
              <w:t>нного наукометрического анализа</w:t>
            </w:r>
          </w:p>
        </w:tc>
      </w:tr>
    </w:tbl>
    <w:p w14:paraId="0E35CC48" w14:textId="77777777" w:rsidR="00B77E65" w:rsidRPr="0021463F" w:rsidRDefault="00B77E65" w:rsidP="00DC2E84">
      <w:pPr>
        <w:widowControl w:val="0"/>
        <w:jc w:val="center"/>
        <w:rPr>
          <w:rFonts w:ascii="Times New Roman" w:hAnsi="Times New Roman" w:cs="Times New Roman"/>
          <w:sz w:val="28"/>
          <w:szCs w:val="28"/>
        </w:rPr>
      </w:pPr>
    </w:p>
    <w:p w14:paraId="6A6AE754" w14:textId="77777777" w:rsidR="00B77E65" w:rsidRPr="0021463F" w:rsidRDefault="00B77E65" w:rsidP="00DC2E84">
      <w:pPr>
        <w:widowControl w:val="0"/>
        <w:spacing w:after="0" w:line="240" w:lineRule="auto"/>
        <w:jc w:val="center"/>
        <w:rPr>
          <w:rFonts w:ascii="Times New Roman" w:hAnsi="Times New Roman" w:cs="Times New Roman"/>
          <w:b/>
          <w:bCs/>
          <w:sz w:val="28"/>
          <w:szCs w:val="28"/>
        </w:rPr>
      </w:pPr>
    </w:p>
    <w:p w14:paraId="778BD6FC" w14:textId="77777777" w:rsidR="00D20DA3" w:rsidRPr="0021463F" w:rsidRDefault="00D20DA3" w:rsidP="00DC2E84">
      <w:pPr>
        <w:widowControl w:val="0"/>
        <w:spacing w:after="0" w:line="240" w:lineRule="auto"/>
        <w:jc w:val="center"/>
        <w:rPr>
          <w:rFonts w:ascii="Times New Roman" w:hAnsi="Times New Roman" w:cs="Times New Roman"/>
          <w:b/>
          <w:bCs/>
          <w:sz w:val="28"/>
          <w:szCs w:val="28"/>
        </w:rPr>
      </w:pPr>
    </w:p>
    <w:p w14:paraId="475D59A7" w14:textId="77777777" w:rsidR="009774F7" w:rsidRPr="0021463F" w:rsidRDefault="009774F7" w:rsidP="00DC2E84">
      <w:pPr>
        <w:widowControl w:val="0"/>
        <w:spacing w:after="0" w:line="240" w:lineRule="auto"/>
        <w:jc w:val="center"/>
        <w:rPr>
          <w:rFonts w:ascii="Times New Roman" w:hAnsi="Times New Roman" w:cs="Times New Roman"/>
          <w:b/>
          <w:bCs/>
          <w:sz w:val="28"/>
          <w:szCs w:val="28"/>
        </w:rPr>
      </w:pPr>
    </w:p>
    <w:p w14:paraId="71A3E813" w14:textId="77777777" w:rsidR="009774F7" w:rsidRDefault="009774F7" w:rsidP="00DC2E84">
      <w:pPr>
        <w:widowControl w:val="0"/>
        <w:spacing w:after="0" w:line="240" w:lineRule="auto"/>
        <w:jc w:val="center"/>
        <w:rPr>
          <w:rFonts w:ascii="Times New Roman" w:hAnsi="Times New Roman" w:cs="Times New Roman"/>
          <w:b/>
          <w:bCs/>
          <w:sz w:val="28"/>
          <w:szCs w:val="28"/>
          <w:lang w:val="kk-KZ"/>
        </w:rPr>
      </w:pPr>
    </w:p>
    <w:p w14:paraId="31E532B6" w14:textId="77777777" w:rsidR="00A730C8" w:rsidRDefault="00A730C8" w:rsidP="00DC2E84">
      <w:pPr>
        <w:widowControl w:val="0"/>
        <w:spacing w:after="0" w:line="240" w:lineRule="auto"/>
        <w:jc w:val="center"/>
        <w:rPr>
          <w:rFonts w:ascii="Times New Roman" w:hAnsi="Times New Roman" w:cs="Times New Roman"/>
          <w:b/>
          <w:bCs/>
          <w:sz w:val="28"/>
          <w:szCs w:val="28"/>
          <w:lang w:val="kk-KZ"/>
        </w:rPr>
      </w:pPr>
    </w:p>
    <w:p w14:paraId="40D73DBE" w14:textId="77777777" w:rsidR="00A730C8" w:rsidRDefault="00A730C8" w:rsidP="00DC2E84">
      <w:pPr>
        <w:widowControl w:val="0"/>
        <w:spacing w:after="0" w:line="240" w:lineRule="auto"/>
        <w:jc w:val="center"/>
        <w:rPr>
          <w:rFonts w:ascii="Times New Roman" w:hAnsi="Times New Roman" w:cs="Times New Roman"/>
          <w:b/>
          <w:bCs/>
          <w:sz w:val="28"/>
          <w:szCs w:val="28"/>
          <w:lang w:val="kk-KZ"/>
        </w:rPr>
      </w:pPr>
    </w:p>
    <w:p w14:paraId="1C6882C2" w14:textId="77777777" w:rsidR="00A730C8" w:rsidRPr="00A730C8" w:rsidRDefault="00A730C8" w:rsidP="00DC2E84">
      <w:pPr>
        <w:widowControl w:val="0"/>
        <w:spacing w:after="0" w:line="240" w:lineRule="auto"/>
        <w:jc w:val="center"/>
        <w:rPr>
          <w:rFonts w:ascii="Times New Roman" w:hAnsi="Times New Roman" w:cs="Times New Roman"/>
          <w:b/>
          <w:bCs/>
          <w:sz w:val="28"/>
          <w:szCs w:val="28"/>
          <w:lang w:val="kk-KZ"/>
        </w:rPr>
      </w:pPr>
    </w:p>
    <w:p w14:paraId="4079E6AD" w14:textId="4434C909" w:rsidR="009101D6" w:rsidRPr="006D3AAD" w:rsidRDefault="009101D6" w:rsidP="00DC2E84">
      <w:pPr>
        <w:widowControl w:val="0"/>
        <w:spacing w:after="0" w:line="240" w:lineRule="auto"/>
        <w:jc w:val="center"/>
        <w:rPr>
          <w:rFonts w:ascii="Times New Roman" w:hAnsi="Times New Roman" w:cs="Times New Roman"/>
          <w:b/>
          <w:bCs/>
          <w:sz w:val="28"/>
          <w:szCs w:val="28"/>
          <w:lang w:val="kk-KZ"/>
        </w:rPr>
      </w:pPr>
      <w:r>
        <w:rPr>
          <w:rFonts w:ascii="Times New Roman" w:hAnsi="Times New Roman" w:cs="Times New Roman"/>
          <w:b/>
          <w:bCs/>
          <w:sz w:val="28"/>
          <w:szCs w:val="28"/>
        </w:rPr>
        <w:t xml:space="preserve">ПРИЛОЖЕНИЕ </w:t>
      </w:r>
      <w:r w:rsidR="006D3AAD">
        <w:rPr>
          <w:rFonts w:ascii="Times New Roman" w:hAnsi="Times New Roman" w:cs="Times New Roman"/>
          <w:b/>
          <w:bCs/>
          <w:sz w:val="28"/>
          <w:szCs w:val="28"/>
          <w:lang w:val="kk-KZ"/>
        </w:rPr>
        <w:t>Е</w:t>
      </w:r>
    </w:p>
    <w:p w14:paraId="4F73E4B2" w14:textId="77777777" w:rsidR="00D20DA3" w:rsidRPr="0021463F" w:rsidRDefault="00D20DA3" w:rsidP="00DC2E84">
      <w:pPr>
        <w:widowControl w:val="0"/>
        <w:spacing w:after="0" w:line="240" w:lineRule="auto"/>
        <w:jc w:val="center"/>
        <w:rPr>
          <w:rFonts w:ascii="Times New Roman" w:hAnsi="Times New Roman" w:cs="Times New Roman"/>
          <w:b/>
          <w:bCs/>
          <w:sz w:val="28"/>
          <w:szCs w:val="28"/>
        </w:rPr>
      </w:pPr>
    </w:p>
    <w:p w14:paraId="6DCBA372" w14:textId="72AA7665" w:rsidR="009101D6" w:rsidRPr="0021463F" w:rsidRDefault="009101D6" w:rsidP="009101D6">
      <w:pPr>
        <w:widowControl w:val="0"/>
        <w:spacing w:after="0" w:line="240" w:lineRule="auto"/>
        <w:jc w:val="both"/>
        <w:rPr>
          <w:rFonts w:ascii="Times New Roman" w:hAnsi="Times New Roman" w:cs="Times New Roman"/>
          <w:color w:val="000000" w:themeColor="text1"/>
          <w:sz w:val="28"/>
          <w:szCs w:val="28"/>
        </w:rPr>
      </w:pPr>
      <w:r w:rsidRPr="0021463F">
        <w:rPr>
          <w:rFonts w:ascii="Times New Roman" w:hAnsi="Times New Roman" w:cs="Times New Roman"/>
          <w:color w:val="000000" w:themeColor="text1"/>
          <w:sz w:val="28"/>
          <w:szCs w:val="28"/>
        </w:rPr>
        <w:t xml:space="preserve">Таблица </w:t>
      </w:r>
      <w:r w:rsidR="006D3AAD">
        <w:rPr>
          <w:rFonts w:ascii="Times New Roman" w:hAnsi="Times New Roman" w:cs="Times New Roman"/>
          <w:color w:val="000000" w:themeColor="text1"/>
          <w:sz w:val="28"/>
          <w:szCs w:val="28"/>
          <w:lang w:val="kk-KZ"/>
        </w:rPr>
        <w:t>Е</w:t>
      </w:r>
      <w:r w:rsidR="004A2EE7">
        <w:rPr>
          <w:rFonts w:ascii="Times New Roman" w:hAnsi="Times New Roman" w:cs="Times New Roman"/>
          <w:color w:val="000000" w:themeColor="text1"/>
          <w:sz w:val="28"/>
          <w:szCs w:val="28"/>
        </w:rPr>
        <w:t>.1</w:t>
      </w:r>
      <w:r w:rsidRPr="0021463F">
        <w:rPr>
          <w:rFonts w:ascii="Times New Roman" w:hAnsi="Times New Roman" w:cs="Times New Roman"/>
          <w:color w:val="000000" w:themeColor="text1"/>
          <w:sz w:val="28"/>
          <w:szCs w:val="28"/>
        </w:rPr>
        <w:t xml:space="preserve"> – Эволюционная трансформация содержания исследуемых научных направлений и ключевых тем в разрезе временных отрезков: 1975-1990, 1991-2005, 2006-2020, 2021-2025 гг.</w:t>
      </w:r>
    </w:p>
    <w:p w14:paraId="384A4AD2" w14:textId="77777777" w:rsidR="009101D6" w:rsidRPr="00A730C8" w:rsidRDefault="009101D6" w:rsidP="009101D6">
      <w:pPr>
        <w:widowControl w:val="0"/>
        <w:spacing w:after="0" w:line="240" w:lineRule="auto"/>
        <w:jc w:val="center"/>
        <w:rPr>
          <w:rFonts w:ascii="Times New Roman" w:hAnsi="Times New Roman" w:cs="Times New Roman"/>
          <w:color w:val="000000" w:themeColor="text1"/>
          <w:sz w:val="16"/>
          <w:szCs w:val="16"/>
        </w:rPr>
      </w:pPr>
    </w:p>
    <w:tbl>
      <w:tblPr>
        <w:tblStyle w:val="a4"/>
        <w:tblW w:w="14543" w:type="dxa"/>
        <w:jc w:val="center"/>
        <w:tblLook w:val="04A0" w:firstRow="1" w:lastRow="0" w:firstColumn="1" w:lastColumn="0" w:noHBand="0" w:noVBand="1"/>
      </w:tblPr>
      <w:tblGrid>
        <w:gridCol w:w="1367"/>
        <w:gridCol w:w="3298"/>
        <w:gridCol w:w="2005"/>
        <w:gridCol w:w="5038"/>
        <w:gridCol w:w="2835"/>
      </w:tblGrid>
      <w:tr w:rsidR="009101D6" w:rsidRPr="0021463F" w14:paraId="7DDF22DF" w14:textId="77777777" w:rsidTr="00A730C8">
        <w:trPr>
          <w:jc w:val="center"/>
        </w:trPr>
        <w:tc>
          <w:tcPr>
            <w:tcW w:w="1367" w:type="dxa"/>
            <w:vAlign w:val="center"/>
          </w:tcPr>
          <w:p w14:paraId="15251E41" w14:textId="77777777" w:rsidR="009101D6" w:rsidRPr="0021463F" w:rsidRDefault="009101D6" w:rsidP="00BA221A">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Временной отрезок</w:t>
            </w:r>
          </w:p>
        </w:tc>
        <w:tc>
          <w:tcPr>
            <w:tcW w:w="3298" w:type="dxa"/>
            <w:vAlign w:val="center"/>
          </w:tcPr>
          <w:p w14:paraId="4C064D6C" w14:textId="77777777" w:rsidR="009101D6" w:rsidRPr="0021463F" w:rsidRDefault="009101D6" w:rsidP="00BA221A">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Кластеры, полученные по итогам проведения наукометрического анализа (ТОП-3)</w:t>
            </w:r>
          </w:p>
        </w:tc>
        <w:tc>
          <w:tcPr>
            <w:tcW w:w="2005" w:type="dxa"/>
            <w:vAlign w:val="center"/>
          </w:tcPr>
          <w:p w14:paraId="28D50FB6" w14:textId="2E2D43F3" w:rsidR="009101D6" w:rsidRPr="0021463F" w:rsidRDefault="009101D6" w:rsidP="00BA221A">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Примеры ключевых слов в структуре класте</w:t>
            </w:r>
            <w:r w:rsidR="00A730C8">
              <w:rPr>
                <w:rFonts w:ascii="Times New Roman" w:hAnsi="Times New Roman" w:cs="Times New Roman"/>
                <w:color w:val="000000" w:themeColor="text1"/>
                <w:sz w:val="24"/>
                <w:szCs w:val="24"/>
                <w:lang w:val="kk-KZ"/>
              </w:rPr>
              <w:t xml:space="preserve"> </w:t>
            </w:r>
            <w:r w:rsidRPr="0021463F">
              <w:rPr>
                <w:rFonts w:ascii="Times New Roman" w:hAnsi="Times New Roman" w:cs="Times New Roman"/>
                <w:color w:val="000000" w:themeColor="text1"/>
                <w:sz w:val="24"/>
                <w:szCs w:val="24"/>
              </w:rPr>
              <w:t>ров, имеющие наибольший вес</w:t>
            </w:r>
          </w:p>
        </w:tc>
        <w:tc>
          <w:tcPr>
            <w:tcW w:w="5038" w:type="dxa"/>
            <w:vAlign w:val="center"/>
          </w:tcPr>
          <w:p w14:paraId="10C88D0A" w14:textId="77777777" w:rsidR="009101D6" w:rsidRPr="0021463F" w:rsidRDefault="009101D6" w:rsidP="00BA221A">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Новые научные темы / направления</w:t>
            </w:r>
          </w:p>
        </w:tc>
        <w:tc>
          <w:tcPr>
            <w:tcW w:w="2835" w:type="dxa"/>
            <w:vAlign w:val="center"/>
          </w:tcPr>
          <w:p w14:paraId="78D77CE4" w14:textId="77777777" w:rsidR="009101D6" w:rsidRPr="0021463F" w:rsidRDefault="009101D6" w:rsidP="00BA221A">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Научные направления, содержательная сторона которых изменилась</w:t>
            </w:r>
          </w:p>
        </w:tc>
      </w:tr>
      <w:tr w:rsidR="009B22C9" w:rsidRPr="0021463F" w14:paraId="201190A6" w14:textId="77777777" w:rsidTr="00A730C8">
        <w:trPr>
          <w:jc w:val="center"/>
        </w:trPr>
        <w:tc>
          <w:tcPr>
            <w:tcW w:w="1367" w:type="dxa"/>
            <w:vAlign w:val="center"/>
          </w:tcPr>
          <w:p w14:paraId="7E71B810" w14:textId="5CE6F8D5" w:rsidR="009B22C9" w:rsidRPr="0021463F" w:rsidRDefault="009B22C9" w:rsidP="00BA221A">
            <w:pPr>
              <w:widowControl w:val="0"/>
              <w:jc w:val="center"/>
              <w:rPr>
                <w:rFonts w:ascii="Times New Roman" w:hAnsi="Times New Roman" w:cs="Times New Roman"/>
                <w:color w:val="000000" w:themeColor="text1"/>
                <w:sz w:val="24"/>
                <w:szCs w:val="24"/>
              </w:rPr>
            </w:pPr>
            <w:bookmarkStart w:id="30" w:name="_Hlk213501716"/>
            <w:r>
              <w:rPr>
                <w:rFonts w:ascii="Times New Roman" w:hAnsi="Times New Roman" w:cs="Times New Roman"/>
                <w:color w:val="000000" w:themeColor="text1"/>
                <w:sz w:val="24"/>
                <w:szCs w:val="24"/>
              </w:rPr>
              <w:t>1</w:t>
            </w:r>
          </w:p>
        </w:tc>
        <w:tc>
          <w:tcPr>
            <w:tcW w:w="3298" w:type="dxa"/>
            <w:vAlign w:val="center"/>
          </w:tcPr>
          <w:p w14:paraId="6BAF4548" w14:textId="23E4FCFD" w:rsidR="009B22C9" w:rsidRPr="0021463F" w:rsidRDefault="009B22C9" w:rsidP="00BA221A">
            <w:pPr>
              <w:widowControl w:val="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2005" w:type="dxa"/>
            <w:vAlign w:val="center"/>
          </w:tcPr>
          <w:p w14:paraId="3E01C495" w14:textId="22CA482F" w:rsidR="009B22C9" w:rsidRPr="0021463F" w:rsidRDefault="009B22C9" w:rsidP="00BA221A">
            <w:pPr>
              <w:widowControl w:val="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c>
          <w:tcPr>
            <w:tcW w:w="5038" w:type="dxa"/>
            <w:vAlign w:val="center"/>
          </w:tcPr>
          <w:p w14:paraId="64DF517B" w14:textId="453FF77C" w:rsidR="009B22C9" w:rsidRPr="0021463F" w:rsidRDefault="009B22C9" w:rsidP="00BA221A">
            <w:pPr>
              <w:widowControl w:val="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p>
        </w:tc>
        <w:tc>
          <w:tcPr>
            <w:tcW w:w="2835" w:type="dxa"/>
            <w:vAlign w:val="center"/>
          </w:tcPr>
          <w:p w14:paraId="6645D537" w14:textId="420623AB" w:rsidR="009B22C9" w:rsidRPr="0021463F" w:rsidRDefault="009B22C9" w:rsidP="00BA221A">
            <w:pPr>
              <w:widowControl w:val="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tc>
      </w:tr>
      <w:bookmarkEnd w:id="30"/>
      <w:tr w:rsidR="009101D6" w:rsidRPr="0021463F" w14:paraId="1069ABDE" w14:textId="77777777" w:rsidTr="00A730C8">
        <w:trPr>
          <w:jc w:val="center"/>
        </w:trPr>
        <w:tc>
          <w:tcPr>
            <w:tcW w:w="1367" w:type="dxa"/>
            <w:vAlign w:val="center"/>
          </w:tcPr>
          <w:p w14:paraId="7449C284" w14:textId="77777777" w:rsidR="009101D6" w:rsidRPr="0021463F" w:rsidRDefault="009101D6" w:rsidP="00BA221A">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1975-1990</w:t>
            </w:r>
          </w:p>
        </w:tc>
        <w:tc>
          <w:tcPr>
            <w:tcW w:w="3298" w:type="dxa"/>
          </w:tcPr>
          <w:p w14:paraId="4CB82562" w14:textId="77777777" w:rsidR="009101D6" w:rsidRPr="0021463F" w:rsidRDefault="009101D6" w:rsidP="003C04FE">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Красный – развитие инноваций в области медицины, биотехнологий, биологии.</w:t>
            </w:r>
          </w:p>
        </w:tc>
        <w:tc>
          <w:tcPr>
            <w:tcW w:w="2005" w:type="dxa"/>
          </w:tcPr>
          <w:p w14:paraId="4F7EFBF0" w14:textId="77777777" w:rsidR="009101D6" w:rsidRPr="00FA3CA1" w:rsidRDefault="009101D6" w:rsidP="00BA221A">
            <w:pPr>
              <w:widowControl w:val="0"/>
              <w:jc w:val="center"/>
              <w:rPr>
                <w:rFonts w:ascii="Times New Roman" w:hAnsi="Times New Roman" w:cs="Times New Roman"/>
                <w:color w:val="000000" w:themeColor="text1"/>
                <w:sz w:val="24"/>
                <w:szCs w:val="24"/>
                <w:lang w:val="en-US"/>
              </w:rPr>
            </w:pPr>
            <w:r w:rsidRPr="00FA3CA1">
              <w:rPr>
                <w:rFonts w:ascii="Times New Roman" w:hAnsi="Times New Roman" w:cs="Times New Roman"/>
                <w:color w:val="000000" w:themeColor="text1"/>
                <w:sz w:val="24"/>
                <w:szCs w:val="24"/>
                <w:lang w:val="en-US"/>
              </w:rPr>
              <w:t xml:space="preserve">Aggregation pheromone, chirality, coleoptera </w:t>
            </w:r>
            <w:r w:rsidRPr="0021463F">
              <w:rPr>
                <w:rFonts w:ascii="Times New Roman" w:hAnsi="Times New Roman" w:cs="Times New Roman"/>
                <w:color w:val="000000" w:themeColor="text1"/>
                <w:sz w:val="24"/>
                <w:szCs w:val="24"/>
              </w:rPr>
              <w:t>и</w:t>
            </w:r>
            <w:r w:rsidRPr="00FA3CA1">
              <w:rPr>
                <w:rFonts w:ascii="Times New Roman" w:hAnsi="Times New Roman" w:cs="Times New Roman"/>
                <w:color w:val="000000" w:themeColor="text1"/>
                <w:sz w:val="24"/>
                <w:szCs w:val="24"/>
                <w:lang w:val="en-US"/>
              </w:rPr>
              <w:t xml:space="preserve"> </w:t>
            </w:r>
            <w:r w:rsidRPr="0021463F">
              <w:rPr>
                <w:rFonts w:ascii="Times New Roman" w:hAnsi="Times New Roman" w:cs="Times New Roman"/>
                <w:color w:val="000000" w:themeColor="text1"/>
                <w:sz w:val="24"/>
                <w:szCs w:val="24"/>
              </w:rPr>
              <w:t>др</w:t>
            </w:r>
            <w:r w:rsidRPr="00FA3CA1">
              <w:rPr>
                <w:rFonts w:ascii="Times New Roman" w:hAnsi="Times New Roman" w:cs="Times New Roman"/>
                <w:color w:val="000000" w:themeColor="text1"/>
                <w:sz w:val="24"/>
                <w:szCs w:val="24"/>
                <w:lang w:val="en-US"/>
              </w:rPr>
              <w:t>.</w:t>
            </w:r>
          </w:p>
        </w:tc>
        <w:tc>
          <w:tcPr>
            <w:tcW w:w="5038" w:type="dxa"/>
          </w:tcPr>
          <w:p w14:paraId="55941023" w14:textId="77777777" w:rsidR="009101D6" w:rsidRPr="0021463F" w:rsidRDefault="009101D6" w:rsidP="003C04FE">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Исследование структуры и биологической активности феромонов насекомых; разработка новых ингибиторов такого типа сигнализации у насекомых.</w:t>
            </w:r>
          </w:p>
        </w:tc>
        <w:tc>
          <w:tcPr>
            <w:tcW w:w="2835" w:type="dxa"/>
            <w:vAlign w:val="center"/>
          </w:tcPr>
          <w:p w14:paraId="2C3BE269" w14:textId="77777777" w:rsidR="009101D6" w:rsidRPr="0021463F" w:rsidRDefault="009101D6" w:rsidP="003C04FE">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Постепенное изменение научного фокуса в сторону исследований трансфера технологий и менеджмента инноваций.</w:t>
            </w:r>
          </w:p>
        </w:tc>
      </w:tr>
      <w:tr w:rsidR="000E5CA6" w:rsidRPr="0021463F" w14:paraId="7198AF5B" w14:textId="77777777" w:rsidTr="00A730C8">
        <w:trPr>
          <w:jc w:val="center"/>
        </w:trPr>
        <w:tc>
          <w:tcPr>
            <w:tcW w:w="1367" w:type="dxa"/>
            <w:tcBorders>
              <w:bottom w:val="nil"/>
            </w:tcBorders>
            <w:vAlign w:val="center"/>
          </w:tcPr>
          <w:p w14:paraId="40F30F55" w14:textId="77777777" w:rsidR="000E5CA6" w:rsidRPr="0021463F" w:rsidRDefault="000E5CA6" w:rsidP="00BA221A">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1991-2005</w:t>
            </w:r>
          </w:p>
        </w:tc>
        <w:tc>
          <w:tcPr>
            <w:tcW w:w="3298" w:type="dxa"/>
            <w:tcBorders>
              <w:bottom w:val="nil"/>
            </w:tcBorders>
          </w:tcPr>
          <w:p w14:paraId="47A005BF" w14:textId="77777777" w:rsidR="000E5CA6" w:rsidRPr="0021463F" w:rsidRDefault="000E5CA6" w:rsidP="00A730C8">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Красный – особенности трансфера технологий и знаний; менеджмент инноваций (включая вопросы построения новых бизнес-моделей); роль образовательных учреждений в инновационной деятельности; безопасность инновационных процессов.</w:t>
            </w:r>
          </w:p>
        </w:tc>
        <w:tc>
          <w:tcPr>
            <w:tcW w:w="2005" w:type="dxa"/>
            <w:tcBorders>
              <w:bottom w:val="nil"/>
            </w:tcBorders>
          </w:tcPr>
          <w:p w14:paraId="6109505E" w14:textId="77777777" w:rsidR="000E5CA6" w:rsidRPr="00FA3CA1" w:rsidRDefault="000E5CA6" w:rsidP="00A730C8">
            <w:pPr>
              <w:widowControl w:val="0"/>
              <w:jc w:val="center"/>
              <w:rPr>
                <w:rFonts w:ascii="Times New Roman" w:hAnsi="Times New Roman" w:cs="Times New Roman"/>
                <w:color w:val="000000" w:themeColor="text1"/>
                <w:sz w:val="24"/>
                <w:szCs w:val="24"/>
                <w:lang w:val="en-US"/>
              </w:rPr>
            </w:pPr>
            <w:r w:rsidRPr="00FA3CA1">
              <w:rPr>
                <w:rFonts w:ascii="Times New Roman" w:hAnsi="Times New Roman" w:cs="Times New Roman"/>
                <w:color w:val="000000" w:themeColor="text1"/>
                <w:sz w:val="24"/>
                <w:szCs w:val="24"/>
                <w:lang w:val="en-US"/>
              </w:rPr>
              <w:t xml:space="preserve">Technology transfer, knowledge transfer, model, management </w:t>
            </w:r>
            <w:r w:rsidRPr="0021463F">
              <w:rPr>
                <w:rFonts w:ascii="Times New Roman" w:hAnsi="Times New Roman" w:cs="Times New Roman"/>
                <w:color w:val="000000" w:themeColor="text1"/>
                <w:sz w:val="24"/>
                <w:szCs w:val="24"/>
              </w:rPr>
              <w:t>и</w:t>
            </w:r>
            <w:r w:rsidRPr="00FA3CA1">
              <w:rPr>
                <w:rFonts w:ascii="Times New Roman" w:hAnsi="Times New Roman" w:cs="Times New Roman"/>
                <w:color w:val="000000" w:themeColor="text1"/>
                <w:sz w:val="24"/>
                <w:szCs w:val="24"/>
                <w:lang w:val="en-US"/>
              </w:rPr>
              <w:t xml:space="preserve"> </w:t>
            </w:r>
            <w:r w:rsidRPr="0021463F">
              <w:rPr>
                <w:rFonts w:ascii="Times New Roman" w:hAnsi="Times New Roman" w:cs="Times New Roman"/>
                <w:color w:val="000000" w:themeColor="text1"/>
                <w:sz w:val="24"/>
                <w:szCs w:val="24"/>
              </w:rPr>
              <w:t>др</w:t>
            </w:r>
            <w:r w:rsidRPr="00FA3CA1">
              <w:rPr>
                <w:rFonts w:ascii="Times New Roman" w:hAnsi="Times New Roman" w:cs="Times New Roman"/>
                <w:color w:val="000000" w:themeColor="text1"/>
                <w:sz w:val="24"/>
                <w:szCs w:val="24"/>
                <w:lang w:val="en-US"/>
              </w:rPr>
              <w:t>.</w:t>
            </w:r>
          </w:p>
        </w:tc>
        <w:tc>
          <w:tcPr>
            <w:tcW w:w="5038" w:type="dxa"/>
            <w:tcBorders>
              <w:bottom w:val="nil"/>
            </w:tcBorders>
          </w:tcPr>
          <w:p w14:paraId="3D5D1A23" w14:textId="6AC96138" w:rsidR="000E5CA6" w:rsidRPr="0021463F" w:rsidRDefault="000E5CA6" w:rsidP="00A730C8">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Построение новых и эффективных бизнес-моделей, адаптируемых в условиях инновационной деятельности фирм и трансфера технологий; выявление роли образовательных учреждений в вопросах построения национальных и региональных инновационных систем; безопасность бизнес-операций в условиях глобализации и использования новых технологий (в том числе инновационного характера); анализ механизмов передачи новых технологический решений между компаниями (бизнесом, включая производство) и</w:t>
            </w:r>
            <w:r w:rsidR="00A730C8" w:rsidRPr="0021463F">
              <w:rPr>
                <w:rFonts w:ascii="Times New Roman" w:hAnsi="Times New Roman" w:cs="Times New Roman"/>
                <w:color w:val="000000" w:themeColor="text1"/>
                <w:sz w:val="24"/>
                <w:szCs w:val="24"/>
              </w:rPr>
              <w:t xml:space="preserve"> университетами (в том числе актуализация знаний по вопросам имплементации и адаптации модели Triple Helix) и др.</w:t>
            </w:r>
          </w:p>
        </w:tc>
        <w:tc>
          <w:tcPr>
            <w:tcW w:w="2835" w:type="dxa"/>
            <w:tcBorders>
              <w:bottom w:val="nil"/>
            </w:tcBorders>
            <w:vAlign w:val="center"/>
          </w:tcPr>
          <w:p w14:paraId="37C09173" w14:textId="46075CBE" w:rsidR="000E5CA6" w:rsidRPr="0021463F" w:rsidRDefault="000E5CA6" w:rsidP="003C04FE">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Смещение внимания со стороны научного сообщества с тяжелой промышленности в сторону высокотехнологичных отраслей и сферы услуг; изменение роли информации: теперь она не «вспомогательный</w:t>
            </w:r>
          </w:p>
        </w:tc>
      </w:tr>
      <w:tr w:rsidR="003C04FE" w:rsidRPr="0021463F" w14:paraId="7C6C5387" w14:textId="77777777" w:rsidTr="00A730C8">
        <w:trPr>
          <w:jc w:val="center"/>
        </w:trPr>
        <w:tc>
          <w:tcPr>
            <w:tcW w:w="14543" w:type="dxa"/>
            <w:gridSpan w:val="5"/>
            <w:tcBorders>
              <w:top w:val="nil"/>
              <w:left w:val="nil"/>
              <w:right w:val="nil"/>
            </w:tcBorders>
            <w:vAlign w:val="center"/>
          </w:tcPr>
          <w:p w14:paraId="6B09D658" w14:textId="0920C8B4" w:rsidR="003C04FE" w:rsidRDefault="003C04FE" w:rsidP="00A730C8">
            <w:pPr>
              <w:widowControl w:val="0"/>
              <w:ind w:hanging="107"/>
              <w:rPr>
                <w:rFonts w:ascii="Times New Roman" w:hAnsi="Times New Roman" w:cs="Times New Roman"/>
                <w:color w:val="000000" w:themeColor="text1"/>
                <w:sz w:val="28"/>
                <w:szCs w:val="28"/>
                <w:lang w:val="kk-KZ"/>
              </w:rPr>
            </w:pPr>
            <w:r w:rsidRPr="00A730C8">
              <w:rPr>
                <w:rFonts w:ascii="Times New Roman" w:hAnsi="Times New Roman" w:cs="Times New Roman"/>
                <w:color w:val="000000" w:themeColor="text1"/>
                <w:sz w:val="28"/>
                <w:szCs w:val="28"/>
              </w:rPr>
              <w:t xml:space="preserve">Продолжение таблицы </w:t>
            </w:r>
            <w:r w:rsidR="006D3AAD">
              <w:rPr>
                <w:rFonts w:ascii="Times New Roman" w:hAnsi="Times New Roman" w:cs="Times New Roman"/>
                <w:color w:val="000000" w:themeColor="text1"/>
                <w:sz w:val="28"/>
                <w:szCs w:val="28"/>
                <w:lang w:val="kk-KZ"/>
              </w:rPr>
              <w:t>Е</w:t>
            </w:r>
            <w:r w:rsidRPr="00A730C8">
              <w:rPr>
                <w:rFonts w:ascii="Times New Roman" w:hAnsi="Times New Roman" w:cs="Times New Roman"/>
                <w:color w:val="000000" w:themeColor="text1"/>
                <w:sz w:val="28"/>
                <w:szCs w:val="28"/>
              </w:rPr>
              <w:t>.1</w:t>
            </w:r>
          </w:p>
          <w:p w14:paraId="2AF46250" w14:textId="6159C764" w:rsidR="00A730C8" w:rsidRPr="00A730C8" w:rsidRDefault="00A730C8" w:rsidP="00A730C8">
            <w:pPr>
              <w:widowControl w:val="0"/>
              <w:ind w:hanging="107"/>
              <w:rPr>
                <w:rFonts w:ascii="Times New Roman" w:hAnsi="Times New Roman" w:cs="Times New Roman"/>
                <w:color w:val="000000" w:themeColor="text1"/>
                <w:sz w:val="16"/>
                <w:szCs w:val="16"/>
                <w:lang w:val="kk-KZ"/>
              </w:rPr>
            </w:pPr>
          </w:p>
        </w:tc>
      </w:tr>
      <w:tr w:rsidR="00EE664C" w:rsidRPr="0021463F" w14:paraId="0473A000" w14:textId="77777777" w:rsidTr="00A730C8">
        <w:trPr>
          <w:jc w:val="center"/>
        </w:trPr>
        <w:tc>
          <w:tcPr>
            <w:tcW w:w="1367" w:type="dxa"/>
            <w:vAlign w:val="center"/>
          </w:tcPr>
          <w:p w14:paraId="5EDCD74B" w14:textId="77777777" w:rsidR="00EE664C" w:rsidRPr="0021463F" w:rsidRDefault="00EE664C" w:rsidP="00BA221A">
            <w:pPr>
              <w:widowControl w:val="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3298" w:type="dxa"/>
            <w:vAlign w:val="center"/>
          </w:tcPr>
          <w:p w14:paraId="593C3EF9" w14:textId="77777777" w:rsidR="00EE664C" w:rsidRPr="0021463F" w:rsidRDefault="00EE664C" w:rsidP="00BA221A">
            <w:pPr>
              <w:widowControl w:val="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2005" w:type="dxa"/>
            <w:vAlign w:val="center"/>
          </w:tcPr>
          <w:p w14:paraId="7748B16B" w14:textId="77777777" w:rsidR="00EE664C" w:rsidRPr="0021463F" w:rsidRDefault="00EE664C" w:rsidP="00BA221A">
            <w:pPr>
              <w:widowControl w:val="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c>
          <w:tcPr>
            <w:tcW w:w="5038" w:type="dxa"/>
            <w:vAlign w:val="center"/>
          </w:tcPr>
          <w:p w14:paraId="3ACB4358" w14:textId="77777777" w:rsidR="00EE664C" w:rsidRPr="0021463F" w:rsidRDefault="00EE664C" w:rsidP="00BA221A">
            <w:pPr>
              <w:widowControl w:val="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p>
        </w:tc>
        <w:tc>
          <w:tcPr>
            <w:tcW w:w="2835" w:type="dxa"/>
            <w:vAlign w:val="center"/>
          </w:tcPr>
          <w:p w14:paraId="22E348FC" w14:textId="77777777" w:rsidR="00EE664C" w:rsidRPr="0021463F" w:rsidRDefault="00EE664C" w:rsidP="00BA221A">
            <w:pPr>
              <w:widowControl w:val="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tc>
      </w:tr>
      <w:tr w:rsidR="00EE664C" w:rsidRPr="0021463F" w14:paraId="73B0823E" w14:textId="77777777" w:rsidTr="00A730C8">
        <w:trPr>
          <w:jc w:val="center"/>
        </w:trPr>
        <w:tc>
          <w:tcPr>
            <w:tcW w:w="1367" w:type="dxa"/>
            <w:vMerge w:val="restart"/>
            <w:vAlign w:val="center"/>
          </w:tcPr>
          <w:p w14:paraId="26FCC050" w14:textId="694FF618" w:rsidR="00EE664C" w:rsidRPr="0021463F" w:rsidRDefault="00EE664C" w:rsidP="00BA221A">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1991-2005</w:t>
            </w:r>
          </w:p>
        </w:tc>
        <w:tc>
          <w:tcPr>
            <w:tcW w:w="3298" w:type="dxa"/>
            <w:vAlign w:val="center"/>
          </w:tcPr>
          <w:p w14:paraId="496A9135" w14:textId="77777777" w:rsidR="00EE664C" w:rsidRPr="0021463F" w:rsidRDefault="00EE664C" w:rsidP="00BA221A">
            <w:pPr>
              <w:widowControl w:val="0"/>
              <w:jc w:val="center"/>
              <w:rPr>
                <w:rFonts w:ascii="Times New Roman" w:hAnsi="Times New Roman" w:cs="Times New Roman"/>
                <w:color w:val="000000" w:themeColor="text1"/>
                <w:sz w:val="24"/>
                <w:szCs w:val="24"/>
              </w:rPr>
            </w:pPr>
          </w:p>
        </w:tc>
        <w:tc>
          <w:tcPr>
            <w:tcW w:w="2005" w:type="dxa"/>
            <w:vAlign w:val="center"/>
          </w:tcPr>
          <w:p w14:paraId="1851776C" w14:textId="77777777" w:rsidR="00EE664C" w:rsidRPr="00EE664C" w:rsidRDefault="00EE664C" w:rsidP="00BA221A">
            <w:pPr>
              <w:widowControl w:val="0"/>
              <w:jc w:val="center"/>
              <w:rPr>
                <w:rFonts w:ascii="Times New Roman" w:hAnsi="Times New Roman" w:cs="Times New Roman"/>
                <w:color w:val="000000" w:themeColor="text1"/>
                <w:sz w:val="24"/>
                <w:szCs w:val="24"/>
              </w:rPr>
            </w:pPr>
          </w:p>
        </w:tc>
        <w:tc>
          <w:tcPr>
            <w:tcW w:w="5038" w:type="dxa"/>
            <w:vAlign w:val="center"/>
          </w:tcPr>
          <w:p w14:paraId="085F238F" w14:textId="1184BC30" w:rsidR="00EE664C" w:rsidRPr="0021463F" w:rsidRDefault="00EE664C" w:rsidP="003C04FE">
            <w:pPr>
              <w:widowControl w:val="0"/>
              <w:jc w:val="center"/>
              <w:rPr>
                <w:rFonts w:ascii="Times New Roman" w:hAnsi="Times New Roman" w:cs="Times New Roman"/>
                <w:color w:val="000000" w:themeColor="text1"/>
                <w:sz w:val="24"/>
                <w:szCs w:val="24"/>
              </w:rPr>
            </w:pPr>
          </w:p>
        </w:tc>
        <w:tc>
          <w:tcPr>
            <w:tcW w:w="2835" w:type="dxa"/>
            <w:vMerge w:val="restart"/>
          </w:tcPr>
          <w:p w14:paraId="40EE60BD" w14:textId="237DB161" w:rsidR="00EE664C" w:rsidRDefault="00EE664C" w:rsidP="003C04FE">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ресурс», а стратегически важный актив; техническая модернизация не ради самой модернизации, а для обеспечения стратегической устойчивости предприятия в</w:t>
            </w:r>
          </w:p>
          <w:p w14:paraId="44E3D6B4" w14:textId="14020B74" w:rsidR="00EE664C" w:rsidRPr="0021463F" w:rsidRDefault="00EE664C" w:rsidP="003C04FE">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условиях рыночных отношений; общая проблематика «научно-технического прогресса (НТП)» уступает место более конкретным научным категориям – инновациям, НИОКР, технологиям, трансферу технологий и др.</w:t>
            </w:r>
          </w:p>
        </w:tc>
      </w:tr>
      <w:tr w:rsidR="00EE664C" w:rsidRPr="0021463F" w14:paraId="5CC05959" w14:textId="77777777" w:rsidTr="00A730C8">
        <w:trPr>
          <w:jc w:val="center"/>
        </w:trPr>
        <w:tc>
          <w:tcPr>
            <w:tcW w:w="1367" w:type="dxa"/>
            <w:vMerge/>
            <w:vAlign w:val="center"/>
          </w:tcPr>
          <w:p w14:paraId="098C3A50" w14:textId="77777777" w:rsidR="00EE664C" w:rsidRPr="0021463F" w:rsidRDefault="00EE664C" w:rsidP="00BA221A">
            <w:pPr>
              <w:widowControl w:val="0"/>
              <w:jc w:val="center"/>
              <w:rPr>
                <w:rFonts w:ascii="Times New Roman" w:hAnsi="Times New Roman" w:cs="Times New Roman"/>
                <w:color w:val="000000" w:themeColor="text1"/>
                <w:sz w:val="24"/>
                <w:szCs w:val="24"/>
              </w:rPr>
            </w:pPr>
          </w:p>
        </w:tc>
        <w:tc>
          <w:tcPr>
            <w:tcW w:w="3298" w:type="dxa"/>
          </w:tcPr>
          <w:p w14:paraId="63A5B31A" w14:textId="04F724C8" w:rsidR="00EE664C" w:rsidRPr="0021463F" w:rsidRDefault="00EE664C" w:rsidP="00A730C8">
            <w:pPr>
              <w:widowControl w:val="0"/>
              <w:spacing w:line="216" w:lineRule="auto"/>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Желтый – трансфер технологий для обеспечения устойчивого экономического роста; роль инвестиционной деятельности в вопросах трансфера технологий; эффективная реализация патентных прав; международ</w:t>
            </w:r>
            <w:r w:rsidR="00A730C8">
              <w:rPr>
                <w:rFonts w:ascii="Times New Roman" w:hAnsi="Times New Roman" w:cs="Times New Roman"/>
                <w:color w:val="000000" w:themeColor="text1"/>
                <w:sz w:val="24"/>
                <w:szCs w:val="24"/>
                <w:lang w:val="kk-KZ"/>
              </w:rPr>
              <w:t xml:space="preserve"> </w:t>
            </w:r>
            <w:r w:rsidRPr="0021463F">
              <w:rPr>
                <w:rFonts w:ascii="Times New Roman" w:hAnsi="Times New Roman" w:cs="Times New Roman"/>
                <w:color w:val="000000" w:themeColor="text1"/>
                <w:sz w:val="24"/>
                <w:szCs w:val="24"/>
              </w:rPr>
              <w:t>ная торговля и ее роль в инно</w:t>
            </w:r>
            <w:r w:rsidR="00A730C8">
              <w:rPr>
                <w:rFonts w:ascii="Times New Roman" w:hAnsi="Times New Roman" w:cs="Times New Roman"/>
                <w:color w:val="000000" w:themeColor="text1"/>
                <w:sz w:val="24"/>
                <w:szCs w:val="24"/>
                <w:lang w:val="kk-KZ"/>
              </w:rPr>
              <w:t xml:space="preserve"> </w:t>
            </w:r>
            <w:r w:rsidRPr="0021463F">
              <w:rPr>
                <w:rFonts w:ascii="Times New Roman" w:hAnsi="Times New Roman" w:cs="Times New Roman"/>
                <w:color w:val="000000" w:themeColor="text1"/>
                <w:sz w:val="24"/>
                <w:szCs w:val="24"/>
              </w:rPr>
              <w:t>вационной активности фирм.</w:t>
            </w:r>
          </w:p>
        </w:tc>
        <w:tc>
          <w:tcPr>
            <w:tcW w:w="2005" w:type="dxa"/>
          </w:tcPr>
          <w:p w14:paraId="66D4D472" w14:textId="77777777" w:rsidR="00EE664C" w:rsidRPr="00FA3CA1" w:rsidRDefault="00EE664C" w:rsidP="00A730C8">
            <w:pPr>
              <w:widowControl w:val="0"/>
              <w:spacing w:line="216" w:lineRule="auto"/>
              <w:jc w:val="center"/>
              <w:rPr>
                <w:rFonts w:ascii="Times New Roman" w:hAnsi="Times New Roman" w:cs="Times New Roman"/>
                <w:color w:val="000000" w:themeColor="text1"/>
                <w:sz w:val="24"/>
                <w:szCs w:val="24"/>
                <w:lang w:val="en-US"/>
              </w:rPr>
            </w:pPr>
            <w:r w:rsidRPr="00FA3CA1">
              <w:rPr>
                <w:rFonts w:ascii="Times New Roman" w:hAnsi="Times New Roman" w:cs="Times New Roman"/>
                <w:color w:val="000000" w:themeColor="text1"/>
                <w:sz w:val="24"/>
                <w:szCs w:val="24"/>
                <w:lang w:val="en-US"/>
              </w:rPr>
              <w:t xml:space="preserve">Technology-transfer, growth, firms, research-and-development, information, competition, trade </w:t>
            </w:r>
            <w:r w:rsidRPr="0021463F">
              <w:rPr>
                <w:rFonts w:ascii="Times New Roman" w:hAnsi="Times New Roman" w:cs="Times New Roman"/>
                <w:color w:val="000000" w:themeColor="text1"/>
                <w:sz w:val="24"/>
                <w:szCs w:val="24"/>
              </w:rPr>
              <w:t>и</w:t>
            </w:r>
            <w:r w:rsidRPr="00FA3CA1">
              <w:rPr>
                <w:rFonts w:ascii="Times New Roman" w:hAnsi="Times New Roman" w:cs="Times New Roman"/>
                <w:color w:val="000000" w:themeColor="text1"/>
                <w:sz w:val="24"/>
                <w:szCs w:val="24"/>
                <w:lang w:val="en-US"/>
              </w:rPr>
              <w:t xml:space="preserve"> </w:t>
            </w:r>
            <w:r w:rsidRPr="0021463F">
              <w:rPr>
                <w:rFonts w:ascii="Times New Roman" w:hAnsi="Times New Roman" w:cs="Times New Roman"/>
                <w:color w:val="000000" w:themeColor="text1"/>
                <w:sz w:val="24"/>
                <w:szCs w:val="24"/>
              </w:rPr>
              <w:t>др</w:t>
            </w:r>
            <w:r w:rsidRPr="00FA3CA1">
              <w:rPr>
                <w:rFonts w:ascii="Times New Roman" w:hAnsi="Times New Roman" w:cs="Times New Roman"/>
                <w:color w:val="000000" w:themeColor="text1"/>
                <w:sz w:val="24"/>
                <w:szCs w:val="24"/>
                <w:lang w:val="en-US"/>
              </w:rPr>
              <w:t>.</w:t>
            </w:r>
          </w:p>
        </w:tc>
        <w:tc>
          <w:tcPr>
            <w:tcW w:w="5038" w:type="dxa"/>
          </w:tcPr>
          <w:p w14:paraId="0DE6F7C1" w14:textId="77777777" w:rsidR="00EE664C" w:rsidRPr="0021463F" w:rsidRDefault="00EE664C" w:rsidP="00A730C8">
            <w:pPr>
              <w:widowControl w:val="0"/>
              <w:spacing w:line="216" w:lineRule="auto"/>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Исследование характера и степени влияния НИОКР на развитие региональной и национальной экономики; изучение роли инновационной деятельности в обеспечении устойчивого экономического роста фирм; анализ международной деятельности и ее осуществления в условиях глобализации; развитие «информационной экономики» и др.</w:t>
            </w:r>
          </w:p>
        </w:tc>
        <w:tc>
          <w:tcPr>
            <w:tcW w:w="2835" w:type="dxa"/>
            <w:vMerge/>
            <w:vAlign w:val="center"/>
          </w:tcPr>
          <w:p w14:paraId="70BB4E86" w14:textId="77777777" w:rsidR="00EE664C" w:rsidRPr="0021463F" w:rsidRDefault="00EE664C" w:rsidP="00BA221A">
            <w:pPr>
              <w:widowControl w:val="0"/>
              <w:rPr>
                <w:rFonts w:ascii="Times New Roman" w:hAnsi="Times New Roman" w:cs="Times New Roman"/>
                <w:color w:val="000000" w:themeColor="text1"/>
                <w:sz w:val="24"/>
                <w:szCs w:val="24"/>
              </w:rPr>
            </w:pPr>
          </w:p>
        </w:tc>
      </w:tr>
      <w:tr w:rsidR="00EE664C" w:rsidRPr="0021463F" w14:paraId="784DB714" w14:textId="77777777" w:rsidTr="00A730C8">
        <w:trPr>
          <w:jc w:val="center"/>
        </w:trPr>
        <w:tc>
          <w:tcPr>
            <w:tcW w:w="1367" w:type="dxa"/>
            <w:vMerge/>
            <w:vAlign w:val="center"/>
          </w:tcPr>
          <w:p w14:paraId="5A30901C" w14:textId="77777777" w:rsidR="00EE664C" w:rsidRPr="0021463F" w:rsidRDefault="00EE664C" w:rsidP="00BA221A">
            <w:pPr>
              <w:widowControl w:val="0"/>
              <w:jc w:val="center"/>
              <w:rPr>
                <w:rFonts w:ascii="Times New Roman" w:hAnsi="Times New Roman" w:cs="Times New Roman"/>
                <w:color w:val="000000" w:themeColor="text1"/>
                <w:sz w:val="24"/>
                <w:szCs w:val="24"/>
              </w:rPr>
            </w:pPr>
          </w:p>
        </w:tc>
        <w:tc>
          <w:tcPr>
            <w:tcW w:w="3298" w:type="dxa"/>
          </w:tcPr>
          <w:p w14:paraId="141567C7" w14:textId="77777777" w:rsidR="00EE664C" w:rsidRPr="0021463F" w:rsidRDefault="00EE664C" w:rsidP="00A730C8">
            <w:pPr>
              <w:widowControl w:val="0"/>
              <w:spacing w:line="216" w:lineRule="auto"/>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Зеленый – стартап деятельность компаний, направленная на формирование новых ниш рынка, разработку и предложение инновационных продуктов и услуг.</w:t>
            </w:r>
          </w:p>
        </w:tc>
        <w:tc>
          <w:tcPr>
            <w:tcW w:w="2005" w:type="dxa"/>
          </w:tcPr>
          <w:p w14:paraId="143AFC76" w14:textId="77777777" w:rsidR="00EE664C" w:rsidRPr="00FA3CA1" w:rsidRDefault="00EE664C" w:rsidP="00A730C8">
            <w:pPr>
              <w:widowControl w:val="0"/>
              <w:spacing w:line="216" w:lineRule="auto"/>
              <w:jc w:val="center"/>
              <w:rPr>
                <w:rFonts w:ascii="Times New Roman" w:hAnsi="Times New Roman" w:cs="Times New Roman"/>
                <w:color w:val="000000" w:themeColor="text1"/>
                <w:sz w:val="24"/>
                <w:szCs w:val="24"/>
                <w:lang w:val="en-US"/>
              </w:rPr>
            </w:pPr>
            <w:r w:rsidRPr="00FA3CA1">
              <w:rPr>
                <w:rFonts w:ascii="Times New Roman" w:hAnsi="Times New Roman" w:cs="Times New Roman"/>
                <w:color w:val="000000" w:themeColor="text1"/>
                <w:sz w:val="24"/>
                <w:szCs w:val="24"/>
                <w:lang w:val="en-US"/>
              </w:rPr>
              <w:t xml:space="preserve">Startup, dynamics, optimization, stability, modeling, microstructure </w:t>
            </w:r>
            <w:r w:rsidRPr="0021463F">
              <w:rPr>
                <w:rFonts w:ascii="Times New Roman" w:hAnsi="Times New Roman" w:cs="Times New Roman"/>
                <w:color w:val="000000" w:themeColor="text1"/>
                <w:sz w:val="24"/>
                <w:szCs w:val="24"/>
              </w:rPr>
              <w:t>и</w:t>
            </w:r>
            <w:r w:rsidRPr="00FA3CA1">
              <w:rPr>
                <w:rFonts w:ascii="Times New Roman" w:hAnsi="Times New Roman" w:cs="Times New Roman"/>
                <w:color w:val="000000" w:themeColor="text1"/>
                <w:sz w:val="24"/>
                <w:szCs w:val="24"/>
                <w:lang w:val="en-US"/>
              </w:rPr>
              <w:t xml:space="preserve"> </w:t>
            </w:r>
            <w:r w:rsidRPr="0021463F">
              <w:rPr>
                <w:rFonts w:ascii="Times New Roman" w:hAnsi="Times New Roman" w:cs="Times New Roman"/>
                <w:color w:val="000000" w:themeColor="text1"/>
                <w:sz w:val="24"/>
                <w:szCs w:val="24"/>
              </w:rPr>
              <w:t>др</w:t>
            </w:r>
            <w:r w:rsidRPr="00FA3CA1">
              <w:rPr>
                <w:rFonts w:ascii="Times New Roman" w:hAnsi="Times New Roman" w:cs="Times New Roman"/>
                <w:color w:val="000000" w:themeColor="text1"/>
                <w:sz w:val="24"/>
                <w:szCs w:val="24"/>
                <w:lang w:val="en-US"/>
              </w:rPr>
              <w:t>.</w:t>
            </w:r>
          </w:p>
        </w:tc>
        <w:tc>
          <w:tcPr>
            <w:tcW w:w="5038" w:type="dxa"/>
          </w:tcPr>
          <w:p w14:paraId="35F3F310" w14:textId="4903F9B4" w:rsidR="00EE664C" w:rsidRPr="0021463F" w:rsidRDefault="00EE664C" w:rsidP="00A730C8">
            <w:pPr>
              <w:widowControl w:val="0"/>
              <w:spacing w:line="216" w:lineRule="auto"/>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Выявление роли стартапов в вопросах обеспечения эффективной деятельности предприятия, обеспечиваемой подходами новой формации; рассмотрение и изучение стартапов как инновационной формы предпринимательской деятельности в условиях трансформации рынков; опреде</w:t>
            </w:r>
            <w:r w:rsidR="00A730C8">
              <w:rPr>
                <w:rFonts w:ascii="Times New Roman" w:hAnsi="Times New Roman" w:cs="Times New Roman"/>
                <w:color w:val="000000" w:themeColor="text1"/>
                <w:sz w:val="24"/>
                <w:szCs w:val="24"/>
                <w:lang w:val="kk-KZ"/>
              </w:rPr>
              <w:t xml:space="preserve"> </w:t>
            </w:r>
            <w:r w:rsidRPr="0021463F">
              <w:rPr>
                <w:rFonts w:ascii="Times New Roman" w:hAnsi="Times New Roman" w:cs="Times New Roman"/>
                <w:color w:val="000000" w:themeColor="text1"/>
                <w:sz w:val="24"/>
                <w:szCs w:val="24"/>
              </w:rPr>
              <w:t>ление степени важности и необходимости развития студенческого предпринимательства для совершенствования региональной и национальной инновационных систем.</w:t>
            </w:r>
          </w:p>
        </w:tc>
        <w:tc>
          <w:tcPr>
            <w:tcW w:w="2835" w:type="dxa"/>
            <w:vMerge/>
            <w:vAlign w:val="center"/>
          </w:tcPr>
          <w:p w14:paraId="6AC08F7E" w14:textId="77777777" w:rsidR="00EE664C" w:rsidRPr="0021463F" w:rsidRDefault="00EE664C" w:rsidP="00BA221A">
            <w:pPr>
              <w:widowControl w:val="0"/>
              <w:rPr>
                <w:rFonts w:ascii="Times New Roman" w:hAnsi="Times New Roman" w:cs="Times New Roman"/>
                <w:color w:val="000000" w:themeColor="text1"/>
                <w:sz w:val="24"/>
                <w:szCs w:val="24"/>
              </w:rPr>
            </w:pPr>
          </w:p>
        </w:tc>
      </w:tr>
      <w:tr w:rsidR="009101D6" w:rsidRPr="0021463F" w14:paraId="37A34E67" w14:textId="77777777" w:rsidTr="00A730C8">
        <w:trPr>
          <w:jc w:val="center"/>
        </w:trPr>
        <w:tc>
          <w:tcPr>
            <w:tcW w:w="1367" w:type="dxa"/>
            <w:tcBorders>
              <w:bottom w:val="nil"/>
            </w:tcBorders>
            <w:vAlign w:val="center"/>
          </w:tcPr>
          <w:p w14:paraId="58756018" w14:textId="77777777" w:rsidR="009101D6" w:rsidRPr="0021463F" w:rsidRDefault="009101D6" w:rsidP="00BA221A">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2006-2020</w:t>
            </w:r>
          </w:p>
        </w:tc>
        <w:tc>
          <w:tcPr>
            <w:tcW w:w="3298" w:type="dxa"/>
            <w:tcBorders>
              <w:bottom w:val="nil"/>
            </w:tcBorders>
          </w:tcPr>
          <w:p w14:paraId="29F44CDD" w14:textId="146A4BAC" w:rsidR="009101D6" w:rsidRPr="0021463F" w:rsidRDefault="009101D6" w:rsidP="00A730C8">
            <w:pPr>
              <w:widowControl w:val="0"/>
              <w:spacing w:line="228" w:lineRule="auto"/>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Зелено-голубой – инновацион</w:t>
            </w:r>
            <w:r w:rsidR="00A730C8">
              <w:rPr>
                <w:rFonts w:ascii="Times New Roman" w:hAnsi="Times New Roman" w:cs="Times New Roman"/>
                <w:color w:val="000000" w:themeColor="text1"/>
                <w:sz w:val="24"/>
                <w:szCs w:val="24"/>
                <w:lang w:val="kk-KZ"/>
              </w:rPr>
              <w:t xml:space="preserve"> </w:t>
            </w:r>
            <w:r w:rsidRPr="0021463F">
              <w:rPr>
                <w:rFonts w:ascii="Times New Roman" w:hAnsi="Times New Roman" w:cs="Times New Roman"/>
                <w:color w:val="000000" w:themeColor="text1"/>
                <w:sz w:val="24"/>
                <w:szCs w:val="24"/>
              </w:rPr>
              <w:t>ная деятельность предприя</w:t>
            </w:r>
            <w:r w:rsidR="00A730C8">
              <w:rPr>
                <w:rFonts w:ascii="Times New Roman" w:hAnsi="Times New Roman" w:cs="Times New Roman"/>
                <w:color w:val="000000" w:themeColor="text1"/>
                <w:sz w:val="24"/>
                <w:szCs w:val="24"/>
                <w:lang w:val="kk-KZ"/>
              </w:rPr>
              <w:t xml:space="preserve"> </w:t>
            </w:r>
            <w:r w:rsidRPr="0021463F">
              <w:rPr>
                <w:rFonts w:ascii="Times New Roman" w:hAnsi="Times New Roman" w:cs="Times New Roman"/>
                <w:color w:val="000000" w:themeColor="text1"/>
                <w:sz w:val="24"/>
                <w:szCs w:val="24"/>
              </w:rPr>
              <w:t>тия, международные предприятия и особенности их деятельности в условиях глобализации; наукомтери</w:t>
            </w:r>
            <w:r w:rsidR="00A730C8">
              <w:rPr>
                <w:rFonts w:ascii="Times New Roman" w:hAnsi="Times New Roman" w:cs="Times New Roman"/>
                <w:color w:val="000000" w:themeColor="text1"/>
                <w:sz w:val="24"/>
                <w:szCs w:val="24"/>
                <w:lang w:val="kk-KZ"/>
              </w:rPr>
              <w:t xml:space="preserve"> </w:t>
            </w:r>
            <w:r w:rsidRPr="0021463F">
              <w:rPr>
                <w:rFonts w:ascii="Times New Roman" w:hAnsi="Times New Roman" w:cs="Times New Roman"/>
                <w:color w:val="000000" w:themeColor="text1"/>
                <w:sz w:val="24"/>
                <w:szCs w:val="24"/>
              </w:rPr>
              <w:t>ческий анализ аспектов, свя</w:t>
            </w:r>
            <w:r w:rsidR="00A730C8">
              <w:rPr>
                <w:rFonts w:ascii="Times New Roman" w:hAnsi="Times New Roman" w:cs="Times New Roman"/>
                <w:color w:val="000000" w:themeColor="text1"/>
                <w:sz w:val="24"/>
                <w:szCs w:val="24"/>
                <w:lang w:val="kk-KZ"/>
              </w:rPr>
              <w:t xml:space="preserve"> </w:t>
            </w:r>
            <w:r w:rsidRPr="0021463F">
              <w:rPr>
                <w:rFonts w:ascii="Times New Roman" w:hAnsi="Times New Roman" w:cs="Times New Roman"/>
                <w:color w:val="000000" w:themeColor="text1"/>
                <w:sz w:val="24"/>
                <w:szCs w:val="24"/>
              </w:rPr>
              <w:t xml:space="preserve">занных с </w:t>
            </w:r>
            <w:r w:rsidR="00A730C8" w:rsidRPr="0021463F">
              <w:rPr>
                <w:rFonts w:ascii="Times New Roman" w:hAnsi="Times New Roman" w:cs="Times New Roman"/>
                <w:color w:val="000000" w:themeColor="text1"/>
                <w:sz w:val="24"/>
                <w:szCs w:val="24"/>
              </w:rPr>
              <w:t>инновационной дея</w:t>
            </w:r>
            <w:r w:rsidR="00A730C8">
              <w:rPr>
                <w:rFonts w:ascii="Times New Roman" w:hAnsi="Times New Roman" w:cs="Times New Roman"/>
                <w:color w:val="000000" w:themeColor="text1"/>
                <w:sz w:val="24"/>
                <w:szCs w:val="24"/>
                <w:lang w:val="kk-KZ"/>
              </w:rPr>
              <w:t xml:space="preserve"> </w:t>
            </w:r>
            <w:r w:rsidR="00A730C8" w:rsidRPr="0021463F">
              <w:rPr>
                <w:rFonts w:ascii="Times New Roman" w:hAnsi="Times New Roman" w:cs="Times New Roman"/>
                <w:color w:val="000000" w:themeColor="text1"/>
                <w:sz w:val="24"/>
                <w:szCs w:val="24"/>
              </w:rPr>
              <w:t>тельностью и трансфером технологий.</w:t>
            </w:r>
          </w:p>
        </w:tc>
        <w:tc>
          <w:tcPr>
            <w:tcW w:w="2005" w:type="dxa"/>
            <w:tcBorders>
              <w:bottom w:val="nil"/>
            </w:tcBorders>
          </w:tcPr>
          <w:p w14:paraId="1C359374" w14:textId="77777777" w:rsidR="009101D6" w:rsidRPr="00FA3CA1" w:rsidRDefault="009101D6" w:rsidP="00A730C8">
            <w:pPr>
              <w:widowControl w:val="0"/>
              <w:spacing w:line="228" w:lineRule="auto"/>
              <w:jc w:val="center"/>
              <w:rPr>
                <w:rFonts w:ascii="Times New Roman" w:hAnsi="Times New Roman" w:cs="Times New Roman"/>
                <w:color w:val="000000" w:themeColor="text1"/>
                <w:sz w:val="24"/>
                <w:szCs w:val="24"/>
                <w:lang w:val="en-US"/>
              </w:rPr>
            </w:pPr>
            <w:r w:rsidRPr="00FA3CA1">
              <w:rPr>
                <w:rFonts w:ascii="Times New Roman" w:hAnsi="Times New Roman" w:cs="Times New Roman"/>
                <w:color w:val="000000" w:themeColor="text1"/>
                <w:sz w:val="24"/>
                <w:szCs w:val="24"/>
                <w:lang w:val="en-US"/>
              </w:rPr>
              <w:t>Innovation, literature review, globalization, multinational-enterprises.</w:t>
            </w:r>
          </w:p>
        </w:tc>
        <w:tc>
          <w:tcPr>
            <w:tcW w:w="5038" w:type="dxa"/>
            <w:tcBorders>
              <w:bottom w:val="nil"/>
            </w:tcBorders>
          </w:tcPr>
          <w:p w14:paraId="4E668276" w14:textId="280A8D3D" w:rsidR="009101D6" w:rsidRPr="0021463F" w:rsidRDefault="009101D6" w:rsidP="00A730C8">
            <w:pPr>
              <w:widowControl w:val="0"/>
              <w:spacing w:line="228" w:lineRule="auto"/>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Наблюдается формирование новых научных направлений в области менеджмента – «инновационные стратегии в условиях глобализации рынка», «открытые инновации», «формирование и развитие инновационных экосистем»; рассматриваются вопросы успешной адаптации ТНК и международных компаний</w:t>
            </w:r>
          </w:p>
        </w:tc>
        <w:tc>
          <w:tcPr>
            <w:tcW w:w="2835" w:type="dxa"/>
            <w:tcBorders>
              <w:bottom w:val="nil"/>
            </w:tcBorders>
          </w:tcPr>
          <w:p w14:paraId="4DA7C0FB" w14:textId="37D91D13" w:rsidR="009101D6" w:rsidRPr="0021463F" w:rsidRDefault="009101D6" w:rsidP="003C04FE">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Классический технологический трансфер смещается в сторону создания эффективных инновационных экосистем и</w:t>
            </w:r>
          </w:p>
        </w:tc>
      </w:tr>
      <w:tr w:rsidR="003C04FE" w:rsidRPr="0021463F" w14:paraId="2071502C" w14:textId="77777777" w:rsidTr="00A730C8">
        <w:trPr>
          <w:jc w:val="center"/>
        </w:trPr>
        <w:tc>
          <w:tcPr>
            <w:tcW w:w="14543" w:type="dxa"/>
            <w:gridSpan w:val="5"/>
            <w:tcBorders>
              <w:top w:val="nil"/>
              <w:left w:val="nil"/>
              <w:right w:val="nil"/>
            </w:tcBorders>
            <w:vAlign w:val="center"/>
          </w:tcPr>
          <w:p w14:paraId="1B62ECF9" w14:textId="759B16C1" w:rsidR="003C04FE" w:rsidRDefault="003C04FE" w:rsidP="00A730C8">
            <w:pPr>
              <w:widowControl w:val="0"/>
              <w:ind w:hanging="107"/>
              <w:rPr>
                <w:rFonts w:ascii="Times New Roman" w:hAnsi="Times New Roman" w:cs="Times New Roman"/>
                <w:color w:val="000000" w:themeColor="text1"/>
                <w:sz w:val="28"/>
                <w:szCs w:val="28"/>
                <w:lang w:val="kk-KZ"/>
              </w:rPr>
            </w:pPr>
            <w:r w:rsidRPr="00A730C8">
              <w:rPr>
                <w:rFonts w:ascii="Times New Roman" w:hAnsi="Times New Roman" w:cs="Times New Roman"/>
                <w:color w:val="000000" w:themeColor="text1"/>
                <w:sz w:val="28"/>
                <w:szCs w:val="28"/>
              </w:rPr>
              <w:t xml:space="preserve">Продолжение таблицы </w:t>
            </w:r>
            <w:r w:rsidR="006D3AAD">
              <w:rPr>
                <w:rFonts w:ascii="Times New Roman" w:hAnsi="Times New Roman" w:cs="Times New Roman"/>
                <w:color w:val="000000" w:themeColor="text1"/>
                <w:sz w:val="28"/>
                <w:szCs w:val="28"/>
                <w:lang w:val="kk-KZ"/>
              </w:rPr>
              <w:t>Е</w:t>
            </w:r>
            <w:r w:rsidRPr="00A730C8">
              <w:rPr>
                <w:rFonts w:ascii="Times New Roman" w:hAnsi="Times New Roman" w:cs="Times New Roman"/>
                <w:color w:val="000000" w:themeColor="text1"/>
                <w:sz w:val="28"/>
                <w:szCs w:val="28"/>
              </w:rPr>
              <w:t>.1</w:t>
            </w:r>
          </w:p>
          <w:p w14:paraId="3811DDA8" w14:textId="327A3281" w:rsidR="00A730C8" w:rsidRPr="00A730C8" w:rsidRDefault="00A730C8" w:rsidP="00A730C8">
            <w:pPr>
              <w:widowControl w:val="0"/>
              <w:ind w:hanging="107"/>
              <w:rPr>
                <w:rFonts w:ascii="Times New Roman" w:hAnsi="Times New Roman" w:cs="Times New Roman"/>
                <w:color w:val="000000" w:themeColor="text1"/>
                <w:sz w:val="16"/>
                <w:szCs w:val="16"/>
                <w:lang w:val="kk-KZ"/>
              </w:rPr>
            </w:pPr>
          </w:p>
        </w:tc>
      </w:tr>
      <w:tr w:rsidR="00EE664C" w:rsidRPr="0021463F" w14:paraId="62999F6D" w14:textId="77777777" w:rsidTr="00A730C8">
        <w:trPr>
          <w:jc w:val="center"/>
        </w:trPr>
        <w:tc>
          <w:tcPr>
            <w:tcW w:w="1367" w:type="dxa"/>
            <w:vAlign w:val="center"/>
          </w:tcPr>
          <w:p w14:paraId="3C168A4F" w14:textId="07FC0DE8" w:rsidR="00EE664C" w:rsidRPr="0021463F" w:rsidRDefault="00EE664C" w:rsidP="00EE664C">
            <w:pPr>
              <w:widowControl w:val="0"/>
              <w:jc w:val="center"/>
              <w:rPr>
                <w:rFonts w:ascii="Times New Roman" w:hAnsi="Times New Roman" w:cs="Times New Roman"/>
                <w:color w:val="000000" w:themeColor="text1"/>
                <w:sz w:val="24"/>
                <w:szCs w:val="24"/>
              </w:rPr>
            </w:pPr>
            <w:bookmarkStart w:id="31" w:name="_Hlk213502136"/>
            <w:r>
              <w:rPr>
                <w:rFonts w:ascii="Times New Roman" w:hAnsi="Times New Roman" w:cs="Times New Roman"/>
                <w:color w:val="000000" w:themeColor="text1"/>
                <w:sz w:val="24"/>
                <w:szCs w:val="24"/>
              </w:rPr>
              <w:t>1</w:t>
            </w:r>
          </w:p>
        </w:tc>
        <w:tc>
          <w:tcPr>
            <w:tcW w:w="3298" w:type="dxa"/>
            <w:vAlign w:val="center"/>
          </w:tcPr>
          <w:p w14:paraId="47C4DB14" w14:textId="6BAE3493" w:rsidR="00EE664C" w:rsidRPr="0021463F" w:rsidRDefault="00EE664C" w:rsidP="00EE664C">
            <w:pPr>
              <w:widowControl w:val="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2005" w:type="dxa"/>
            <w:vAlign w:val="center"/>
          </w:tcPr>
          <w:p w14:paraId="66157B0F" w14:textId="1523ED8E" w:rsidR="00EE664C" w:rsidRPr="00EE664C" w:rsidRDefault="00EE664C" w:rsidP="00EE664C">
            <w:pPr>
              <w:widowControl w:val="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c>
          <w:tcPr>
            <w:tcW w:w="5038" w:type="dxa"/>
            <w:vAlign w:val="center"/>
          </w:tcPr>
          <w:p w14:paraId="611EE4C2" w14:textId="1E5D27B2" w:rsidR="00EE664C" w:rsidRPr="0021463F" w:rsidRDefault="00EE664C" w:rsidP="00EE664C">
            <w:pPr>
              <w:widowControl w:val="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p>
        </w:tc>
        <w:tc>
          <w:tcPr>
            <w:tcW w:w="2835" w:type="dxa"/>
            <w:vAlign w:val="center"/>
          </w:tcPr>
          <w:p w14:paraId="793ADF68" w14:textId="76C89999" w:rsidR="00EE664C" w:rsidRPr="0021463F" w:rsidRDefault="00EE664C" w:rsidP="00EE664C">
            <w:pPr>
              <w:widowControl w:val="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tc>
      </w:tr>
      <w:bookmarkEnd w:id="31"/>
      <w:tr w:rsidR="00EE664C" w:rsidRPr="0021463F" w14:paraId="65A1EC35" w14:textId="77777777" w:rsidTr="00A730C8">
        <w:trPr>
          <w:jc w:val="center"/>
        </w:trPr>
        <w:tc>
          <w:tcPr>
            <w:tcW w:w="1367" w:type="dxa"/>
            <w:vMerge w:val="restart"/>
            <w:vAlign w:val="center"/>
          </w:tcPr>
          <w:p w14:paraId="6A713B31" w14:textId="51DF21FA" w:rsidR="00EE664C" w:rsidRPr="0021463F" w:rsidRDefault="00EE664C" w:rsidP="00EE664C">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2006-2020</w:t>
            </w:r>
          </w:p>
        </w:tc>
        <w:tc>
          <w:tcPr>
            <w:tcW w:w="3298" w:type="dxa"/>
          </w:tcPr>
          <w:p w14:paraId="14F8C176" w14:textId="48E4696D" w:rsidR="00EE664C" w:rsidRPr="0021463F" w:rsidRDefault="00EE664C" w:rsidP="00A730C8">
            <w:pPr>
              <w:widowControl w:val="0"/>
              <w:spacing w:line="228" w:lineRule="auto"/>
              <w:jc w:val="center"/>
              <w:rPr>
                <w:rFonts w:ascii="Times New Roman" w:hAnsi="Times New Roman" w:cs="Times New Roman"/>
                <w:color w:val="000000" w:themeColor="text1"/>
                <w:sz w:val="24"/>
                <w:szCs w:val="24"/>
              </w:rPr>
            </w:pPr>
          </w:p>
        </w:tc>
        <w:tc>
          <w:tcPr>
            <w:tcW w:w="2005" w:type="dxa"/>
          </w:tcPr>
          <w:p w14:paraId="26228C9B" w14:textId="77777777" w:rsidR="00EE664C" w:rsidRPr="00EE664C" w:rsidRDefault="00EE664C" w:rsidP="00A730C8">
            <w:pPr>
              <w:widowControl w:val="0"/>
              <w:spacing w:line="228" w:lineRule="auto"/>
              <w:jc w:val="center"/>
              <w:rPr>
                <w:rFonts w:ascii="Times New Roman" w:hAnsi="Times New Roman" w:cs="Times New Roman"/>
                <w:color w:val="000000" w:themeColor="text1"/>
                <w:sz w:val="24"/>
                <w:szCs w:val="24"/>
              </w:rPr>
            </w:pPr>
          </w:p>
        </w:tc>
        <w:tc>
          <w:tcPr>
            <w:tcW w:w="5038" w:type="dxa"/>
          </w:tcPr>
          <w:p w14:paraId="1678EDC1" w14:textId="002DA40A" w:rsidR="00EE664C" w:rsidRPr="0021463F" w:rsidRDefault="00EE664C" w:rsidP="00A730C8">
            <w:pPr>
              <w:widowControl w:val="0"/>
              <w:spacing w:line="216" w:lineRule="auto"/>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инноваций к локальным и региональным рынкам; закрепились такие понятия как «международный бизнес», «трансграничные потоки знаний», «глобальная цепочка добав</w:t>
            </w:r>
            <w:r w:rsidR="00A730C8">
              <w:rPr>
                <w:rFonts w:ascii="Times New Roman" w:hAnsi="Times New Roman" w:cs="Times New Roman"/>
                <w:color w:val="000000" w:themeColor="text1"/>
                <w:sz w:val="24"/>
                <w:szCs w:val="24"/>
                <w:lang w:val="kk-KZ"/>
              </w:rPr>
              <w:t xml:space="preserve"> </w:t>
            </w:r>
            <w:r w:rsidRPr="0021463F">
              <w:rPr>
                <w:rFonts w:ascii="Times New Roman" w:hAnsi="Times New Roman" w:cs="Times New Roman"/>
                <w:color w:val="000000" w:themeColor="text1"/>
                <w:sz w:val="24"/>
                <w:szCs w:val="24"/>
              </w:rPr>
              <w:t>ленной стоимости» и др.; расширяется методо</w:t>
            </w:r>
            <w:r w:rsidR="00A730C8">
              <w:rPr>
                <w:rFonts w:ascii="Times New Roman" w:hAnsi="Times New Roman" w:cs="Times New Roman"/>
                <w:color w:val="000000" w:themeColor="text1"/>
                <w:sz w:val="24"/>
                <w:szCs w:val="24"/>
                <w:lang w:val="kk-KZ"/>
              </w:rPr>
              <w:t xml:space="preserve"> </w:t>
            </w:r>
            <w:r w:rsidRPr="0021463F">
              <w:rPr>
                <w:rFonts w:ascii="Times New Roman" w:hAnsi="Times New Roman" w:cs="Times New Roman"/>
                <w:color w:val="000000" w:themeColor="text1"/>
                <w:sz w:val="24"/>
                <w:szCs w:val="24"/>
              </w:rPr>
              <w:t>логический аппарат в части проведения мета-анализов научных публикаций на основе наукометрического подхода; выявлен пул исследований, посвященных зеленым инновациям и устойчивому развитию; происходит интернационализация знаний и проводятся исследования по изучению роли вузов в части создания глобальной цепочки добавленной стоимости.</w:t>
            </w:r>
          </w:p>
        </w:tc>
        <w:tc>
          <w:tcPr>
            <w:tcW w:w="2835" w:type="dxa"/>
            <w:vMerge w:val="restart"/>
          </w:tcPr>
          <w:p w14:paraId="3845B79E" w14:textId="2878B6EF" w:rsidR="00EE664C" w:rsidRPr="0021463F" w:rsidRDefault="00EE664C" w:rsidP="003C04FE">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формирования глобальных сетей знаний; информация рассматривается не как базовый ресурс, а как важнейший компонент формирующихся цифровых платформ в условиях Индустрии 4.0 (Четвертой промышленной революции).</w:t>
            </w:r>
          </w:p>
        </w:tc>
      </w:tr>
      <w:tr w:rsidR="00EE664C" w:rsidRPr="0021463F" w14:paraId="16E07806" w14:textId="77777777" w:rsidTr="00A730C8">
        <w:trPr>
          <w:jc w:val="center"/>
        </w:trPr>
        <w:tc>
          <w:tcPr>
            <w:tcW w:w="1367" w:type="dxa"/>
            <w:vMerge/>
            <w:vAlign w:val="center"/>
          </w:tcPr>
          <w:p w14:paraId="0F038A81" w14:textId="77777777" w:rsidR="00EE664C" w:rsidRPr="0021463F" w:rsidRDefault="00EE664C" w:rsidP="00EE664C">
            <w:pPr>
              <w:widowControl w:val="0"/>
              <w:jc w:val="center"/>
              <w:rPr>
                <w:rFonts w:ascii="Times New Roman" w:hAnsi="Times New Roman" w:cs="Times New Roman"/>
                <w:color w:val="000000" w:themeColor="text1"/>
                <w:sz w:val="24"/>
                <w:szCs w:val="24"/>
              </w:rPr>
            </w:pPr>
          </w:p>
        </w:tc>
        <w:tc>
          <w:tcPr>
            <w:tcW w:w="3298" w:type="dxa"/>
          </w:tcPr>
          <w:p w14:paraId="15E53C79" w14:textId="77777777" w:rsidR="00EE664C" w:rsidRPr="0021463F" w:rsidRDefault="00EE664C" w:rsidP="00A730C8">
            <w:pPr>
              <w:widowControl w:val="0"/>
              <w:spacing w:line="216" w:lineRule="auto"/>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Горчичный – формирование новых бизнес-моделей, в том числе ориентированных на развитие, внедрение и адаптацию ИКТ, а также на стратегию развития с четко установленными целевыми индикаторами, нацеленную на получение добавленной стоимости.</w:t>
            </w:r>
          </w:p>
        </w:tc>
        <w:tc>
          <w:tcPr>
            <w:tcW w:w="2005" w:type="dxa"/>
          </w:tcPr>
          <w:p w14:paraId="164DBDFC" w14:textId="77777777" w:rsidR="00EE664C" w:rsidRPr="00FA3CA1" w:rsidRDefault="00EE664C" w:rsidP="00A730C8">
            <w:pPr>
              <w:widowControl w:val="0"/>
              <w:spacing w:line="216" w:lineRule="auto"/>
              <w:jc w:val="center"/>
              <w:rPr>
                <w:rFonts w:ascii="Times New Roman" w:hAnsi="Times New Roman" w:cs="Times New Roman"/>
                <w:color w:val="000000" w:themeColor="text1"/>
                <w:sz w:val="24"/>
                <w:szCs w:val="24"/>
                <w:lang w:val="en-US"/>
              </w:rPr>
            </w:pPr>
            <w:r w:rsidRPr="00FA3CA1">
              <w:rPr>
                <w:rFonts w:ascii="Times New Roman" w:hAnsi="Times New Roman" w:cs="Times New Roman"/>
                <w:color w:val="000000" w:themeColor="text1"/>
                <w:sz w:val="24"/>
                <w:szCs w:val="24"/>
                <w:lang w:val="en-US"/>
              </w:rPr>
              <w:t>Business model, high-tech SMEs, strategic orientation, network position, capture value.</w:t>
            </w:r>
          </w:p>
        </w:tc>
        <w:tc>
          <w:tcPr>
            <w:tcW w:w="5038" w:type="dxa"/>
          </w:tcPr>
          <w:p w14:paraId="3F7E1FB9" w14:textId="79AC5AEB" w:rsidR="00EE664C" w:rsidRPr="0021463F" w:rsidRDefault="00EE664C" w:rsidP="00A730C8">
            <w:pPr>
              <w:widowControl w:val="0"/>
              <w:spacing w:line="216" w:lineRule="auto"/>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Наблюдается значительный рост публикаций, освещающих вопросы разработки новых бизнес-моделей и их адаптации в условиях активной инновационной деятельности предприятия; предпринимаются попытки определения роли высокотехнологичных малых и средних предприятия в развития региональных и национальных иннова</w:t>
            </w:r>
            <w:r w:rsidR="00A730C8">
              <w:rPr>
                <w:rFonts w:ascii="Times New Roman" w:hAnsi="Times New Roman" w:cs="Times New Roman"/>
                <w:color w:val="000000" w:themeColor="text1"/>
                <w:sz w:val="24"/>
                <w:szCs w:val="24"/>
                <w:lang w:val="kk-KZ"/>
              </w:rPr>
              <w:t xml:space="preserve"> </w:t>
            </w:r>
            <w:r w:rsidRPr="0021463F">
              <w:rPr>
                <w:rFonts w:ascii="Times New Roman" w:hAnsi="Times New Roman" w:cs="Times New Roman"/>
                <w:color w:val="000000" w:themeColor="text1"/>
                <w:sz w:val="24"/>
                <w:szCs w:val="24"/>
              </w:rPr>
              <w:t>ционных систем и, в целом, инновационного предпринимательства; изучается стратегическая ориентация и сетевые позиции компаний; отдельное внимание уделяется аспектам, связанным с созданием и удержанием ценности предприятием.</w:t>
            </w:r>
          </w:p>
        </w:tc>
        <w:tc>
          <w:tcPr>
            <w:tcW w:w="2835" w:type="dxa"/>
            <w:vMerge/>
            <w:vAlign w:val="center"/>
          </w:tcPr>
          <w:p w14:paraId="6493D85E" w14:textId="77777777" w:rsidR="00EE664C" w:rsidRPr="0021463F" w:rsidRDefault="00EE664C" w:rsidP="00EE664C">
            <w:pPr>
              <w:widowControl w:val="0"/>
              <w:rPr>
                <w:rFonts w:ascii="Times New Roman" w:hAnsi="Times New Roman" w:cs="Times New Roman"/>
                <w:color w:val="000000" w:themeColor="text1"/>
                <w:sz w:val="24"/>
                <w:szCs w:val="24"/>
              </w:rPr>
            </w:pPr>
          </w:p>
        </w:tc>
      </w:tr>
      <w:tr w:rsidR="00EE664C" w:rsidRPr="0021463F" w14:paraId="420740E1" w14:textId="77777777" w:rsidTr="00A730C8">
        <w:trPr>
          <w:jc w:val="center"/>
        </w:trPr>
        <w:tc>
          <w:tcPr>
            <w:tcW w:w="1367" w:type="dxa"/>
            <w:vMerge/>
            <w:tcBorders>
              <w:bottom w:val="nil"/>
            </w:tcBorders>
            <w:vAlign w:val="center"/>
          </w:tcPr>
          <w:p w14:paraId="3C694AE8" w14:textId="77777777" w:rsidR="00EE664C" w:rsidRPr="0021463F" w:rsidRDefault="00EE664C" w:rsidP="00EE664C">
            <w:pPr>
              <w:widowControl w:val="0"/>
              <w:jc w:val="center"/>
              <w:rPr>
                <w:rFonts w:ascii="Times New Roman" w:hAnsi="Times New Roman" w:cs="Times New Roman"/>
                <w:color w:val="000000" w:themeColor="text1"/>
                <w:sz w:val="24"/>
                <w:szCs w:val="24"/>
              </w:rPr>
            </w:pPr>
          </w:p>
        </w:tc>
        <w:tc>
          <w:tcPr>
            <w:tcW w:w="3298" w:type="dxa"/>
            <w:tcBorders>
              <w:bottom w:val="nil"/>
            </w:tcBorders>
          </w:tcPr>
          <w:p w14:paraId="2E6B801F" w14:textId="1011441A" w:rsidR="00EE664C" w:rsidRPr="0021463F" w:rsidRDefault="00EE664C" w:rsidP="00A730C8">
            <w:pPr>
              <w:widowControl w:val="0"/>
              <w:spacing w:line="228" w:lineRule="auto"/>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Красный – определение степени влияния потребитель</w:t>
            </w:r>
            <w:r w:rsidR="00A730C8">
              <w:rPr>
                <w:rFonts w:ascii="Times New Roman" w:hAnsi="Times New Roman" w:cs="Times New Roman"/>
                <w:color w:val="000000" w:themeColor="text1"/>
                <w:sz w:val="24"/>
                <w:szCs w:val="24"/>
                <w:lang w:val="kk-KZ"/>
              </w:rPr>
              <w:t xml:space="preserve"> </w:t>
            </w:r>
            <w:r w:rsidRPr="0021463F">
              <w:rPr>
                <w:rFonts w:ascii="Times New Roman" w:hAnsi="Times New Roman" w:cs="Times New Roman"/>
                <w:color w:val="000000" w:themeColor="text1"/>
                <w:sz w:val="24"/>
                <w:szCs w:val="24"/>
              </w:rPr>
              <w:t xml:space="preserve">ского поведения на формирование эффективных маркетинговых </w:t>
            </w:r>
          </w:p>
        </w:tc>
        <w:tc>
          <w:tcPr>
            <w:tcW w:w="2005" w:type="dxa"/>
            <w:tcBorders>
              <w:bottom w:val="nil"/>
            </w:tcBorders>
          </w:tcPr>
          <w:p w14:paraId="6D1EF6EE" w14:textId="5AB3CCBB" w:rsidR="00EE664C" w:rsidRPr="00FA3CA1" w:rsidRDefault="00EE664C" w:rsidP="00A730C8">
            <w:pPr>
              <w:widowControl w:val="0"/>
              <w:spacing w:line="228" w:lineRule="auto"/>
              <w:jc w:val="center"/>
              <w:rPr>
                <w:rFonts w:ascii="Times New Roman" w:hAnsi="Times New Roman" w:cs="Times New Roman"/>
                <w:color w:val="000000" w:themeColor="text1"/>
                <w:sz w:val="24"/>
                <w:szCs w:val="24"/>
                <w:lang w:val="en-US"/>
              </w:rPr>
            </w:pPr>
            <w:r w:rsidRPr="00FA3CA1">
              <w:rPr>
                <w:rFonts w:ascii="Times New Roman" w:hAnsi="Times New Roman" w:cs="Times New Roman"/>
                <w:color w:val="000000" w:themeColor="text1"/>
                <w:sz w:val="24"/>
                <w:szCs w:val="24"/>
                <w:lang w:val="en-US"/>
              </w:rPr>
              <w:t xml:space="preserve">Behavior, start-up, waste-water, energy </w:t>
            </w:r>
          </w:p>
        </w:tc>
        <w:tc>
          <w:tcPr>
            <w:tcW w:w="5038" w:type="dxa"/>
            <w:tcBorders>
              <w:bottom w:val="nil"/>
            </w:tcBorders>
          </w:tcPr>
          <w:p w14:paraId="57F40836" w14:textId="6428E620" w:rsidR="00EE664C" w:rsidRPr="0021463F" w:rsidRDefault="00EE664C" w:rsidP="00A730C8">
            <w:pPr>
              <w:widowControl w:val="0"/>
              <w:spacing w:line="228" w:lineRule="auto"/>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Особое внимание в рамках набора публика</w:t>
            </w:r>
            <w:r w:rsidR="00A730C8">
              <w:rPr>
                <w:rFonts w:ascii="Times New Roman" w:hAnsi="Times New Roman" w:cs="Times New Roman"/>
                <w:color w:val="000000" w:themeColor="text1"/>
                <w:sz w:val="24"/>
                <w:szCs w:val="24"/>
                <w:lang w:val="kk-KZ"/>
              </w:rPr>
              <w:t xml:space="preserve"> </w:t>
            </w:r>
            <w:r w:rsidRPr="0021463F">
              <w:rPr>
                <w:rFonts w:ascii="Times New Roman" w:hAnsi="Times New Roman" w:cs="Times New Roman"/>
                <w:color w:val="000000" w:themeColor="text1"/>
                <w:sz w:val="24"/>
                <w:szCs w:val="24"/>
              </w:rPr>
              <w:t>ций, согласно анализа ключевых слов 3 кластера исследуемого периода, отводится вопросам, связанным с оценкой роли маркетинга и изучением</w:t>
            </w:r>
          </w:p>
        </w:tc>
        <w:tc>
          <w:tcPr>
            <w:tcW w:w="2835" w:type="dxa"/>
            <w:vMerge/>
            <w:tcBorders>
              <w:bottom w:val="nil"/>
            </w:tcBorders>
            <w:vAlign w:val="center"/>
          </w:tcPr>
          <w:p w14:paraId="47EBF448" w14:textId="77777777" w:rsidR="00EE664C" w:rsidRPr="0021463F" w:rsidRDefault="00EE664C" w:rsidP="00EE664C">
            <w:pPr>
              <w:widowControl w:val="0"/>
              <w:rPr>
                <w:rFonts w:ascii="Times New Roman" w:hAnsi="Times New Roman" w:cs="Times New Roman"/>
                <w:color w:val="000000" w:themeColor="text1"/>
                <w:sz w:val="24"/>
                <w:szCs w:val="24"/>
              </w:rPr>
            </w:pPr>
          </w:p>
        </w:tc>
      </w:tr>
      <w:tr w:rsidR="003C04FE" w:rsidRPr="0021463F" w14:paraId="3DD21CE4" w14:textId="77777777" w:rsidTr="00A730C8">
        <w:trPr>
          <w:jc w:val="center"/>
        </w:trPr>
        <w:tc>
          <w:tcPr>
            <w:tcW w:w="14543" w:type="dxa"/>
            <w:gridSpan w:val="5"/>
            <w:tcBorders>
              <w:top w:val="nil"/>
              <w:left w:val="nil"/>
              <w:right w:val="nil"/>
            </w:tcBorders>
            <w:vAlign w:val="center"/>
          </w:tcPr>
          <w:p w14:paraId="29097789" w14:textId="6F307BB2" w:rsidR="003C04FE" w:rsidRDefault="003C04FE" w:rsidP="00A730C8">
            <w:pPr>
              <w:widowControl w:val="0"/>
              <w:ind w:hanging="107"/>
              <w:rPr>
                <w:rFonts w:ascii="Times New Roman" w:hAnsi="Times New Roman" w:cs="Times New Roman"/>
                <w:color w:val="000000" w:themeColor="text1"/>
                <w:sz w:val="28"/>
                <w:szCs w:val="28"/>
                <w:lang w:val="kk-KZ"/>
              </w:rPr>
            </w:pPr>
            <w:bookmarkStart w:id="32" w:name="_Hlk213502199"/>
            <w:r w:rsidRPr="00A730C8">
              <w:rPr>
                <w:rFonts w:ascii="Times New Roman" w:hAnsi="Times New Roman" w:cs="Times New Roman"/>
                <w:color w:val="000000" w:themeColor="text1"/>
                <w:sz w:val="28"/>
                <w:szCs w:val="28"/>
              </w:rPr>
              <w:t xml:space="preserve">Продолжение таблицы </w:t>
            </w:r>
            <w:r w:rsidR="006D3AAD">
              <w:rPr>
                <w:rFonts w:ascii="Times New Roman" w:hAnsi="Times New Roman" w:cs="Times New Roman"/>
                <w:color w:val="000000" w:themeColor="text1"/>
                <w:sz w:val="28"/>
                <w:szCs w:val="28"/>
                <w:lang w:val="kk-KZ"/>
              </w:rPr>
              <w:t>Е</w:t>
            </w:r>
            <w:r w:rsidRPr="00A730C8">
              <w:rPr>
                <w:rFonts w:ascii="Times New Roman" w:hAnsi="Times New Roman" w:cs="Times New Roman"/>
                <w:color w:val="000000" w:themeColor="text1"/>
                <w:sz w:val="28"/>
                <w:szCs w:val="28"/>
              </w:rPr>
              <w:t>.1</w:t>
            </w:r>
          </w:p>
          <w:p w14:paraId="05A59F04" w14:textId="0E13DD2A" w:rsidR="00A730C8" w:rsidRPr="00A730C8" w:rsidRDefault="00A730C8" w:rsidP="00A730C8">
            <w:pPr>
              <w:widowControl w:val="0"/>
              <w:ind w:hanging="107"/>
              <w:rPr>
                <w:rFonts w:ascii="Times New Roman" w:hAnsi="Times New Roman" w:cs="Times New Roman"/>
                <w:color w:val="000000" w:themeColor="text1"/>
                <w:sz w:val="16"/>
                <w:szCs w:val="16"/>
                <w:lang w:val="kk-KZ"/>
              </w:rPr>
            </w:pPr>
          </w:p>
        </w:tc>
      </w:tr>
      <w:tr w:rsidR="00EE664C" w:rsidRPr="0021463F" w14:paraId="35430441" w14:textId="77777777" w:rsidTr="00A730C8">
        <w:trPr>
          <w:jc w:val="center"/>
        </w:trPr>
        <w:tc>
          <w:tcPr>
            <w:tcW w:w="1367" w:type="dxa"/>
            <w:vAlign w:val="center"/>
          </w:tcPr>
          <w:p w14:paraId="54C1100F" w14:textId="0C1012DB" w:rsidR="00EE664C" w:rsidRPr="0021463F" w:rsidRDefault="00EE664C" w:rsidP="00EE664C">
            <w:pPr>
              <w:widowControl w:val="0"/>
              <w:jc w:val="center"/>
              <w:rPr>
                <w:rFonts w:ascii="Times New Roman" w:hAnsi="Times New Roman" w:cs="Times New Roman"/>
                <w:color w:val="000000" w:themeColor="text1"/>
                <w:sz w:val="24"/>
                <w:szCs w:val="24"/>
              </w:rPr>
            </w:pPr>
            <w:bookmarkStart w:id="33" w:name="_Hlk213502344"/>
            <w:bookmarkEnd w:id="32"/>
            <w:r>
              <w:rPr>
                <w:rFonts w:ascii="Times New Roman" w:hAnsi="Times New Roman" w:cs="Times New Roman"/>
                <w:color w:val="000000" w:themeColor="text1"/>
                <w:sz w:val="24"/>
                <w:szCs w:val="24"/>
              </w:rPr>
              <w:t>1</w:t>
            </w:r>
          </w:p>
        </w:tc>
        <w:tc>
          <w:tcPr>
            <w:tcW w:w="3298" w:type="dxa"/>
            <w:vAlign w:val="center"/>
          </w:tcPr>
          <w:p w14:paraId="0D91EDCA" w14:textId="5FB009DD" w:rsidR="00EE664C" w:rsidRPr="0021463F" w:rsidRDefault="00EE664C" w:rsidP="00EE664C">
            <w:pPr>
              <w:widowControl w:val="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2005" w:type="dxa"/>
            <w:vAlign w:val="center"/>
          </w:tcPr>
          <w:p w14:paraId="325C05CC" w14:textId="7F7746DC" w:rsidR="00EE664C" w:rsidRPr="00FA3CA1" w:rsidRDefault="00EE664C" w:rsidP="00EE664C">
            <w:pPr>
              <w:widowControl w:val="0"/>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3</w:t>
            </w:r>
          </w:p>
        </w:tc>
        <w:tc>
          <w:tcPr>
            <w:tcW w:w="5038" w:type="dxa"/>
            <w:vAlign w:val="center"/>
          </w:tcPr>
          <w:p w14:paraId="0F572B6B" w14:textId="1DE6757D" w:rsidR="00EE664C" w:rsidRPr="0021463F" w:rsidRDefault="00EE664C" w:rsidP="00EE664C">
            <w:pPr>
              <w:widowControl w:val="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p>
        </w:tc>
        <w:tc>
          <w:tcPr>
            <w:tcW w:w="2835" w:type="dxa"/>
            <w:vAlign w:val="center"/>
          </w:tcPr>
          <w:p w14:paraId="1E296637" w14:textId="2D35F0C9" w:rsidR="00EE664C" w:rsidRPr="0021463F" w:rsidRDefault="00EE664C" w:rsidP="00EE664C">
            <w:pPr>
              <w:widowControl w:val="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tc>
      </w:tr>
      <w:bookmarkEnd w:id="33"/>
      <w:tr w:rsidR="00EE664C" w:rsidRPr="0021463F" w14:paraId="7F2B4CBF" w14:textId="77777777" w:rsidTr="00A730C8">
        <w:trPr>
          <w:jc w:val="center"/>
        </w:trPr>
        <w:tc>
          <w:tcPr>
            <w:tcW w:w="1367" w:type="dxa"/>
            <w:vAlign w:val="center"/>
          </w:tcPr>
          <w:p w14:paraId="1ED18FB7" w14:textId="78275141" w:rsidR="00EE664C" w:rsidRPr="0021463F" w:rsidRDefault="00EE664C" w:rsidP="00EE664C">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2006-2020</w:t>
            </w:r>
          </w:p>
        </w:tc>
        <w:tc>
          <w:tcPr>
            <w:tcW w:w="3298" w:type="dxa"/>
          </w:tcPr>
          <w:p w14:paraId="68832B88" w14:textId="254D3A2D" w:rsidR="00EE664C" w:rsidRPr="0021463F" w:rsidRDefault="00EE664C" w:rsidP="00EE664C">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политик; ориентирование на энергосбережение и эффективное использование других ресурсов для обеспечения деятельности предприятия (подход, основанный на устойчивом развитии и системном понимании стратегических ориентиров компании); стартап деятельность фирм и исследование характера такого взаимодействия в рамках совместной кооперации деятельности с университетами / институтами и органами государственной власти.</w:t>
            </w:r>
          </w:p>
        </w:tc>
        <w:tc>
          <w:tcPr>
            <w:tcW w:w="2005" w:type="dxa"/>
          </w:tcPr>
          <w:p w14:paraId="0B29E843" w14:textId="3EC20391" w:rsidR="00EE664C" w:rsidRPr="00FA3CA1" w:rsidRDefault="00EE664C" w:rsidP="00EE664C">
            <w:pPr>
              <w:widowControl w:val="0"/>
              <w:jc w:val="center"/>
              <w:rPr>
                <w:rFonts w:ascii="Times New Roman" w:hAnsi="Times New Roman" w:cs="Times New Roman"/>
                <w:color w:val="000000" w:themeColor="text1"/>
                <w:sz w:val="24"/>
                <w:szCs w:val="24"/>
                <w:lang w:val="en-US"/>
              </w:rPr>
            </w:pPr>
            <w:r w:rsidRPr="00FA3CA1">
              <w:rPr>
                <w:rFonts w:ascii="Times New Roman" w:hAnsi="Times New Roman" w:cs="Times New Roman"/>
                <w:color w:val="000000" w:themeColor="text1"/>
                <w:sz w:val="24"/>
                <w:szCs w:val="24"/>
                <w:lang w:val="en-US"/>
              </w:rPr>
              <w:t>harvesting.</w:t>
            </w:r>
          </w:p>
        </w:tc>
        <w:tc>
          <w:tcPr>
            <w:tcW w:w="5038" w:type="dxa"/>
          </w:tcPr>
          <w:p w14:paraId="61BFFC5F" w14:textId="73FB3FC6" w:rsidR="00EE664C" w:rsidRPr="0021463F" w:rsidRDefault="00EE664C" w:rsidP="003C04FE">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особенностей потребительского поведения в условиях соблюдения принципов устойчивого и инновационного развития; также в центре внимания – новые компании (стартапы), венчурные компании, бизнес-инкубаторы и другие посредники и игроки рынка инноваций.</w:t>
            </w:r>
          </w:p>
        </w:tc>
        <w:tc>
          <w:tcPr>
            <w:tcW w:w="2835" w:type="dxa"/>
            <w:vAlign w:val="center"/>
          </w:tcPr>
          <w:p w14:paraId="1D41C4E5" w14:textId="77777777" w:rsidR="00EE664C" w:rsidRPr="0021463F" w:rsidRDefault="00EE664C" w:rsidP="00EE664C">
            <w:pPr>
              <w:widowControl w:val="0"/>
              <w:rPr>
                <w:rFonts w:ascii="Times New Roman" w:hAnsi="Times New Roman" w:cs="Times New Roman"/>
                <w:color w:val="000000" w:themeColor="text1"/>
                <w:sz w:val="24"/>
                <w:szCs w:val="24"/>
              </w:rPr>
            </w:pPr>
          </w:p>
        </w:tc>
      </w:tr>
      <w:tr w:rsidR="00EE664C" w:rsidRPr="0021463F" w14:paraId="77CFF179" w14:textId="77777777" w:rsidTr="00A730C8">
        <w:trPr>
          <w:jc w:val="center"/>
        </w:trPr>
        <w:tc>
          <w:tcPr>
            <w:tcW w:w="1367" w:type="dxa"/>
            <w:tcBorders>
              <w:bottom w:val="nil"/>
            </w:tcBorders>
            <w:vAlign w:val="center"/>
          </w:tcPr>
          <w:p w14:paraId="2B50BF99" w14:textId="77777777" w:rsidR="00EE664C" w:rsidRPr="0021463F" w:rsidRDefault="00EE664C" w:rsidP="00EE664C">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2021-2025</w:t>
            </w:r>
          </w:p>
        </w:tc>
        <w:tc>
          <w:tcPr>
            <w:tcW w:w="3298" w:type="dxa"/>
            <w:tcBorders>
              <w:bottom w:val="nil"/>
            </w:tcBorders>
          </w:tcPr>
          <w:p w14:paraId="53D30B7A" w14:textId="77777777" w:rsidR="00EE664C" w:rsidRPr="0021463F" w:rsidRDefault="00EE664C" w:rsidP="00EE664C">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Синий – трансфер технологий; оптимизация деятельности предприятия, в том числе благодаря внедрению современных цифровых решений; подготовка персонала новой формации.</w:t>
            </w:r>
          </w:p>
        </w:tc>
        <w:tc>
          <w:tcPr>
            <w:tcW w:w="2005" w:type="dxa"/>
            <w:tcBorders>
              <w:bottom w:val="nil"/>
            </w:tcBorders>
          </w:tcPr>
          <w:p w14:paraId="626C1851" w14:textId="77777777" w:rsidR="00EE664C" w:rsidRPr="00FA3CA1" w:rsidRDefault="00EE664C" w:rsidP="00EE664C">
            <w:pPr>
              <w:widowControl w:val="0"/>
              <w:jc w:val="center"/>
              <w:rPr>
                <w:rFonts w:ascii="Times New Roman" w:hAnsi="Times New Roman" w:cs="Times New Roman"/>
                <w:color w:val="000000" w:themeColor="text1"/>
                <w:sz w:val="24"/>
                <w:szCs w:val="24"/>
                <w:lang w:val="en-US"/>
              </w:rPr>
            </w:pPr>
            <w:r w:rsidRPr="00FA3CA1">
              <w:rPr>
                <w:rFonts w:ascii="Times New Roman" w:hAnsi="Times New Roman" w:cs="Times New Roman"/>
                <w:color w:val="000000" w:themeColor="text1"/>
                <w:sz w:val="24"/>
                <w:szCs w:val="24"/>
                <w:lang w:val="en-US"/>
              </w:rPr>
              <w:t xml:space="preserve">Knowledge transfer, optimization, algorithm, statistics, training </w:t>
            </w:r>
            <w:r w:rsidRPr="0021463F">
              <w:rPr>
                <w:rFonts w:ascii="Times New Roman" w:hAnsi="Times New Roman" w:cs="Times New Roman"/>
                <w:color w:val="000000" w:themeColor="text1"/>
                <w:sz w:val="24"/>
                <w:szCs w:val="24"/>
              </w:rPr>
              <w:t>и</w:t>
            </w:r>
            <w:r w:rsidRPr="00FA3CA1">
              <w:rPr>
                <w:rFonts w:ascii="Times New Roman" w:hAnsi="Times New Roman" w:cs="Times New Roman"/>
                <w:color w:val="000000" w:themeColor="text1"/>
                <w:sz w:val="24"/>
                <w:szCs w:val="24"/>
                <w:lang w:val="en-US"/>
              </w:rPr>
              <w:t xml:space="preserve"> </w:t>
            </w:r>
            <w:r w:rsidRPr="0021463F">
              <w:rPr>
                <w:rFonts w:ascii="Times New Roman" w:hAnsi="Times New Roman" w:cs="Times New Roman"/>
                <w:color w:val="000000" w:themeColor="text1"/>
                <w:sz w:val="24"/>
                <w:szCs w:val="24"/>
              </w:rPr>
              <w:t>др</w:t>
            </w:r>
            <w:r w:rsidRPr="00FA3CA1">
              <w:rPr>
                <w:rFonts w:ascii="Times New Roman" w:hAnsi="Times New Roman" w:cs="Times New Roman"/>
                <w:color w:val="000000" w:themeColor="text1"/>
                <w:sz w:val="24"/>
                <w:szCs w:val="24"/>
                <w:lang w:val="en-US"/>
              </w:rPr>
              <w:t>.</w:t>
            </w:r>
          </w:p>
        </w:tc>
        <w:tc>
          <w:tcPr>
            <w:tcW w:w="5038" w:type="dxa"/>
            <w:tcBorders>
              <w:bottom w:val="nil"/>
            </w:tcBorders>
          </w:tcPr>
          <w:p w14:paraId="67EDC2D3" w14:textId="1DA17261" w:rsidR="00EE664C" w:rsidRPr="0021463F" w:rsidRDefault="00EE664C" w:rsidP="003C04FE">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 xml:space="preserve">В рамках данного кластера сосредоточены </w:t>
            </w:r>
            <w:r w:rsidR="003C04FE" w:rsidRPr="0021463F">
              <w:rPr>
                <w:rFonts w:ascii="Times New Roman" w:hAnsi="Times New Roman" w:cs="Times New Roman"/>
                <w:color w:val="000000" w:themeColor="text1"/>
                <w:sz w:val="24"/>
                <w:szCs w:val="24"/>
              </w:rPr>
              <w:t>публикации,</w:t>
            </w:r>
            <w:r w:rsidRPr="0021463F">
              <w:rPr>
                <w:rFonts w:ascii="Times New Roman" w:hAnsi="Times New Roman" w:cs="Times New Roman"/>
                <w:color w:val="000000" w:themeColor="text1"/>
                <w:sz w:val="24"/>
                <w:szCs w:val="24"/>
              </w:rPr>
              <w:t xml:space="preserve"> в большей степени раскрывающие сущность и необходимость цифровой трансформации производственных процессов и бизнес-моделей предприятий в условиях Индустрии 4.0, а также отражающие сущность процесса «трансфера технологий» в новых реалиях рынка.</w:t>
            </w:r>
          </w:p>
        </w:tc>
        <w:tc>
          <w:tcPr>
            <w:tcW w:w="2835" w:type="dxa"/>
            <w:tcBorders>
              <w:bottom w:val="nil"/>
            </w:tcBorders>
          </w:tcPr>
          <w:p w14:paraId="27580BF8" w14:textId="0AD09DB5" w:rsidR="00EE664C" w:rsidRPr="0021463F" w:rsidRDefault="00EE664C" w:rsidP="003C04FE">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Уход от базовых понятий инновационного менеджмента – «трансфер технологий», «трансфер знаний» и др. к пониманию более сложных механизмов взаимодействия всех участников современного рынка – единых цифровых платформ, различных</w:t>
            </w:r>
          </w:p>
        </w:tc>
      </w:tr>
      <w:tr w:rsidR="003C04FE" w:rsidRPr="0021463F" w14:paraId="4B4584F1" w14:textId="77777777" w:rsidTr="00A730C8">
        <w:trPr>
          <w:jc w:val="center"/>
        </w:trPr>
        <w:tc>
          <w:tcPr>
            <w:tcW w:w="14543" w:type="dxa"/>
            <w:gridSpan w:val="5"/>
            <w:tcBorders>
              <w:top w:val="nil"/>
              <w:left w:val="nil"/>
              <w:right w:val="nil"/>
            </w:tcBorders>
            <w:vAlign w:val="center"/>
          </w:tcPr>
          <w:p w14:paraId="78D651A4" w14:textId="357B6DCD" w:rsidR="003C04FE" w:rsidRDefault="003C04FE" w:rsidP="00A730C8">
            <w:pPr>
              <w:widowControl w:val="0"/>
              <w:ind w:hanging="121"/>
              <w:rPr>
                <w:rFonts w:ascii="Times New Roman" w:hAnsi="Times New Roman" w:cs="Times New Roman"/>
                <w:color w:val="000000" w:themeColor="text1"/>
                <w:sz w:val="28"/>
                <w:szCs w:val="28"/>
                <w:lang w:val="kk-KZ"/>
              </w:rPr>
            </w:pPr>
            <w:r w:rsidRPr="00A730C8">
              <w:rPr>
                <w:rFonts w:ascii="Times New Roman" w:hAnsi="Times New Roman" w:cs="Times New Roman"/>
                <w:color w:val="000000" w:themeColor="text1"/>
                <w:sz w:val="28"/>
                <w:szCs w:val="28"/>
              </w:rPr>
              <w:t xml:space="preserve">Продолжение таблицы </w:t>
            </w:r>
            <w:r w:rsidR="006D3AAD">
              <w:rPr>
                <w:rFonts w:ascii="Times New Roman" w:hAnsi="Times New Roman" w:cs="Times New Roman"/>
                <w:color w:val="000000" w:themeColor="text1"/>
                <w:sz w:val="28"/>
                <w:szCs w:val="28"/>
                <w:lang w:val="kk-KZ"/>
              </w:rPr>
              <w:t>Е</w:t>
            </w:r>
            <w:r w:rsidRPr="00A730C8">
              <w:rPr>
                <w:rFonts w:ascii="Times New Roman" w:hAnsi="Times New Roman" w:cs="Times New Roman"/>
                <w:color w:val="000000" w:themeColor="text1"/>
                <w:sz w:val="28"/>
                <w:szCs w:val="28"/>
              </w:rPr>
              <w:t>.1</w:t>
            </w:r>
          </w:p>
          <w:p w14:paraId="50B5031E" w14:textId="716CA52B" w:rsidR="00A730C8" w:rsidRPr="00A730C8" w:rsidRDefault="00A730C8" w:rsidP="00A730C8">
            <w:pPr>
              <w:widowControl w:val="0"/>
              <w:ind w:hanging="121"/>
              <w:rPr>
                <w:rFonts w:ascii="Times New Roman" w:hAnsi="Times New Roman" w:cs="Times New Roman"/>
                <w:color w:val="000000" w:themeColor="text1"/>
                <w:sz w:val="16"/>
                <w:szCs w:val="16"/>
                <w:lang w:val="kk-KZ"/>
              </w:rPr>
            </w:pPr>
          </w:p>
        </w:tc>
      </w:tr>
      <w:tr w:rsidR="00EE664C" w:rsidRPr="0021463F" w14:paraId="6AB96FD4" w14:textId="77777777" w:rsidTr="00A730C8">
        <w:trPr>
          <w:jc w:val="center"/>
        </w:trPr>
        <w:tc>
          <w:tcPr>
            <w:tcW w:w="1367" w:type="dxa"/>
            <w:vAlign w:val="center"/>
          </w:tcPr>
          <w:p w14:paraId="60AFB52F" w14:textId="4C71AE7A" w:rsidR="00EE664C" w:rsidRPr="0021463F" w:rsidRDefault="00EE664C" w:rsidP="00EE664C">
            <w:pPr>
              <w:widowControl w:val="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3298" w:type="dxa"/>
            <w:vAlign w:val="center"/>
          </w:tcPr>
          <w:p w14:paraId="4FC6B905" w14:textId="403F5217" w:rsidR="00EE664C" w:rsidRPr="0021463F" w:rsidRDefault="00EE664C" w:rsidP="00EE664C">
            <w:pPr>
              <w:widowControl w:val="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2005" w:type="dxa"/>
            <w:vAlign w:val="center"/>
          </w:tcPr>
          <w:p w14:paraId="15B4D2B4" w14:textId="583D190A" w:rsidR="00EE664C" w:rsidRPr="00FA3CA1" w:rsidRDefault="00EE664C" w:rsidP="00EE664C">
            <w:pPr>
              <w:widowControl w:val="0"/>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3</w:t>
            </w:r>
          </w:p>
        </w:tc>
        <w:tc>
          <w:tcPr>
            <w:tcW w:w="5038" w:type="dxa"/>
            <w:vAlign w:val="center"/>
          </w:tcPr>
          <w:p w14:paraId="55040DB8" w14:textId="3AF688EC" w:rsidR="00EE664C" w:rsidRPr="0021463F" w:rsidRDefault="00EE664C" w:rsidP="00EE664C">
            <w:pPr>
              <w:widowControl w:val="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p>
        </w:tc>
        <w:tc>
          <w:tcPr>
            <w:tcW w:w="2835" w:type="dxa"/>
            <w:vAlign w:val="center"/>
          </w:tcPr>
          <w:p w14:paraId="178F2CE1" w14:textId="1EEF9BFB" w:rsidR="00EE664C" w:rsidRPr="0021463F" w:rsidRDefault="00EE664C" w:rsidP="00EE664C">
            <w:pPr>
              <w:widowControl w:val="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tc>
      </w:tr>
      <w:tr w:rsidR="00EE664C" w:rsidRPr="0021463F" w14:paraId="6E962572" w14:textId="77777777" w:rsidTr="00A730C8">
        <w:trPr>
          <w:trHeight w:val="3874"/>
          <w:jc w:val="center"/>
        </w:trPr>
        <w:tc>
          <w:tcPr>
            <w:tcW w:w="1367" w:type="dxa"/>
            <w:vMerge w:val="restart"/>
            <w:tcBorders>
              <w:bottom w:val="single" w:sz="4" w:space="0" w:color="auto"/>
            </w:tcBorders>
            <w:vAlign w:val="center"/>
          </w:tcPr>
          <w:p w14:paraId="120C6DE6" w14:textId="5DEFD778" w:rsidR="00EE664C" w:rsidRPr="0021463F" w:rsidRDefault="00EE664C" w:rsidP="00EE664C">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2021-2025</w:t>
            </w:r>
          </w:p>
        </w:tc>
        <w:tc>
          <w:tcPr>
            <w:tcW w:w="3298" w:type="dxa"/>
            <w:tcBorders>
              <w:bottom w:val="single" w:sz="4" w:space="0" w:color="auto"/>
            </w:tcBorders>
          </w:tcPr>
          <w:p w14:paraId="01E0BA12" w14:textId="2AF97A51" w:rsidR="00EE664C" w:rsidRPr="0021463F" w:rsidRDefault="00EE664C" w:rsidP="00A730C8">
            <w:pPr>
              <w:widowControl w:val="0"/>
              <w:spacing w:line="228" w:lineRule="auto"/>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Сиреневый – результативность компаний и исследование факторов, влияющих на нее; изучение организационных и техно</w:t>
            </w:r>
            <w:r w:rsidR="00A730C8">
              <w:rPr>
                <w:rFonts w:ascii="Times New Roman" w:hAnsi="Times New Roman" w:cs="Times New Roman"/>
                <w:color w:val="000000" w:themeColor="text1"/>
                <w:sz w:val="24"/>
                <w:szCs w:val="24"/>
                <w:lang w:val="kk-KZ"/>
              </w:rPr>
              <w:t xml:space="preserve"> </w:t>
            </w:r>
            <w:r w:rsidRPr="0021463F">
              <w:rPr>
                <w:rFonts w:ascii="Times New Roman" w:hAnsi="Times New Roman" w:cs="Times New Roman"/>
                <w:color w:val="000000" w:themeColor="text1"/>
                <w:sz w:val="24"/>
                <w:szCs w:val="24"/>
              </w:rPr>
              <w:t>логических возможностей, необходимых для эффектив</w:t>
            </w:r>
            <w:r w:rsidR="00A730C8">
              <w:rPr>
                <w:rFonts w:ascii="Times New Roman" w:hAnsi="Times New Roman" w:cs="Times New Roman"/>
                <w:color w:val="000000" w:themeColor="text1"/>
                <w:sz w:val="24"/>
                <w:szCs w:val="24"/>
                <w:lang w:val="kk-KZ"/>
              </w:rPr>
              <w:t xml:space="preserve"> </w:t>
            </w:r>
            <w:r w:rsidRPr="0021463F">
              <w:rPr>
                <w:rFonts w:ascii="Times New Roman" w:hAnsi="Times New Roman" w:cs="Times New Roman"/>
                <w:color w:val="000000" w:themeColor="text1"/>
                <w:sz w:val="24"/>
                <w:szCs w:val="24"/>
              </w:rPr>
              <w:t>ного управлениями знания</w:t>
            </w:r>
            <w:r w:rsidR="00A730C8">
              <w:rPr>
                <w:rFonts w:ascii="Times New Roman" w:hAnsi="Times New Roman" w:cs="Times New Roman"/>
                <w:color w:val="000000" w:themeColor="text1"/>
                <w:sz w:val="24"/>
                <w:szCs w:val="24"/>
                <w:lang w:val="kk-KZ"/>
              </w:rPr>
              <w:t xml:space="preserve"> </w:t>
            </w:r>
            <w:r w:rsidRPr="0021463F">
              <w:rPr>
                <w:rFonts w:ascii="Times New Roman" w:hAnsi="Times New Roman" w:cs="Times New Roman"/>
                <w:color w:val="000000" w:themeColor="text1"/>
                <w:sz w:val="24"/>
                <w:szCs w:val="24"/>
              </w:rPr>
              <w:t>ми; анализ внутренней дина</w:t>
            </w:r>
            <w:r w:rsidR="00A730C8">
              <w:rPr>
                <w:rFonts w:ascii="Times New Roman" w:hAnsi="Times New Roman" w:cs="Times New Roman"/>
                <w:color w:val="000000" w:themeColor="text1"/>
                <w:sz w:val="24"/>
                <w:szCs w:val="24"/>
                <w:lang w:val="kk-KZ"/>
              </w:rPr>
              <w:t xml:space="preserve"> </w:t>
            </w:r>
            <w:r w:rsidRPr="0021463F">
              <w:rPr>
                <w:rFonts w:ascii="Times New Roman" w:hAnsi="Times New Roman" w:cs="Times New Roman"/>
                <w:color w:val="000000" w:themeColor="text1"/>
                <w:sz w:val="24"/>
                <w:szCs w:val="24"/>
              </w:rPr>
              <w:t>мики компании сквозь приз</w:t>
            </w:r>
            <w:r w:rsidR="00A730C8">
              <w:rPr>
                <w:rFonts w:ascii="Times New Roman" w:hAnsi="Times New Roman" w:cs="Times New Roman"/>
                <w:color w:val="000000" w:themeColor="text1"/>
                <w:sz w:val="24"/>
                <w:szCs w:val="24"/>
                <w:lang w:val="kk-KZ"/>
              </w:rPr>
              <w:t xml:space="preserve"> </w:t>
            </w:r>
            <w:r w:rsidRPr="0021463F">
              <w:rPr>
                <w:rFonts w:ascii="Times New Roman" w:hAnsi="Times New Roman" w:cs="Times New Roman"/>
                <w:color w:val="000000" w:themeColor="text1"/>
                <w:sz w:val="24"/>
                <w:szCs w:val="24"/>
              </w:rPr>
              <w:t>му удовлетворенности персо</w:t>
            </w:r>
            <w:r w:rsidR="00A730C8">
              <w:rPr>
                <w:rFonts w:ascii="Times New Roman" w:hAnsi="Times New Roman" w:cs="Times New Roman"/>
                <w:color w:val="000000" w:themeColor="text1"/>
                <w:sz w:val="24"/>
                <w:szCs w:val="24"/>
                <w:lang w:val="kk-KZ"/>
              </w:rPr>
              <w:t xml:space="preserve"> </w:t>
            </w:r>
            <w:r w:rsidRPr="0021463F">
              <w:rPr>
                <w:rFonts w:ascii="Times New Roman" w:hAnsi="Times New Roman" w:cs="Times New Roman"/>
                <w:color w:val="000000" w:themeColor="text1"/>
                <w:sz w:val="24"/>
                <w:szCs w:val="24"/>
              </w:rPr>
              <w:t>нала, гибкость и адаптив</w:t>
            </w:r>
            <w:r w:rsidR="00A730C8">
              <w:rPr>
                <w:rFonts w:ascii="Times New Roman" w:hAnsi="Times New Roman" w:cs="Times New Roman"/>
                <w:color w:val="000000" w:themeColor="text1"/>
                <w:sz w:val="24"/>
                <w:szCs w:val="24"/>
                <w:lang w:val="kk-KZ"/>
              </w:rPr>
              <w:t xml:space="preserve"> </w:t>
            </w:r>
            <w:r w:rsidRPr="0021463F">
              <w:rPr>
                <w:rFonts w:ascii="Times New Roman" w:hAnsi="Times New Roman" w:cs="Times New Roman"/>
                <w:color w:val="000000" w:themeColor="text1"/>
                <w:sz w:val="24"/>
                <w:szCs w:val="24"/>
              </w:rPr>
              <w:t>ность организационных структур и существующих бизнес-моделей.</w:t>
            </w:r>
          </w:p>
        </w:tc>
        <w:tc>
          <w:tcPr>
            <w:tcW w:w="2005" w:type="dxa"/>
            <w:tcBorders>
              <w:bottom w:val="single" w:sz="4" w:space="0" w:color="auto"/>
            </w:tcBorders>
          </w:tcPr>
          <w:p w14:paraId="254EE9C8" w14:textId="2AD562CA" w:rsidR="00EE664C" w:rsidRPr="00FA3CA1" w:rsidRDefault="00EE664C" w:rsidP="00A730C8">
            <w:pPr>
              <w:widowControl w:val="0"/>
              <w:spacing w:line="228" w:lineRule="auto"/>
              <w:jc w:val="center"/>
              <w:rPr>
                <w:rFonts w:ascii="Times New Roman" w:hAnsi="Times New Roman" w:cs="Times New Roman"/>
                <w:color w:val="000000" w:themeColor="text1"/>
                <w:sz w:val="24"/>
                <w:szCs w:val="24"/>
                <w:lang w:val="en-US"/>
              </w:rPr>
            </w:pPr>
            <w:r w:rsidRPr="00FA3CA1">
              <w:rPr>
                <w:rFonts w:ascii="Times New Roman" w:hAnsi="Times New Roman" w:cs="Times New Roman"/>
                <w:color w:val="000000" w:themeColor="text1"/>
                <w:sz w:val="24"/>
                <w:szCs w:val="24"/>
                <w:lang w:val="en-US"/>
              </w:rPr>
              <w:t>Firm performance, moderating role, knowledge transfer, multinational-enterprises, job-satisfaction, organization agility, project-based organizations.</w:t>
            </w:r>
          </w:p>
        </w:tc>
        <w:tc>
          <w:tcPr>
            <w:tcW w:w="5038" w:type="dxa"/>
            <w:tcBorders>
              <w:bottom w:val="single" w:sz="4" w:space="0" w:color="auto"/>
            </w:tcBorders>
          </w:tcPr>
          <w:p w14:paraId="5F6B5BB3" w14:textId="615E9564" w:rsidR="00EE664C" w:rsidRPr="0021463F" w:rsidRDefault="00EE664C" w:rsidP="00A730C8">
            <w:pPr>
              <w:widowControl w:val="0"/>
              <w:spacing w:line="228" w:lineRule="auto"/>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Исследуется роль современных цифровых решений в достижении устойчивости компаниями, а также влияние трансформации на ключевые бизнес-процессы фирмы; рассматривается «трансформационное лидерство», которому отводится особая роль – модератора; в рамках направления «цикл управления знаниями» изучаются вопросы удовлетворенности персонала работой, а также изучается природа «новой» корпоративной культуры, формирующейся в условиях Индустрий 4.0 и 5.0 соответственно.</w:t>
            </w:r>
          </w:p>
        </w:tc>
        <w:tc>
          <w:tcPr>
            <w:tcW w:w="2835" w:type="dxa"/>
            <w:vMerge w:val="restart"/>
            <w:tcBorders>
              <w:bottom w:val="single" w:sz="4" w:space="0" w:color="auto"/>
            </w:tcBorders>
          </w:tcPr>
          <w:p w14:paraId="34A9BBCB" w14:textId="1AE7F7AF" w:rsidR="00EE664C" w:rsidRPr="0021463F" w:rsidRDefault="00EE664C" w:rsidP="003C04FE">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платформенных решений и экосистем; в связке понятий «инновации – эффективность фирмы» исследования теперь ориентируются на формирование и развитие устойчивых бизнес-моделей, оценку цифровой зрелости предприятий для обеспечения устойчивого роста.</w:t>
            </w:r>
          </w:p>
        </w:tc>
      </w:tr>
      <w:tr w:rsidR="00EE664C" w:rsidRPr="0021463F" w14:paraId="587521A0" w14:textId="77777777" w:rsidTr="00A730C8">
        <w:trPr>
          <w:jc w:val="center"/>
        </w:trPr>
        <w:tc>
          <w:tcPr>
            <w:tcW w:w="1367" w:type="dxa"/>
            <w:vMerge/>
            <w:vAlign w:val="center"/>
          </w:tcPr>
          <w:p w14:paraId="1E773369" w14:textId="77777777" w:rsidR="00EE664C" w:rsidRPr="0021463F" w:rsidRDefault="00EE664C" w:rsidP="00EE664C">
            <w:pPr>
              <w:widowControl w:val="0"/>
              <w:jc w:val="center"/>
              <w:rPr>
                <w:rFonts w:ascii="Times New Roman" w:hAnsi="Times New Roman" w:cs="Times New Roman"/>
                <w:color w:val="000000" w:themeColor="text1"/>
                <w:sz w:val="24"/>
                <w:szCs w:val="24"/>
              </w:rPr>
            </w:pPr>
          </w:p>
        </w:tc>
        <w:tc>
          <w:tcPr>
            <w:tcW w:w="3298" w:type="dxa"/>
          </w:tcPr>
          <w:p w14:paraId="5DFBF844" w14:textId="77777777" w:rsidR="00EE664C" w:rsidRPr="0021463F" w:rsidRDefault="00EE664C" w:rsidP="00EE664C">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Красный – вопросы устойчивого развития; исследование особенностей циркулярной экономики и ее роли в рамках происходящей цифровой трансформации; аспекты, связанные с развитием промышленных симбиозов и сложных кластерных объединений.</w:t>
            </w:r>
          </w:p>
        </w:tc>
        <w:tc>
          <w:tcPr>
            <w:tcW w:w="2005" w:type="dxa"/>
          </w:tcPr>
          <w:p w14:paraId="26704097" w14:textId="77777777" w:rsidR="00EE664C" w:rsidRPr="00FA3CA1" w:rsidRDefault="00EE664C" w:rsidP="00EE664C">
            <w:pPr>
              <w:widowControl w:val="0"/>
              <w:jc w:val="center"/>
              <w:rPr>
                <w:rFonts w:ascii="Times New Roman" w:hAnsi="Times New Roman" w:cs="Times New Roman"/>
                <w:color w:val="000000" w:themeColor="text1"/>
                <w:sz w:val="24"/>
                <w:szCs w:val="24"/>
                <w:lang w:val="en-US"/>
              </w:rPr>
            </w:pPr>
            <w:r w:rsidRPr="00FA3CA1">
              <w:rPr>
                <w:rFonts w:ascii="Times New Roman" w:hAnsi="Times New Roman" w:cs="Times New Roman"/>
                <w:color w:val="000000" w:themeColor="text1"/>
                <w:sz w:val="24"/>
                <w:szCs w:val="24"/>
                <w:lang w:val="en-US"/>
              </w:rPr>
              <w:t>Sustainability, circular economy, design, industrial symbiosis, flow.</w:t>
            </w:r>
          </w:p>
        </w:tc>
        <w:tc>
          <w:tcPr>
            <w:tcW w:w="5038" w:type="dxa"/>
          </w:tcPr>
          <w:p w14:paraId="3B6AAC4F" w14:textId="77777777" w:rsidR="00EE664C" w:rsidRPr="0021463F" w:rsidRDefault="00EE664C" w:rsidP="003C04FE">
            <w:pPr>
              <w:widowControl w:val="0"/>
              <w:jc w:val="center"/>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Отмечен пул работ, в которых устойчивое развитие рассматривается как часть взаимной интеграции с современными цифровыми решениями; активно изучаются компоненты циркулярной экономики, в частности – циклическое управление цепочками поставок; исследуются преимущества внедрения цифровых двойников, цифровых фабрик, блокчейна и промышленного интернета вещей в производство для обеспечения более эффективного отслеживания потоков ресурсов; рассматриваются кластерные объединения промышленных предприятий, успешно интегрированные в единые цифровые платформы.</w:t>
            </w:r>
          </w:p>
        </w:tc>
        <w:tc>
          <w:tcPr>
            <w:tcW w:w="2835" w:type="dxa"/>
            <w:vMerge/>
            <w:vAlign w:val="center"/>
          </w:tcPr>
          <w:p w14:paraId="0661292C" w14:textId="77777777" w:rsidR="00EE664C" w:rsidRPr="0021463F" w:rsidRDefault="00EE664C" w:rsidP="00EE664C">
            <w:pPr>
              <w:widowControl w:val="0"/>
              <w:rPr>
                <w:rFonts w:ascii="Times New Roman" w:hAnsi="Times New Roman" w:cs="Times New Roman"/>
                <w:color w:val="000000" w:themeColor="text1"/>
                <w:sz w:val="24"/>
                <w:szCs w:val="24"/>
              </w:rPr>
            </w:pPr>
          </w:p>
        </w:tc>
      </w:tr>
      <w:tr w:rsidR="00EE664C" w:rsidRPr="0021463F" w14:paraId="7A32D12B" w14:textId="77777777" w:rsidTr="00A730C8">
        <w:trPr>
          <w:jc w:val="center"/>
        </w:trPr>
        <w:tc>
          <w:tcPr>
            <w:tcW w:w="14543" w:type="dxa"/>
            <w:gridSpan w:val="5"/>
            <w:vAlign w:val="center"/>
          </w:tcPr>
          <w:p w14:paraId="2097CA26" w14:textId="77777777" w:rsidR="00EE664C" w:rsidRPr="0021463F" w:rsidRDefault="00EE664C" w:rsidP="00EE664C">
            <w:pPr>
              <w:widowControl w:val="0"/>
              <w:ind w:firstLine="454"/>
              <w:jc w:val="both"/>
              <w:rPr>
                <w:rFonts w:ascii="Times New Roman" w:hAnsi="Times New Roman" w:cs="Times New Roman"/>
                <w:color w:val="000000" w:themeColor="text1"/>
                <w:sz w:val="24"/>
                <w:szCs w:val="24"/>
              </w:rPr>
            </w:pPr>
            <w:r w:rsidRPr="0021463F">
              <w:rPr>
                <w:rFonts w:ascii="Times New Roman" w:hAnsi="Times New Roman" w:cs="Times New Roman"/>
                <w:color w:val="000000" w:themeColor="text1"/>
                <w:sz w:val="24"/>
                <w:szCs w:val="24"/>
              </w:rPr>
              <w:t>Примечание – Составлено автором по результатам наукометрического анализа</w:t>
            </w:r>
          </w:p>
        </w:tc>
      </w:tr>
    </w:tbl>
    <w:p w14:paraId="0A8F55C3" w14:textId="77777777" w:rsidR="009101D6" w:rsidRPr="0021463F" w:rsidRDefault="009101D6" w:rsidP="009101D6">
      <w:pPr>
        <w:widowControl w:val="0"/>
        <w:rPr>
          <w:color w:val="000000" w:themeColor="text1"/>
        </w:rPr>
        <w:sectPr w:rsidR="009101D6" w:rsidRPr="0021463F" w:rsidSect="00355DF3">
          <w:pgSz w:w="16838" w:h="11906" w:orient="landscape" w:code="9"/>
          <w:pgMar w:top="1701" w:right="1134" w:bottom="567" w:left="1134" w:header="709" w:footer="709" w:gutter="0"/>
          <w:cols w:space="708"/>
          <w:docGrid w:linePitch="360"/>
        </w:sectPr>
      </w:pPr>
    </w:p>
    <w:p w14:paraId="6CCD5DAE" w14:textId="06D36529" w:rsidR="00D20DA3" w:rsidRPr="006D3AAD" w:rsidRDefault="00D20DA3" w:rsidP="00DC2E84">
      <w:pPr>
        <w:widowControl w:val="0"/>
        <w:spacing w:after="0" w:line="240" w:lineRule="auto"/>
        <w:jc w:val="center"/>
        <w:rPr>
          <w:rFonts w:ascii="Times New Roman" w:hAnsi="Times New Roman"/>
          <w:b/>
          <w:bCs/>
          <w:sz w:val="28"/>
          <w:szCs w:val="28"/>
          <w:lang w:val="kk-KZ"/>
        </w:rPr>
      </w:pPr>
      <w:r w:rsidRPr="0021463F">
        <w:rPr>
          <w:rFonts w:ascii="Times New Roman" w:hAnsi="Times New Roman"/>
          <w:b/>
          <w:bCs/>
          <w:sz w:val="28"/>
          <w:szCs w:val="28"/>
        </w:rPr>
        <w:t xml:space="preserve">ПРИЛОЖЕНИЕ </w:t>
      </w:r>
      <w:r w:rsidR="006D3AAD">
        <w:rPr>
          <w:rFonts w:ascii="Times New Roman" w:hAnsi="Times New Roman"/>
          <w:b/>
          <w:bCs/>
          <w:sz w:val="28"/>
          <w:szCs w:val="28"/>
          <w:lang w:val="kk-KZ"/>
        </w:rPr>
        <w:t>Ж</w:t>
      </w:r>
    </w:p>
    <w:p w14:paraId="1EC719D6" w14:textId="77777777" w:rsidR="00027433" w:rsidRDefault="00027433" w:rsidP="00DC2E84">
      <w:pPr>
        <w:widowControl w:val="0"/>
        <w:spacing w:after="0" w:line="240" w:lineRule="auto"/>
        <w:jc w:val="center"/>
        <w:rPr>
          <w:rFonts w:ascii="Times New Roman" w:hAnsi="Times New Roman"/>
          <w:b/>
          <w:bCs/>
          <w:sz w:val="28"/>
          <w:szCs w:val="28"/>
        </w:rPr>
      </w:pPr>
    </w:p>
    <w:p w14:paraId="58B037D3" w14:textId="26944E72" w:rsidR="00F51539" w:rsidRPr="0021463F" w:rsidRDefault="00F51539" w:rsidP="00027433">
      <w:pPr>
        <w:widowControl w:val="0"/>
        <w:spacing w:after="0" w:line="240" w:lineRule="auto"/>
        <w:jc w:val="both"/>
        <w:rPr>
          <w:rFonts w:ascii="Times New Roman" w:hAnsi="Times New Roman" w:cs="Times New Roman"/>
          <w:sz w:val="28"/>
          <w:szCs w:val="28"/>
        </w:rPr>
      </w:pPr>
      <w:r w:rsidRPr="0021463F">
        <w:rPr>
          <w:rFonts w:ascii="Times New Roman" w:eastAsia="Times New Roman" w:hAnsi="Times New Roman" w:cs="Times New Roman"/>
          <w:color w:val="000000"/>
          <w:sz w:val="28"/>
          <w:szCs w:val="28"/>
          <w:lang w:eastAsia="ru-RU"/>
        </w:rPr>
        <w:t xml:space="preserve">Таблица </w:t>
      </w:r>
      <w:r w:rsidR="006D3AAD">
        <w:rPr>
          <w:rFonts w:ascii="Times New Roman" w:eastAsia="Times New Roman" w:hAnsi="Times New Roman" w:cs="Times New Roman"/>
          <w:color w:val="000000"/>
          <w:sz w:val="28"/>
          <w:szCs w:val="28"/>
          <w:lang w:val="kk-KZ" w:eastAsia="ru-RU"/>
        </w:rPr>
        <w:t>Ж</w:t>
      </w:r>
      <w:r w:rsidR="004A2EE7">
        <w:rPr>
          <w:rFonts w:ascii="Times New Roman" w:eastAsia="Times New Roman" w:hAnsi="Times New Roman" w:cs="Times New Roman"/>
          <w:color w:val="000000"/>
          <w:sz w:val="28"/>
          <w:szCs w:val="28"/>
          <w:lang w:eastAsia="ru-RU"/>
        </w:rPr>
        <w:t>.1</w:t>
      </w:r>
      <w:r w:rsidRPr="0021463F">
        <w:rPr>
          <w:rFonts w:ascii="Times New Roman" w:eastAsia="Times New Roman" w:hAnsi="Times New Roman" w:cs="Times New Roman"/>
          <w:color w:val="000000"/>
          <w:sz w:val="28"/>
          <w:szCs w:val="28"/>
          <w:lang w:eastAsia="ru-RU"/>
        </w:rPr>
        <w:t xml:space="preserve"> </w:t>
      </w:r>
      <w:r w:rsidRPr="0021463F">
        <w:rPr>
          <w:rFonts w:ascii="Times New Roman" w:hAnsi="Times New Roman" w:cs="Times New Roman"/>
          <w:sz w:val="28"/>
          <w:szCs w:val="28"/>
        </w:rPr>
        <w:t>– Ключевые институциональные акторы и их роль в сфере промышленной инновационной политики</w:t>
      </w:r>
      <w:r w:rsidR="00027433">
        <w:rPr>
          <w:rFonts w:ascii="Times New Roman" w:hAnsi="Times New Roman" w:cs="Times New Roman"/>
          <w:sz w:val="28"/>
          <w:szCs w:val="28"/>
        </w:rPr>
        <w:t xml:space="preserve"> </w:t>
      </w:r>
      <w:r w:rsidRPr="0021463F">
        <w:rPr>
          <w:rFonts w:ascii="Times New Roman" w:hAnsi="Times New Roman" w:cs="Times New Roman"/>
          <w:sz w:val="28"/>
          <w:szCs w:val="28"/>
        </w:rPr>
        <w:t>Казахстана</w:t>
      </w:r>
    </w:p>
    <w:p w14:paraId="7B5A7669" w14:textId="77777777" w:rsidR="00F51539" w:rsidRPr="00A730C8" w:rsidRDefault="00F51539" w:rsidP="00A730C8">
      <w:pPr>
        <w:widowControl w:val="0"/>
        <w:spacing w:after="0" w:line="240" w:lineRule="auto"/>
        <w:ind w:firstLine="454"/>
        <w:jc w:val="right"/>
        <w:rPr>
          <w:rFonts w:ascii="Times New Roman" w:hAnsi="Times New Roman" w:cs="Times New Roman"/>
          <w:sz w:val="16"/>
          <w:szCs w:val="16"/>
        </w:rPr>
      </w:pPr>
    </w:p>
    <w:tbl>
      <w:tblPr>
        <w:tblStyle w:val="a4"/>
        <w:tblW w:w="14544" w:type="dxa"/>
        <w:tblInd w:w="178" w:type="dxa"/>
        <w:tblLook w:val="04A0" w:firstRow="1" w:lastRow="0" w:firstColumn="1" w:lastColumn="0" w:noHBand="0" w:noVBand="1"/>
      </w:tblPr>
      <w:tblGrid>
        <w:gridCol w:w="5394"/>
        <w:gridCol w:w="280"/>
        <w:gridCol w:w="8870"/>
      </w:tblGrid>
      <w:tr w:rsidR="00A730C8" w:rsidRPr="0021463F" w14:paraId="292B83D9" w14:textId="77777777" w:rsidTr="00794E88">
        <w:trPr>
          <w:trHeight w:val="937"/>
        </w:trPr>
        <w:tc>
          <w:tcPr>
            <w:tcW w:w="5394" w:type="dxa"/>
            <w:vAlign w:val="center"/>
          </w:tcPr>
          <w:p w14:paraId="64D9629D" w14:textId="77777777" w:rsidR="00A730C8" w:rsidRPr="0021463F" w:rsidRDefault="00A730C8" w:rsidP="00A730C8">
            <w:pPr>
              <w:widowControl w:val="0"/>
              <w:jc w:val="center"/>
              <w:rPr>
                <w:rFonts w:ascii="Times New Roman" w:hAnsi="Times New Roman" w:cs="Times New Roman"/>
                <w:sz w:val="24"/>
                <w:szCs w:val="24"/>
              </w:rPr>
            </w:pPr>
            <w:r w:rsidRPr="0021463F">
              <w:rPr>
                <w:rFonts w:ascii="Times New Roman" w:hAnsi="Times New Roman" w:cs="Times New Roman"/>
                <w:sz w:val="24"/>
                <w:szCs w:val="24"/>
              </w:rPr>
              <w:t>Ключевые акторы промышленной инновационной политики</w:t>
            </w:r>
          </w:p>
        </w:tc>
        <w:tc>
          <w:tcPr>
            <w:tcW w:w="9150" w:type="dxa"/>
            <w:gridSpan w:val="2"/>
            <w:vAlign w:val="center"/>
          </w:tcPr>
          <w:p w14:paraId="02A904D8" w14:textId="77777777" w:rsidR="00A730C8" w:rsidRPr="0021463F" w:rsidRDefault="00A730C8" w:rsidP="00A730C8">
            <w:pPr>
              <w:widowControl w:val="0"/>
              <w:jc w:val="center"/>
              <w:rPr>
                <w:rFonts w:ascii="Times New Roman" w:hAnsi="Times New Roman" w:cs="Times New Roman"/>
                <w:sz w:val="24"/>
                <w:szCs w:val="24"/>
              </w:rPr>
            </w:pPr>
            <w:r w:rsidRPr="0021463F">
              <w:rPr>
                <w:rFonts w:ascii="Times New Roman" w:hAnsi="Times New Roman" w:cs="Times New Roman"/>
                <w:sz w:val="24"/>
                <w:szCs w:val="24"/>
              </w:rPr>
              <w:t>Основные функции в контексте инновационной системы</w:t>
            </w:r>
          </w:p>
        </w:tc>
      </w:tr>
      <w:tr w:rsidR="00A730C8" w:rsidRPr="0021463F" w14:paraId="2BDA755F" w14:textId="77777777" w:rsidTr="00794E88">
        <w:tc>
          <w:tcPr>
            <w:tcW w:w="5394" w:type="dxa"/>
            <w:vAlign w:val="center"/>
          </w:tcPr>
          <w:p w14:paraId="64BEE3F2" w14:textId="18128979" w:rsidR="00A730C8" w:rsidRPr="00A730C8" w:rsidRDefault="00A730C8" w:rsidP="003C04FE">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9150" w:type="dxa"/>
            <w:gridSpan w:val="2"/>
            <w:vAlign w:val="center"/>
          </w:tcPr>
          <w:p w14:paraId="0A3B9BF3" w14:textId="1A30A00E" w:rsidR="00A730C8" w:rsidRPr="00A730C8" w:rsidRDefault="00A730C8" w:rsidP="003C04FE">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r>
      <w:tr w:rsidR="00F51539" w:rsidRPr="0021463F" w14:paraId="793EFED5" w14:textId="77777777" w:rsidTr="00794E88">
        <w:trPr>
          <w:trHeight w:val="147"/>
        </w:trPr>
        <w:tc>
          <w:tcPr>
            <w:tcW w:w="14544" w:type="dxa"/>
            <w:gridSpan w:val="3"/>
            <w:vAlign w:val="center"/>
          </w:tcPr>
          <w:p w14:paraId="76D58AE9" w14:textId="77777777" w:rsidR="00F51539" w:rsidRPr="0021463F" w:rsidRDefault="00F51539" w:rsidP="00BA221A">
            <w:pPr>
              <w:widowControl w:val="0"/>
              <w:tabs>
                <w:tab w:val="left" w:pos="2013"/>
              </w:tabs>
              <w:ind w:left="360"/>
              <w:jc w:val="center"/>
              <w:rPr>
                <w:rFonts w:ascii="Times New Roman" w:hAnsi="Times New Roman" w:cs="Times New Roman"/>
                <w:i/>
                <w:iCs/>
                <w:sz w:val="24"/>
                <w:szCs w:val="24"/>
              </w:rPr>
            </w:pPr>
            <w:r w:rsidRPr="0021463F">
              <w:rPr>
                <w:rFonts w:ascii="Times New Roman" w:hAnsi="Times New Roman" w:cs="Times New Roman"/>
                <w:i/>
                <w:iCs/>
                <w:sz w:val="24"/>
                <w:szCs w:val="24"/>
                <w:lang w:val="en-US"/>
              </w:rPr>
              <w:t>I</w:t>
            </w:r>
            <w:r w:rsidRPr="00FA3CA1">
              <w:rPr>
                <w:rFonts w:ascii="Times New Roman" w:hAnsi="Times New Roman" w:cs="Times New Roman"/>
                <w:i/>
                <w:iCs/>
                <w:sz w:val="24"/>
                <w:szCs w:val="24"/>
              </w:rPr>
              <w:t xml:space="preserve">. </w:t>
            </w:r>
            <w:r w:rsidRPr="0021463F">
              <w:rPr>
                <w:rFonts w:ascii="Times New Roman" w:hAnsi="Times New Roman" w:cs="Times New Roman"/>
                <w:i/>
                <w:iCs/>
                <w:sz w:val="24"/>
                <w:szCs w:val="24"/>
              </w:rPr>
              <w:t>Государственные органы и отраслевые регуляторы</w:t>
            </w:r>
          </w:p>
        </w:tc>
      </w:tr>
      <w:tr w:rsidR="00A730C8" w:rsidRPr="0021463F" w14:paraId="71623E35" w14:textId="77777777" w:rsidTr="00794E88">
        <w:trPr>
          <w:trHeight w:val="631"/>
        </w:trPr>
        <w:tc>
          <w:tcPr>
            <w:tcW w:w="5394" w:type="dxa"/>
            <w:vAlign w:val="center"/>
          </w:tcPr>
          <w:p w14:paraId="5A497EC6" w14:textId="77777777" w:rsidR="00A730C8" w:rsidRPr="0021463F" w:rsidRDefault="00A730C8" w:rsidP="00BA221A">
            <w:pPr>
              <w:widowControl w:val="0"/>
              <w:rPr>
                <w:rFonts w:ascii="Times New Roman" w:hAnsi="Times New Roman" w:cs="Times New Roman"/>
                <w:sz w:val="24"/>
                <w:szCs w:val="24"/>
              </w:rPr>
            </w:pPr>
            <w:r w:rsidRPr="0021463F">
              <w:rPr>
                <w:rFonts w:ascii="Times New Roman" w:hAnsi="Times New Roman" w:cs="Times New Roman"/>
                <w:sz w:val="24"/>
                <w:szCs w:val="24"/>
              </w:rPr>
              <w:t>Министерство индустрии и строительства РК</w:t>
            </w:r>
          </w:p>
        </w:tc>
        <w:tc>
          <w:tcPr>
            <w:tcW w:w="9150" w:type="dxa"/>
            <w:gridSpan w:val="2"/>
            <w:vAlign w:val="center"/>
          </w:tcPr>
          <w:p w14:paraId="50914DCB" w14:textId="77777777" w:rsidR="00A730C8" w:rsidRPr="0021463F" w:rsidRDefault="00A730C8" w:rsidP="00BA221A">
            <w:pPr>
              <w:widowControl w:val="0"/>
              <w:jc w:val="both"/>
              <w:rPr>
                <w:rFonts w:ascii="Times New Roman" w:hAnsi="Times New Roman" w:cs="Times New Roman"/>
                <w:sz w:val="24"/>
                <w:szCs w:val="24"/>
              </w:rPr>
            </w:pPr>
            <w:r w:rsidRPr="0021463F">
              <w:rPr>
                <w:rFonts w:ascii="Times New Roman" w:hAnsi="Times New Roman" w:cs="Times New Roman"/>
                <w:sz w:val="24"/>
                <w:szCs w:val="24"/>
              </w:rPr>
              <w:t>Ключевой орган по промышленной политике, индустриализации, модернизации предприятий и промышленным инновациям</w:t>
            </w:r>
          </w:p>
        </w:tc>
      </w:tr>
      <w:tr w:rsidR="00A730C8" w:rsidRPr="0021463F" w14:paraId="3399F635" w14:textId="77777777" w:rsidTr="00794E88">
        <w:tc>
          <w:tcPr>
            <w:tcW w:w="5394" w:type="dxa"/>
            <w:vAlign w:val="center"/>
          </w:tcPr>
          <w:p w14:paraId="5CB65D44" w14:textId="77777777" w:rsidR="00A730C8" w:rsidRPr="0021463F" w:rsidRDefault="00A730C8" w:rsidP="00BA221A">
            <w:pPr>
              <w:widowControl w:val="0"/>
              <w:rPr>
                <w:rFonts w:ascii="Times New Roman" w:hAnsi="Times New Roman" w:cs="Times New Roman"/>
                <w:sz w:val="24"/>
                <w:szCs w:val="24"/>
              </w:rPr>
            </w:pPr>
            <w:r w:rsidRPr="0021463F">
              <w:rPr>
                <w:rFonts w:ascii="Times New Roman" w:hAnsi="Times New Roman" w:cs="Times New Roman"/>
                <w:sz w:val="24"/>
                <w:szCs w:val="24"/>
              </w:rPr>
              <w:t>Министерство науки и высшего образования РК</w:t>
            </w:r>
          </w:p>
        </w:tc>
        <w:tc>
          <w:tcPr>
            <w:tcW w:w="9150" w:type="dxa"/>
            <w:gridSpan w:val="2"/>
            <w:vAlign w:val="center"/>
          </w:tcPr>
          <w:p w14:paraId="5B24F363" w14:textId="77777777" w:rsidR="00A730C8" w:rsidRPr="0021463F" w:rsidRDefault="00A730C8" w:rsidP="00BA221A">
            <w:pPr>
              <w:widowControl w:val="0"/>
              <w:jc w:val="both"/>
              <w:rPr>
                <w:rFonts w:ascii="Times New Roman" w:hAnsi="Times New Roman" w:cs="Times New Roman"/>
                <w:sz w:val="24"/>
                <w:szCs w:val="24"/>
              </w:rPr>
            </w:pPr>
            <w:r w:rsidRPr="0021463F">
              <w:rPr>
                <w:rFonts w:ascii="Times New Roman" w:hAnsi="Times New Roman" w:cs="Times New Roman"/>
                <w:sz w:val="24"/>
                <w:szCs w:val="24"/>
              </w:rPr>
              <w:t>Формирует научную политику, регулирует коммерциализацию НИОКР и трансфер технологий в промышленность</w:t>
            </w:r>
          </w:p>
        </w:tc>
      </w:tr>
      <w:tr w:rsidR="00A730C8" w:rsidRPr="0021463F" w14:paraId="0F0CF3EE" w14:textId="77777777" w:rsidTr="00794E88">
        <w:trPr>
          <w:trHeight w:val="707"/>
        </w:trPr>
        <w:tc>
          <w:tcPr>
            <w:tcW w:w="5394" w:type="dxa"/>
            <w:vAlign w:val="center"/>
          </w:tcPr>
          <w:p w14:paraId="3C6C1B7E" w14:textId="77777777" w:rsidR="00A730C8" w:rsidRPr="0021463F" w:rsidRDefault="00A730C8" w:rsidP="00BA221A">
            <w:pPr>
              <w:widowControl w:val="0"/>
              <w:rPr>
                <w:rFonts w:ascii="Times New Roman" w:hAnsi="Times New Roman" w:cs="Times New Roman"/>
                <w:sz w:val="24"/>
                <w:szCs w:val="24"/>
              </w:rPr>
            </w:pPr>
            <w:r w:rsidRPr="0021463F">
              <w:rPr>
                <w:rFonts w:ascii="Times New Roman" w:hAnsi="Times New Roman" w:cs="Times New Roman"/>
                <w:sz w:val="24"/>
                <w:szCs w:val="24"/>
              </w:rPr>
              <w:t>Министерство цифрового развития, инноваций и аэрокосмической промышленности РК</w:t>
            </w:r>
          </w:p>
        </w:tc>
        <w:tc>
          <w:tcPr>
            <w:tcW w:w="9150" w:type="dxa"/>
            <w:gridSpan w:val="2"/>
            <w:vAlign w:val="center"/>
          </w:tcPr>
          <w:p w14:paraId="1A677C01" w14:textId="77777777" w:rsidR="00A730C8" w:rsidRPr="0021463F" w:rsidRDefault="00A730C8" w:rsidP="00BA221A">
            <w:pPr>
              <w:widowControl w:val="0"/>
              <w:jc w:val="both"/>
              <w:rPr>
                <w:rFonts w:ascii="Times New Roman" w:hAnsi="Times New Roman" w:cs="Times New Roman"/>
                <w:sz w:val="24"/>
                <w:szCs w:val="24"/>
              </w:rPr>
            </w:pPr>
            <w:r w:rsidRPr="0021463F">
              <w:rPr>
                <w:rFonts w:ascii="Times New Roman" w:hAnsi="Times New Roman" w:cs="Times New Roman"/>
                <w:sz w:val="24"/>
                <w:szCs w:val="24"/>
              </w:rPr>
              <w:t xml:space="preserve">Отвечает за цифровизацию промышленности, развитие Индустрии 4.0, </w:t>
            </w:r>
            <w:r w:rsidRPr="0021463F">
              <w:rPr>
                <w:rFonts w:ascii="Times New Roman" w:hAnsi="Times New Roman" w:cs="Times New Roman"/>
                <w:sz w:val="24"/>
                <w:szCs w:val="24"/>
                <w:lang w:val="en-US"/>
              </w:rPr>
              <w:t>IT</w:t>
            </w:r>
            <w:r w:rsidRPr="0021463F">
              <w:rPr>
                <w:rFonts w:ascii="Times New Roman" w:hAnsi="Times New Roman" w:cs="Times New Roman"/>
                <w:sz w:val="24"/>
                <w:szCs w:val="24"/>
              </w:rPr>
              <w:t>-решений и космических технологий</w:t>
            </w:r>
          </w:p>
        </w:tc>
      </w:tr>
      <w:tr w:rsidR="00A730C8" w:rsidRPr="0021463F" w14:paraId="46D67D78" w14:textId="77777777" w:rsidTr="00794E88">
        <w:tc>
          <w:tcPr>
            <w:tcW w:w="5394" w:type="dxa"/>
            <w:tcBorders>
              <w:bottom w:val="nil"/>
            </w:tcBorders>
            <w:vAlign w:val="center"/>
          </w:tcPr>
          <w:p w14:paraId="56C38120" w14:textId="77777777" w:rsidR="00A730C8" w:rsidRPr="0021463F" w:rsidRDefault="00A730C8" w:rsidP="00BA221A">
            <w:pPr>
              <w:widowControl w:val="0"/>
              <w:rPr>
                <w:rFonts w:ascii="Times New Roman" w:hAnsi="Times New Roman" w:cs="Times New Roman"/>
                <w:sz w:val="24"/>
                <w:szCs w:val="24"/>
              </w:rPr>
            </w:pPr>
            <w:r w:rsidRPr="0021463F">
              <w:rPr>
                <w:rFonts w:ascii="Times New Roman" w:hAnsi="Times New Roman" w:cs="Times New Roman"/>
                <w:sz w:val="24"/>
                <w:szCs w:val="24"/>
              </w:rPr>
              <w:t>Министерство энергетики РК</w:t>
            </w:r>
          </w:p>
        </w:tc>
        <w:tc>
          <w:tcPr>
            <w:tcW w:w="9150" w:type="dxa"/>
            <w:gridSpan w:val="2"/>
            <w:tcBorders>
              <w:bottom w:val="nil"/>
            </w:tcBorders>
            <w:vAlign w:val="center"/>
          </w:tcPr>
          <w:p w14:paraId="253D96FF" w14:textId="77777777" w:rsidR="00A730C8" w:rsidRPr="0021463F" w:rsidRDefault="00A730C8" w:rsidP="00BA221A">
            <w:pPr>
              <w:widowControl w:val="0"/>
              <w:jc w:val="both"/>
              <w:rPr>
                <w:rFonts w:ascii="Times New Roman" w:hAnsi="Times New Roman" w:cs="Times New Roman"/>
                <w:sz w:val="24"/>
                <w:szCs w:val="24"/>
              </w:rPr>
            </w:pPr>
            <w:r w:rsidRPr="0021463F">
              <w:rPr>
                <w:rFonts w:ascii="Times New Roman" w:hAnsi="Times New Roman" w:cs="Times New Roman"/>
                <w:sz w:val="24"/>
                <w:szCs w:val="24"/>
              </w:rPr>
              <w:t>Внедрение инноваций в топливно-энергетический комплекс, «зеленая» энергетика, энергоэффективность в промышленности</w:t>
            </w:r>
          </w:p>
        </w:tc>
      </w:tr>
      <w:tr w:rsidR="00A730C8" w:rsidRPr="0021463F" w14:paraId="6472BD89" w14:textId="77777777" w:rsidTr="00794E88">
        <w:tc>
          <w:tcPr>
            <w:tcW w:w="5394" w:type="dxa"/>
            <w:vAlign w:val="center"/>
          </w:tcPr>
          <w:p w14:paraId="4210977C" w14:textId="77777777" w:rsidR="00A730C8" w:rsidRPr="0021463F" w:rsidRDefault="00A730C8" w:rsidP="00BA221A">
            <w:pPr>
              <w:widowControl w:val="0"/>
              <w:rPr>
                <w:rFonts w:ascii="Times New Roman" w:hAnsi="Times New Roman" w:cs="Times New Roman"/>
                <w:sz w:val="24"/>
                <w:szCs w:val="24"/>
              </w:rPr>
            </w:pPr>
            <w:r w:rsidRPr="0021463F">
              <w:rPr>
                <w:rFonts w:ascii="Times New Roman" w:hAnsi="Times New Roman" w:cs="Times New Roman"/>
                <w:sz w:val="24"/>
                <w:szCs w:val="24"/>
              </w:rPr>
              <w:t>Министерство национальной экономики РК</w:t>
            </w:r>
          </w:p>
        </w:tc>
        <w:tc>
          <w:tcPr>
            <w:tcW w:w="9150" w:type="dxa"/>
            <w:gridSpan w:val="2"/>
            <w:vAlign w:val="center"/>
          </w:tcPr>
          <w:p w14:paraId="119035F5" w14:textId="2438B425" w:rsidR="00A730C8" w:rsidRPr="0021463F" w:rsidRDefault="00A730C8" w:rsidP="00BA221A">
            <w:pPr>
              <w:widowControl w:val="0"/>
              <w:jc w:val="both"/>
              <w:rPr>
                <w:rFonts w:ascii="Times New Roman" w:hAnsi="Times New Roman" w:cs="Times New Roman"/>
                <w:sz w:val="24"/>
                <w:szCs w:val="24"/>
              </w:rPr>
            </w:pPr>
            <w:r w:rsidRPr="0021463F">
              <w:rPr>
                <w:rFonts w:ascii="Times New Roman" w:hAnsi="Times New Roman" w:cs="Times New Roman"/>
                <w:sz w:val="24"/>
                <w:szCs w:val="24"/>
              </w:rPr>
              <w:t>Стратегическое планирование, разработка приоритетов развития экономики, в том числе промышленного сектора</w:t>
            </w:r>
          </w:p>
        </w:tc>
      </w:tr>
      <w:tr w:rsidR="00A730C8" w:rsidRPr="0021463F" w14:paraId="373B8B0B" w14:textId="77777777" w:rsidTr="00794E88">
        <w:tc>
          <w:tcPr>
            <w:tcW w:w="5394" w:type="dxa"/>
            <w:vAlign w:val="center"/>
          </w:tcPr>
          <w:p w14:paraId="0485AF1A" w14:textId="77777777" w:rsidR="00A730C8" w:rsidRPr="0021463F" w:rsidRDefault="00A730C8" w:rsidP="00BA221A">
            <w:pPr>
              <w:widowControl w:val="0"/>
              <w:rPr>
                <w:rFonts w:ascii="Times New Roman" w:hAnsi="Times New Roman" w:cs="Times New Roman"/>
                <w:sz w:val="24"/>
                <w:szCs w:val="24"/>
              </w:rPr>
            </w:pPr>
            <w:r w:rsidRPr="0021463F">
              <w:rPr>
                <w:rFonts w:ascii="Times New Roman" w:hAnsi="Times New Roman" w:cs="Times New Roman"/>
                <w:sz w:val="24"/>
                <w:szCs w:val="24"/>
              </w:rPr>
              <w:t>Министерство здравоохранения РК</w:t>
            </w:r>
          </w:p>
        </w:tc>
        <w:tc>
          <w:tcPr>
            <w:tcW w:w="9150" w:type="dxa"/>
            <w:gridSpan w:val="2"/>
            <w:vAlign w:val="center"/>
          </w:tcPr>
          <w:p w14:paraId="179B2DDF" w14:textId="77777777" w:rsidR="00A730C8" w:rsidRPr="0021463F" w:rsidRDefault="00A730C8" w:rsidP="00BA221A">
            <w:pPr>
              <w:widowControl w:val="0"/>
              <w:jc w:val="both"/>
              <w:rPr>
                <w:rFonts w:ascii="Times New Roman" w:hAnsi="Times New Roman" w:cs="Times New Roman"/>
                <w:sz w:val="24"/>
                <w:szCs w:val="24"/>
              </w:rPr>
            </w:pPr>
            <w:r w:rsidRPr="0021463F">
              <w:rPr>
                <w:rFonts w:ascii="Times New Roman" w:hAnsi="Times New Roman" w:cs="Times New Roman"/>
                <w:sz w:val="24"/>
                <w:szCs w:val="24"/>
              </w:rPr>
              <w:t>Регулирует внедрение инноваций в фармацевтику и медицинскую промышленность</w:t>
            </w:r>
          </w:p>
        </w:tc>
      </w:tr>
      <w:tr w:rsidR="00A730C8" w:rsidRPr="0021463F" w14:paraId="4D0FD10F" w14:textId="77777777" w:rsidTr="00794E88">
        <w:tc>
          <w:tcPr>
            <w:tcW w:w="5394" w:type="dxa"/>
            <w:vAlign w:val="center"/>
          </w:tcPr>
          <w:p w14:paraId="1FC99C7C" w14:textId="77777777" w:rsidR="00A730C8" w:rsidRPr="0021463F" w:rsidRDefault="00A730C8" w:rsidP="00BA221A">
            <w:pPr>
              <w:widowControl w:val="0"/>
              <w:rPr>
                <w:rFonts w:ascii="Times New Roman" w:hAnsi="Times New Roman" w:cs="Times New Roman"/>
                <w:sz w:val="24"/>
                <w:szCs w:val="24"/>
              </w:rPr>
            </w:pPr>
            <w:r w:rsidRPr="0021463F">
              <w:rPr>
                <w:rFonts w:ascii="Times New Roman" w:hAnsi="Times New Roman" w:cs="Times New Roman"/>
                <w:sz w:val="24"/>
                <w:szCs w:val="24"/>
              </w:rPr>
              <w:t>Министерство финансов РК</w:t>
            </w:r>
          </w:p>
        </w:tc>
        <w:tc>
          <w:tcPr>
            <w:tcW w:w="9150" w:type="dxa"/>
            <w:gridSpan w:val="2"/>
            <w:vAlign w:val="center"/>
          </w:tcPr>
          <w:p w14:paraId="1484FDF8" w14:textId="77777777" w:rsidR="00A730C8" w:rsidRPr="0021463F" w:rsidRDefault="00A730C8" w:rsidP="00BA221A">
            <w:pPr>
              <w:widowControl w:val="0"/>
              <w:jc w:val="both"/>
              <w:rPr>
                <w:rFonts w:ascii="Times New Roman" w:hAnsi="Times New Roman" w:cs="Times New Roman"/>
                <w:sz w:val="24"/>
                <w:szCs w:val="24"/>
              </w:rPr>
            </w:pPr>
            <w:r w:rsidRPr="0021463F">
              <w:rPr>
                <w:rFonts w:ascii="Times New Roman" w:hAnsi="Times New Roman" w:cs="Times New Roman"/>
                <w:sz w:val="24"/>
                <w:szCs w:val="24"/>
              </w:rPr>
              <w:t>Посредством финансовых регуляторов оказывает косвенное регулирование инновационной деятельности в промышленности</w:t>
            </w:r>
          </w:p>
        </w:tc>
      </w:tr>
      <w:tr w:rsidR="00A730C8" w:rsidRPr="0021463F" w14:paraId="4E52D16C" w14:textId="77777777" w:rsidTr="00794E88">
        <w:tc>
          <w:tcPr>
            <w:tcW w:w="5394" w:type="dxa"/>
            <w:vAlign w:val="center"/>
          </w:tcPr>
          <w:p w14:paraId="4C412833" w14:textId="77777777" w:rsidR="00A730C8" w:rsidRPr="0021463F" w:rsidRDefault="00A730C8" w:rsidP="00BA221A">
            <w:pPr>
              <w:widowControl w:val="0"/>
              <w:rPr>
                <w:rFonts w:ascii="Times New Roman" w:hAnsi="Times New Roman" w:cs="Times New Roman"/>
                <w:sz w:val="24"/>
                <w:szCs w:val="24"/>
              </w:rPr>
            </w:pPr>
            <w:r w:rsidRPr="0021463F">
              <w:rPr>
                <w:rFonts w:ascii="Times New Roman" w:hAnsi="Times New Roman" w:cs="Times New Roman"/>
                <w:sz w:val="24"/>
                <w:szCs w:val="24"/>
              </w:rPr>
              <w:t>Министерство сельского хозяйства РК</w:t>
            </w:r>
          </w:p>
        </w:tc>
        <w:tc>
          <w:tcPr>
            <w:tcW w:w="9150" w:type="dxa"/>
            <w:gridSpan w:val="2"/>
            <w:vAlign w:val="center"/>
          </w:tcPr>
          <w:p w14:paraId="7AB008E9" w14:textId="77777777" w:rsidR="00A730C8" w:rsidRPr="0021463F" w:rsidRDefault="00A730C8" w:rsidP="00BA221A">
            <w:pPr>
              <w:widowControl w:val="0"/>
              <w:jc w:val="both"/>
              <w:rPr>
                <w:rFonts w:ascii="Times New Roman" w:hAnsi="Times New Roman" w:cs="Times New Roman"/>
                <w:sz w:val="24"/>
                <w:szCs w:val="24"/>
              </w:rPr>
            </w:pPr>
            <w:r w:rsidRPr="0021463F">
              <w:rPr>
                <w:rFonts w:ascii="Times New Roman" w:hAnsi="Times New Roman" w:cs="Times New Roman"/>
                <w:sz w:val="24"/>
                <w:szCs w:val="24"/>
              </w:rPr>
              <w:t>Регулирует внедрение инноваций в агропромышленном комплексе, биотехнологии</w:t>
            </w:r>
          </w:p>
        </w:tc>
      </w:tr>
      <w:tr w:rsidR="00A730C8" w:rsidRPr="0021463F" w14:paraId="0677C4DA" w14:textId="77777777" w:rsidTr="00794E88">
        <w:tc>
          <w:tcPr>
            <w:tcW w:w="5394" w:type="dxa"/>
            <w:vAlign w:val="center"/>
          </w:tcPr>
          <w:p w14:paraId="58337254" w14:textId="77777777" w:rsidR="00A730C8" w:rsidRPr="0021463F" w:rsidRDefault="00A730C8" w:rsidP="00BA221A">
            <w:pPr>
              <w:widowControl w:val="0"/>
              <w:rPr>
                <w:rFonts w:ascii="Times New Roman" w:hAnsi="Times New Roman" w:cs="Times New Roman"/>
                <w:sz w:val="24"/>
                <w:szCs w:val="24"/>
              </w:rPr>
            </w:pPr>
            <w:r w:rsidRPr="0021463F">
              <w:rPr>
                <w:rFonts w:ascii="Times New Roman" w:hAnsi="Times New Roman" w:cs="Times New Roman"/>
                <w:sz w:val="24"/>
                <w:szCs w:val="24"/>
              </w:rPr>
              <w:t>Местные исполнительные органы (акиматы)</w:t>
            </w:r>
          </w:p>
        </w:tc>
        <w:tc>
          <w:tcPr>
            <w:tcW w:w="9150" w:type="dxa"/>
            <w:gridSpan w:val="2"/>
            <w:vAlign w:val="center"/>
          </w:tcPr>
          <w:p w14:paraId="48B5EDFC" w14:textId="77777777" w:rsidR="00A730C8" w:rsidRPr="0021463F" w:rsidRDefault="00A730C8" w:rsidP="00BA221A">
            <w:pPr>
              <w:widowControl w:val="0"/>
              <w:jc w:val="both"/>
              <w:rPr>
                <w:rFonts w:ascii="Times New Roman" w:hAnsi="Times New Roman" w:cs="Times New Roman"/>
                <w:sz w:val="24"/>
                <w:szCs w:val="24"/>
              </w:rPr>
            </w:pPr>
            <w:r w:rsidRPr="0021463F">
              <w:rPr>
                <w:rFonts w:ascii="Times New Roman" w:hAnsi="Times New Roman" w:cs="Times New Roman"/>
                <w:sz w:val="24"/>
                <w:szCs w:val="24"/>
              </w:rPr>
              <w:t xml:space="preserve">Регулируют региональную индустриализацию, инновационную инфраструктуру </w:t>
            </w:r>
          </w:p>
        </w:tc>
      </w:tr>
      <w:tr w:rsidR="00F51539" w:rsidRPr="0021463F" w14:paraId="716CAC80" w14:textId="77777777" w:rsidTr="00794E88">
        <w:trPr>
          <w:trHeight w:val="375"/>
        </w:trPr>
        <w:tc>
          <w:tcPr>
            <w:tcW w:w="14544" w:type="dxa"/>
            <w:gridSpan w:val="3"/>
            <w:vAlign w:val="center"/>
          </w:tcPr>
          <w:p w14:paraId="3BC78CAD" w14:textId="77777777" w:rsidR="00F51539" w:rsidRPr="0021463F" w:rsidRDefault="00F51539" w:rsidP="00BA221A">
            <w:pPr>
              <w:pStyle w:val="a9"/>
              <w:widowControl w:val="0"/>
              <w:numPr>
                <w:ilvl w:val="0"/>
                <w:numId w:val="4"/>
              </w:numPr>
              <w:jc w:val="center"/>
              <w:rPr>
                <w:rFonts w:ascii="Times New Roman" w:hAnsi="Times New Roman" w:cs="Times New Roman"/>
                <w:i/>
                <w:iCs/>
                <w:sz w:val="24"/>
                <w:szCs w:val="24"/>
              </w:rPr>
            </w:pPr>
            <w:r w:rsidRPr="0021463F">
              <w:rPr>
                <w:rFonts w:ascii="Times New Roman" w:hAnsi="Times New Roman" w:cs="Times New Roman"/>
                <w:i/>
                <w:iCs/>
                <w:sz w:val="24"/>
                <w:szCs w:val="24"/>
              </w:rPr>
              <w:t>Национальные институты развития (в промышленности и технологиях)</w:t>
            </w:r>
          </w:p>
        </w:tc>
      </w:tr>
      <w:tr w:rsidR="00A730C8" w:rsidRPr="0021463F" w14:paraId="70116F7C" w14:textId="77777777" w:rsidTr="00794E88">
        <w:tc>
          <w:tcPr>
            <w:tcW w:w="5394" w:type="dxa"/>
            <w:vAlign w:val="center"/>
          </w:tcPr>
          <w:p w14:paraId="579468D0" w14:textId="77777777" w:rsidR="00A730C8" w:rsidRPr="0021463F" w:rsidRDefault="00A730C8" w:rsidP="00BA221A">
            <w:pPr>
              <w:widowControl w:val="0"/>
              <w:rPr>
                <w:rFonts w:ascii="Times New Roman" w:hAnsi="Times New Roman" w:cs="Times New Roman"/>
                <w:sz w:val="24"/>
                <w:szCs w:val="24"/>
              </w:rPr>
            </w:pPr>
            <w:r w:rsidRPr="0021463F">
              <w:rPr>
                <w:rFonts w:ascii="Times New Roman" w:hAnsi="Times New Roman" w:cs="Times New Roman"/>
                <w:sz w:val="24"/>
                <w:szCs w:val="24"/>
              </w:rPr>
              <w:t>АО «</w:t>
            </w:r>
            <w:r w:rsidRPr="0021463F">
              <w:rPr>
                <w:rFonts w:ascii="Times New Roman" w:hAnsi="Times New Roman" w:cs="Times New Roman"/>
                <w:sz w:val="24"/>
                <w:szCs w:val="24"/>
                <w:lang w:val="en-US"/>
              </w:rPr>
              <w:t>QazIndusty</w:t>
            </w:r>
            <w:r w:rsidRPr="0021463F">
              <w:rPr>
                <w:rFonts w:ascii="Times New Roman" w:hAnsi="Times New Roman" w:cs="Times New Roman"/>
                <w:sz w:val="24"/>
                <w:szCs w:val="24"/>
              </w:rPr>
              <w:t>»</w:t>
            </w:r>
            <w:r w:rsidRPr="00FA3CA1">
              <w:rPr>
                <w:rFonts w:ascii="Times New Roman" w:hAnsi="Times New Roman" w:cs="Times New Roman"/>
                <w:sz w:val="24"/>
                <w:szCs w:val="24"/>
              </w:rPr>
              <w:t xml:space="preserve"> </w:t>
            </w:r>
            <w:r w:rsidRPr="0021463F">
              <w:rPr>
                <w:rFonts w:ascii="Times New Roman" w:hAnsi="Times New Roman" w:cs="Times New Roman"/>
                <w:sz w:val="24"/>
                <w:szCs w:val="24"/>
              </w:rPr>
              <w:t>– Казахстанский центр индустрии и экспортной поддержки</w:t>
            </w:r>
          </w:p>
        </w:tc>
        <w:tc>
          <w:tcPr>
            <w:tcW w:w="9150" w:type="dxa"/>
            <w:gridSpan w:val="2"/>
            <w:vAlign w:val="center"/>
          </w:tcPr>
          <w:p w14:paraId="7385D38B" w14:textId="77777777" w:rsidR="00A730C8" w:rsidRPr="0021463F" w:rsidRDefault="00A730C8" w:rsidP="00BA221A">
            <w:pPr>
              <w:widowControl w:val="0"/>
              <w:jc w:val="both"/>
              <w:rPr>
                <w:rFonts w:ascii="Times New Roman" w:hAnsi="Times New Roman" w:cs="Times New Roman"/>
                <w:sz w:val="24"/>
                <w:szCs w:val="24"/>
              </w:rPr>
            </w:pPr>
            <w:r w:rsidRPr="0021463F">
              <w:rPr>
                <w:rFonts w:ascii="Times New Roman" w:hAnsi="Times New Roman" w:cs="Times New Roman"/>
                <w:sz w:val="24"/>
                <w:szCs w:val="24"/>
              </w:rPr>
              <w:t>Поддержка промышленным предприятиям в вопросах инноваций, цифровизации и экспорта</w:t>
            </w:r>
          </w:p>
        </w:tc>
      </w:tr>
      <w:tr w:rsidR="00A730C8" w:rsidRPr="0021463F" w14:paraId="751C9993" w14:textId="77777777" w:rsidTr="00794E88">
        <w:tc>
          <w:tcPr>
            <w:tcW w:w="5394" w:type="dxa"/>
            <w:tcBorders>
              <w:bottom w:val="nil"/>
            </w:tcBorders>
            <w:vAlign w:val="center"/>
          </w:tcPr>
          <w:p w14:paraId="4E996750" w14:textId="77777777" w:rsidR="00A730C8" w:rsidRPr="0021463F" w:rsidRDefault="00A730C8" w:rsidP="00BA221A">
            <w:pPr>
              <w:widowControl w:val="0"/>
              <w:rPr>
                <w:rFonts w:ascii="Times New Roman" w:hAnsi="Times New Roman" w:cs="Times New Roman"/>
                <w:sz w:val="24"/>
                <w:szCs w:val="24"/>
              </w:rPr>
            </w:pPr>
            <w:r w:rsidRPr="0021463F">
              <w:rPr>
                <w:rFonts w:ascii="Times New Roman" w:hAnsi="Times New Roman" w:cs="Times New Roman"/>
                <w:sz w:val="24"/>
                <w:szCs w:val="24"/>
              </w:rPr>
              <w:t>АО «</w:t>
            </w:r>
            <w:r w:rsidRPr="0021463F">
              <w:rPr>
                <w:rFonts w:ascii="Times New Roman" w:hAnsi="Times New Roman" w:cs="Times New Roman"/>
                <w:sz w:val="24"/>
                <w:szCs w:val="24"/>
                <w:lang w:val="en-US"/>
              </w:rPr>
              <w:t>QazInnovations</w:t>
            </w:r>
            <w:r w:rsidRPr="0021463F">
              <w:rPr>
                <w:rFonts w:ascii="Times New Roman" w:hAnsi="Times New Roman" w:cs="Times New Roman"/>
                <w:sz w:val="24"/>
                <w:szCs w:val="24"/>
              </w:rPr>
              <w:t>»</w:t>
            </w:r>
            <w:r w:rsidRPr="00FA3CA1">
              <w:rPr>
                <w:rFonts w:ascii="Times New Roman" w:hAnsi="Times New Roman" w:cs="Times New Roman"/>
                <w:sz w:val="24"/>
                <w:szCs w:val="24"/>
              </w:rPr>
              <w:t xml:space="preserve"> </w:t>
            </w:r>
            <w:r w:rsidRPr="0021463F">
              <w:rPr>
                <w:rFonts w:ascii="Times New Roman" w:hAnsi="Times New Roman" w:cs="Times New Roman"/>
                <w:sz w:val="24"/>
                <w:szCs w:val="24"/>
              </w:rPr>
              <w:t>– Национальный институт развития инноваций</w:t>
            </w:r>
          </w:p>
        </w:tc>
        <w:tc>
          <w:tcPr>
            <w:tcW w:w="9150" w:type="dxa"/>
            <w:gridSpan w:val="2"/>
            <w:tcBorders>
              <w:bottom w:val="nil"/>
            </w:tcBorders>
            <w:vAlign w:val="center"/>
          </w:tcPr>
          <w:p w14:paraId="6E1D4CEA" w14:textId="77777777" w:rsidR="00A730C8" w:rsidRPr="0021463F" w:rsidRDefault="00A730C8" w:rsidP="00BA221A">
            <w:pPr>
              <w:widowControl w:val="0"/>
              <w:jc w:val="both"/>
              <w:rPr>
                <w:rFonts w:ascii="Times New Roman" w:hAnsi="Times New Roman" w:cs="Times New Roman"/>
                <w:sz w:val="24"/>
                <w:szCs w:val="24"/>
              </w:rPr>
            </w:pPr>
            <w:r w:rsidRPr="0021463F">
              <w:rPr>
                <w:rFonts w:ascii="Times New Roman" w:hAnsi="Times New Roman" w:cs="Times New Roman"/>
                <w:sz w:val="24"/>
                <w:szCs w:val="24"/>
              </w:rPr>
              <w:t>Развитие индустриально-инновационной деятельности, грантовая поддержка</w:t>
            </w:r>
          </w:p>
        </w:tc>
      </w:tr>
      <w:tr w:rsidR="003C04FE" w:rsidRPr="0021463F" w14:paraId="4124C133" w14:textId="77777777" w:rsidTr="00794E88">
        <w:tc>
          <w:tcPr>
            <w:tcW w:w="14544" w:type="dxa"/>
            <w:gridSpan w:val="3"/>
            <w:tcBorders>
              <w:top w:val="nil"/>
              <w:left w:val="nil"/>
              <w:right w:val="nil"/>
            </w:tcBorders>
            <w:vAlign w:val="center"/>
          </w:tcPr>
          <w:p w14:paraId="49223A9E" w14:textId="5F0D7094" w:rsidR="003C04FE" w:rsidRDefault="003C04FE" w:rsidP="00794E88">
            <w:pPr>
              <w:widowControl w:val="0"/>
              <w:ind w:hanging="94"/>
              <w:jc w:val="both"/>
              <w:rPr>
                <w:rFonts w:ascii="Times New Roman" w:hAnsi="Times New Roman" w:cs="Times New Roman"/>
                <w:color w:val="000000" w:themeColor="text1"/>
                <w:sz w:val="28"/>
                <w:szCs w:val="28"/>
                <w:lang w:val="kk-KZ"/>
              </w:rPr>
            </w:pPr>
            <w:r w:rsidRPr="00A730C8">
              <w:rPr>
                <w:rFonts w:ascii="Times New Roman" w:hAnsi="Times New Roman" w:cs="Times New Roman"/>
                <w:color w:val="000000" w:themeColor="text1"/>
                <w:sz w:val="28"/>
                <w:szCs w:val="28"/>
              </w:rPr>
              <w:t xml:space="preserve">Продолжение таблицы </w:t>
            </w:r>
            <w:r w:rsidR="006D3AAD">
              <w:rPr>
                <w:rFonts w:ascii="Times New Roman" w:hAnsi="Times New Roman" w:cs="Times New Roman"/>
                <w:color w:val="000000" w:themeColor="text1"/>
                <w:sz w:val="28"/>
                <w:szCs w:val="28"/>
                <w:lang w:val="kk-KZ"/>
              </w:rPr>
              <w:t>Ж</w:t>
            </w:r>
            <w:r w:rsidRPr="00A730C8">
              <w:rPr>
                <w:rFonts w:ascii="Times New Roman" w:hAnsi="Times New Roman" w:cs="Times New Roman"/>
                <w:color w:val="000000" w:themeColor="text1"/>
                <w:sz w:val="28"/>
                <w:szCs w:val="28"/>
              </w:rPr>
              <w:t>.1</w:t>
            </w:r>
          </w:p>
          <w:p w14:paraId="60C0024A" w14:textId="2914048A" w:rsidR="00A730C8" w:rsidRPr="00A730C8" w:rsidRDefault="00A730C8" w:rsidP="00BA221A">
            <w:pPr>
              <w:widowControl w:val="0"/>
              <w:jc w:val="both"/>
              <w:rPr>
                <w:rFonts w:ascii="Times New Roman" w:hAnsi="Times New Roman" w:cs="Times New Roman"/>
                <w:sz w:val="16"/>
                <w:szCs w:val="16"/>
                <w:lang w:val="kk-KZ"/>
              </w:rPr>
            </w:pPr>
          </w:p>
        </w:tc>
      </w:tr>
      <w:tr w:rsidR="00A730C8" w:rsidRPr="0021463F" w14:paraId="62703E2D" w14:textId="77777777" w:rsidTr="00794E88">
        <w:tc>
          <w:tcPr>
            <w:tcW w:w="5674" w:type="dxa"/>
            <w:gridSpan w:val="2"/>
            <w:vAlign w:val="center"/>
          </w:tcPr>
          <w:p w14:paraId="01301620" w14:textId="0F451ECB" w:rsidR="00A730C8" w:rsidRPr="00A730C8" w:rsidRDefault="00A730C8" w:rsidP="003C04FE">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8870" w:type="dxa"/>
            <w:vAlign w:val="center"/>
          </w:tcPr>
          <w:p w14:paraId="2CCD7E3A" w14:textId="69BB0FB6" w:rsidR="00A730C8" w:rsidRPr="00A730C8" w:rsidRDefault="00A730C8" w:rsidP="003C04FE">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r>
      <w:tr w:rsidR="00A730C8" w:rsidRPr="0021463F" w14:paraId="51148232" w14:textId="77777777" w:rsidTr="00794E88">
        <w:tc>
          <w:tcPr>
            <w:tcW w:w="5674" w:type="dxa"/>
            <w:gridSpan w:val="2"/>
            <w:vAlign w:val="center"/>
          </w:tcPr>
          <w:p w14:paraId="25D1D80A" w14:textId="7C5FD36D" w:rsidR="00A730C8" w:rsidRPr="0021463F" w:rsidRDefault="00A730C8" w:rsidP="00794E88">
            <w:pPr>
              <w:widowControl w:val="0"/>
              <w:spacing w:line="228" w:lineRule="auto"/>
              <w:rPr>
                <w:rFonts w:ascii="Times New Roman" w:hAnsi="Times New Roman" w:cs="Times New Roman"/>
                <w:sz w:val="24"/>
                <w:szCs w:val="24"/>
              </w:rPr>
            </w:pPr>
            <w:r w:rsidRPr="0021463F">
              <w:rPr>
                <w:rFonts w:ascii="Times New Roman" w:hAnsi="Times New Roman" w:cs="Times New Roman"/>
                <w:sz w:val="24"/>
                <w:szCs w:val="24"/>
              </w:rPr>
              <w:t>Фонд науки</w:t>
            </w:r>
          </w:p>
        </w:tc>
        <w:tc>
          <w:tcPr>
            <w:tcW w:w="8870" w:type="dxa"/>
            <w:vAlign w:val="center"/>
          </w:tcPr>
          <w:p w14:paraId="7E59AB7B" w14:textId="033F08B8" w:rsidR="00A730C8" w:rsidRPr="0021463F" w:rsidRDefault="00A730C8" w:rsidP="00794E88">
            <w:pPr>
              <w:widowControl w:val="0"/>
              <w:spacing w:line="228" w:lineRule="auto"/>
              <w:jc w:val="both"/>
              <w:rPr>
                <w:rFonts w:ascii="Times New Roman" w:hAnsi="Times New Roman" w:cs="Times New Roman"/>
                <w:sz w:val="24"/>
                <w:szCs w:val="24"/>
              </w:rPr>
            </w:pPr>
            <w:r w:rsidRPr="0021463F">
              <w:rPr>
                <w:rFonts w:ascii="Times New Roman" w:hAnsi="Times New Roman" w:cs="Times New Roman"/>
                <w:sz w:val="24"/>
                <w:szCs w:val="24"/>
              </w:rPr>
              <w:t xml:space="preserve">Осуществляет финансирование прикладных НИОКР и совместные проекты науки с промышленными предприятиями </w:t>
            </w:r>
          </w:p>
        </w:tc>
      </w:tr>
      <w:tr w:rsidR="00A730C8" w:rsidRPr="0021463F" w14:paraId="6010816E" w14:textId="77777777" w:rsidTr="00794E88">
        <w:tc>
          <w:tcPr>
            <w:tcW w:w="5674" w:type="dxa"/>
            <w:gridSpan w:val="2"/>
            <w:vAlign w:val="center"/>
          </w:tcPr>
          <w:p w14:paraId="45344454" w14:textId="77777777" w:rsidR="00A730C8" w:rsidRPr="0021463F" w:rsidRDefault="00A730C8" w:rsidP="00794E88">
            <w:pPr>
              <w:widowControl w:val="0"/>
              <w:spacing w:line="216" w:lineRule="auto"/>
              <w:rPr>
                <w:rFonts w:ascii="Times New Roman" w:hAnsi="Times New Roman" w:cs="Times New Roman"/>
                <w:sz w:val="24"/>
                <w:szCs w:val="24"/>
              </w:rPr>
            </w:pPr>
            <w:r w:rsidRPr="0021463F">
              <w:rPr>
                <w:rFonts w:ascii="Times New Roman" w:hAnsi="Times New Roman" w:cs="Times New Roman"/>
                <w:sz w:val="24"/>
                <w:szCs w:val="24"/>
              </w:rPr>
              <w:t>АО «Банк развития Казахстана»</w:t>
            </w:r>
          </w:p>
        </w:tc>
        <w:tc>
          <w:tcPr>
            <w:tcW w:w="8870" w:type="dxa"/>
            <w:vAlign w:val="center"/>
          </w:tcPr>
          <w:p w14:paraId="012E160C" w14:textId="77777777" w:rsidR="00A730C8" w:rsidRPr="0021463F" w:rsidRDefault="00A730C8" w:rsidP="00794E88">
            <w:pPr>
              <w:widowControl w:val="0"/>
              <w:spacing w:line="216" w:lineRule="auto"/>
              <w:jc w:val="both"/>
              <w:rPr>
                <w:rFonts w:ascii="Times New Roman" w:hAnsi="Times New Roman" w:cs="Times New Roman"/>
                <w:sz w:val="24"/>
                <w:szCs w:val="24"/>
              </w:rPr>
            </w:pPr>
            <w:r w:rsidRPr="0021463F">
              <w:rPr>
                <w:rFonts w:ascii="Times New Roman" w:hAnsi="Times New Roman" w:cs="Times New Roman"/>
                <w:sz w:val="24"/>
                <w:szCs w:val="24"/>
              </w:rPr>
              <w:t>Осуществляет финансирование крупных промышленных и инфраструктурных проектов, в том числе инновационные</w:t>
            </w:r>
          </w:p>
        </w:tc>
      </w:tr>
      <w:tr w:rsidR="00A730C8" w:rsidRPr="0021463F" w14:paraId="0C6F8F23" w14:textId="77777777" w:rsidTr="00794E88">
        <w:tc>
          <w:tcPr>
            <w:tcW w:w="5674" w:type="dxa"/>
            <w:gridSpan w:val="2"/>
            <w:vAlign w:val="center"/>
          </w:tcPr>
          <w:p w14:paraId="2D8C3E1D" w14:textId="77777777" w:rsidR="00A730C8" w:rsidRPr="00232D7C" w:rsidRDefault="00A730C8" w:rsidP="00794E88">
            <w:pPr>
              <w:widowControl w:val="0"/>
              <w:spacing w:line="216" w:lineRule="auto"/>
              <w:rPr>
                <w:rFonts w:ascii="Times New Roman" w:hAnsi="Times New Roman" w:cs="Times New Roman"/>
                <w:sz w:val="24"/>
                <w:szCs w:val="24"/>
                <w:lang w:val="en-US"/>
              </w:rPr>
            </w:pPr>
            <w:bookmarkStart w:id="34" w:name="_Hlk212988285"/>
            <w:r w:rsidRPr="0021463F">
              <w:rPr>
                <w:rFonts w:ascii="Times New Roman" w:hAnsi="Times New Roman" w:cs="Times New Roman"/>
                <w:sz w:val="24"/>
                <w:szCs w:val="24"/>
              </w:rPr>
              <w:t>АО</w:t>
            </w:r>
            <w:r w:rsidRPr="00232D7C">
              <w:rPr>
                <w:rFonts w:ascii="Times New Roman" w:hAnsi="Times New Roman" w:cs="Times New Roman"/>
                <w:sz w:val="24"/>
                <w:szCs w:val="24"/>
                <w:lang w:val="en-US"/>
              </w:rPr>
              <w:t xml:space="preserve"> </w:t>
            </w:r>
            <w:r w:rsidRPr="00745DB6">
              <w:rPr>
                <w:rFonts w:ascii="Times New Roman" w:hAnsi="Times New Roman" w:cs="Times New Roman"/>
                <w:sz w:val="24"/>
                <w:szCs w:val="24"/>
                <w:lang w:val="en-US"/>
              </w:rPr>
              <w:t>«</w:t>
            </w:r>
            <w:r>
              <w:rPr>
                <w:rFonts w:ascii="Times New Roman" w:hAnsi="Times New Roman" w:cs="Times New Roman"/>
                <w:sz w:val="24"/>
                <w:szCs w:val="24"/>
                <w:lang w:val="en-US"/>
              </w:rPr>
              <w:t>Qazaqstan Investment Corporation</w:t>
            </w:r>
            <w:r w:rsidRPr="00745DB6">
              <w:rPr>
                <w:rFonts w:ascii="Times New Roman" w:hAnsi="Times New Roman" w:cs="Times New Roman"/>
                <w:sz w:val="24"/>
                <w:szCs w:val="24"/>
                <w:lang w:val="en-US"/>
              </w:rPr>
              <w:t>»</w:t>
            </w:r>
            <w:r>
              <w:rPr>
                <w:rFonts w:ascii="Times New Roman" w:hAnsi="Times New Roman" w:cs="Times New Roman"/>
                <w:sz w:val="24"/>
                <w:szCs w:val="24"/>
                <w:lang w:val="en-US"/>
              </w:rPr>
              <w:t xml:space="preserve"> (QIC)</w:t>
            </w:r>
            <w:bookmarkEnd w:id="34"/>
          </w:p>
        </w:tc>
        <w:tc>
          <w:tcPr>
            <w:tcW w:w="8870" w:type="dxa"/>
            <w:vAlign w:val="center"/>
          </w:tcPr>
          <w:p w14:paraId="7837B6DF" w14:textId="77777777" w:rsidR="00A730C8" w:rsidRPr="0021463F" w:rsidRDefault="00A730C8" w:rsidP="00794E88">
            <w:pPr>
              <w:widowControl w:val="0"/>
              <w:spacing w:line="216" w:lineRule="auto"/>
              <w:jc w:val="both"/>
              <w:rPr>
                <w:rFonts w:ascii="Times New Roman" w:hAnsi="Times New Roman" w:cs="Times New Roman"/>
                <w:sz w:val="24"/>
                <w:szCs w:val="24"/>
              </w:rPr>
            </w:pPr>
            <w:r w:rsidRPr="0021463F">
              <w:rPr>
                <w:rFonts w:ascii="Times New Roman" w:hAnsi="Times New Roman" w:cs="Times New Roman"/>
                <w:sz w:val="24"/>
                <w:szCs w:val="24"/>
              </w:rPr>
              <w:t>Венчурное и прямое инвестирование в инновационные промышленные проекты</w:t>
            </w:r>
          </w:p>
        </w:tc>
      </w:tr>
      <w:tr w:rsidR="00A730C8" w:rsidRPr="0021463F" w14:paraId="24338C3C" w14:textId="77777777" w:rsidTr="00794E88">
        <w:tc>
          <w:tcPr>
            <w:tcW w:w="5674" w:type="dxa"/>
            <w:gridSpan w:val="2"/>
            <w:vAlign w:val="center"/>
          </w:tcPr>
          <w:p w14:paraId="6C7E5129" w14:textId="77777777" w:rsidR="00A730C8" w:rsidRPr="006D4132" w:rsidRDefault="00A730C8" w:rsidP="00794E88">
            <w:pPr>
              <w:widowControl w:val="0"/>
              <w:spacing w:line="216" w:lineRule="auto"/>
              <w:rPr>
                <w:rFonts w:ascii="Times New Roman" w:hAnsi="Times New Roman" w:cs="Times New Roman"/>
                <w:sz w:val="24"/>
                <w:szCs w:val="24"/>
              </w:rPr>
            </w:pPr>
            <w:r w:rsidRPr="00745DB6">
              <w:rPr>
                <w:rFonts w:ascii="Times New Roman" w:hAnsi="Times New Roman" w:cs="Times New Roman"/>
                <w:sz w:val="24"/>
                <w:szCs w:val="24"/>
              </w:rPr>
              <w:t>Национальный институт интеллектуальной собственности</w:t>
            </w:r>
            <w:r w:rsidRPr="006D4132">
              <w:rPr>
                <w:rFonts w:ascii="Times New Roman" w:hAnsi="Times New Roman" w:cs="Times New Roman"/>
                <w:sz w:val="24"/>
                <w:szCs w:val="24"/>
              </w:rPr>
              <w:t xml:space="preserve"> </w:t>
            </w:r>
            <w:r>
              <w:rPr>
                <w:rFonts w:ascii="Times New Roman" w:hAnsi="Times New Roman" w:cs="Times New Roman"/>
                <w:sz w:val="24"/>
                <w:szCs w:val="24"/>
              </w:rPr>
              <w:t>«</w:t>
            </w:r>
            <w:r>
              <w:rPr>
                <w:rFonts w:ascii="Times New Roman" w:hAnsi="Times New Roman" w:cs="Times New Roman"/>
                <w:sz w:val="24"/>
                <w:szCs w:val="24"/>
                <w:lang w:val="en-US"/>
              </w:rPr>
              <w:t>Qazpatent</w:t>
            </w:r>
            <w:r>
              <w:rPr>
                <w:rFonts w:ascii="Times New Roman" w:hAnsi="Times New Roman" w:cs="Times New Roman"/>
                <w:sz w:val="24"/>
                <w:szCs w:val="24"/>
              </w:rPr>
              <w:t>»</w:t>
            </w:r>
          </w:p>
        </w:tc>
        <w:tc>
          <w:tcPr>
            <w:tcW w:w="8870" w:type="dxa"/>
            <w:vAlign w:val="center"/>
          </w:tcPr>
          <w:p w14:paraId="44FC7579" w14:textId="77777777" w:rsidR="00A730C8" w:rsidRPr="0021463F" w:rsidRDefault="00A730C8" w:rsidP="00794E88">
            <w:pPr>
              <w:widowControl w:val="0"/>
              <w:spacing w:line="216" w:lineRule="auto"/>
              <w:jc w:val="both"/>
              <w:rPr>
                <w:rFonts w:ascii="Times New Roman" w:hAnsi="Times New Roman" w:cs="Times New Roman"/>
                <w:sz w:val="24"/>
                <w:szCs w:val="24"/>
              </w:rPr>
            </w:pPr>
            <w:r w:rsidRPr="00CD18A6">
              <w:rPr>
                <w:rFonts w:ascii="Times New Roman" w:hAnsi="Times New Roman" w:cs="Times New Roman"/>
                <w:sz w:val="24"/>
                <w:szCs w:val="24"/>
              </w:rPr>
              <w:t>Обеспечение правовой охраны объектов интеллектуальной собственности, развитие инновационной</w:t>
            </w:r>
            <w:r>
              <w:rPr>
                <w:rFonts w:ascii="Times New Roman" w:hAnsi="Times New Roman" w:cs="Times New Roman"/>
                <w:sz w:val="24"/>
                <w:szCs w:val="24"/>
              </w:rPr>
              <w:t xml:space="preserve">, </w:t>
            </w:r>
            <w:r w:rsidRPr="00CD18A6">
              <w:rPr>
                <w:rFonts w:ascii="Times New Roman" w:hAnsi="Times New Roman" w:cs="Times New Roman"/>
                <w:sz w:val="24"/>
                <w:szCs w:val="24"/>
              </w:rPr>
              <w:t>патентной культуры.</w:t>
            </w:r>
          </w:p>
        </w:tc>
      </w:tr>
      <w:tr w:rsidR="003C04FE" w:rsidRPr="0021463F" w14:paraId="1A415A86" w14:textId="77777777" w:rsidTr="00794E88">
        <w:trPr>
          <w:trHeight w:val="377"/>
        </w:trPr>
        <w:tc>
          <w:tcPr>
            <w:tcW w:w="14544" w:type="dxa"/>
            <w:gridSpan w:val="3"/>
            <w:vAlign w:val="center"/>
          </w:tcPr>
          <w:p w14:paraId="68979523" w14:textId="77777777" w:rsidR="003C04FE" w:rsidRPr="0021463F" w:rsidRDefault="003C04FE" w:rsidP="00794E88">
            <w:pPr>
              <w:pStyle w:val="a9"/>
              <w:widowControl w:val="0"/>
              <w:numPr>
                <w:ilvl w:val="0"/>
                <w:numId w:val="4"/>
              </w:numPr>
              <w:spacing w:line="216" w:lineRule="auto"/>
              <w:jc w:val="center"/>
              <w:rPr>
                <w:rFonts w:ascii="Times New Roman" w:hAnsi="Times New Roman" w:cs="Times New Roman"/>
                <w:i/>
                <w:iCs/>
                <w:sz w:val="24"/>
                <w:szCs w:val="24"/>
              </w:rPr>
            </w:pPr>
            <w:r w:rsidRPr="0021463F">
              <w:rPr>
                <w:rFonts w:ascii="Times New Roman" w:hAnsi="Times New Roman" w:cs="Times New Roman"/>
                <w:i/>
                <w:iCs/>
                <w:sz w:val="24"/>
                <w:szCs w:val="24"/>
              </w:rPr>
              <w:t>Инфраструктурные площадки</w:t>
            </w:r>
          </w:p>
        </w:tc>
      </w:tr>
      <w:tr w:rsidR="00A730C8" w:rsidRPr="0021463F" w14:paraId="7AEE97FB" w14:textId="77777777" w:rsidTr="00794E88">
        <w:tc>
          <w:tcPr>
            <w:tcW w:w="5674" w:type="dxa"/>
            <w:gridSpan w:val="2"/>
            <w:vAlign w:val="center"/>
          </w:tcPr>
          <w:p w14:paraId="06595C11" w14:textId="77777777" w:rsidR="00794E88" w:rsidRDefault="00A730C8" w:rsidP="00794E88">
            <w:pPr>
              <w:widowControl w:val="0"/>
              <w:spacing w:line="216" w:lineRule="auto"/>
              <w:rPr>
                <w:rFonts w:ascii="Times New Roman" w:hAnsi="Times New Roman" w:cs="Times New Roman"/>
                <w:sz w:val="24"/>
                <w:szCs w:val="24"/>
                <w:lang w:val="kk-KZ"/>
              </w:rPr>
            </w:pPr>
            <w:r w:rsidRPr="0021463F">
              <w:rPr>
                <w:rFonts w:ascii="Times New Roman" w:hAnsi="Times New Roman" w:cs="Times New Roman"/>
                <w:sz w:val="24"/>
                <w:szCs w:val="24"/>
              </w:rPr>
              <w:t xml:space="preserve">Индустриальные зоны и региональные технопарки (СЭЗ «Инновационный технологический парк», </w:t>
            </w:r>
          </w:p>
          <w:p w14:paraId="5A809342" w14:textId="2D2DBED6" w:rsidR="00A730C8" w:rsidRPr="0021463F" w:rsidRDefault="00A730C8" w:rsidP="00794E88">
            <w:pPr>
              <w:widowControl w:val="0"/>
              <w:spacing w:line="216" w:lineRule="auto"/>
              <w:rPr>
                <w:rFonts w:ascii="Times New Roman" w:hAnsi="Times New Roman" w:cs="Times New Roman"/>
                <w:sz w:val="24"/>
                <w:szCs w:val="24"/>
              </w:rPr>
            </w:pPr>
            <w:r w:rsidRPr="0021463F">
              <w:rPr>
                <w:rFonts w:ascii="Times New Roman" w:hAnsi="Times New Roman" w:cs="Times New Roman"/>
                <w:sz w:val="24"/>
                <w:szCs w:val="24"/>
              </w:rPr>
              <w:t>г. Алматы; СЭЗ «Астана – новый город», СЭЗ «</w:t>
            </w:r>
            <w:r w:rsidRPr="0021463F">
              <w:rPr>
                <w:rFonts w:ascii="Times New Roman" w:hAnsi="Times New Roman" w:cs="Times New Roman"/>
                <w:sz w:val="24"/>
                <w:szCs w:val="24"/>
                <w:lang w:val="en-US"/>
              </w:rPr>
              <w:t>Ontustik</w:t>
            </w:r>
            <w:r w:rsidRPr="0021463F">
              <w:rPr>
                <w:rFonts w:ascii="Times New Roman" w:hAnsi="Times New Roman" w:cs="Times New Roman"/>
                <w:sz w:val="24"/>
                <w:szCs w:val="24"/>
              </w:rPr>
              <w:t>», г. Шымкент; СЭЗ «Сарыарка», г. Караганда и др.)</w:t>
            </w:r>
          </w:p>
        </w:tc>
        <w:tc>
          <w:tcPr>
            <w:tcW w:w="8870" w:type="dxa"/>
            <w:vAlign w:val="center"/>
          </w:tcPr>
          <w:p w14:paraId="119E2498" w14:textId="77777777" w:rsidR="00A730C8" w:rsidRPr="0021463F" w:rsidRDefault="00A730C8" w:rsidP="00794E88">
            <w:pPr>
              <w:widowControl w:val="0"/>
              <w:spacing w:line="216" w:lineRule="auto"/>
              <w:jc w:val="both"/>
              <w:rPr>
                <w:rFonts w:ascii="Times New Roman" w:hAnsi="Times New Roman" w:cs="Times New Roman"/>
                <w:sz w:val="24"/>
                <w:szCs w:val="24"/>
              </w:rPr>
            </w:pPr>
            <w:r w:rsidRPr="0021463F">
              <w:rPr>
                <w:rFonts w:ascii="Times New Roman" w:hAnsi="Times New Roman" w:cs="Times New Roman"/>
                <w:sz w:val="24"/>
                <w:szCs w:val="24"/>
              </w:rPr>
              <w:t>Создание благоприятной среды для инновационного бизнеса, налоговые и таможенные льготы, развитие инновационных кластеров, поддержка трансфера технологий, консультирование и помощь в коммерциализации НИОКР и т.п.</w:t>
            </w:r>
          </w:p>
        </w:tc>
      </w:tr>
      <w:tr w:rsidR="00A730C8" w:rsidRPr="0021463F" w14:paraId="6A35918D" w14:textId="77777777" w:rsidTr="00794E88">
        <w:tc>
          <w:tcPr>
            <w:tcW w:w="5674" w:type="dxa"/>
            <w:gridSpan w:val="2"/>
            <w:vAlign w:val="center"/>
          </w:tcPr>
          <w:p w14:paraId="55654B39" w14:textId="77777777" w:rsidR="00A730C8" w:rsidRPr="0021463F" w:rsidRDefault="00A730C8" w:rsidP="00794E88">
            <w:pPr>
              <w:widowControl w:val="0"/>
              <w:spacing w:line="216" w:lineRule="auto"/>
              <w:rPr>
                <w:rFonts w:ascii="Times New Roman" w:hAnsi="Times New Roman" w:cs="Times New Roman"/>
                <w:sz w:val="24"/>
                <w:szCs w:val="24"/>
              </w:rPr>
            </w:pPr>
            <w:r w:rsidRPr="0021463F">
              <w:rPr>
                <w:rFonts w:ascii="Times New Roman" w:hAnsi="Times New Roman" w:cs="Times New Roman"/>
                <w:sz w:val="24"/>
                <w:szCs w:val="24"/>
                <w:lang w:val="en-US"/>
              </w:rPr>
              <w:t>Astana</w:t>
            </w:r>
            <w:r w:rsidRPr="00FA3CA1">
              <w:rPr>
                <w:rFonts w:ascii="Times New Roman" w:hAnsi="Times New Roman" w:cs="Times New Roman"/>
                <w:sz w:val="24"/>
                <w:szCs w:val="24"/>
              </w:rPr>
              <w:t xml:space="preserve"> </w:t>
            </w:r>
            <w:r w:rsidRPr="0021463F">
              <w:rPr>
                <w:rFonts w:ascii="Times New Roman" w:hAnsi="Times New Roman" w:cs="Times New Roman"/>
                <w:sz w:val="24"/>
                <w:szCs w:val="24"/>
                <w:lang w:val="en-US"/>
              </w:rPr>
              <w:t>Hub</w:t>
            </w:r>
            <w:r w:rsidRPr="00FA3CA1">
              <w:rPr>
                <w:rFonts w:ascii="Times New Roman" w:hAnsi="Times New Roman" w:cs="Times New Roman"/>
                <w:sz w:val="24"/>
                <w:szCs w:val="24"/>
              </w:rPr>
              <w:t xml:space="preserve"> </w:t>
            </w:r>
            <w:r w:rsidRPr="0021463F">
              <w:rPr>
                <w:rFonts w:ascii="Times New Roman" w:hAnsi="Times New Roman" w:cs="Times New Roman"/>
                <w:sz w:val="24"/>
                <w:szCs w:val="24"/>
              </w:rPr>
              <w:t>и отраслевые технологические парки</w:t>
            </w:r>
          </w:p>
        </w:tc>
        <w:tc>
          <w:tcPr>
            <w:tcW w:w="8870" w:type="dxa"/>
            <w:vAlign w:val="center"/>
          </w:tcPr>
          <w:p w14:paraId="2A03ADF6" w14:textId="77777777" w:rsidR="00A730C8" w:rsidRPr="0021463F" w:rsidRDefault="00A730C8" w:rsidP="00794E88">
            <w:pPr>
              <w:widowControl w:val="0"/>
              <w:spacing w:line="216" w:lineRule="auto"/>
              <w:jc w:val="both"/>
              <w:rPr>
                <w:rFonts w:ascii="Times New Roman" w:hAnsi="Times New Roman" w:cs="Times New Roman"/>
                <w:sz w:val="24"/>
                <w:szCs w:val="24"/>
              </w:rPr>
            </w:pPr>
            <w:r w:rsidRPr="0021463F">
              <w:rPr>
                <w:rFonts w:ascii="Times New Roman" w:hAnsi="Times New Roman" w:cs="Times New Roman"/>
                <w:sz w:val="24"/>
                <w:szCs w:val="24"/>
              </w:rPr>
              <w:t>Разработка и внедрение цифровых решений в том числе в промышленности</w:t>
            </w:r>
          </w:p>
        </w:tc>
      </w:tr>
      <w:tr w:rsidR="00A730C8" w:rsidRPr="0021463F" w14:paraId="7383819B" w14:textId="77777777" w:rsidTr="00794E88">
        <w:tc>
          <w:tcPr>
            <w:tcW w:w="5674" w:type="dxa"/>
            <w:gridSpan w:val="2"/>
            <w:vAlign w:val="center"/>
          </w:tcPr>
          <w:p w14:paraId="26D85985" w14:textId="77777777" w:rsidR="00A730C8" w:rsidRPr="0021463F" w:rsidRDefault="00A730C8" w:rsidP="00794E88">
            <w:pPr>
              <w:widowControl w:val="0"/>
              <w:spacing w:line="216" w:lineRule="auto"/>
              <w:rPr>
                <w:rFonts w:ascii="Times New Roman" w:hAnsi="Times New Roman" w:cs="Times New Roman"/>
                <w:sz w:val="24"/>
                <w:szCs w:val="24"/>
              </w:rPr>
            </w:pPr>
            <w:r w:rsidRPr="0021463F">
              <w:rPr>
                <w:rFonts w:ascii="Times New Roman" w:hAnsi="Times New Roman" w:cs="Times New Roman"/>
                <w:sz w:val="24"/>
                <w:szCs w:val="24"/>
              </w:rPr>
              <w:t>Национальная палата предпринимателей «Атамекен»</w:t>
            </w:r>
          </w:p>
        </w:tc>
        <w:tc>
          <w:tcPr>
            <w:tcW w:w="8870" w:type="dxa"/>
            <w:vAlign w:val="center"/>
          </w:tcPr>
          <w:p w14:paraId="54EF1849" w14:textId="77777777" w:rsidR="00A730C8" w:rsidRPr="0021463F" w:rsidRDefault="00A730C8" w:rsidP="00794E88">
            <w:pPr>
              <w:widowControl w:val="0"/>
              <w:spacing w:line="216" w:lineRule="auto"/>
              <w:jc w:val="both"/>
              <w:rPr>
                <w:rFonts w:ascii="Times New Roman" w:hAnsi="Times New Roman" w:cs="Times New Roman"/>
                <w:sz w:val="24"/>
                <w:szCs w:val="24"/>
              </w:rPr>
            </w:pPr>
            <w:r w:rsidRPr="0021463F">
              <w:rPr>
                <w:rFonts w:ascii="Times New Roman" w:hAnsi="Times New Roman" w:cs="Times New Roman"/>
                <w:sz w:val="24"/>
                <w:szCs w:val="24"/>
              </w:rPr>
              <w:t>Продвигает интересы промышленного бизнеса, участвует в разработке мер поддержки инноваций в промышленности</w:t>
            </w:r>
          </w:p>
        </w:tc>
      </w:tr>
      <w:tr w:rsidR="00A730C8" w:rsidRPr="0021463F" w14:paraId="2F5C561E" w14:textId="77777777" w:rsidTr="00794E88">
        <w:tc>
          <w:tcPr>
            <w:tcW w:w="5674" w:type="dxa"/>
            <w:gridSpan w:val="2"/>
            <w:vAlign w:val="center"/>
          </w:tcPr>
          <w:p w14:paraId="5F37B033" w14:textId="77777777" w:rsidR="00A730C8" w:rsidRPr="0021463F" w:rsidRDefault="00A730C8" w:rsidP="00794E88">
            <w:pPr>
              <w:widowControl w:val="0"/>
              <w:spacing w:line="216" w:lineRule="auto"/>
              <w:rPr>
                <w:rFonts w:ascii="Times New Roman" w:hAnsi="Times New Roman" w:cs="Times New Roman"/>
                <w:sz w:val="24"/>
                <w:szCs w:val="24"/>
              </w:rPr>
            </w:pPr>
            <w:r w:rsidRPr="0021463F">
              <w:rPr>
                <w:rFonts w:ascii="Times New Roman" w:hAnsi="Times New Roman" w:cs="Times New Roman"/>
                <w:sz w:val="24"/>
                <w:szCs w:val="24"/>
              </w:rPr>
              <w:t>Международные центры трансферта технологий</w:t>
            </w:r>
          </w:p>
        </w:tc>
        <w:tc>
          <w:tcPr>
            <w:tcW w:w="8870" w:type="dxa"/>
            <w:vAlign w:val="center"/>
          </w:tcPr>
          <w:p w14:paraId="766F855E" w14:textId="77777777" w:rsidR="00A730C8" w:rsidRPr="0021463F" w:rsidRDefault="00A730C8" w:rsidP="00794E88">
            <w:pPr>
              <w:widowControl w:val="0"/>
              <w:spacing w:line="216" w:lineRule="auto"/>
              <w:jc w:val="both"/>
              <w:rPr>
                <w:rFonts w:ascii="Times New Roman" w:hAnsi="Times New Roman" w:cs="Times New Roman"/>
                <w:sz w:val="24"/>
                <w:szCs w:val="24"/>
              </w:rPr>
            </w:pPr>
            <w:r w:rsidRPr="0021463F">
              <w:rPr>
                <w:rFonts w:ascii="Times New Roman" w:hAnsi="Times New Roman" w:cs="Times New Roman"/>
                <w:sz w:val="24"/>
                <w:szCs w:val="24"/>
              </w:rPr>
              <w:t>Обеспечивают выход на внешние рынки: поиск партнеров, PCT-патентование, лицензионные соглашения и «soft-landing» в зарубежных экосистемах.</w:t>
            </w:r>
          </w:p>
        </w:tc>
      </w:tr>
      <w:tr w:rsidR="00A730C8" w:rsidRPr="0021463F" w14:paraId="0F64B683" w14:textId="77777777" w:rsidTr="00794E88">
        <w:tc>
          <w:tcPr>
            <w:tcW w:w="5674" w:type="dxa"/>
            <w:gridSpan w:val="2"/>
            <w:vAlign w:val="center"/>
          </w:tcPr>
          <w:p w14:paraId="0894E18F" w14:textId="77777777" w:rsidR="00A730C8" w:rsidRPr="0021463F" w:rsidRDefault="00A730C8" w:rsidP="00794E88">
            <w:pPr>
              <w:widowControl w:val="0"/>
              <w:rPr>
                <w:rFonts w:ascii="Times New Roman" w:hAnsi="Times New Roman" w:cs="Times New Roman"/>
                <w:sz w:val="24"/>
                <w:szCs w:val="24"/>
              </w:rPr>
            </w:pPr>
            <w:r w:rsidRPr="0021463F">
              <w:rPr>
                <w:rFonts w:ascii="Times New Roman" w:hAnsi="Times New Roman" w:cs="Times New Roman"/>
                <w:sz w:val="24"/>
                <w:szCs w:val="24"/>
              </w:rPr>
              <w:t>Инновационные кластеры</w:t>
            </w:r>
          </w:p>
        </w:tc>
        <w:tc>
          <w:tcPr>
            <w:tcW w:w="8870" w:type="dxa"/>
            <w:vAlign w:val="center"/>
          </w:tcPr>
          <w:p w14:paraId="529DEB9D" w14:textId="77777777" w:rsidR="00A730C8" w:rsidRPr="0021463F" w:rsidRDefault="00A730C8" w:rsidP="00794E88">
            <w:pPr>
              <w:widowControl w:val="0"/>
              <w:jc w:val="both"/>
              <w:rPr>
                <w:rFonts w:ascii="Times New Roman" w:hAnsi="Times New Roman" w:cs="Times New Roman"/>
                <w:sz w:val="24"/>
                <w:szCs w:val="24"/>
              </w:rPr>
            </w:pPr>
            <w:r w:rsidRPr="0021463F">
              <w:rPr>
                <w:rFonts w:ascii="Times New Roman" w:hAnsi="Times New Roman" w:cs="Times New Roman"/>
                <w:sz w:val="24"/>
                <w:szCs w:val="24"/>
              </w:rPr>
              <w:t>Координируют кооперацию «вуз-НИИ-бизнес», предоставляют общую инфраструктуру (лаборатории, пилотные линии) и сервисы акселерации/сертификации.</w:t>
            </w:r>
          </w:p>
        </w:tc>
      </w:tr>
      <w:tr w:rsidR="00A730C8" w:rsidRPr="0021463F" w14:paraId="6A3EEB85" w14:textId="77777777" w:rsidTr="00794E88">
        <w:tc>
          <w:tcPr>
            <w:tcW w:w="5674" w:type="dxa"/>
            <w:gridSpan w:val="2"/>
            <w:vAlign w:val="center"/>
          </w:tcPr>
          <w:p w14:paraId="7D55DF6A" w14:textId="77777777" w:rsidR="00A730C8" w:rsidRPr="0021463F" w:rsidRDefault="00A730C8" w:rsidP="00794E88">
            <w:pPr>
              <w:widowControl w:val="0"/>
              <w:rPr>
                <w:rFonts w:ascii="Times New Roman" w:hAnsi="Times New Roman" w:cs="Times New Roman"/>
                <w:sz w:val="24"/>
                <w:szCs w:val="24"/>
              </w:rPr>
            </w:pPr>
            <w:r w:rsidRPr="0021463F">
              <w:rPr>
                <w:rFonts w:ascii="Times New Roman" w:hAnsi="Times New Roman" w:cs="Times New Roman"/>
                <w:sz w:val="24"/>
                <w:szCs w:val="24"/>
              </w:rPr>
              <w:t>Венчурные фонды</w:t>
            </w:r>
          </w:p>
        </w:tc>
        <w:tc>
          <w:tcPr>
            <w:tcW w:w="8870" w:type="dxa"/>
            <w:vAlign w:val="center"/>
          </w:tcPr>
          <w:p w14:paraId="6268D1A1" w14:textId="77777777" w:rsidR="00A730C8" w:rsidRPr="0021463F" w:rsidRDefault="00A730C8" w:rsidP="00794E88">
            <w:pPr>
              <w:widowControl w:val="0"/>
              <w:jc w:val="both"/>
              <w:rPr>
                <w:rFonts w:ascii="Times New Roman" w:hAnsi="Times New Roman" w:cs="Times New Roman"/>
                <w:sz w:val="24"/>
                <w:szCs w:val="24"/>
              </w:rPr>
            </w:pPr>
            <w:r w:rsidRPr="0021463F">
              <w:rPr>
                <w:rFonts w:ascii="Times New Roman" w:hAnsi="Times New Roman" w:cs="Times New Roman"/>
                <w:sz w:val="24"/>
                <w:szCs w:val="24"/>
              </w:rPr>
              <w:t>Предоставляют риск-капитал и «смарт-деньги» на ранних стадиях, ускоряют коммерциализацию и масштабирование через ко-инвестирование и стратегии выхода</w:t>
            </w:r>
          </w:p>
        </w:tc>
      </w:tr>
      <w:tr w:rsidR="003C04FE" w:rsidRPr="0021463F" w14:paraId="0D145BB5" w14:textId="77777777" w:rsidTr="00794E88">
        <w:trPr>
          <w:trHeight w:val="237"/>
        </w:trPr>
        <w:tc>
          <w:tcPr>
            <w:tcW w:w="14544" w:type="dxa"/>
            <w:gridSpan w:val="3"/>
            <w:vAlign w:val="center"/>
          </w:tcPr>
          <w:p w14:paraId="0ADE4BF3" w14:textId="77777777" w:rsidR="003C04FE" w:rsidRPr="0021463F" w:rsidRDefault="003C04FE" w:rsidP="00794E88">
            <w:pPr>
              <w:pStyle w:val="a9"/>
              <w:widowControl w:val="0"/>
              <w:numPr>
                <w:ilvl w:val="0"/>
                <w:numId w:val="4"/>
              </w:numPr>
              <w:jc w:val="center"/>
              <w:rPr>
                <w:rFonts w:ascii="Times New Roman" w:hAnsi="Times New Roman" w:cs="Times New Roman"/>
                <w:i/>
                <w:iCs/>
                <w:sz w:val="24"/>
                <w:szCs w:val="24"/>
              </w:rPr>
            </w:pPr>
            <w:r w:rsidRPr="0021463F">
              <w:rPr>
                <w:rFonts w:ascii="Times New Roman" w:hAnsi="Times New Roman" w:cs="Times New Roman"/>
                <w:i/>
                <w:iCs/>
                <w:sz w:val="24"/>
                <w:szCs w:val="24"/>
              </w:rPr>
              <w:t>Ведущие промышленные корпорации, формирующие инновационную среду</w:t>
            </w:r>
          </w:p>
        </w:tc>
      </w:tr>
      <w:tr w:rsidR="00A730C8" w:rsidRPr="0021463F" w14:paraId="3319E819" w14:textId="77777777" w:rsidTr="00794E88">
        <w:tc>
          <w:tcPr>
            <w:tcW w:w="5674" w:type="dxa"/>
            <w:gridSpan w:val="2"/>
            <w:vAlign w:val="center"/>
          </w:tcPr>
          <w:p w14:paraId="147112F1" w14:textId="77777777" w:rsidR="00A730C8" w:rsidRPr="0021463F" w:rsidRDefault="00A730C8" w:rsidP="00794E88">
            <w:pPr>
              <w:widowControl w:val="0"/>
              <w:rPr>
                <w:rFonts w:ascii="Times New Roman" w:hAnsi="Times New Roman" w:cs="Times New Roman"/>
                <w:sz w:val="24"/>
                <w:szCs w:val="24"/>
              </w:rPr>
            </w:pPr>
            <w:r w:rsidRPr="0021463F">
              <w:rPr>
                <w:rFonts w:ascii="Times New Roman" w:hAnsi="Times New Roman" w:cs="Times New Roman"/>
                <w:sz w:val="24"/>
                <w:szCs w:val="24"/>
              </w:rPr>
              <w:t>АО «КазМунайГаз»</w:t>
            </w:r>
          </w:p>
        </w:tc>
        <w:tc>
          <w:tcPr>
            <w:tcW w:w="8870" w:type="dxa"/>
            <w:vAlign w:val="center"/>
          </w:tcPr>
          <w:p w14:paraId="50F07088" w14:textId="77777777" w:rsidR="00A730C8" w:rsidRPr="0021463F" w:rsidRDefault="00A730C8" w:rsidP="00794E88">
            <w:pPr>
              <w:widowControl w:val="0"/>
              <w:jc w:val="both"/>
              <w:rPr>
                <w:rFonts w:ascii="Times New Roman" w:hAnsi="Times New Roman" w:cs="Times New Roman"/>
                <w:sz w:val="24"/>
                <w:szCs w:val="24"/>
              </w:rPr>
            </w:pPr>
            <w:r w:rsidRPr="0021463F">
              <w:rPr>
                <w:rFonts w:ascii="Times New Roman" w:hAnsi="Times New Roman" w:cs="Times New Roman"/>
                <w:sz w:val="24"/>
                <w:szCs w:val="24"/>
              </w:rPr>
              <w:t>Внедрение технологий в нефтегазовом секторе</w:t>
            </w:r>
          </w:p>
        </w:tc>
      </w:tr>
      <w:tr w:rsidR="00A730C8" w:rsidRPr="0021463F" w14:paraId="1F2060A3" w14:textId="77777777" w:rsidTr="00794E88">
        <w:tc>
          <w:tcPr>
            <w:tcW w:w="5674" w:type="dxa"/>
            <w:gridSpan w:val="2"/>
            <w:vAlign w:val="center"/>
          </w:tcPr>
          <w:p w14:paraId="3F4F64EE" w14:textId="77777777" w:rsidR="00A730C8" w:rsidRPr="0021463F" w:rsidRDefault="00A730C8" w:rsidP="00794E88">
            <w:pPr>
              <w:widowControl w:val="0"/>
              <w:rPr>
                <w:rFonts w:ascii="Times New Roman" w:hAnsi="Times New Roman" w:cs="Times New Roman"/>
                <w:sz w:val="24"/>
                <w:szCs w:val="24"/>
              </w:rPr>
            </w:pPr>
            <w:r w:rsidRPr="0021463F">
              <w:rPr>
                <w:rFonts w:ascii="Times New Roman" w:hAnsi="Times New Roman" w:cs="Times New Roman"/>
                <w:sz w:val="24"/>
                <w:szCs w:val="24"/>
              </w:rPr>
              <w:t>АО «Казатомпром»</w:t>
            </w:r>
          </w:p>
        </w:tc>
        <w:tc>
          <w:tcPr>
            <w:tcW w:w="8870" w:type="dxa"/>
            <w:vAlign w:val="center"/>
          </w:tcPr>
          <w:p w14:paraId="63DFE350" w14:textId="77777777" w:rsidR="00A730C8" w:rsidRPr="0021463F" w:rsidRDefault="00A730C8" w:rsidP="00794E88">
            <w:pPr>
              <w:widowControl w:val="0"/>
              <w:jc w:val="both"/>
              <w:rPr>
                <w:rFonts w:ascii="Times New Roman" w:hAnsi="Times New Roman" w:cs="Times New Roman"/>
                <w:sz w:val="24"/>
                <w:szCs w:val="24"/>
              </w:rPr>
            </w:pPr>
            <w:r w:rsidRPr="0021463F">
              <w:rPr>
                <w:rFonts w:ascii="Times New Roman" w:hAnsi="Times New Roman" w:cs="Times New Roman"/>
                <w:sz w:val="24"/>
                <w:szCs w:val="24"/>
              </w:rPr>
              <w:t>Инновации в урановой отрасли, «зеленые» технологии</w:t>
            </w:r>
          </w:p>
        </w:tc>
      </w:tr>
      <w:tr w:rsidR="00A730C8" w:rsidRPr="0021463F" w14:paraId="5A7E2BAF" w14:textId="77777777" w:rsidTr="00794E88">
        <w:tc>
          <w:tcPr>
            <w:tcW w:w="5674" w:type="dxa"/>
            <w:gridSpan w:val="2"/>
            <w:tcBorders>
              <w:bottom w:val="nil"/>
            </w:tcBorders>
            <w:vAlign w:val="center"/>
          </w:tcPr>
          <w:p w14:paraId="72D1AAE8" w14:textId="77777777" w:rsidR="00A730C8" w:rsidRPr="0021463F" w:rsidRDefault="00A730C8" w:rsidP="00794E88">
            <w:pPr>
              <w:widowControl w:val="0"/>
              <w:rPr>
                <w:rFonts w:ascii="Times New Roman" w:hAnsi="Times New Roman" w:cs="Times New Roman"/>
                <w:sz w:val="24"/>
                <w:szCs w:val="24"/>
              </w:rPr>
            </w:pPr>
            <w:r w:rsidRPr="0021463F">
              <w:rPr>
                <w:rFonts w:ascii="Times New Roman" w:hAnsi="Times New Roman" w:cs="Times New Roman"/>
                <w:sz w:val="24"/>
                <w:szCs w:val="24"/>
              </w:rPr>
              <w:t>АО «Самрук-Энерго»</w:t>
            </w:r>
          </w:p>
        </w:tc>
        <w:tc>
          <w:tcPr>
            <w:tcW w:w="8870" w:type="dxa"/>
            <w:tcBorders>
              <w:bottom w:val="nil"/>
            </w:tcBorders>
            <w:vAlign w:val="center"/>
          </w:tcPr>
          <w:p w14:paraId="70968BCD" w14:textId="77777777" w:rsidR="00A730C8" w:rsidRPr="0021463F" w:rsidRDefault="00A730C8" w:rsidP="00794E88">
            <w:pPr>
              <w:widowControl w:val="0"/>
              <w:jc w:val="both"/>
              <w:rPr>
                <w:rFonts w:ascii="Times New Roman" w:hAnsi="Times New Roman" w:cs="Times New Roman"/>
                <w:sz w:val="24"/>
                <w:szCs w:val="24"/>
              </w:rPr>
            </w:pPr>
            <w:r w:rsidRPr="0021463F">
              <w:rPr>
                <w:rFonts w:ascii="Times New Roman" w:hAnsi="Times New Roman" w:cs="Times New Roman"/>
                <w:sz w:val="24"/>
                <w:szCs w:val="24"/>
              </w:rPr>
              <w:t>Цифровизация энергетики и промышленной инфраструктуры</w:t>
            </w:r>
          </w:p>
        </w:tc>
      </w:tr>
      <w:tr w:rsidR="00A730C8" w:rsidRPr="0021463F" w14:paraId="2CAC131A" w14:textId="77777777" w:rsidTr="00794E88">
        <w:tc>
          <w:tcPr>
            <w:tcW w:w="5674" w:type="dxa"/>
            <w:gridSpan w:val="2"/>
            <w:vAlign w:val="center"/>
          </w:tcPr>
          <w:p w14:paraId="111CAE13" w14:textId="77777777" w:rsidR="00A730C8" w:rsidRPr="0021463F" w:rsidRDefault="00A730C8" w:rsidP="00794E88">
            <w:pPr>
              <w:widowControl w:val="0"/>
              <w:spacing w:line="216" w:lineRule="auto"/>
              <w:rPr>
                <w:rFonts w:ascii="Times New Roman" w:hAnsi="Times New Roman" w:cs="Times New Roman"/>
                <w:sz w:val="24"/>
                <w:szCs w:val="24"/>
              </w:rPr>
            </w:pPr>
            <w:r>
              <w:rPr>
                <w:rFonts w:ascii="Times New Roman" w:hAnsi="Times New Roman" w:cs="Times New Roman"/>
                <w:sz w:val="24"/>
                <w:szCs w:val="24"/>
                <w:lang w:val="en-US"/>
              </w:rPr>
              <w:t>QARMET</w:t>
            </w:r>
            <w:r w:rsidRPr="00232D7C">
              <w:rPr>
                <w:rFonts w:ascii="Times New Roman" w:hAnsi="Times New Roman" w:cs="Times New Roman"/>
                <w:sz w:val="24"/>
                <w:szCs w:val="24"/>
              </w:rPr>
              <w:t xml:space="preserve"> </w:t>
            </w:r>
          </w:p>
        </w:tc>
        <w:tc>
          <w:tcPr>
            <w:tcW w:w="8870" w:type="dxa"/>
            <w:vMerge w:val="restart"/>
            <w:vAlign w:val="center"/>
          </w:tcPr>
          <w:p w14:paraId="144EC36E" w14:textId="77777777" w:rsidR="00A730C8" w:rsidRPr="0021463F" w:rsidRDefault="00A730C8" w:rsidP="00794E88">
            <w:pPr>
              <w:widowControl w:val="0"/>
              <w:spacing w:line="216" w:lineRule="auto"/>
              <w:jc w:val="both"/>
              <w:rPr>
                <w:rFonts w:ascii="Times New Roman" w:hAnsi="Times New Roman" w:cs="Times New Roman"/>
                <w:sz w:val="24"/>
                <w:szCs w:val="24"/>
              </w:rPr>
            </w:pPr>
            <w:r w:rsidRPr="0021463F">
              <w:rPr>
                <w:rFonts w:ascii="Times New Roman" w:hAnsi="Times New Roman" w:cs="Times New Roman"/>
                <w:sz w:val="24"/>
                <w:szCs w:val="24"/>
              </w:rPr>
              <w:t>Модернизация металлургии и горнодобывающей промышленности с внедрением инноваций</w:t>
            </w:r>
          </w:p>
        </w:tc>
      </w:tr>
      <w:tr w:rsidR="00A730C8" w:rsidRPr="0021463F" w14:paraId="358ACD7F" w14:textId="77777777" w:rsidTr="00794E88">
        <w:tc>
          <w:tcPr>
            <w:tcW w:w="5674" w:type="dxa"/>
            <w:gridSpan w:val="2"/>
            <w:vAlign w:val="center"/>
          </w:tcPr>
          <w:p w14:paraId="33B23256" w14:textId="77777777" w:rsidR="00A730C8" w:rsidRPr="0021463F" w:rsidRDefault="00A730C8" w:rsidP="003C04FE">
            <w:pPr>
              <w:widowControl w:val="0"/>
              <w:rPr>
                <w:rFonts w:ascii="Times New Roman" w:hAnsi="Times New Roman" w:cs="Times New Roman"/>
                <w:sz w:val="24"/>
                <w:szCs w:val="24"/>
              </w:rPr>
            </w:pPr>
            <w:r w:rsidRPr="0021463F">
              <w:rPr>
                <w:rFonts w:ascii="Times New Roman" w:hAnsi="Times New Roman" w:cs="Times New Roman"/>
                <w:sz w:val="24"/>
                <w:szCs w:val="24"/>
              </w:rPr>
              <w:t>АО «Казахмыс»</w:t>
            </w:r>
          </w:p>
        </w:tc>
        <w:tc>
          <w:tcPr>
            <w:tcW w:w="8870" w:type="dxa"/>
            <w:vMerge/>
            <w:vAlign w:val="center"/>
          </w:tcPr>
          <w:p w14:paraId="5641CE0E" w14:textId="77777777" w:rsidR="00A730C8" w:rsidRPr="0021463F" w:rsidRDefault="00A730C8" w:rsidP="003C04FE">
            <w:pPr>
              <w:widowControl w:val="0"/>
              <w:jc w:val="both"/>
              <w:rPr>
                <w:rFonts w:ascii="Times New Roman" w:hAnsi="Times New Roman" w:cs="Times New Roman"/>
                <w:sz w:val="24"/>
                <w:szCs w:val="24"/>
              </w:rPr>
            </w:pPr>
          </w:p>
        </w:tc>
      </w:tr>
      <w:tr w:rsidR="00A730C8" w:rsidRPr="0021463F" w14:paraId="0DED04B3" w14:textId="77777777" w:rsidTr="00794E88">
        <w:tc>
          <w:tcPr>
            <w:tcW w:w="5674" w:type="dxa"/>
            <w:gridSpan w:val="2"/>
            <w:tcBorders>
              <w:bottom w:val="nil"/>
            </w:tcBorders>
            <w:vAlign w:val="center"/>
          </w:tcPr>
          <w:p w14:paraId="26BD834A" w14:textId="77777777" w:rsidR="00A730C8" w:rsidRPr="0021463F" w:rsidRDefault="00A730C8" w:rsidP="003C04FE">
            <w:pPr>
              <w:widowControl w:val="0"/>
              <w:rPr>
                <w:rFonts w:ascii="Times New Roman" w:hAnsi="Times New Roman" w:cs="Times New Roman"/>
                <w:sz w:val="24"/>
                <w:szCs w:val="24"/>
              </w:rPr>
            </w:pPr>
            <w:r w:rsidRPr="0021463F">
              <w:rPr>
                <w:rFonts w:ascii="Times New Roman" w:hAnsi="Times New Roman" w:cs="Times New Roman"/>
                <w:sz w:val="24"/>
                <w:szCs w:val="24"/>
              </w:rPr>
              <w:t>АО «</w:t>
            </w:r>
            <w:r w:rsidRPr="0021463F">
              <w:rPr>
                <w:rFonts w:ascii="Times New Roman" w:hAnsi="Times New Roman" w:cs="Times New Roman"/>
                <w:sz w:val="24"/>
                <w:szCs w:val="24"/>
                <w:lang w:val="en-US"/>
              </w:rPr>
              <w:t>ERG</w:t>
            </w:r>
            <w:r w:rsidRPr="0021463F">
              <w:rPr>
                <w:rFonts w:ascii="Times New Roman" w:hAnsi="Times New Roman" w:cs="Times New Roman"/>
                <w:sz w:val="24"/>
                <w:szCs w:val="24"/>
              </w:rPr>
              <w:t>»</w:t>
            </w:r>
          </w:p>
        </w:tc>
        <w:tc>
          <w:tcPr>
            <w:tcW w:w="8870" w:type="dxa"/>
            <w:vMerge/>
            <w:tcBorders>
              <w:bottom w:val="nil"/>
            </w:tcBorders>
            <w:vAlign w:val="center"/>
          </w:tcPr>
          <w:p w14:paraId="4F626C99" w14:textId="77777777" w:rsidR="00A730C8" w:rsidRPr="0021463F" w:rsidRDefault="00A730C8" w:rsidP="003C04FE">
            <w:pPr>
              <w:widowControl w:val="0"/>
              <w:jc w:val="both"/>
              <w:rPr>
                <w:rFonts w:ascii="Times New Roman" w:hAnsi="Times New Roman" w:cs="Times New Roman"/>
                <w:sz w:val="24"/>
                <w:szCs w:val="24"/>
              </w:rPr>
            </w:pPr>
          </w:p>
        </w:tc>
      </w:tr>
      <w:tr w:rsidR="00794E88" w:rsidRPr="0021463F" w14:paraId="3A90C7BB" w14:textId="77777777" w:rsidTr="006D3AAD">
        <w:tc>
          <w:tcPr>
            <w:tcW w:w="14544" w:type="dxa"/>
            <w:gridSpan w:val="3"/>
            <w:tcBorders>
              <w:top w:val="nil"/>
              <w:left w:val="nil"/>
              <w:right w:val="nil"/>
            </w:tcBorders>
            <w:vAlign w:val="center"/>
          </w:tcPr>
          <w:p w14:paraId="79E91FDB" w14:textId="4A26E452" w:rsidR="00794E88" w:rsidRDefault="00794E88" w:rsidP="006D3AAD">
            <w:pPr>
              <w:widowControl w:val="0"/>
              <w:ind w:hanging="94"/>
              <w:jc w:val="both"/>
              <w:rPr>
                <w:rFonts w:ascii="Times New Roman" w:hAnsi="Times New Roman" w:cs="Times New Roman"/>
                <w:color w:val="000000" w:themeColor="text1"/>
                <w:sz w:val="28"/>
                <w:szCs w:val="28"/>
                <w:lang w:val="kk-KZ"/>
              </w:rPr>
            </w:pPr>
            <w:r w:rsidRPr="00A730C8">
              <w:rPr>
                <w:rFonts w:ascii="Times New Roman" w:hAnsi="Times New Roman" w:cs="Times New Roman"/>
                <w:color w:val="000000" w:themeColor="text1"/>
                <w:sz w:val="28"/>
                <w:szCs w:val="28"/>
              </w:rPr>
              <w:t xml:space="preserve">Продолжение таблицы </w:t>
            </w:r>
            <w:r w:rsidR="006D3AAD">
              <w:rPr>
                <w:rFonts w:ascii="Times New Roman" w:hAnsi="Times New Roman" w:cs="Times New Roman"/>
                <w:color w:val="000000" w:themeColor="text1"/>
                <w:sz w:val="28"/>
                <w:szCs w:val="28"/>
                <w:lang w:val="kk-KZ"/>
              </w:rPr>
              <w:t>Ж</w:t>
            </w:r>
            <w:r w:rsidRPr="00A730C8">
              <w:rPr>
                <w:rFonts w:ascii="Times New Roman" w:hAnsi="Times New Roman" w:cs="Times New Roman"/>
                <w:color w:val="000000" w:themeColor="text1"/>
                <w:sz w:val="28"/>
                <w:szCs w:val="28"/>
              </w:rPr>
              <w:t>.1</w:t>
            </w:r>
          </w:p>
          <w:p w14:paraId="7F780625" w14:textId="77777777" w:rsidR="00794E88" w:rsidRPr="00A730C8" w:rsidRDefault="00794E88" w:rsidP="006D3AAD">
            <w:pPr>
              <w:widowControl w:val="0"/>
              <w:jc w:val="both"/>
              <w:rPr>
                <w:rFonts w:ascii="Times New Roman" w:hAnsi="Times New Roman" w:cs="Times New Roman"/>
                <w:sz w:val="16"/>
                <w:szCs w:val="16"/>
                <w:lang w:val="kk-KZ"/>
              </w:rPr>
            </w:pPr>
          </w:p>
        </w:tc>
      </w:tr>
      <w:tr w:rsidR="00794E88" w:rsidRPr="0021463F" w14:paraId="255A13D6" w14:textId="77777777" w:rsidTr="006D3AAD">
        <w:tc>
          <w:tcPr>
            <w:tcW w:w="5674" w:type="dxa"/>
            <w:gridSpan w:val="2"/>
            <w:vAlign w:val="center"/>
          </w:tcPr>
          <w:p w14:paraId="5F4B2860" w14:textId="77777777" w:rsidR="00794E88" w:rsidRPr="00A730C8" w:rsidRDefault="00794E88" w:rsidP="006D3AAD">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8870" w:type="dxa"/>
            <w:vAlign w:val="center"/>
          </w:tcPr>
          <w:p w14:paraId="6158C3BD" w14:textId="77777777" w:rsidR="00794E88" w:rsidRPr="00A730C8" w:rsidRDefault="00794E88" w:rsidP="006D3AAD">
            <w:pPr>
              <w:widowControl w:val="0"/>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r>
      <w:tr w:rsidR="003C04FE" w:rsidRPr="0021463F" w14:paraId="60900028" w14:textId="77777777" w:rsidTr="00794E88">
        <w:tc>
          <w:tcPr>
            <w:tcW w:w="5674" w:type="dxa"/>
            <w:gridSpan w:val="2"/>
            <w:vAlign w:val="center"/>
          </w:tcPr>
          <w:p w14:paraId="58D9F5B5" w14:textId="77777777" w:rsidR="003C04FE" w:rsidRPr="0021463F" w:rsidRDefault="003C04FE" w:rsidP="003C04FE">
            <w:pPr>
              <w:pStyle w:val="a9"/>
              <w:widowControl w:val="0"/>
              <w:numPr>
                <w:ilvl w:val="0"/>
                <w:numId w:val="4"/>
              </w:numPr>
              <w:tabs>
                <w:tab w:val="left" w:pos="453"/>
              </w:tabs>
              <w:ind w:left="0" w:firstLine="0"/>
              <w:rPr>
                <w:rFonts w:ascii="Times New Roman" w:hAnsi="Times New Roman" w:cs="Times New Roman"/>
                <w:i/>
                <w:iCs/>
                <w:sz w:val="24"/>
                <w:szCs w:val="24"/>
              </w:rPr>
            </w:pPr>
            <w:r w:rsidRPr="0021463F">
              <w:rPr>
                <w:rFonts w:ascii="Times New Roman" w:hAnsi="Times New Roman" w:cs="Times New Roman"/>
                <w:i/>
                <w:iCs/>
                <w:sz w:val="24"/>
                <w:szCs w:val="24"/>
              </w:rPr>
              <w:t>Научные институты и университеты (Центры коммерциализации технологий, Конструкторские бюро)</w:t>
            </w:r>
          </w:p>
        </w:tc>
        <w:tc>
          <w:tcPr>
            <w:tcW w:w="8870" w:type="dxa"/>
            <w:vAlign w:val="center"/>
          </w:tcPr>
          <w:p w14:paraId="3CB400D0" w14:textId="77777777" w:rsidR="003C04FE" w:rsidRPr="0021463F" w:rsidRDefault="003C04FE" w:rsidP="003C04FE">
            <w:pPr>
              <w:widowControl w:val="0"/>
              <w:jc w:val="both"/>
              <w:rPr>
                <w:rFonts w:ascii="Times New Roman" w:hAnsi="Times New Roman" w:cs="Times New Roman"/>
                <w:sz w:val="24"/>
                <w:szCs w:val="24"/>
              </w:rPr>
            </w:pPr>
            <w:r w:rsidRPr="0021463F">
              <w:rPr>
                <w:rFonts w:ascii="Times New Roman" w:hAnsi="Times New Roman" w:cs="Times New Roman"/>
                <w:sz w:val="24"/>
                <w:szCs w:val="24"/>
              </w:rPr>
              <w:t>Генерация знаний, проведение НИОКР и подготовка кадров для промышленного сектора; оценивают коммерческий потенциал НИОКР, управляют ИС (патенты/лицензии), создают сопровождают сделки и пилоты с промышленными партнерами.</w:t>
            </w:r>
          </w:p>
        </w:tc>
      </w:tr>
      <w:tr w:rsidR="003C04FE" w:rsidRPr="0021463F" w14:paraId="5E7DE166" w14:textId="77777777" w:rsidTr="00794E88">
        <w:tc>
          <w:tcPr>
            <w:tcW w:w="14544" w:type="dxa"/>
            <w:gridSpan w:val="3"/>
            <w:vAlign w:val="center"/>
          </w:tcPr>
          <w:p w14:paraId="0F62DB25" w14:textId="77777777" w:rsidR="003C04FE" w:rsidRPr="0021463F" w:rsidRDefault="003C04FE" w:rsidP="00A730C8">
            <w:pPr>
              <w:widowControl w:val="0"/>
              <w:ind w:firstLine="815"/>
              <w:rPr>
                <w:rFonts w:ascii="Times New Roman" w:hAnsi="Times New Roman" w:cs="Times New Roman"/>
                <w:sz w:val="24"/>
                <w:szCs w:val="24"/>
              </w:rPr>
            </w:pPr>
            <w:r w:rsidRPr="0021463F">
              <w:rPr>
                <w:rFonts w:ascii="Times New Roman" w:hAnsi="Times New Roman" w:cs="Times New Roman"/>
                <w:sz w:val="24"/>
                <w:szCs w:val="24"/>
              </w:rPr>
              <w:t>Примечание – Составлено автором</w:t>
            </w:r>
          </w:p>
        </w:tc>
      </w:tr>
    </w:tbl>
    <w:p w14:paraId="06F7CD52" w14:textId="77777777" w:rsidR="00027433" w:rsidRDefault="00027433" w:rsidP="00DC2E84">
      <w:pPr>
        <w:widowControl w:val="0"/>
        <w:spacing w:after="0" w:line="240" w:lineRule="auto"/>
        <w:jc w:val="center"/>
        <w:rPr>
          <w:rFonts w:ascii="Times New Roman" w:hAnsi="Times New Roman"/>
          <w:b/>
          <w:bCs/>
          <w:sz w:val="28"/>
          <w:szCs w:val="28"/>
        </w:rPr>
      </w:pPr>
    </w:p>
    <w:p w14:paraId="06E9BD25" w14:textId="77777777" w:rsidR="00027433" w:rsidRDefault="00027433" w:rsidP="00DC2E84">
      <w:pPr>
        <w:widowControl w:val="0"/>
        <w:spacing w:after="0" w:line="240" w:lineRule="auto"/>
        <w:jc w:val="center"/>
        <w:rPr>
          <w:rFonts w:ascii="Times New Roman" w:hAnsi="Times New Roman"/>
          <w:b/>
          <w:bCs/>
          <w:sz w:val="28"/>
          <w:szCs w:val="28"/>
        </w:rPr>
      </w:pPr>
    </w:p>
    <w:p w14:paraId="28D35FDF" w14:textId="77777777" w:rsidR="00027433" w:rsidRDefault="00027433" w:rsidP="00DC2E84">
      <w:pPr>
        <w:widowControl w:val="0"/>
        <w:spacing w:after="0" w:line="240" w:lineRule="auto"/>
        <w:jc w:val="center"/>
        <w:rPr>
          <w:rFonts w:ascii="Times New Roman" w:hAnsi="Times New Roman"/>
          <w:b/>
          <w:bCs/>
          <w:sz w:val="28"/>
          <w:szCs w:val="28"/>
        </w:rPr>
      </w:pPr>
    </w:p>
    <w:p w14:paraId="50C03AD2" w14:textId="77777777" w:rsidR="00027433" w:rsidRDefault="00027433" w:rsidP="00DC2E84">
      <w:pPr>
        <w:widowControl w:val="0"/>
        <w:spacing w:after="0" w:line="240" w:lineRule="auto"/>
        <w:jc w:val="center"/>
        <w:rPr>
          <w:rFonts w:ascii="Times New Roman" w:hAnsi="Times New Roman"/>
          <w:b/>
          <w:bCs/>
          <w:sz w:val="28"/>
          <w:szCs w:val="28"/>
        </w:rPr>
      </w:pPr>
    </w:p>
    <w:p w14:paraId="27E302F8" w14:textId="77777777" w:rsidR="00027433" w:rsidRDefault="00027433" w:rsidP="00DC2E84">
      <w:pPr>
        <w:widowControl w:val="0"/>
        <w:spacing w:after="0" w:line="240" w:lineRule="auto"/>
        <w:jc w:val="center"/>
        <w:rPr>
          <w:rFonts w:ascii="Times New Roman" w:hAnsi="Times New Roman"/>
          <w:b/>
          <w:bCs/>
          <w:sz w:val="28"/>
          <w:szCs w:val="28"/>
        </w:rPr>
      </w:pPr>
    </w:p>
    <w:p w14:paraId="4F64D86E" w14:textId="77777777" w:rsidR="00027433" w:rsidRDefault="00027433" w:rsidP="00DC2E84">
      <w:pPr>
        <w:widowControl w:val="0"/>
        <w:spacing w:after="0" w:line="240" w:lineRule="auto"/>
        <w:jc w:val="center"/>
        <w:rPr>
          <w:rFonts w:ascii="Times New Roman" w:hAnsi="Times New Roman"/>
          <w:b/>
          <w:bCs/>
          <w:sz w:val="28"/>
          <w:szCs w:val="28"/>
        </w:rPr>
      </w:pPr>
    </w:p>
    <w:p w14:paraId="3F8A54FE" w14:textId="77777777" w:rsidR="00027433" w:rsidRDefault="00027433" w:rsidP="00DC2E84">
      <w:pPr>
        <w:widowControl w:val="0"/>
        <w:spacing w:after="0" w:line="240" w:lineRule="auto"/>
        <w:jc w:val="center"/>
        <w:rPr>
          <w:rFonts w:ascii="Times New Roman" w:hAnsi="Times New Roman"/>
          <w:b/>
          <w:bCs/>
          <w:sz w:val="28"/>
          <w:szCs w:val="28"/>
        </w:rPr>
      </w:pPr>
    </w:p>
    <w:p w14:paraId="39D82C9F" w14:textId="77777777" w:rsidR="00027433" w:rsidRDefault="00027433" w:rsidP="00DC2E84">
      <w:pPr>
        <w:widowControl w:val="0"/>
        <w:spacing w:after="0" w:line="240" w:lineRule="auto"/>
        <w:jc w:val="center"/>
        <w:rPr>
          <w:rFonts w:ascii="Times New Roman" w:hAnsi="Times New Roman"/>
          <w:b/>
          <w:bCs/>
          <w:sz w:val="28"/>
          <w:szCs w:val="28"/>
        </w:rPr>
      </w:pPr>
    </w:p>
    <w:p w14:paraId="4215F6B3" w14:textId="77777777" w:rsidR="00027433" w:rsidRDefault="00027433" w:rsidP="00DC2E84">
      <w:pPr>
        <w:widowControl w:val="0"/>
        <w:spacing w:after="0" w:line="240" w:lineRule="auto"/>
        <w:jc w:val="center"/>
        <w:rPr>
          <w:rFonts w:ascii="Times New Roman" w:hAnsi="Times New Roman"/>
          <w:b/>
          <w:bCs/>
          <w:sz w:val="28"/>
          <w:szCs w:val="28"/>
        </w:rPr>
      </w:pPr>
    </w:p>
    <w:p w14:paraId="028B1AD7" w14:textId="77777777" w:rsidR="00027433" w:rsidRDefault="00027433" w:rsidP="00DC2E84">
      <w:pPr>
        <w:widowControl w:val="0"/>
        <w:spacing w:after="0" w:line="240" w:lineRule="auto"/>
        <w:jc w:val="center"/>
        <w:rPr>
          <w:rFonts w:ascii="Times New Roman" w:hAnsi="Times New Roman"/>
          <w:b/>
          <w:bCs/>
          <w:sz w:val="28"/>
          <w:szCs w:val="28"/>
        </w:rPr>
      </w:pPr>
    </w:p>
    <w:p w14:paraId="39DA502B" w14:textId="77777777" w:rsidR="00027433" w:rsidRDefault="00027433" w:rsidP="00DC2E84">
      <w:pPr>
        <w:widowControl w:val="0"/>
        <w:spacing w:after="0" w:line="240" w:lineRule="auto"/>
        <w:jc w:val="center"/>
        <w:rPr>
          <w:rFonts w:ascii="Times New Roman" w:hAnsi="Times New Roman"/>
          <w:b/>
          <w:bCs/>
          <w:sz w:val="28"/>
          <w:szCs w:val="28"/>
        </w:rPr>
      </w:pPr>
    </w:p>
    <w:p w14:paraId="19791B7F" w14:textId="77777777" w:rsidR="00027433" w:rsidRDefault="00027433" w:rsidP="00DC2E84">
      <w:pPr>
        <w:widowControl w:val="0"/>
        <w:spacing w:after="0" w:line="240" w:lineRule="auto"/>
        <w:jc w:val="center"/>
        <w:rPr>
          <w:rFonts w:ascii="Times New Roman" w:hAnsi="Times New Roman"/>
          <w:b/>
          <w:bCs/>
          <w:sz w:val="28"/>
          <w:szCs w:val="28"/>
        </w:rPr>
      </w:pPr>
    </w:p>
    <w:p w14:paraId="3B63C456" w14:textId="77777777" w:rsidR="00027433" w:rsidRDefault="00027433" w:rsidP="00DC2E84">
      <w:pPr>
        <w:widowControl w:val="0"/>
        <w:spacing w:after="0" w:line="240" w:lineRule="auto"/>
        <w:jc w:val="center"/>
        <w:rPr>
          <w:rFonts w:ascii="Times New Roman" w:hAnsi="Times New Roman"/>
          <w:b/>
          <w:bCs/>
          <w:sz w:val="28"/>
          <w:szCs w:val="28"/>
        </w:rPr>
      </w:pPr>
    </w:p>
    <w:p w14:paraId="4713CBBF" w14:textId="77777777" w:rsidR="00027433" w:rsidRDefault="00027433" w:rsidP="00DC2E84">
      <w:pPr>
        <w:widowControl w:val="0"/>
        <w:spacing w:after="0" w:line="240" w:lineRule="auto"/>
        <w:jc w:val="center"/>
        <w:rPr>
          <w:rFonts w:ascii="Times New Roman" w:hAnsi="Times New Roman"/>
          <w:b/>
          <w:bCs/>
          <w:sz w:val="28"/>
          <w:szCs w:val="28"/>
        </w:rPr>
      </w:pPr>
    </w:p>
    <w:p w14:paraId="001BAB0B" w14:textId="77777777" w:rsidR="00027433" w:rsidRDefault="00027433" w:rsidP="00DC2E84">
      <w:pPr>
        <w:widowControl w:val="0"/>
        <w:spacing w:after="0" w:line="240" w:lineRule="auto"/>
        <w:jc w:val="center"/>
        <w:rPr>
          <w:rFonts w:ascii="Times New Roman" w:hAnsi="Times New Roman"/>
          <w:b/>
          <w:bCs/>
          <w:sz w:val="28"/>
          <w:szCs w:val="28"/>
        </w:rPr>
      </w:pPr>
    </w:p>
    <w:p w14:paraId="25C62B30" w14:textId="77777777" w:rsidR="00027433" w:rsidRDefault="00027433" w:rsidP="00DC2E84">
      <w:pPr>
        <w:widowControl w:val="0"/>
        <w:spacing w:after="0" w:line="240" w:lineRule="auto"/>
        <w:jc w:val="center"/>
        <w:rPr>
          <w:rFonts w:ascii="Times New Roman" w:hAnsi="Times New Roman"/>
          <w:b/>
          <w:bCs/>
          <w:sz w:val="28"/>
          <w:szCs w:val="28"/>
          <w:lang w:val="kk-KZ"/>
        </w:rPr>
      </w:pPr>
    </w:p>
    <w:p w14:paraId="7C5127E2" w14:textId="77777777" w:rsidR="00A730C8" w:rsidRDefault="00A730C8" w:rsidP="00DC2E84">
      <w:pPr>
        <w:widowControl w:val="0"/>
        <w:spacing w:after="0" w:line="240" w:lineRule="auto"/>
        <w:jc w:val="center"/>
        <w:rPr>
          <w:rFonts w:ascii="Times New Roman" w:hAnsi="Times New Roman"/>
          <w:b/>
          <w:bCs/>
          <w:sz w:val="28"/>
          <w:szCs w:val="28"/>
          <w:lang w:val="kk-KZ"/>
        </w:rPr>
      </w:pPr>
    </w:p>
    <w:p w14:paraId="50740170" w14:textId="77777777" w:rsidR="00A730C8" w:rsidRDefault="00A730C8" w:rsidP="00DC2E84">
      <w:pPr>
        <w:widowControl w:val="0"/>
        <w:spacing w:after="0" w:line="240" w:lineRule="auto"/>
        <w:jc w:val="center"/>
        <w:rPr>
          <w:rFonts w:ascii="Times New Roman" w:hAnsi="Times New Roman"/>
          <w:b/>
          <w:bCs/>
          <w:sz w:val="28"/>
          <w:szCs w:val="28"/>
          <w:lang w:val="kk-KZ"/>
        </w:rPr>
      </w:pPr>
    </w:p>
    <w:p w14:paraId="0D67F497" w14:textId="77777777" w:rsidR="00A730C8" w:rsidRPr="00A730C8" w:rsidRDefault="00A730C8" w:rsidP="00DC2E84">
      <w:pPr>
        <w:widowControl w:val="0"/>
        <w:spacing w:after="0" w:line="240" w:lineRule="auto"/>
        <w:jc w:val="center"/>
        <w:rPr>
          <w:rFonts w:ascii="Times New Roman" w:hAnsi="Times New Roman"/>
          <w:b/>
          <w:bCs/>
          <w:sz w:val="28"/>
          <w:szCs w:val="28"/>
          <w:lang w:val="kk-KZ"/>
        </w:rPr>
      </w:pPr>
    </w:p>
    <w:p w14:paraId="73E593A8" w14:textId="77777777" w:rsidR="00027433" w:rsidRDefault="00027433" w:rsidP="00DC2E84">
      <w:pPr>
        <w:widowControl w:val="0"/>
        <w:spacing w:after="0" w:line="240" w:lineRule="auto"/>
        <w:jc w:val="center"/>
        <w:rPr>
          <w:rFonts w:ascii="Times New Roman" w:hAnsi="Times New Roman"/>
          <w:b/>
          <w:bCs/>
          <w:sz w:val="28"/>
          <w:szCs w:val="28"/>
        </w:rPr>
      </w:pPr>
    </w:p>
    <w:p w14:paraId="48FFBADC" w14:textId="77777777" w:rsidR="00027433" w:rsidRDefault="00027433" w:rsidP="00DC2E84">
      <w:pPr>
        <w:widowControl w:val="0"/>
        <w:spacing w:after="0" w:line="240" w:lineRule="auto"/>
        <w:jc w:val="center"/>
        <w:rPr>
          <w:rFonts w:ascii="Times New Roman" w:hAnsi="Times New Roman"/>
          <w:b/>
          <w:bCs/>
          <w:sz w:val="28"/>
          <w:szCs w:val="28"/>
        </w:rPr>
      </w:pPr>
    </w:p>
    <w:p w14:paraId="2836C855" w14:textId="0F4043B1" w:rsidR="00F51539" w:rsidRPr="006D3AAD" w:rsidRDefault="00F51539" w:rsidP="00DC2E84">
      <w:pPr>
        <w:widowControl w:val="0"/>
        <w:spacing w:after="0" w:line="240" w:lineRule="auto"/>
        <w:jc w:val="center"/>
        <w:rPr>
          <w:rFonts w:ascii="Times New Roman" w:hAnsi="Times New Roman"/>
          <w:b/>
          <w:bCs/>
          <w:sz w:val="28"/>
          <w:szCs w:val="28"/>
          <w:lang w:val="kk-KZ"/>
        </w:rPr>
      </w:pPr>
      <w:r>
        <w:rPr>
          <w:rFonts w:ascii="Times New Roman" w:hAnsi="Times New Roman"/>
          <w:b/>
          <w:bCs/>
          <w:sz w:val="28"/>
          <w:szCs w:val="28"/>
        </w:rPr>
        <w:t xml:space="preserve">ПРИЛОЖЕНИЕ </w:t>
      </w:r>
      <w:r w:rsidR="0042083A">
        <w:rPr>
          <w:rFonts w:ascii="Times New Roman" w:hAnsi="Times New Roman"/>
          <w:b/>
          <w:bCs/>
          <w:sz w:val="28"/>
          <w:szCs w:val="28"/>
          <w:lang w:val="kk-KZ"/>
        </w:rPr>
        <w:t>З</w:t>
      </w:r>
    </w:p>
    <w:p w14:paraId="1D8FD3E0" w14:textId="77777777" w:rsidR="00D20DA3" w:rsidRPr="0021463F" w:rsidRDefault="00D20DA3" w:rsidP="00DC2E84">
      <w:pPr>
        <w:widowControl w:val="0"/>
        <w:spacing w:after="0" w:line="240" w:lineRule="auto"/>
        <w:jc w:val="right"/>
        <w:rPr>
          <w:rFonts w:ascii="Times New Roman" w:hAnsi="Times New Roman"/>
          <w:sz w:val="28"/>
          <w:szCs w:val="28"/>
        </w:rPr>
      </w:pPr>
    </w:p>
    <w:p w14:paraId="31BFEF00" w14:textId="31D4BF17" w:rsidR="00D20DA3" w:rsidRPr="0021463F" w:rsidRDefault="00D20DA3" w:rsidP="00DC2E84">
      <w:pPr>
        <w:widowControl w:val="0"/>
        <w:spacing w:after="0" w:line="240" w:lineRule="auto"/>
        <w:rPr>
          <w:rFonts w:ascii="Times New Roman" w:hAnsi="Times New Roman"/>
          <w:sz w:val="28"/>
          <w:szCs w:val="28"/>
        </w:rPr>
      </w:pPr>
      <w:r w:rsidRPr="0021463F">
        <w:rPr>
          <w:rFonts w:ascii="Times New Roman" w:hAnsi="Times New Roman"/>
          <w:sz w:val="28"/>
          <w:szCs w:val="28"/>
        </w:rPr>
        <w:t xml:space="preserve">Таблица </w:t>
      </w:r>
      <w:r w:rsidR="0042083A">
        <w:rPr>
          <w:rFonts w:ascii="Times New Roman" w:hAnsi="Times New Roman"/>
          <w:sz w:val="28"/>
          <w:szCs w:val="28"/>
          <w:lang w:val="kk-KZ"/>
        </w:rPr>
        <w:t>З</w:t>
      </w:r>
      <w:r w:rsidRPr="0021463F">
        <w:rPr>
          <w:rFonts w:ascii="Times New Roman" w:hAnsi="Times New Roman"/>
          <w:sz w:val="28"/>
          <w:szCs w:val="28"/>
        </w:rPr>
        <w:t>.1 - Промышленные предприятия Казахстана и результаты их изобретательской активности за 2020 г.</w:t>
      </w:r>
    </w:p>
    <w:p w14:paraId="2B409670" w14:textId="77777777" w:rsidR="00D20DA3" w:rsidRPr="00794E88" w:rsidRDefault="00D20DA3" w:rsidP="00794E88">
      <w:pPr>
        <w:widowControl w:val="0"/>
        <w:spacing w:after="0" w:line="240" w:lineRule="auto"/>
        <w:jc w:val="right"/>
        <w:rPr>
          <w:rFonts w:ascii="Times New Roman" w:hAnsi="Times New Roman"/>
          <w:sz w:val="16"/>
          <w:szCs w:val="16"/>
        </w:rPr>
      </w:pPr>
    </w:p>
    <w:tbl>
      <w:tblPr>
        <w:tblW w:w="144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64"/>
        <w:gridCol w:w="1316"/>
        <w:gridCol w:w="1701"/>
        <w:gridCol w:w="4139"/>
        <w:gridCol w:w="2621"/>
        <w:gridCol w:w="1065"/>
        <w:gridCol w:w="1121"/>
        <w:gridCol w:w="1134"/>
      </w:tblGrid>
      <w:tr w:rsidR="00794E88" w:rsidRPr="0021463F" w14:paraId="3F178F82" w14:textId="77777777" w:rsidTr="00794E88">
        <w:trPr>
          <w:jc w:val="center"/>
        </w:trPr>
        <w:tc>
          <w:tcPr>
            <w:tcW w:w="2680" w:type="dxa"/>
            <w:gridSpan w:val="2"/>
            <w:vAlign w:val="center"/>
          </w:tcPr>
          <w:p w14:paraId="66624F5F" w14:textId="77777777" w:rsidR="00794E88" w:rsidRPr="00794E88" w:rsidRDefault="00794E88" w:rsidP="00DC2E84">
            <w:pPr>
              <w:widowControl w:val="0"/>
              <w:spacing w:after="0" w:line="240" w:lineRule="auto"/>
              <w:jc w:val="center"/>
              <w:rPr>
                <w:rFonts w:ascii="Times New Roman" w:hAnsi="Times New Roman"/>
                <w:bCs/>
                <w:sz w:val="20"/>
                <w:szCs w:val="20"/>
              </w:rPr>
            </w:pPr>
            <w:r w:rsidRPr="00794E88">
              <w:rPr>
                <w:rFonts w:ascii="Times New Roman" w:hAnsi="Times New Roman"/>
                <w:bCs/>
                <w:sz w:val="20"/>
                <w:szCs w:val="20"/>
              </w:rPr>
              <w:t>Наименование промышленного предприятия</w:t>
            </w:r>
          </w:p>
        </w:tc>
        <w:tc>
          <w:tcPr>
            <w:tcW w:w="1701" w:type="dxa"/>
            <w:vAlign w:val="center"/>
          </w:tcPr>
          <w:p w14:paraId="648BE72C" w14:textId="77777777" w:rsidR="00794E88" w:rsidRPr="00794E88" w:rsidRDefault="00794E88" w:rsidP="00DC2E84">
            <w:pPr>
              <w:widowControl w:val="0"/>
              <w:spacing w:after="0" w:line="240" w:lineRule="auto"/>
              <w:jc w:val="center"/>
              <w:rPr>
                <w:rFonts w:ascii="Times New Roman" w:hAnsi="Times New Roman"/>
                <w:bCs/>
                <w:sz w:val="20"/>
                <w:szCs w:val="20"/>
              </w:rPr>
            </w:pPr>
            <w:r w:rsidRPr="00794E88">
              <w:rPr>
                <w:rFonts w:ascii="Times New Roman" w:hAnsi="Times New Roman"/>
                <w:bCs/>
                <w:sz w:val="20"/>
                <w:szCs w:val="20"/>
              </w:rPr>
              <w:t>Регион</w:t>
            </w:r>
          </w:p>
        </w:tc>
        <w:tc>
          <w:tcPr>
            <w:tcW w:w="4139" w:type="dxa"/>
            <w:vAlign w:val="center"/>
          </w:tcPr>
          <w:p w14:paraId="66305FE5" w14:textId="77777777" w:rsidR="00794E88" w:rsidRPr="00794E88" w:rsidRDefault="00794E88" w:rsidP="00DC2E84">
            <w:pPr>
              <w:widowControl w:val="0"/>
              <w:spacing w:after="0" w:line="240" w:lineRule="auto"/>
              <w:jc w:val="center"/>
              <w:rPr>
                <w:rFonts w:ascii="Times New Roman" w:hAnsi="Times New Roman"/>
                <w:bCs/>
                <w:sz w:val="20"/>
                <w:szCs w:val="20"/>
              </w:rPr>
            </w:pPr>
            <w:r w:rsidRPr="00794E88">
              <w:rPr>
                <w:rFonts w:ascii="Times New Roman" w:hAnsi="Times New Roman"/>
                <w:bCs/>
                <w:sz w:val="20"/>
                <w:szCs w:val="20"/>
              </w:rPr>
              <w:t>Характеристика инновации</w:t>
            </w:r>
          </w:p>
        </w:tc>
        <w:tc>
          <w:tcPr>
            <w:tcW w:w="2621" w:type="dxa"/>
            <w:vAlign w:val="center"/>
          </w:tcPr>
          <w:p w14:paraId="68DBB705" w14:textId="77777777" w:rsidR="00794E88" w:rsidRPr="00794E88" w:rsidRDefault="00794E88" w:rsidP="00DC2E84">
            <w:pPr>
              <w:widowControl w:val="0"/>
              <w:spacing w:after="0" w:line="240" w:lineRule="auto"/>
              <w:jc w:val="center"/>
              <w:rPr>
                <w:rFonts w:ascii="Times New Roman" w:hAnsi="Times New Roman"/>
                <w:bCs/>
                <w:sz w:val="20"/>
                <w:szCs w:val="20"/>
              </w:rPr>
            </w:pPr>
            <w:r w:rsidRPr="00794E88">
              <w:rPr>
                <w:rFonts w:ascii="Times New Roman" w:hAnsi="Times New Roman"/>
                <w:bCs/>
                <w:sz w:val="20"/>
                <w:szCs w:val="20"/>
              </w:rPr>
              <w:t>Раздел МПК</w:t>
            </w:r>
          </w:p>
        </w:tc>
        <w:tc>
          <w:tcPr>
            <w:tcW w:w="1065" w:type="dxa"/>
            <w:vAlign w:val="center"/>
          </w:tcPr>
          <w:p w14:paraId="50092B0F" w14:textId="44CD2B42" w:rsidR="00794E88" w:rsidRPr="00794E88" w:rsidRDefault="00794E88" w:rsidP="00DC2E84">
            <w:pPr>
              <w:widowControl w:val="0"/>
              <w:spacing w:after="0" w:line="240" w:lineRule="auto"/>
              <w:jc w:val="center"/>
              <w:rPr>
                <w:rFonts w:ascii="Times New Roman" w:hAnsi="Times New Roman"/>
                <w:bCs/>
                <w:sz w:val="20"/>
                <w:szCs w:val="20"/>
              </w:rPr>
            </w:pPr>
            <w:r w:rsidRPr="00794E88">
              <w:rPr>
                <w:rFonts w:ascii="Times New Roman" w:hAnsi="Times New Roman"/>
                <w:bCs/>
                <w:sz w:val="20"/>
                <w:szCs w:val="20"/>
              </w:rPr>
              <w:t>Изобре-тения (кол-во)</w:t>
            </w:r>
          </w:p>
        </w:tc>
        <w:tc>
          <w:tcPr>
            <w:tcW w:w="1121" w:type="dxa"/>
            <w:vAlign w:val="center"/>
          </w:tcPr>
          <w:p w14:paraId="0AC5BC0A" w14:textId="77777777" w:rsidR="00794E88" w:rsidRPr="00794E88" w:rsidRDefault="00794E88" w:rsidP="00DC2E84">
            <w:pPr>
              <w:widowControl w:val="0"/>
              <w:spacing w:after="0" w:line="240" w:lineRule="auto"/>
              <w:jc w:val="center"/>
              <w:rPr>
                <w:rFonts w:ascii="Times New Roman" w:hAnsi="Times New Roman"/>
                <w:bCs/>
                <w:sz w:val="20"/>
                <w:szCs w:val="20"/>
              </w:rPr>
            </w:pPr>
            <w:r w:rsidRPr="00794E88">
              <w:rPr>
                <w:rFonts w:ascii="Times New Roman" w:hAnsi="Times New Roman"/>
                <w:bCs/>
                <w:sz w:val="20"/>
                <w:szCs w:val="20"/>
              </w:rPr>
              <w:t>Полезные модели (кол-во)</w:t>
            </w:r>
          </w:p>
        </w:tc>
        <w:tc>
          <w:tcPr>
            <w:tcW w:w="1134" w:type="dxa"/>
            <w:vAlign w:val="center"/>
          </w:tcPr>
          <w:p w14:paraId="5ECB7A16" w14:textId="0E014D9C" w:rsidR="00794E88" w:rsidRPr="00794E88" w:rsidRDefault="00794E88" w:rsidP="00DC2E84">
            <w:pPr>
              <w:widowControl w:val="0"/>
              <w:spacing w:after="0" w:line="240" w:lineRule="auto"/>
              <w:jc w:val="center"/>
              <w:rPr>
                <w:rFonts w:ascii="Times New Roman" w:hAnsi="Times New Roman"/>
                <w:bCs/>
                <w:sz w:val="20"/>
                <w:szCs w:val="20"/>
              </w:rPr>
            </w:pPr>
            <w:r w:rsidRPr="00794E88">
              <w:rPr>
                <w:rFonts w:ascii="Times New Roman" w:hAnsi="Times New Roman"/>
                <w:bCs/>
                <w:sz w:val="20"/>
                <w:szCs w:val="20"/>
              </w:rPr>
              <w:t>Промыш-ленные образцы (кол-во)</w:t>
            </w:r>
          </w:p>
        </w:tc>
      </w:tr>
      <w:tr w:rsidR="00794E88" w:rsidRPr="0021463F" w14:paraId="7F0FEF62" w14:textId="77777777" w:rsidTr="00794E88">
        <w:trPr>
          <w:jc w:val="center"/>
        </w:trPr>
        <w:tc>
          <w:tcPr>
            <w:tcW w:w="2680" w:type="dxa"/>
            <w:gridSpan w:val="2"/>
            <w:vAlign w:val="center"/>
          </w:tcPr>
          <w:p w14:paraId="7CCB3487" w14:textId="423B05A8" w:rsidR="00794E88" w:rsidRPr="00794E88" w:rsidRDefault="00794E88" w:rsidP="00DC2E84">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1</w:t>
            </w:r>
          </w:p>
        </w:tc>
        <w:tc>
          <w:tcPr>
            <w:tcW w:w="1701" w:type="dxa"/>
            <w:vAlign w:val="center"/>
          </w:tcPr>
          <w:p w14:paraId="1AAB1488" w14:textId="6D54D4DF" w:rsidR="00794E88" w:rsidRPr="00794E88" w:rsidRDefault="00794E88" w:rsidP="00DC2E84">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2</w:t>
            </w:r>
          </w:p>
        </w:tc>
        <w:tc>
          <w:tcPr>
            <w:tcW w:w="4139" w:type="dxa"/>
            <w:vAlign w:val="center"/>
          </w:tcPr>
          <w:p w14:paraId="303F780E" w14:textId="6A775CDB" w:rsidR="00794E88" w:rsidRPr="00794E88" w:rsidRDefault="00794E88" w:rsidP="00DC2E84">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3</w:t>
            </w:r>
          </w:p>
        </w:tc>
        <w:tc>
          <w:tcPr>
            <w:tcW w:w="2621" w:type="dxa"/>
            <w:vAlign w:val="center"/>
          </w:tcPr>
          <w:p w14:paraId="0DED71FA" w14:textId="00322257" w:rsidR="00794E88" w:rsidRPr="00794E88" w:rsidRDefault="00794E88" w:rsidP="00DC2E84">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4</w:t>
            </w:r>
          </w:p>
        </w:tc>
        <w:tc>
          <w:tcPr>
            <w:tcW w:w="1065" w:type="dxa"/>
            <w:vAlign w:val="center"/>
          </w:tcPr>
          <w:p w14:paraId="693A42D5" w14:textId="1E5C22D9" w:rsidR="00794E88" w:rsidRPr="00794E88" w:rsidRDefault="00794E88" w:rsidP="00DC2E84">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5</w:t>
            </w:r>
          </w:p>
        </w:tc>
        <w:tc>
          <w:tcPr>
            <w:tcW w:w="1121" w:type="dxa"/>
            <w:vAlign w:val="center"/>
          </w:tcPr>
          <w:p w14:paraId="7B22DC5D" w14:textId="4FB19DFF" w:rsidR="00794E88" w:rsidRPr="00794E88" w:rsidRDefault="00794E88" w:rsidP="00DC2E84">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6</w:t>
            </w:r>
          </w:p>
        </w:tc>
        <w:tc>
          <w:tcPr>
            <w:tcW w:w="1134" w:type="dxa"/>
            <w:vAlign w:val="center"/>
          </w:tcPr>
          <w:p w14:paraId="036CC6B6" w14:textId="6C072C95" w:rsidR="00794E88" w:rsidRPr="00794E88" w:rsidRDefault="00794E88" w:rsidP="00DC2E84">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7</w:t>
            </w:r>
          </w:p>
        </w:tc>
      </w:tr>
      <w:tr w:rsidR="00794E88" w:rsidRPr="0021463F" w14:paraId="6E27FF07" w14:textId="77777777" w:rsidTr="00794E88">
        <w:trPr>
          <w:jc w:val="center"/>
        </w:trPr>
        <w:tc>
          <w:tcPr>
            <w:tcW w:w="2680" w:type="dxa"/>
            <w:gridSpan w:val="2"/>
            <w:vAlign w:val="center"/>
          </w:tcPr>
          <w:p w14:paraId="628F998F" w14:textId="77777777"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 xml:space="preserve">АО «Национальная атомная компания «Казатомпром» </w:t>
            </w:r>
          </w:p>
        </w:tc>
        <w:tc>
          <w:tcPr>
            <w:tcW w:w="1701" w:type="dxa"/>
            <w:vAlign w:val="center"/>
          </w:tcPr>
          <w:p w14:paraId="3A02FAD6" w14:textId="77777777"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Астана</w:t>
            </w:r>
          </w:p>
        </w:tc>
        <w:tc>
          <w:tcPr>
            <w:tcW w:w="4139" w:type="dxa"/>
            <w:vAlign w:val="center"/>
          </w:tcPr>
          <w:p w14:paraId="1F5DAF33" w14:textId="286EBF8A"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 способ подземного выщелачивания урана</w:t>
            </w:r>
          </w:p>
          <w:p w14:paraId="6816E7A1" w14:textId="719258F3"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-способ извлечения урана из растворов</w:t>
            </w:r>
          </w:p>
          <w:p w14:paraId="51C0FCDB" w14:textId="2C8EE9D2"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 способ получения химического концентрата природного урана из товарного десорбата;</w:t>
            </w:r>
          </w:p>
          <w:p w14:paraId="73B13094" w14:textId="5B18A137"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-способ получения закиси-окиси урана;</w:t>
            </w:r>
          </w:p>
          <w:p w14:paraId="6FA1817E" w14:textId="679B4C26"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-гидродинамический способ приготовления водотопливной эмульсии и система для его осуществления</w:t>
            </w:r>
          </w:p>
        </w:tc>
        <w:tc>
          <w:tcPr>
            <w:tcW w:w="2621" w:type="dxa"/>
            <w:vAlign w:val="center"/>
          </w:tcPr>
          <w:p w14:paraId="21F1B5FD" w14:textId="77777777"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С - химия и металлургия</w:t>
            </w:r>
          </w:p>
          <w:p w14:paraId="50DF5E16" w14:textId="77777777" w:rsidR="00794E88" w:rsidRPr="0021463F" w:rsidRDefault="00794E88" w:rsidP="00DC2E84">
            <w:pPr>
              <w:widowControl w:val="0"/>
              <w:spacing w:after="0" w:line="240" w:lineRule="auto"/>
              <w:rPr>
                <w:rFonts w:ascii="Times New Roman" w:hAnsi="Times New Roman"/>
                <w:sz w:val="20"/>
                <w:szCs w:val="20"/>
              </w:rPr>
            </w:pPr>
          </w:p>
          <w:p w14:paraId="24294E28" w14:textId="77777777"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B. Различные технологические процессы; транспортирование</w:t>
            </w:r>
          </w:p>
        </w:tc>
        <w:tc>
          <w:tcPr>
            <w:tcW w:w="1065" w:type="dxa"/>
            <w:vAlign w:val="center"/>
          </w:tcPr>
          <w:p w14:paraId="5FA8180A" w14:textId="77777777" w:rsidR="00794E88" w:rsidRPr="0021463F" w:rsidRDefault="00794E88" w:rsidP="00DC2E84">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3</w:t>
            </w:r>
          </w:p>
        </w:tc>
        <w:tc>
          <w:tcPr>
            <w:tcW w:w="1121" w:type="dxa"/>
            <w:vAlign w:val="center"/>
          </w:tcPr>
          <w:p w14:paraId="4EAF2AB9" w14:textId="77777777" w:rsidR="00794E88" w:rsidRPr="0021463F" w:rsidRDefault="00794E88" w:rsidP="00DC2E84">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2</w:t>
            </w:r>
          </w:p>
        </w:tc>
        <w:tc>
          <w:tcPr>
            <w:tcW w:w="1134" w:type="dxa"/>
            <w:vAlign w:val="center"/>
          </w:tcPr>
          <w:p w14:paraId="3106D50C" w14:textId="77777777" w:rsidR="00794E88" w:rsidRPr="0021463F" w:rsidRDefault="00794E88" w:rsidP="00DC2E84">
            <w:pPr>
              <w:widowControl w:val="0"/>
              <w:spacing w:after="0" w:line="240" w:lineRule="auto"/>
              <w:jc w:val="center"/>
              <w:rPr>
                <w:rFonts w:ascii="Times New Roman" w:hAnsi="Times New Roman"/>
                <w:sz w:val="20"/>
                <w:szCs w:val="20"/>
              </w:rPr>
            </w:pPr>
          </w:p>
        </w:tc>
      </w:tr>
      <w:tr w:rsidR="00794E88" w:rsidRPr="0021463F" w14:paraId="52DABDAE" w14:textId="77777777" w:rsidTr="00794E88">
        <w:trPr>
          <w:jc w:val="center"/>
        </w:trPr>
        <w:tc>
          <w:tcPr>
            <w:tcW w:w="2680" w:type="dxa"/>
            <w:gridSpan w:val="2"/>
            <w:vAlign w:val="center"/>
          </w:tcPr>
          <w:p w14:paraId="4AA4C4E9" w14:textId="77777777"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ТОО "ЛУКОЙЛ Лубрикантс Центральная Азия" </w:t>
            </w:r>
          </w:p>
        </w:tc>
        <w:tc>
          <w:tcPr>
            <w:tcW w:w="1701" w:type="dxa"/>
            <w:vAlign w:val="center"/>
          </w:tcPr>
          <w:p w14:paraId="2E22F15E" w14:textId="77777777"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Алматинская область</w:t>
            </w:r>
          </w:p>
        </w:tc>
        <w:tc>
          <w:tcPr>
            <w:tcW w:w="4139" w:type="dxa"/>
            <w:vAlign w:val="center"/>
          </w:tcPr>
          <w:p w14:paraId="0D926B02" w14:textId="77777777"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Канистра</w:t>
            </w:r>
          </w:p>
        </w:tc>
        <w:tc>
          <w:tcPr>
            <w:tcW w:w="2621" w:type="dxa"/>
            <w:vAlign w:val="center"/>
          </w:tcPr>
          <w:p w14:paraId="451FE69F" w14:textId="77777777"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w:t>
            </w:r>
          </w:p>
        </w:tc>
        <w:tc>
          <w:tcPr>
            <w:tcW w:w="1065" w:type="dxa"/>
            <w:vAlign w:val="center"/>
          </w:tcPr>
          <w:p w14:paraId="73DF32C2" w14:textId="77777777" w:rsidR="00794E88" w:rsidRPr="0021463F" w:rsidRDefault="00794E88" w:rsidP="00DC2E84">
            <w:pPr>
              <w:widowControl w:val="0"/>
              <w:spacing w:after="0" w:line="240" w:lineRule="auto"/>
              <w:jc w:val="center"/>
              <w:rPr>
                <w:rFonts w:ascii="Times New Roman" w:hAnsi="Times New Roman"/>
                <w:sz w:val="20"/>
                <w:szCs w:val="20"/>
              </w:rPr>
            </w:pPr>
          </w:p>
        </w:tc>
        <w:tc>
          <w:tcPr>
            <w:tcW w:w="1121" w:type="dxa"/>
            <w:vAlign w:val="center"/>
          </w:tcPr>
          <w:p w14:paraId="54AB23E0" w14:textId="77777777" w:rsidR="00794E88" w:rsidRPr="0021463F" w:rsidRDefault="00794E88" w:rsidP="00DC2E84">
            <w:pPr>
              <w:widowControl w:val="0"/>
              <w:spacing w:after="0" w:line="240" w:lineRule="auto"/>
              <w:jc w:val="center"/>
              <w:rPr>
                <w:rFonts w:ascii="Times New Roman" w:hAnsi="Times New Roman"/>
                <w:sz w:val="20"/>
                <w:szCs w:val="20"/>
              </w:rPr>
            </w:pPr>
          </w:p>
        </w:tc>
        <w:tc>
          <w:tcPr>
            <w:tcW w:w="1134" w:type="dxa"/>
            <w:vAlign w:val="center"/>
          </w:tcPr>
          <w:p w14:paraId="448C3BB1" w14:textId="77777777" w:rsidR="00794E88" w:rsidRPr="0021463F" w:rsidRDefault="00794E88" w:rsidP="00DC2E84">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r>
      <w:tr w:rsidR="00794E88" w:rsidRPr="0021463F" w14:paraId="16A56A2D" w14:textId="77777777" w:rsidTr="00794E88">
        <w:trPr>
          <w:jc w:val="center"/>
        </w:trPr>
        <w:tc>
          <w:tcPr>
            <w:tcW w:w="2680" w:type="dxa"/>
            <w:gridSpan w:val="2"/>
            <w:vAlign w:val="center"/>
          </w:tcPr>
          <w:p w14:paraId="5054639D" w14:textId="77777777"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ТОО "Кастинг" </w:t>
            </w:r>
          </w:p>
        </w:tc>
        <w:tc>
          <w:tcPr>
            <w:tcW w:w="1701" w:type="dxa"/>
            <w:vAlign w:val="center"/>
          </w:tcPr>
          <w:p w14:paraId="507E680F" w14:textId="77777777"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Алматы, Павлодар</w:t>
            </w:r>
          </w:p>
        </w:tc>
        <w:tc>
          <w:tcPr>
            <w:tcW w:w="4139" w:type="dxa"/>
            <w:vAlign w:val="center"/>
          </w:tcPr>
          <w:p w14:paraId="1C6AE21D" w14:textId="168F960A"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 способ защиты сернокислого электролита при электроэкстракции меди от испарения;</w:t>
            </w:r>
          </w:p>
          <w:p w14:paraId="4B714422" w14:textId="2EA22132"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 способ переработки медеэлектролитных шламов</w:t>
            </w:r>
          </w:p>
        </w:tc>
        <w:tc>
          <w:tcPr>
            <w:tcW w:w="2621" w:type="dxa"/>
            <w:vAlign w:val="center"/>
          </w:tcPr>
          <w:p w14:paraId="534F9EC6" w14:textId="77777777"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С - химия и металлургия</w:t>
            </w:r>
          </w:p>
        </w:tc>
        <w:tc>
          <w:tcPr>
            <w:tcW w:w="1065" w:type="dxa"/>
            <w:vAlign w:val="center"/>
          </w:tcPr>
          <w:p w14:paraId="308AE447" w14:textId="77777777" w:rsidR="00794E88" w:rsidRPr="0021463F" w:rsidRDefault="00794E88" w:rsidP="00DC2E84">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2</w:t>
            </w:r>
          </w:p>
        </w:tc>
        <w:tc>
          <w:tcPr>
            <w:tcW w:w="1121" w:type="dxa"/>
            <w:vAlign w:val="center"/>
          </w:tcPr>
          <w:p w14:paraId="5B64432B" w14:textId="77777777" w:rsidR="00794E88" w:rsidRPr="0021463F" w:rsidRDefault="00794E88" w:rsidP="00DC2E84">
            <w:pPr>
              <w:widowControl w:val="0"/>
              <w:spacing w:after="0" w:line="240" w:lineRule="auto"/>
              <w:jc w:val="center"/>
              <w:rPr>
                <w:rFonts w:ascii="Times New Roman" w:hAnsi="Times New Roman"/>
                <w:sz w:val="20"/>
                <w:szCs w:val="20"/>
              </w:rPr>
            </w:pPr>
          </w:p>
        </w:tc>
        <w:tc>
          <w:tcPr>
            <w:tcW w:w="1134" w:type="dxa"/>
            <w:vAlign w:val="center"/>
          </w:tcPr>
          <w:p w14:paraId="3071BE7C" w14:textId="77777777" w:rsidR="00794E88" w:rsidRPr="0021463F" w:rsidRDefault="00794E88" w:rsidP="00DC2E84">
            <w:pPr>
              <w:widowControl w:val="0"/>
              <w:spacing w:after="0" w:line="240" w:lineRule="auto"/>
              <w:jc w:val="center"/>
              <w:rPr>
                <w:rFonts w:ascii="Times New Roman" w:hAnsi="Times New Roman"/>
                <w:sz w:val="20"/>
                <w:szCs w:val="20"/>
              </w:rPr>
            </w:pPr>
          </w:p>
        </w:tc>
      </w:tr>
      <w:tr w:rsidR="00794E88" w:rsidRPr="0021463F" w14:paraId="0A15CB51" w14:textId="77777777" w:rsidTr="00794E88">
        <w:trPr>
          <w:jc w:val="center"/>
        </w:trPr>
        <w:tc>
          <w:tcPr>
            <w:tcW w:w="2680" w:type="dxa"/>
            <w:gridSpan w:val="2"/>
            <w:vAlign w:val="center"/>
          </w:tcPr>
          <w:p w14:paraId="5010C3BD" w14:textId="7C29AFCE"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ТОО "</w:t>
            </w:r>
            <w:r>
              <w:rPr>
                <w:rFonts w:ascii="Times New Roman" w:hAnsi="Times New Roman"/>
                <w:sz w:val="20"/>
                <w:szCs w:val="20"/>
              </w:rPr>
              <w:t>НПО</w:t>
            </w:r>
            <w:r w:rsidRPr="0021463F">
              <w:rPr>
                <w:rFonts w:ascii="Times New Roman" w:hAnsi="Times New Roman"/>
                <w:sz w:val="20"/>
                <w:szCs w:val="20"/>
              </w:rPr>
              <w:t xml:space="preserve"> "Гибридные технологии"</w:t>
            </w:r>
          </w:p>
        </w:tc>
        <w:tc>
          <w:tcPr>
            <w:tcW w:w="1701" w:type="dxa"/>
            <w:vAlign w:val="center"/>
          </w:tcPr>
          <w:p w14:paraId="2E320F0A" w14:textId="77777777"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 xml:space="preserve">Алматы </w:t>
            </w:r>
          </w:p>
        </w:tc>
        <w:tc>
          <w:tcPr>
            <w:tcW w:w="4139" w:type="dxa"/>
            <w:vAlign w:val="center"/>
          </w:tcPr>
          <w:p w14:paraId="5177C341" w14:textId="77777777"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Способ получения карбоксиметилированного крахмала</w:t>
            </w:r>
          </w:p>
        </w:tc>
        <w:tc>
          <w:tcPr>
            <w:tcW w:w="2621" w:type="dxa"/>
            <w:vAlign w:val="center"/>
          </w:tcPr>
          <w:p w14:paraId="7A8A7F88" w14:textId="77777777"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С - химия и металлургия</w:t>
            </w:r>
          </w:p>
        </w:tc>
        <w:tc>
          <w:tcPr>
            <w:tcW w:w="1065" w:type="dxa"/>
            <w:vAlign w:val="center"/>
          </w:tcPr>
          <w:p w14:paraId="2E4B8C54" w14:textId="77777777" w:rsidR="00794E88" w:rsidRPr="0021463F" w:rsidRDefault="00794E88" w:rsidP="00DC2E84">
            <w:pPr>
              <w:widowControl w:val="0"/>
              <w:spacing w:after="0" w:line="240" w:lineRule="auto"/>
              <w:jc w:val="center"/>
              <w:rPr>
                <w:rFonts w:ascii="Times New Roman" w:hAnsi="Times New Roman"/>
                <w:sz w:val="20"/>
                <w:szCs w:val="20"/>
              </w:rPr>
            </w:pPr>
          </w:p>
        </w:tc>
        <w:tc>
          <w:tcPr>
            <w:tcW w:w="1121" w:type="dxa"/>
            <w:vAlign w:val="center"/>
          </w:tcPr>
          <w:p w14:paraId="2353392D" w14:textId="77777777" w:rsidR="00794E88" w:rsidRPr="0021463F" w:rsidRDefault="00794E88" w:rsidP="00DC2E84">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vAlign w:val="center"/>
          </w:tcPr>
          <w:p w14:paraId="4AC531D6" w14:textId="77777777" w:rsidR="00794E88" w:rsidRPr="0021463F" w:rsidRDefault="00794E88" w:rsidP="00DC2E84">
            <w:pPr>
              <w:widowControl w:val="0"/>
              <w:spacing w:after="0" w:line="240" w:lineRule="auto"/>
              <w:jc w:val="center"/>
              <w:rPr>
                <w:rFonts w:ascii="Times New Roman" w:hAnsi="Times New Roman"/>
                <w:sz w:val="20"/>
                <w:szCs w:val="20"/>
              </w:rPr>
            </w:pPr>
          </w:p>
        </w:tc>
      </w:tr>
      <w:tr w:rsidR="00794E88" w:rsidRPr="0021463F" w14:paraId="7282B3A5" w14:textId="77777777" w:rsidTr="00794E88">
        <w:trPr>
          <w:jc w:val="center"/>
        </w:trPr>
        <w:tc>
          <w:tcPr>
            <w:tcW w:w="2680" w:type="dxa"/>
            <w:gridSpan w:val="2"/>
            <w:vAlign w:val="center"/>
          </w:tcPr>
          <w:p w14:paraId="1B16E388" w14:textId="77777777"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АО «Усть-Каменогорскийтитано-магниевый комбинат» </w:t>
            </w:r>
          </w:p>
        </w:tc>
        <w:tc>
          <w:tcPr>
            <w:tcW w:w="1701" w:type="dxa"/>
            <w:vAlign w:val="center"/>
          </w:tcPr>
          <w:p w14:paraId="58239134" w14:textId="77777777"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Усть-Каменогорск</w:t>
            </w:r>
          </w:p>
        </w:tc>
        <w:tc>
          <w:tcPr>
            <w:tcW w:w="4139" w:type="dxa"/>
            <w:vAlign w:val="center"/>
          </w:tcPr>
          <w:p w14:paraId="67865117" w14:textId="75261465"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-устройство для хлорирования титаносодержащего сырья в расплаве хлористых солей;</w:t>
            </w:r>
          </w:p>
          <w:p w14:paraId="26E1D5BE" w14:textId="24C414E0"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 способ получения магния и хлора и электролизер для его осуществления</w:t>
            </w:r>
          </w:p>
        </w:tc>
        <w:tc>
          <w:tcPr>
            <w:tcW w:w="2621" w:type="dxa"/>
            <w:vAlign w:val="center"/>
          </w:tcPr>
          <w:p w14:paraId="40D1B390" w14:textId="77777777"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С - химия и металлургия F.Машиностроение; освещение; отопление; двигатели и насосы; оружие и боеприпасы; взрывные работы</w:t>
            </w:r>
          </w:p>
        </w:tc>
        <w:tc>
          <w:tcPr>
            <w:tcW w:w="1065" w:type="dxa"/>
            <w:vAlign w:val="center"/>
          </w:tcPr>
          <w:p w14:paraId="47E27779" w14:textId="77777777" w:rsidR="00794E88" w:rsidRPr="0021463F" w:rsidRDefault="00794E88" w:rsidP="00DC2E84">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2</w:t>
            </w:r>
          </w:p>
        </w:tc>
        <w:tc>
          <w:tcPr>
            <w:tcW w:w="1121" w:type="dxa"/>
            <w:vAlign w:val="center"/>
          </w:tcPr>
          <w:p w14:paraId="560E46D4" w14:textId="77777777" w:rsidR="00794E88" w:rsidRPr="0021463F" w:rsidRDefault="00794E88" w:rsidP="00DC2E84">
            <w:pPr>
              <w:widowControl w:val="0"/>
              <w:spacing w:after="0" w:line="240" w:lineRule="auto"/>
              <w:jc w:val="center"/>
              <w:rPr>
                <w:rFonts w:ascii="Times New Roman" w:hAnsi="Times New Roman"/>
                <w:sz w:val="20"/>
                <w:szCs w:val="20"/>
              </w:rPr>
            </w:pPr>
          </w:p>
        </w:tc>
        <w:tc>
          <w:tcPr>
            <w:tcW w:w="1134" w:type="dxa"/>
            <w:vAlign w:val="center"/>
          </w:tcPr>
          <w:p w14:paraId="7CC0261A" w14:textId="77777777" w:rsidR="00794E88" w:rsidRPr="0021463F" w:rsidRDefault="00794E88" w:rsidP="00DC2E84">
            <w:pPr>
              <w:widowControl w:val="0"/>
              <w:spacing w:after="0" w:line="240" w:lineRule="auto"/>
              <w:jc w:val="center"/>
              <w:rPr>
                <w:rFonts w:ascii="Times New Roman" w:hAnsi="Times New Roman"/>
                <w:sz w:val="20"/>
                <w:szCs w:val="20"/>
              </w:rPr>
            </w:pPr>
          </w:p>
        </w:tc>
      </w:tr>
      <w:tr w:rsidR="00794E88" w:rsidRPr="0021463F" w14:paraId="306FF343" w14:textId="77777777" w:rsidTr="00794E88">
        <w:trPr>
          <w:trHeight w:val="265"/>
          <w:jc w:val="center"/>
        </w:trPr>
        <w:tc>
          <w:tcPr>
            <w:tcW w:w="2680" w:type="dxa"/>
            <w:gridSpan w:val="2"/>
            <w:tcBorders>
              <w:bottom w:val="nil"/>
            </w:tcBorders>
            <w:vAlign w:val="center"/>
          </w:tcPr>
          <w:p w14:paraId="03F20829" w14:textId="77777777"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ТОО "ЭкоПромТехнолоджи" </w:t>
            </w:r>
          </w:p>
        </w:tc>
        <w:tc>
          <w:tcPr>
            <w:tcW w:w="1701" w:type="dxa"/>
            <w:tcBorders>
              <w:bottom w:val="nil"/>
            </w:tcBorders>
            <w:vAlign w:val="center"/>
          </w:tcPr>
          <w:p w14:paraId="772FB79A" w14:textId="0DB2D7BE"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Карагандинская область,</w:t>
            </w:r>
            <w:r>
              <w:rPr>
                <w:rFonts w:ascii="Times New Roman" w:hAnsi="Times New Roman"/>
                <w:sz w:val="20"/>
                <w:szCs w:val="20"/>
              </w:rPr>
              <w:t xml:space="preserve"> </w:t>
            </w:r>
            <w:r w:rsidRPr="0021463F">
              <w:rPr>
                <w:rFonts w:ascii="Times New Roman" w:hAnsi="Times New Roman"/>
                <w:sz w:val="20"/>
                <w:szCs w:val="20"/>
              </w:rPr>
              <w:t xml:space="preserve">Темиртау </w:t>
            </w:r>
          </w:p>
        </w:tc>
        <w:tc>
          <w:tcPr>
            <w:tcW w:w="4139" w:type="dxa"/>
            <w:tcBorders>
              <w:bottom w:val="nil"/>
            </w:tcBorders>
            <w:vAlign w:val="center"/>
          </w:tcPr>
          <w:p w14:paraId="7CA37D50" w14:textId="77777777"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Пропиточно-омолаживающий состав для асфальтобетона</w:t>
            </w:r>
          </w:p>
        </w:tc>
        <w:tc>
          <w:tcPr>
            <w:tcW w:w="2621" w:type="dxa"/>
            <w:tcBorders>
              <w:bottom w:val="nil"/>
            </w:tcBorders>
            <w:vAlign w:val="center"/>
          </w:tcPr>
          <w:p w14:paraId="270B5555" w14:textId="77777777"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C.Химия; металлургия</w:t>
            </w:r>
          </w:p>
          <w:p w14:paraId="2EDD70D9" w14:textId="34182365"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E.Строительство и горное дело</w:t>
            </w:r>
          </w:p>
        </w:tc>
        <w:tc>
          <w:tcPr>
            <w:tcW w:w="1065" w:type="dxa"/>
            <w:tcBorders>
              <w:bottom w:val="nil"/>
            </w:tcBorders>
            <w:vAlign w:val="center"/>
          </w:tcPr>
          <w:p w14:paraId="003EF6FF" w14:textId="77777777" w:rsidR="00794E88" w:rsidRPr="0021463F" w:rsidRDefault="00794E88" w:rsidP="00DC2E84">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2</w:t>
            </w:r>
          </w:p>
        </w:tc>
        <w:tc>
          <w:tcPr>
            <w:tcW w:w="1121" w:type="dxa"/>
            <w:tcBorders>
              <w:bottom w:val="nil"/>
            </w:tcBorders>
            <w:vAlign w:val="center"/>
          </w:tcPr>
          <w:p w14:paraId="0A965707" w14:textId="77777777" w:rsidR="00794E88" w:rsidRPr="0021463F" w:rsidRDefault="00794E88" w:rsidP="00DC2E84">
            <w:pPr>
              <w:widowControl w:val="0"/>
              <w:spacing w:after="0" w:line="240" w:lineRule="auto"/>
              <w:jc w:val="center"/>
              <w:rPr>
                <w:rFonts w:ascii="Times New Roman" w:hAnsi="Times New Roman"/>
                <w:sz w:val="20"/>
                <w:szCs w:val="20"/>
              </w:rPr>
            </w:pPr>
          </w:p>
        </w:tc>
        <w:tc>
          <w:tcPr>
            <w:tcW w:w="1134" w:type="dxa"/>
            <w:tcBorders>
              <w:bottom w:val="nil"/>
            </w:tcBorders>
            <w:vAlign w:val="center"/>
          </w:tcPr>
          <w:p w14:paraId="44955879" w14:textId="77777777" w:rsidR="00794E88" w:rsidRPr="0021463F" w:rsidRDefault="00794E88" w:rsidP="00DC2E84">
            <w:pPr>
              <w:widowControl w:val="0"/>
              <w:spacing w:after="0" w:line="240" w:lineRule="auto"/>
              <w:jc w:val="center"/>
              <w:rPr>
                <w:rFonts w:ascii="Times New Roman" w:hAnsi="Times New Roman"/>
                <w:sz w:val="20"/>
                <w:szCs w:val="20"/>
              </w:rPr>
            </w:pPr>
          </w:p>
        </w:tc>
      </w:tr>
      <w:tr w:rsidR="00794E88" w:rsidRPr="0021463F" w14:paraId="355BD225" w14:textId="77777777" w:rsidTr="00794E88">
        <w:trPr>
          <w:trHeight w:val="265"/>
          <w:jc w:val="center"/>
        </w:trPr>
        <w:tc>
          <w:tcPr>
            <w:tcW w:w="2680" w:type="dxa"/>
            <w:gridSpan w:val="2"/>
            <w:tcBorders>
              <w:bottom w:val="nil"/>
            </w:tcBorders>
            <w:vAlign w:val="center"/>
          </w:tcPr>
          <w:p w14:paraId="0226C7C2" w14:textId="43901EBF"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ТОО "Fueland (Фьюлэнд)" </w:t>
            </w:r>
          </w:p>
        </w:tc>
        <w:tc>
          <w:tcPr>
            <w:tcW w:w="1701" w:type="dxa"/>
            <w:tcBorders>
              <w:bottom w:val="nil"/>
            </w:tcBorders>
            <w:vAlign w:val="center"/>
          </w:tcPr>
          <w:p w14:paraId="24CA1693" w14:textId="0AF86D64"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 xml:space="preserve">Атырау </w:t>
            </w:r>
          </w:p>
        </w:tc>
        <w:tc>
          <w:tcPr>
            <w:tcW w:w="4139" w:type="dxa"/>
            <w:tcBorders>
              <w:bottom w:val="nil"/>
            </w:tcBorders>
            <w:vAlign w:val="center"/>
          </w:tcPr>
          <w:p w14:paraId="77D0C89D" w14:textId="77894D4C"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Установка фильтрации и компаундирования топлива</w:t>
            </w:r>
          </w:p>
        </w:tc>
        <w:tc>
          <w:tcPr>
            <w:tcW w:w="2621" w:type="dxa"/>
            <w:tcBorders>
              <w:bottom w:val="nil"/>
            </w:tcBorders>
            <w:vAlign w:val="center"/>
          </w:tcPr>
          <w:p w14:paraId="696750BF" w14:textId="77777777" w:rsidR="00794E88" w:rsidRPr="0021463F" w:rsidRDefault="00794E88" w:rsidP="006D3AAD">
            <w:pPr>
              <w:widowControl w:val="0"/>
              <w:spacing w:after="0" w:line="240" w:lineRule="auto"/>
              <w:rPr>
                <w:rFonts w:ascii="Times New Roman" w:hAnsi="Times New Roman"/>
                <w:sz w:val="20"/>
                <w:szCs w:val="20"/>
              </w:rPr>
            </w:pPr>
            <w:r w:rsidRPr="0021463F">
              <w:rPr>
                <w:rFonts w:ascii="Times New Roman" w:hAnsi="Times New Roman"/>
                <w:sz w:val="20"/>
                <w:szCs w:val="20"/>
              </w:rPr>
              <w:t>G.Физика</w:t>
            </w:r>
          </w:p>
          <w:p w14:paraId="1FAD1D42" w14:textId="77777777" w:rsidR="00794E88" w:rsidRPr="0021463F" w:rsidRDefault="00794E88" w:rsidP="00DC2E84">
            <w:pPr>
              <w:widowControl w:val="0"/>
              <w:spacing w:after="0" w:line="240" w:lineRule="auto"/>
              <w:rPr>
                <w:rFonts w:ascii="Times New Roman" w:hAnsi="Times New Roman"/>
                <w:sz w:val="20"/>
                <w:szCs w:val="20"/>
              </w:rPr>
            </w:pPr>
          </w:p>
        </w:tc>
        <w:tc>
          <w:tcPr>
            <w:tcW w:w="1065" w:type="dxa"/>
            <w:tcBorders>
              <w:bottom w:val="nil"/>
            </w:tcBorders>
            <w:vAlign w:val="center"/>
          </w:tcPr>
          <w:p w14:paraId="4F4827F2" w14:textId="77777777" w:rsidR="00794E88" w:rsidRPr="0021463F" w:rsidRDefault="00794E88" w:rsidP="00DC2E84">
            <w:pPr>
              <w:widowControl w:val="0"/>
              <w:spacing w:after="0" w:line="240" w:lineRule="auto"/>
              <w:jc w:val="center"/>
              <w:rPr>
                <w:rFonts w:ascii="Times New Roman" w:hAnsi="Times New Roman"/>
                <w:sz w:val="20"/>
                <w:szCs w:val="20"/>
              </w:rPr>
            </w:pPr>
          </w:p>
        </w:tc>
        <w:tc>
          <w:tcPr>
            <w:tcW w:w="1121" w:type="dxa"/>
            <w:tcBorders>
              <w:bottom w:val="nil"/>
            </w:tcBorders>
            <w:vAlign w:val="center"/>
          </w:tcPr>
          <w:p w14:paraId="1E3146E2" w14:textId="3B919E0E" w:rsidR="00794E88" w:rsidRPr="0021463F" w:rsidRDefault="00794E88" w:rsidP="00DC2E84">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tcBorders>
              <w:bottom w:val="nil"/>
            </w:tcBorders>
            <w:vAlign w:val="center"/>
          </w:tcPr>
          <w:p w14:paraId="63790904" w14:textId="77777777" w:rsidR="00794E88" w:rsidRPr="0021463F" w:rsidRDefault="00794E88" w:rsidP="00DC2E84">
            <w:pPr>
              <w:widowControl w:val="0"/>
              <w:spacing w:after="0" w:line="240" w:lineRule="auto"/>
              <w:jc w:val="center"/>
              <w:rPr>
                <w:rFonts w:ascii="Times New Roman" w:hAnsi="Times New Roman"/>
                <w:sz w:val="20"/>
                <w:szCs w:val="20"/>
              </w:rPr>
            </w:pPr>
          </w:p>
        </w:tc>
      </w:tr>
      <w:tr w:rsidR="00794E88" w:rsidRPr="0021463F" w14:paraId="164D77C7" w14:textId="77777777" w:rsidTr="00794E88">
        <w:trPr>
          <w:trHeight w:val="265"/>
          <w:jc w:val="center"/>
        </w:trPr>
        <w:tc>
          <w:tcPr>
            <w:tcW w:w="2680" w:type="dxa"/>
            <w:gridSpan w:val="2"/>
            <w:tcBorders>
              <w:bottom w:val="nil"/>
            </w:tcBorders>
            <w:vAlign w:val="center"/>
          </w:tcPr>
          <w:p w14:paraId="6066A4B3" w14:textId="537A1E6F"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АО «КЕЛЕТ» </w:t>
            </w:r>
          </w:p>
        </w:tc>
        <w:tc>
          <w:tcPr>
            <w:tcW w:w="1701" w:type="dxa"/>
            <w:tcBorders>
              <w:bottom w:val="nil"/>
            </w:tcBorders>
            <w:vAlign w:val="center"/>
          </w:tcPr>
          <w:p w14:paraId="5CC94A75" w14:textId="0EEE6C48"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 xml:space="preserve">Алматы </w:t>
            </w:r>
          </w:p>
        </w:tc>
        <w:tc>
          <w:tcPr>
            <w:tcW w:w="4139" w:type="dxa"/>
            <w:tcBorders>
              <w:bottom w:val="nil"/>
            </w:tcBorders>
            <w:vAlign w:val="center"/>
          </w:tcPr>
          <w:p w14:paraId="6BBCC578" w14:textId="77777777" w:rsidR="00794E88" w:rsidRPr="0021463F" w:rsidRDefault="00794E88" w:rsidP="006D3AAD">
            <w:pPr>
              <w:widowControl w:val="0"/>
              <w:spacing w:after="0" w:line="240" w:lineRule="auto"/>
              <w:rPr>
                <w:rFonts w:ascii="Times New Roman" w:hAnsi="Times New Roman"/>
                <w:sz w:val="20"/>
                <w:szCs w:val="20"/>
              </w:rPr>
            </w:pPr>
            <w:r w:rsidRPr="0021463F">
              <w:rPr>
                <w:rFonts w:ascii="Times New Roman" w:hAnsi="Times New Roman"/>
                <w:sz w:val="20"/>
                <w:szCs w:val="20"/>
              </w:rPr>
              <w:t>Электрокалорифер </w:t>
            </w:r>
          </w:p>
          <w:p w14:paraId="313A45C5" w14:textId="43F07917" w:rsidR="00794E88" w:rsidRPr="0021463F" w:rsidRDefault="00794E88" w:rsidP="00DC2E84">
            <w:pPr>
              <w:widowControl w:val="0"/>
              <w:spacing w:after="0" w:line="240" w:lineRule="auto"/>
              <w:rPr>
                <w:rFonts w:ascii="Times New Roman" w:hAnsi="Times New Roman"/>
                <w:sz w:val="20"/>
                <w:szCs w:val="20"/>
              </w:rPr>
            </w:pPr>
            <w:r w:rsidRPr="0021463F">
              <w:rPr>
                <w:rFonts w:ascii="Times New Roman" w:hAnsi="Times New Roman"/>
                <w:sz w:val="20"/>
                <w:szCs w:val="20"/>
              </w:rPr>
              <w:t>Электрокалорифер КЭВ 30 – 60</w:t>
            </w:r>
          </w:p>
        </w:tc>
        <w:tc>
          <w:tcPr>
            <w:tcW w:w="2621" w:type="dxa"/>
            <w:tcBorders>
              <w:bottom w:val="nil"/>
            </w:tcBorders>
            <w:vAlign w:val="center"/>
          </w:tcPr>
          <w:p w14:paraId="2393532F" w14:textId="7B6241CA" w:rsidR="00794E88" w:rsidRPr="0021463F" w:rsidRDefault="00794E88" w:rsidP="006D3AAD">
            <w:pPr>
              <w:widowControl w:val="0"/>
              <w:spacing w:after="0" w:line="240" w:lineRule="auto"/>
              <w:rPr>
                <w:rFonts w:ascii="Times New Roman" w:hAnsi="Times New Roman"/>
                <w:sz w:val="20"/>
                <w:szCs w:val="20"/>
              </w:rPr>
            </w:pPr>
            <w:r w:rsidRPr="0021463F">
              <w:rPr>
                <w:rFonts w:ascii="Times New Roman" w:hAnsi="Times New Roman"/>
                <w:sz w:val="20"/>
                <w:szCs w:val="20"/>
              </w:rPr>
              <w:t>-</w:t>
            </w:r>
          </w:p>
        </w:tc>
        <w:tc>
          <w:tcPr>
            <w:tcW w:w="1065" w:type="dxa"/>
            <w:tcBorders>
              <w:bottom w:val="nil"/>
            </w:tcBorders>
            <w:vAlign w:val="center"/>
          </w:tcPr>
          <w:p w14:paraId="65EB09E3" w14:textId="77777777" w:rsidR="00794E88" w:rsidRPr="0021463F" w:rsidRDefault="00794E88" w:rsidP="00DC2E84">
            <w:pPr>
              <w:widowControl w:val="0"/>
              <w:spacing w:after="0" w:line="240" w:lineRule="auto"/>
              <w:jc w:val="center"/>
              <w:rPr>
                <w:rFonts w:ascii="Times New Roman" w:hAnsi="Times New Roman"/>
                <w:sz w:val="20"/>
                <w:szCs w:val="20"/>
              </w:rPr>
            </w:pPr>
          </w:p>
        </w:tc>
        <w:tc>
          <w:tcPr>
            <w:tcW w:w="1121" w:type="dxa"/>
            <w:tcBorders>
              <w:bottom w:val="nil"/>
            </w:tcBorders>
            <w:vAlign w:val="center"/>
          </w:tcPr>
          <w:p w14:paraId="04E7452D" w14:textId="77777777" w:rsidR="00794E88" w:rsidRPr="0021463F" w:rsidRDefault="00794E88" w:rsidP="00DC2E84">
            <w:pPr>
              <w:widowControl w:val="0"/>
              <w:spacing w:after="0" w:line="240" w:lineRule="auto"/>
              <w:jc w:val="center"/>
              <w:rPr>
                <w:rFonts w:ascii="Times New Roman" w:hAnsi="Times New Roman"/>
                <w:sz w:val="20"/>
                <w:szCs w:val="20"/>
              </w:rPr>
            </w:pPr>
          </w:p>
        </w:tc>
        <w:tc>
          <w:tcPr>
            <w:tcW w:w="1134" w:type="dxa"/>
            <w:tcBorders>
              <w:bottom w:val="nil"/>
            </w:tcBorders>
            <w:vAlign w:val="center"/>
          </w:tcPr>
          <w:p w14:paraId="65E4D1B2" w14:textId="0382EBCE" w:rsidR="00794E88" w:rsidRPr="0021463F" w:rsidRDefault="00794E88" w:rsidP="00DC2E84">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2</w:t>
            </w:r>
          </w:p>
        </w:tc>
      </w:tr>
      <w:tr w:rsidR="00D50EF9" w:rsidRPr="0021463F" w14:paraId="6DA1F06C" w14:textId="77777777" w:rsidTr="00794E88">
        <w:trPr>
          <w:jc w:val="center"/>
        </w:trPr>
        <w:tc>
          <w:tcPr>
            <w:tcW w:w="14461" w:type="dxa"/>
            <w:gridSpan w:val="8"/>
            <w:tcBorders>
              <w:top w:val="nil"/>
              <w:left w:val="nil"/>
              <w:bottom w:val="nil"/>
              <w:right w:val="nil"/>
            </w:tcBorders>
            <w:vAlign w:val="center"/>
          </w:tcPr>
          <w:p w14:paraId="7E71C6FD" w14:textId="08E2960D" w:rsidR="00D50EF9" w:rsidRDefault="00D50EF9" w:rsidP="00794E88">
            <w:pPr>
              <w:widowControl w:val="0"/>
              <w:spacing w:after="0" w:line="240" w:lineRule="auto"/>
              <w:ind w:hanging="120"/>
              <w:rPr>
                <w:rFonts w:ascii="Times New Roman" w:hAnsi="Times New Roman"/>
                <w:sz w:val="28"/>
                <w:szCs w:val="28"/>
                <w:lang w:val="kk-KZ"/>
              </w:rPr>
            </w:pPr>
            <w:r w:rsidRPr="00794E88">
              <w:rPr>
                <w:rFonts w:ascii="Times New Roman" w:hAnsi="Times New Roman"/>
                <w:sz w:val="28"/>
                <w:szCs w:val="28"/>
              </w:rPr>
              <w:t xml:space="preserve">Продолжение таблицы </w:t>
            </w:r>
            <w:r w:rsidR="0042083A">
              <w:rPr>
                <w:rFonts w:ascii="Times New Roman" w:hAnsi="Times New Roman"/>
                <w:sz w:val="28"/>
                <w:szCs w:val="28"/>
                <w:lang w:val="kk-KZ"/>
              </w:rPr>
              <w:t>З</w:t>
            </w:r>
            <w:r w:rsidRPr="00794E88">
              <w:rPr>
                <w:rFonts w:ascii="Times New Roman" w:hAnsi="Times New Roman"/>
                <w:sz w:val="28"/>
                <w:szCs w:val="28"/>
              </w:rPr>
              <w:t>.1</w:t>
            </w:r>
          </w:p>
          <w:p w14:paraId="33AF782C" w14:textId="714D2D97" w:rsidR="00794E88" w:rsidRPr="00794E88" w:rsidRDefault="00794E88" w:rsidP="00D50EF9">
            <w:pPr>
              <w:widowControl w:val="0"/>
              <w:spacing w:after="0" w:line="240" w:lineRule="auto"/>
              <w:rPr>
                <w:rFonts w:ascii="Times New Roman" w:hAnsi="Times New Roman"/>
                <w:sz w:val="16"/>
                <w:szCs w:val="16"/>
                <w:lang w:val="kk-KZ"/>
              </w:rPr>
            </w:pPr>
          </w:p>
        </w:tc>
      </w:tr>
      <w:tr w:rsidR="00794E88" w:rsidRPr="0021463F" w14:paraId="252A148E" w14:textId="77777777" w:rsidTr="00794E88">
        <w:trPr>
          <w:jc w:val="center"/>
        </w:trPr>
        <w:tc>
          <w:tcPr>
            <w:tcW w:w="2680" w:type="dxa"/>
            <w:gridSpan w:val="2"/>
            <w:tcBorders>
              <w:top w:val="single" w:sz="4" w:space="0" w:color="auto"/>
            </w:tcBorders>
            <w:vAlign w:val="center"/>
          </w:tcPr>
          <w:p w14:paraId="54F0A4F3" w14:textId="69D19343" w:rsidR="00794E88" w:rsidRPr="00794E88" w:rsidRDefault="00794E88" w:rsidP="00D20902">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1</w:t>
            </w:r>
          </w:p>
        </w:tc>
        <w:tc>
          <w:tcPr>
            <w:tcW w:w="1701" w:type="dxa"/>
            <w:tcBorders>
              <w:top w:val="single" w:sz="4" w:space="0" w:color="auto"/>
            </w:tcBorders>
            <w:vAlign w:val="center"/>
          </w:tcPr>
          <w:p w14:paraId="2EF4D2E0" w14:textId="280B6B06" w:rsidR="00794E88" w:rsidRPr="00794E88" w:rsidRDefault="00794E88" w:rsidP="00D20902">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2</w:t>
            </w:r>
          </w:p>
        </w:tc>
        <w:tc>
          <w:tcPr>
            <w:tcW w:w="4139" w:type="dxa"/>
            <w:tcBorders>
              <w:top w:val="single" w:sz="4" w:space="0" w:color="auto"/>
            </w:tcBorders>
            <w:vAlign w:val="center"/>
          </w:tcPr>
          <w:p w14:paraId="014AA003" w14:textId="59159E6B" w:rsidR="00794E88" w:rsidRPr="00794E88" w:rsidRDefault="00794E88" w:rsidP="00D20902">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3</w:t>
            </w:r>
          </w:p>
        </w:tc>
        <w:tc>
          <w:tcPr>
            <w:tcW w:w="2621" w:type="dxa"/>
            <w:tcBorders>
              <w:top w:val="single" w:sz="4" w:space="0" w:color="auto"/>
            </w:tcBorders>
            <w:vAlign w:val="center"/>
          </w:tcPr>
          <w:p w14:paraId="26E95541" w14:textId="2D6B5586" w:rsidR="00794E88" w:rsidRPr="00794E88" w:rsidRDefault="00794E88" w:rsidP="00D20902">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4</w:t>
            </w:r>
          </w:p>
        </w:tc>
        <w:tc>
          <w:tcPr>
            <w:tcW w:w="1065" w:type="dxa"/>
            <w:tcBorders>
              <w:top w:val="single" w:sz="4" w:space="0" w:color="auto"/>
            </w:tcBorders>
            <w:vAlign w:val="center"/>
          </w:tcPr>
          <w:p w14:paraId="60786100" w14:textId="09BCC9AE" w:rsidR="00794E88" w:rsidRPr="00794E88" w:rsidRDefault="00794E88" w:rsidP="00D20902">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5</w:t>
            </w:r>
          </w:p>
        </w:tc>
        <w:tc>
          <w:tcPr>
            <w:tcW w:w="1121" w:type="dxa"/>
            <w:tcBorders>
              <w:top w:val="single" w:sz="4" w:space="0" w:color="auto"/>
            </w:tcBorders>
            <w:vAlign w:val="center"/>
          </w:tcPr>
          <w:p w14:paraId="052E1FCC" w14:textId="2A91BD14" w:rsidR="00794E88" w:rsidRPr="00794E88" w:rsidRDefault="00794E88" w:rsidP="00D20902">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6</w:t>
            </w:r>
          </w:p>
        </w:tc>
        <w:tc>
          <w:tcPr>
            <w:tcW w:w="1134" w:type="dxa"/>
            <w:tcBorders>
              <w:top w:val="single" w:sz="4" w:space="0" w:color="auto"/>
            </w:tcBorders>
            <w:vAlign w:val="center"/>
          </w:tcPr>
          <w:p w14:paraId="5586885C" w14:textId="340F69D4" w:rsidR="00794E88" w:rsidRPr="00794E88" w:rsidRDefault="00794E88" w:rsidP="00D20902">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7</w:t>
            </w:r>
          </w:p>
        </w:tc>
      </w:tr>
      <w:tr w:rsidR="00794E88" w:rsidRPr="0021463F" w14:paraId="38B2CE45" w14:textId="77777777" w:rsidTr="00794E88">
        <w:trPr>
          <w:jc w:val="center"/>
        </w:trPr>
        <w:tc>
          <w:tcPr>
            <w:tcW w:w="2680" w:type="dxa"/>
            <w:gridSpan w:val="2"/>
            <w:vAlign w:val="center"/>
          </w:tcPr>
          <w:p w14:paraId="758AF5D7" w14:textId="77777777"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ТОО "KAZ-OPTIMUM"</w:t>
            </w:r>
          </w:p>
        </w:tc>
        <w:tc>
          <w:tcPr>
            <w:tcW w:w="1701" w:type="dxa"/>
            <w:vAlign w:val="center"/>
          </w:tcPr>
          <w:p w14:paraId="6F063ACE" w14:textId="77777777"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 xml:space="preserve">Карагандинская область, Темиртау </w:t>
            </w:r>
          </w:p>
        </w:tc>
        <w:tc>
          <w:tcPr>
            <w:tcW w:w="4139" w:type="dxa"/>
            <w:vAlign w:val="center"/>
          </w:tcPr>
          <w:p w14:paraId="5D0ADADC" w14:textId="77777777"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Стеклоочищающая жидкость для автотранспорта и способ её получения</w:t>
            </w:r>
          </w:p>
        </w:tc>
        <w:tc>
          <w:tcPr>
            <w:tcW w:w="2621" w:type="dxa"/>
            <w:vAlign w:val="center"/>
          </w:tcPr>
          <w:p w14:paraId="047B04AA" w14:textId="77777777"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С - химия и металлургия</w:t>
            </w:r>
          </w:p>
        </w:tc>
        <w:tc>
          <w:tcPr>
            <w:tcW w:w="1065" w:type="dxa"/>
            <w:vAlign w:val="center"/>
          </w:tcPr>
          <w:p w14:paraId="7E6E9FF5" w14:textId="77777777" w:rsidR="00794E88" w:rsidRPr="0021463F" w:rsidRDefault="00794E88" w:rsidP="00D50EF9">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21" w:type="dxa"/>
            <w:vAlign w:val="center"/>
          </w:tcPr>
          <w:p w14:paraId="74FB6EAA" w14:textId="77777777" w:rsidR="00794E88" w:rsidRPr="0021463F" w:rsidRDefault="00794E88" w:rsidP="00D50EF9">
            <w:pPr>
              <w:widowControl w:val="0"/>
              <w:spacing w:after="0" w:line="240" w:lineRule="auto"/>
              <w:jc w:val="center"/>
              <w:rPr>
                <w:rFonts w:ascii="Times New Roman" w:hAnsi="Times New Roman"/>
                <w:sz w:val="20"/>
                <w:szCs w:val="20"/>
              </w:rPr>
            </w:pPr>
          </w:p>
        </w:tc>
        <w:tc>
          <w:tcPr>
            <w:tcW w:w="1134" w:type="dxa"/>
            <w:vAlign w:val="center"/>
          </w:tcPr>
          <w:p w14:paraId="6CD168EA" w14:textId="77777777" w:rsidR="00794E88" w:rsidRPr="0021463F" w:rsidRDefault="00794E88" w:rsidP="00D50EF9">
            <w:pPr>
              <w:widowControl w:val="0"/>
              <w:spacing w:after="0" w:line="240" w:lineRule="auto"/>
              <w:jc w:val="center"/>
              <w:rPr>
                <w:rFonts w:ascii="Times New Roman" w:hAnsi="Times New Roman"/>
                <w:sz w:val="20"/>
                <w:szCs w:val="20"/>
              </w:rPr>
            </w:pPr>
          </w:p>
        </w:tc>
      </w:tr>
      <w:tr w:rsidR="00794E88" w:rsidRPr="0021463F" w14:paraId="437084EF" w14:textId="77777777" w:rsidTr="00794E88">
        <w:trPr>
          <w:jc w:val="center"/>
        </w:trPr>
        <w:tc>
          <w:tcPr>
            <w:tcW w:w="2680" w:type="dxa"/>
            <w:gridSpan w:val="2"/>
            <w:vAlign w:val="center"/>
          </w:tcPr>
          <w:p w14:paraId="1DC2721C" w14:textId="77777777"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ТОО "Vashkevichtechnology"</w:t>
            </w:r>
          </w:p>
        </w:tc>
        <w:tc>
          <w:tcPr>
            <w:tcW w:w="1701" w:type="dxa"/>
            <w:vAlign w:val="center"/>
          </w:tcPr>
          <w:p w14:paraId="47A055F1" w14:textId="77777777"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Карагандинская область, Бухар-Жырауский район,</w:t>
            </w:r>
          </w:p>
        </w:tc>
        <w:tc>
          <w:tcPr>
            <w:tcW w:w="4139" w:type="dxa"/>
            <w:vAlign w:val="center"/>
          </w:tcPr>
          <w:p w14:paraId="6D0DDA1C" w14:textId="77777777"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Котел отопления с экономайзером</w:t>
            </w:r>
          </w:p>
        </w:tc>
        <w:tc>
          <w:tcPr>
            <w:tcW w:w="2621" w:type="dxa"/>
            <w:vAlign w:val="center"/>
          </w:tcPr>
          <w:p w14:paraId="7D64CAF2" w14:textId="181767A5" w:rsidR="00794E88" w:rsidRPr="00794E88"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F.Машиностроение; освещение; отопление; двигатели и насосы; оружи</w:t>
            </w:r>
            <w:r>
              <w:rPr>
                <w:rFonts w:ascii="Times New Roman" w:hAnsi="Times New Roman"/>
                <w:sz w:val="20"/>
                <w:szCs w:val="20"/>
              </w:rPr>
              <w:t>е и боеприпасы; взрывные работы</w:t>
            </w:r>
          </w:p>
        </w:tc>
        <w:tc>
          <w:tcPr>
            <w:tcW w:w="1065" w:type="dxa"/>
            <w:vAlign w:val="center"/>
          </w:tcPr>
          <w:p w14:paraId="1ECAAA17" w14:textId="77777777" w:rsidR="00794E88" w:rsidRPr="0021463F" w:rsidRDefault="00794E88" w:rsidP="00D50EF9">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21" w:type="dxa"/>
            <w:vAlign w:val="center"/>
          </w:tcPr>
          <w:p w14:paraId="5FEBF7B7" w14:textId="77777777" w:rsidR="00794E88" w:rsidRPr="0021463F" w:rsidRDefault="00794E88" w:rsidP="00D50EF9">
            <w:pPr>
              <w:widowControl w:val="0"/>
              <w:spacing w:after="0" w:line="240" w:lineRule="auto"/>
              <w:jc w:val="center"/>
              <w:rPr>
                <w:rFonts w:ascii="Times New Roman" w:hAnsi="Times New Roman"/>
                <w:sz w:val="20"/>
                <w:szCs w:val="20"/>
              </w:rPr>
            </w:pPr>
          </w:p>
        </w:tc>
        <w:tc>
          <w:tcPr>
            <w:tcW w:w="1134" w:type="dxa"/>
            <w:vAlign w:val="center"/>
          </w:tcPr>
          <w:p w14:paraId="7A8B0CA1" w14:textId="77777777" w:rsidR="00794E88" w:rsidRPr="0021463F" w:rsidRDefault="00794E88" w:rsidP="00D50EF9">
            <w:pPr>
              <w:widowControl w:val="0"/>
              <w:spacing w:after="0" w:line="240" w:lineRule="auto"/>
              <w:jc w:val="center"/>
              <w:rPr>
                <w:rFonts w:ascii="Times New Roman" w:hAnsi="Times New Roman"/>
                <w:sz w:val="20"/>
                <w:szCs w:val="20"/>
              </w:rPr>
            </w:pPr>
          </w:p>
        </w:tc>
      </w:tr>
      <w:tr w:rsidR="00794E88" w:rsidRPr="0021463F" w14:paraId="3D7FBFEF" w14:textId="77777777" w:rsidTr="00794E88">
        <w:trPr>
          <w:jc w:val="center"/>
        </w:trPr>
        <w:tc>
          <w:tcPr>
            <w:tcW w:w="2680" w:type="dxa"/>
            <w:gridSpan w:val="2"/>
            <w:vAlign w:val="center"/>
          </w:tcPr>
          <w:p w14:paraId="348880B1" w14:textId="77777777"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ТОО "НПО ОКСИ" </w:t>
            </w:r>
          </w:p>
        </w:tc>
        <w:tc>
          <w:tcPr>
            <w:tcW w:w="1701" w:type="dxa"/>
            <w:vAlign w:val="center"/>
          </w:tcPr>
          <w:p w14:paraId="73BDD340" w14:textId="77777777"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СКО, Петропавловск</w:t>
            </w:r>
          </w:p>
        </w:tc>
        <w:tc>
          <w:tcPr>
            <w:tcW w:w="4139" w:type="dxa"/>
            <w:vAlign w:val="center"/>
          </w:tcPr>
          <w:p w14:paraId="545E2CFE" w14:textId="77777777"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Модульная установка для получения кислорода из атмосферного воздуха</w:t>
            </w:r>
          </w:p>
        </w:tc>
        <w:tc>
          <w:tcPr>
            <w:tcW w:w="2621" w:type="dxa"/>
            <w:vAlign w:val="center"/>
          </w:tcPr>
          <w:p w14:paraId="3BF0F819" w14:textId="77777777"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B.Различные технологические процессы; транспортирование</w:t>
            </w:r>
          </w:p>
        </w:tc>
        <w:tc>
          <w:tcPr>
            <w:tcW w:w="1065" w:type="dxa"/>
            <w:vAlign w:val="center"/>
          </w:tcPr>
          <w:p w14:paraId="266A992C" w14:textId="77777777" w:rsidR="00794E88" w:rsidRPr="0021463F" w:rsidRDefault="00794E88" w:rsidP="00D50EF9">
            <w:pPr>
              <w:widowControl w:val="0"/>
              <w:spacing w:after="0" w:line="240" w:lineRule="auto"/>
              <w:jc w:val="center"/>
              <w:rPr>
                <w:rFonts w:ascii="Times New Roman" w:hAnsi="Times New Roman"/>
                <w:sz w:val="20"/>
                <w:szCs w:val="20"/>
              </w:rPr>
            </w:pPr>
          </w:p>
        </w:tc>
        <w:tc>
          <w:tcPr>
            <w:tcW w:w="1121" w:type="dxa"/>
            <w:vAlign w:val="center"/>
          </w:tcPr>
          <w:p w14:paraId="6282E867" w14:textId="77777777" w:rsidR="00794E88" w:rsidRPr="0021463F" w:rsidRDefault="00794E88" w:rsidP="00D50EF9">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vAlign w:val="center"/>
          </w:tcPr>
          <w:p w14:paraId="531A92D4" w14:textId="77777777" w:rsidR="00794E88" w:rsidRPr="0021463F" w:rsidRDefault="00794E88" w:rsidP="00D50EF9">
            <w:pPr>
              <w:widowControl w:val="0"/>
              <w:spacing w:after="0" w:line="240" w:lineRule="auto"/>
              <w:jc w:val="center"/>
              <w:rPr>
                <w:rFonts w:ascii="Times New Roman" w:hAnsi="Times New Roman"/>
                <w:sz w:val="20"/>
                <w:szCs w:val="20"/>
              </w:rPr>
            </w:pPr>
          </w:p>
        </w:tc>
      </w:tr>
      <w:tr w:rsidR="00794E88" w:rsidRPr="0021463F" w14:paraId="4ED0D209" w14:textId="77777777" w:rsidTr="00794E88">
        <w:trPr>
          <w:jc w:val="center"/>
        </w:trPr>
        <w:tc>
          <w:tcPr>
            <w:tcW w:w="2680" w:type="dxa"/>
            <w:gridSpan w:val="2"/>
            <w:vAlign w:val="center"/>
          </w:tcPr>
          <w:p w14:paraId="4DD63626" w14:textId="77777777"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ТОО "Добывающее предприятие "ОРТАЛЫК" </w:t>
            </w:r>
          </w:p>
        </w:tc>
        <w:tc>
          <w:tcPr>
            <w:tcW w:w="1701" w:type="dxa"/>
            <w:vAlign w:val="center"/>
          </w:tcPr>
          <w:p w14:paraId="2DE81E55" w14:textId="77777777"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 xml:space="preserve">Шымкент </w:t>
            </w:r>
          </w:p>
        </w:tc>
        <w:tc>
          <w:tcPr>
            <w:tcW w:w="4139" w:type="dxa"/>
            <w:vAlign w:val="center"/>
          </w:tcPr>
          <w:p w14:paraId="3CE06424" w14:textId="77777777"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Ловильное устройство</w:t>
            </w:r>
          </w:p>
        </w:tc>
        <w:tc>
          <w:tcPr>
            <w:tcW w:w="2621" w:type="dxa"/>
            <w:vAlign w:val="center"/>
          </w:tcPr>
          <w:p w14:paraId="076E9AF0" w14:textId="77777777"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E.Строительство и горное дело</w:t>
            </w:r>
          </w:p>
        </w:tc>
        <w:tc>
          <w:tcPr>
            <w:tcW w:w="1065" w:type="dxa"/>
            <w:vAlign w:val="center"/>
          </w:tcPr>
          <w:p w14:paraId="393AA535" w14:textId="77777777" w:rsidR="00794E88" w:rsidRPr="0021463F" w:rsidRDefault="00794E88" w:rsidP="00D50EF9">
            <w:pPr>
              <w:widowControl w:val="0"/>
              <w:spacing w:after="0" w:line="240" w:lineRule="auto"/>
              <w:jc w:val="center"/>
              <w:rPr>
                <w:rFonts w:ascii="Times New Roman" w:hAnsi="Times New Roman"/>
                <w:sz w:val="20"/>
                <w:szCs w:val="20"/>
              </w:rPr>
            </w:pPr>
          </w:p>
        </w:tc>
        <w:tc>
          <w:tcPr>
            <w:tcW w:w="1121" w:type="dxa"/>
            <w:vAlign w:val="center"/>
          </w:tcPr>
          <w:p w14:paraId="19E0A8B0" w14:textId="77777777" w:rsidR="00794E88" w:rsidRPr="0021463F" w:rsidRDefault="00794E88" w:rsidP="00D50EF9">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vAlign w:val="center"/>
          </w:tcPr>
          <w:p w14:paraId="5AB437E2" w14:textId="77777777" w:rsidR="00794E88" w:rsidRPr="0021463F" w:rsidRDefault="00794E88" w:rsidP="00D50EF9">
            <w:pPr>
              <w:widowControl w:val="0"/>
              <w:spacing w:after="0" w:line="240" w:lineRule="auto"/>
              <w:jc w:val="center"/>
              <w:rPr>
                <w:rFonts w:ascii="Times New Roman" w:hAnsi="Times New Roman"/>
                <w:sz w:val="20"/>
                <w:szCs w:val="20"/>
              </w:rPr>
            </w:pPr>
          </w:p>
        </w:tc>
      </w:tr>
      <w:tr w:rsidR="00794E88" w:rsidRPr="0021463F" w14:paraId="4AB60612" w14:textId="77777777" w:rsidTr="00794E88">
        <w:trPr>
          <w:jc w:val="center"/>
        </w:trPr>
        <w:tc>
          <w:tcPr>
            <w:tcW w:w="2680" w:type="dxa"/>
            <w:gridSpan w:val="2"/>
            <w:vAlign w:val="center"/>
          </w:tcPr>
          <w:p w14:paraId="46C1A1B9" w14:textId="4E5BC162"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ТОО «Жамбылская цементная производствен</w:t>
            </w:r>
            <w:r>
              <w:rPr>
                <w:rFonts w:ascii="Times New Roman" w:hAnsi="Times New Roman"/>
                <w:sz w:val="20"/>
                <w:szCs w:val="20"/>
                <w:lang w:val="kk-KZ"/>
              </w:rPr>
              <w:t xml:space="preserve"> </w:t>
            </w:r>
            <w:r w:rsidRPr="0021463F">
              <w:rPr>
                <w:rFonts w:ascii="Times New Roman" w:hAnsi="Times New Roman"/>
                <w:sz w:val="20"/>
                <w:szCs w:val="20"/>
              </w:rPr>
              <w:t>ная компания»</w:t>
            </w:r>
          </w:p>
        </w:tc>
        <w:tc>
          <w:tcPr>
            <w:tcW w:w="1701" w:type="dxa"/>
            <w:vAlign w:val="center"/>
          </w:tcPr>
          <w:p w14:paraId="1E127E96" w14:textId="782CDBD9" w:rsidR="00794E88" w:rsidRPr="00794E88" w:rsidRDefault="00794E88" w:rsidP="00D50EF9">
            <w:pPr>
              <w:widowControl w:val="0"/>
              <w:spacing w:after="0" w:line="240" w:lineRule="auto"/>
              <w:rPr>
                <w:rFonts w:ascii="Times New Roman" w:hAnsi="Times New Roman"/>
                <w:sz w:val="20"/>
                <w:szCs w:val="20"/>
                <w:lang w:val="kk-KZ"/>
              </w:rPr>
            </w:pPr>
            <w:r>
              <w:rPr>
                <w:rFonts w:ascii="Times New Roman" w:hAnsi="Times New Roman"/>
                <w:sz w:val="20"/>
                <w:szCs w:val="20"/>
              </w:rPr>
              <w:t>Жамбылская Область, п. Мынарал</w:t>
            </w:r>
          </w:p>
        </w:tc>
        <w:tc>
          <w:tcPr>
            <w:tcW w:w="4139" w:type="dxa"/>
            <w:vAlign w:val="center"/>
          </w:tcPr>
          <w:p w14:paraId="468F104A" w14:textId="77777777"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Упаковка для цемента «EXTREMA Plus 550»</w:t>
            </w:r>
          </w:p>
        </w:tc>
        <w:tc>
          <w:tcPr>
            <w:tcW w:w="2621" w:type="dxa"/>
            <w:vAlign w:val="center"/>
          </w:tcPr>
          <w:p w14:paraId="7970D1E1" w14:textId="77777777"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w:t>
            </w:r>
          </w:p>
        </w:tc>
        <w:tc>
          <w:tcPr>
            <w:tcW w:w="1065" w:type="dxa"/>
            <w:vAlign w:val="center"/>
          </w:tcPr>
          <w:p w14:paraId="78308D43" w14:textId="77777777" w:rsidR="00794E88" w:rsidRPr="0021463F" w:rsidRDefault="00794E88" w:rsidP="00D50EF9">
            <w:pPr>
              <w:widowControl w:val="0"/>
              <w:spacing w:after="0" w:line="240" w:lineRule="auto"/>
              <w:jc w:val="center"/>
              <w:rPr>
                <w:rFonts w:ascii="Times New Roman" w:hAnsi="Times New Roman"/>
                <w:sz w:val="20"/>
                <w:szCs w:val="20"/>
              </w:rPr>
            </w:pPr>
          </w:p>
        </w:tc>
        <w:tc>
          <w:tcPr>
            <w:tcW w:w="1121" w:type="dxa"/>
            <w:vAlign w:val="center"/>
          </w:tcPr>
          <w:p w14:paraId="79A82C29" w14:textId="77777777" w:rsidR="00794E88" w:rsidRPr="0021463F" w:rsidRDefault="00794E88" w:rsidP="00D50EF9">
            <w:pPr>
              <w:widowControl w:val="0"/>
              <w:spacing w:after="0" w:line="240" w:lineRule="auto"/>
              <w:jc w:val="center"/>
              <w:rPr>
                <w:rFonts w:ascii="Times New Roman" w:hAnsi="Times New Roman"/>
                <w:sz w:val="20"/>
                <w:szCs w:val="20"/>
              </w:rPr>
            </w:pPr>
          </w:p>
        </w:tc>
        <w:tc>
          <w:tcPr>
            <w:tcW w:w="1134" w:type="dxa"/>
            <w:vAlign w:val="center"/>
          </w:tcPr>
          <w:p w14:paraId="43B32598" w14:textId="77777777" w:rsidR="00794E88" w:rsidRPr="0021463F" w:rsidRDefault="00794E88" w:rsidP="00D50EF9">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r>
      <w:tr w:rsidR="00794E88" w:rsidRPr="0021463F" w14:paraId="5386FDBE" w14:textId="77777777" w:rsidTr="00794E88">
        <w:trPr>
          <w:jc w:val="center"/>
        </w:trPr>
        <w:tc>
          <w:tcPr>
            <w:tcW w:w="2680" w:type="dxa"/>
            <w:gridSpan w:val="2"/>
            <w:vAlign w:val="center"/>
          </w:tcPr>
          <w:p w14:paraId="424C9F25" w14:textId="77777777"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ТОО «Научно-производственное объединение МедиДез» </w:t>
            </w:r>
          </w:p>
        </w:tc>
        <w:tc>
          <w:tcPr>
            <w:tcW w:w="1701" w:type="dxa"/>
            <w:vAlign w:val="center"/>
          </w:tcPr>
          <w:p w14:paraId="10822D74" w14:textId="77777777"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 xml:space="preserve">Костанайская область, г. Рудный </w:t>
            </w:r>
          </w:p>
        </w:tc>
        <w:tc>
          <w:tcPr>
            <w:tcW w:w="4139" w:type="dxa"/>
            <w:vAlign w:val="center"/>
          </w:tcPr>
          <w:p w14:paraId="6D167AE7" w14:textId="77777777"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Средство энзимное для очистки изделий медицинского назначения</w:t>
            </w:r>
          </w:p>
        </w:tc>
        <w:tc>
          <w:tcPr>
            <w:tcW w:w="2621" w:type="dxa"/>
            <w:vAlign w:val="center"/>
          </w:tcPr>
          <w:p w14:paraId="4F19E326" w14:textId="3B925753" w:rsidR="00794E88" w:rsidRPr="00794E88" w:rsidRDefault="00794E88" w:rsidP="00D50EF9">
            <w:pPr>
              <w:widowControl w:val="0"/>
              <w:spacing w:after="0" w:line="240" w:lineRule="auto"/>
              <w:rPr>
                <w:rFonts w:ascii="Times New Roman" w:hAnsi="Times New Roman"/>
                <w:sz w:val="20"/>
                <w:szCs w:val="20"/>
                <w:lang w:val="kk-KZ"/>
              </w:rPr>
            </w:pPr>
            <w:r w:rsidRPr="0021463F">
              <w:rPr>
                <w:rFonts w:ascii="Times New Roman" w:hAnsi="Times New Roman"/>
                <w:sz w:val="20"/>
                <w:szCs w:val="20"/>
              </w:rPr>
              <w:t xml:space="preserve">Удовлетворение </w:t>
            </w:r>
            <w:r>
              <w:rPr>
                <w:rFonts w:ascii="Times New Roman" w:hAnsi="Times New Roman"/>
                <w:sz w:val="20"/>
                <w:szCs w:val="20"/>
              </w:rPr>
              <w:t>жизненных потребностей человека</w:t>
            </w:r>
          </w:p>
        </w:tc>
        <w:tc>
          <w:tcPr>
            <w:tcW w:w="1065" w:type="dxa"/>
            <w:vAlign w:val="center"/>
          </w:tcPr>
          <w:p w14:paraId="2F2BF5AF" w14:textId="77777777" w:rsidR="00794E88" w:rsidRPr="0021463F" w:rsidRDefault="00794E88" w:rsidP="00D50EF9">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21" w:type="dxa"/>
            <w:vAlign w:val="center"/>
          </w:tcPr>
          <w:p w14:paraId="447CFBFD" w14:textId="77777777" w:rsidR="00794E88" w:rsidRPr="0021463F" w:rsidRDefault="00794E88" w:rsidP="00D50EF9">
            <w:pPr>
              <w:widowControl w:val="0"/>
              <w:spacing w:after="0" w:line="240" w:lineRule="auto"/>
              <w:jc w:val="center"/>
              <w:rPr>
                <w:rFonts w:ascii="Times New Roman" w:hAnsi="Times New Roman"/>
                <w:sz w:val="20"/>
                <w:szCs w:val="20"/>
              </w:rPr>
            </w:pPr>
          </w:p>
        </w:tc>
        <w:tc>
          <w:tcPr>
            <w:tcW w:w="1134" w:type="dxa"/>
            <w:vAlign w:val="center"/>
          </w:tcPr>
          <w:p w14:paraId="09DBE258" w14:textId="77777777" w:rsidR="00794E88" w:rsidRPr="0021463F" w:rsidRDefault="00794E88" w:rsidP="00D50EF9">
            <w:pPr>
              <w:widowControl w:val="0"/>
              <w:spacing w:after="0" w:line="240" w:lineRule="auto"/>
              <w:jc w:val="center"/>
              <w:rPr>
                <w:rFonts w:ascii="Times New Roman" w:hAnsi="Times New Roman"/>
                <w:sz w:val="20"/>
                <w:szCs w:val="20"/>
              </w:rPr>
            </w:pPr>
          </w:p>
        </w:tc>
      </w:tr>
      <w:tr w:rsidR="00794E88" w:rsidRPr="0021463F" w14:paraId="1167EF70" w14:textId="77777777" w:rsidTr="00794E88">
        <w:trPr>
          <w:jc w:val="center"/>
        </w:trPr>
        <w:tc>
          <w:tcPr>
            <w:tcW w:w="2680" w:type="dxa"/>
            <w:gridSpan w:val="2"/>
            <w:vAlign w:val="center"/>
          </w:tcPr>
          <w:p w14:paraId="1F165CF2" w14:textId="77777777"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ТОО "Иновация ДП" </w:t>
            </w:r>
          </w:p>
        </w:tc>
        <w:tc>
          <w:tcPr>
            <w:tcW w:w="1701" w:type="dxa"/>
            <w:vAlign w:val="center"/>
          </w:tcPr>
          <w:p w14:paraId="37F87FB7" w14:textId="77777777"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 xml:space="preserve">Алматы </w:t>
            </w:r>
          </w:p>
        </w:tc>
        <w:tc>
          <w:tcPr>
            <w:tcW w:w="4139" w:type="dxa"/>
            <w:vAlign w:val="center"/>
          </w:tcPr>
          <w:p w14:paraId="5348541D" w14:textId="77777777"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Промывочный сальник для двойной бурильной колонны</w:t>
            </w:r>
          </w:p>
        </w:tc>
        <w:tc>
          <w:tcPr>
            <w:tcW w:w="2621" w:type="dxa"/>
            <w:vAlign w:val="center"/>
          </w:tcPr>
          <w:p w14:paraId="75C7B932" w14:textId="0E766323" w:rsidR="00794E88" w:rsidRPr="00794E88" w:rsidRDefault="00794E88" w:rsidP="00D50EF9">
            <w:pPr>
              <w:widowControl w:val="0"/>
              <w:spacing w:after="0" w:line="240" w:lineRule="auto"/>
              <w:rPr>
                <w:rFonts w:ascii="Times New Roman" w:hAnsi="Times New Roman"/>
                <w:sz w:val="20"/>
                <w:szCs w:val="20"/>
                <w:lang w:val="kk-KZ"/>
              </w:rPr>
            </w:pPr>
            <w:r>
              <w:rPr>
                <w:rFonts w:ascii="Times New Roman" w:hAnsi="Times New Roman"/>
                <w:sz w:val="20"/>
                <w:szCs w:val="20"/>
              </w:rPr>
              <w:t>E.Строительство и горное дело</w:t>
            </w:r>
          </w:p>
        </w:tc>
        <w:tc>
          <w:tcPr>
            <w:tcW w:w="1065" w:type="dxa"/>
            <w:vAlign w:val="center"/>
          </w:tcPr>
          <w:p w14:paraId="0A18B0D3" w14:textId="77777777" w:rsidR="00794E88" w:rsidRPr="0021463F" w:rsidRDefault="00794E88" w:rsidP="00D50EF9">
            <w:pPr>
              <w:widowControl w:val="0"/>
              <w:spacing w:after="0" w:line="240" w:lineRule="auto"/>
              <w:jc w:val="center"/>
              <w:rPr>
                <w:rFonts w:ascii="Times New Roman" w:hAnsi="Times New Roman"/>
                <w:sz w:val="20"/>
                <w:szCs w:val="20"/>
              </w:rPr>
            </w:pPr>
          </w:p>
        </w:tc>
        <w:tc>
          <w:tcPr>
            <w:tcW w:w="1121" w:type="dxa"/>
            <w:vAlign w:val="center"/>
          </w:tcPr>
          <w:p w14:paraId="7044334A" w14:textId="77777777" w:rsidR="00794E88" w:rsidRPr="0021463F" w:rsidRDefault="00794E88" w:rsidP="00D50EF9">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vAlign w:val="center"/>
          </w:tcPr>
          <w:p w14:paraId="03709745" w14:textId="77777777" w:rsidR="00794E88" w:rsidRPr="0021463F" w:rsidRDefault="00794E88" w:rsidP="00D50EF9">
            <w:pPr>
              <w:widowControl w:val="0"/>
              <w:spacing w:after="0" w:line="240" w:lineRule="auto"/>
              <w:jc w:val="center"/>
              <w:rPr>
                <w:rFonts w:ascii="Times New Roman" w:hAnsi="Times New Roman"/>
                <w:sz w:val="20"/>
                <w:szCs w:val="20"/>
              </w:rPr>
            </w:pPr>
          </w:p>
        </w:tc>
      </w:tr>
      <w:tr w:rsidR="00794E88" w:rsidRPr="0021463F" w14:paraId="007196DE" w14:textId="77777777" w:rsidTr="00794E88">
        <w:trPr>
          <w:jc w:val="center"/>
        </w:trPr>
        <w:tc>
          <w:tcPr>
            <w:tcW w:w="2680" w:type="dxa"/>
            <w:gridSpan w:val="2"/>
            <w:vAlign w:val="center"/>
          </w:tcPr>
          <w:p w14:paraId="0AE2FF95" w14:textId="77777777"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АО «Тыныс»</w:t>
            </w:r>
          </w:p>
        </w:tc>
        <w:tc>
          <w:tcPr>
            <w:tcW w:w="1701" w:type="dxa"/>
            <w:vAlign w:val="center"/>
          </w:tcPr>
          <w:p w14:paraId="53A5D02F" w14:textId="77777777" w:rsidR="00794E88" w:rsidRDefault="00794E88" w:rsidP="00D50EF9">
            <w:pPr>
              <w:widowControl w:val="0"/>
              <w:spacing w:after="0" w:line="240" w:lineRule="auto"/>
              <w:rPr>
                <w:rFonts w:ascii="Times New Roman" w:hAnsi="Times New Roman"/>
                <w:sz w:val="20"/>
                <w:szCs w:val="20"/>
                <w:lang w:val="kk-KZ"/>
              </w:rPr>
            </w:pPr>
            <w:r w:rsidRPr="0021463F">
              <w:rPr>
                <w:rFonts w:ascii="Times New Roman" w:hAnsi="Times New Roman"/>
                <w:sz w:val="20"/>
                <w:szCs w:val="20"/>
              </w:rPr>
              <w:t>Акмолинская область, </w:t>
            </w:r>
          </w:p>
          <w:p w14:paraId="4173AA15" w14:textId="1B308E51"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Кокшетау</w:t>
            </w:r>
          </w:p>
        </w:tc>
        <w:tc>
          <w:tcPr>
            <w:tcW w:w="4139" w:type="dxa"/>
            <w:vAlign w:val="center"/>
          </w:tcPr>
          <w:p w14:paraId="0D50AEE4" w14:textId="77777777"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Способ просеивания сыпучих материалов и устройство для его осуществления</w:t>
            </w:r>
          </w:p>
        </w:tc>
        <w:tc>
          <w:tcPr>
            <w:tcW w:w="2621" w:type="dxa"/>
            <w:vAlign w:val="center"/>
          </w:tcPr>
          <w:p w14:paraId="45637735" w14:textId="4BCB5C6E" w:rsidR="00794E88" w:rsidRPr="00794E88" w:rsidRDefault="00794E88" w:rsidP="00D50EF9">
            <w:pPr>
              <w:widowControl w:val="0"/>
              <w:spacing w:after="0" w:line="240" w:lineRule="auto"/>
              <w:rPr>
                <w:rFonts w:ascii="Times New Roman" w:hAnsi="Times New Roman"/>
                <w:sz w:val="20"/>
                <w:szCs w:val="20"/>
                <w:lang w:val="kk-KZ"/>
              </w:rPr>
            </w:pPr>
            <w:r w:rsidRPr="0021463F">
              <w:rPr>
                <w:rFonts w:ascii="Times New Roman" w:hAnsi="Times New Roman"/>
                <w:sz w:val="20"/>
                <w:szCs w:val="20"/>
              </w:rPr>
              <w:t>Различные технологичес</w:t>
            </w:r>
            <w:r>
              <w:rPr>
                <w:rFonts w:ascii="Times New Roman" w:hAnsi="Times New Roman"/>
                <w:sz w:val="20"/>
                <w:szCs w:val="20"/>
              </w:rPr>
              <w:t>кие процессы; транспортирование</w:t>
            </w:r>
          </w:p>
        </w:tc>
        <w:tc>
          <w:tcPr>
            <w:tcW w:w="1065" w:type="dxa"/>
            <w:vAlign w:val="center"/>
          </w:tcPr>
          <w:p w14:paraId="13E110BC" w14:textId="77777777" w:rsidR="00794E88" w:rsidRPr="0021463F" w:rsidRDefault="00794E88" w:rsidP="00D50EF9">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21" w:type="dxa"/>
            <w:vAlign w:val="center"/>
          </w:tcPr>
          <w:p w14:paraId="3C4BC607" w14:textId="77777777" w:rsidR="00794E88" w:rsidRPr="0021463F" w:rsidRDefault="00794E88" w:rsidP="00D50EF9">
            <w:pPr>
              <w:widowControl w:val="0"/>
              <w:spacing w:after="0" w:line="240" w:lineRule="auto"/>
              <w:jc w:val="center"/>
              <w:rPr>
                <w:rFonts w:ascii="Times New Roman" w:hAnsi="Times New Roman"/>
                <w:sz w:val="20"/>
                <w:szCs w:val="20"/>
              </w:rPr>
            </w:pPr>
          </w:p>
        </w:tc>
        <w:tc>
          <w:tcPr>
            <w:tcW w:w="1134" w:type="dxa"/>
            <w:vAlign w:val="center"/>
          </w:tcPr>
          <w:p w14:paraId="41F8CA31" w14:textId="77777777" w:rsidR="00794E88" w:rsidRPr="0021463F" w:rsidRDefault="00794E88" w:rsidP="00D50EF9">
            <w:pPr>
              <w:widowControl w:val="0"/>
              <w:spacing w:after="0" w:line="240" w:lineRule="auto"/>
              <w:jc w:val="center"/>
              <w:rPr>
                <w:rFonts w:ascii="Times New Roman" w:hAnsi="Times New Roman"/>
                <w:sz w:val="20"/>
                <w:szCs w:val="20"/>
              </w:rPr>
            </w:pPr>
          </w:p>
        </w:tc>
      </w:tr>
      <w:tr w:rsidR="00794E88" w:rsidRPr="0021463F" w14:paraId="39956D58" w14:textId="77777777" w:rsidTr="00794E88">
        <w:trPr>
          <w:jc w:val="center"/>
        </w:trPr>
        <w:tc>
          <w:tcPr>
            <w:tcW w:w="2680" w:type="dxa"/>
            <w:gridSpan w:val="2"/>
            <w:tcBorders>
              <w:bottom w:val="nil"/>
            </w:tcBorders>
            <w:vAlign w:val="center"/>
          </w:tcPr>
          <w:p w14:paraId="6A3155F0" w14:textId="6765FD1E"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 xml:space="preserve">ТОО "Научно-производственное объединение </w:t>
            </w:r>
          </w:p>
        </w:tc>
        <w:tc>
          <w:tcPr>
            <w:tcW w:w="1701" w:type="dxa"/>
            <w:tcBorders>
              <w:bottom w:val="nil"/>
            </w:tcBorders>
            <w:vAlign w:val="center"/>
          </w:tcPr>
          <w:p w14:paraId="01BAC207" w14:textId="77777777"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Астана</w:t>
            </w:r>
          </w:p>
          <w:p w14:paraId="74B23CA3" w14:textId="77777777" w:rsidR="00794E88" w:rsidRPr="0021463F" w:rsidRDefault="00794E88" w:rsidP="00D50EF9">
            <w:pPr>
              <w:widowControl w:val="0"/>
              <w:spacing w:after="0" w:line="240" w:lineRule="auto"/>
              <w:rPr>
                <w:rFonts w:ascii="Times New Roman" w:hAnsi="Times New Roman"/>
                <w:sz w:val="20"/>
                <w:szCs w:val="20"/>
              </w:rPr>
            </w:pPr>
          </w:p>
        </w:tc>
        <w:tc>
          <w:tcPr>
            <w:tcW w:w="4139" w:type="dxa"/>
            <w:tcBorders>
              <w:bottom w:val="nil"/>
            </w:tcBorders>
            <w:vAlign w:val="center"/>
          </w:tcPr>
          <w:p w14:paraId="74CD3EF6" w14:textId="77777777"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 Способ получения бездымных топливных брикетов из сернистых углей;</w:t>
            </w:r>
          </w:p>
          <w:p w14:paraId="7CBEFDFF" w14:textId="4CD12ACD"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 xml:space="preserve">-Переработка золы от сжигания угля </w:t>
            </w:r>
          </w:p>
        </w:tc>
        <w:tc>
          <w:tcPr>
            <w:tcW w:w="2621" w:type="dxa"/>
            <w:tcBorders>
              <w:bottom w:val="nil"/>
            </w:tcBorders>
            <w:vAlign w:val="center"/>
          </w:tcPr>
          <w:p w14:paraId="462320F7" w14:textId="77777777"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C.Химия; металлургия</w:t>
            </w:r>
          </w:p>
          <w:p w14:paraId="7D360D2A" w14:textId="0F63DF68"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 xml:space="preserve">B.Различные технологические процессы; </w:t>
            </w:r>
          </w:p>
        </w:tc>
        <w:tc>
          <w:tcPr>
            <w:tcW w:w="1065" w:type="dxa"/>
            <w:tcBorders>
              <w:bottom w:val="nil"/>
            </w:tcBorders>
            <w:vAlign w:val="center"/>
          </w:tcPr>
          <w:p w14:paraId="1DA3ED62" w14:textId="77777777" w:rsidR="00794E88" w:rsidRPr="0021463F" w:rsidRDefault="00794E88" w:rsidP="00D50EF9">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21" w:type="dxa"/>
            <w:tcBorders>
              <w:bottom w:val="nil"/>
            </w:tcBorders>
            <w:vAlign w:val="center"/>
          </w:tcPr>
          <w:p w14:paraId="34D69C73" w14:textId="77777777" w:rsidR="00794E88" w:rsidRPr="0021463F" w:rsidRDefault="00794E88" w:rsidP="00D50EF9">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3</w:t>
            </w:r>
          </w:p>
        </w:tc>
        <w:tc>
          <w:tcPr>
            <w:tcW w:w="1134" w:type="dxa"/>
            <w:tcBorders>
              <w:bottom w:val="nil"/>
            </w:tcBorders>
            <w:vAlign w:val="center"/>
          </w:tcPr>
          <w:p w14:paraId="283CA512" w14:textId="77777777" w:rsidR="00794E88" w:rsidRPr="0021463F" w:rsidRDefault="00794E88" w:rsidP="00D50EF9">
            <w:pPr>
              <w:widowControl w:val="0"/>
              <w:spacing w:after="0" w:line="240" w:lineRule="auto"/>
              <w:jc w:val="center"/>
              <w:rPr>
                <w:rFonts w:ascii="Times New Roman" w:hAnsi="Times New Roman"/>
                <w:sz w:val="20"/>
                <w:szCs w:val="20"/>
              </w:rPr>
            </w:pPr>
          </w:p>
        </w:tc>
      </w:tr>
      <w:tr w:rsidR="00794E88" w:rsidRPr="0021463F" w14:paraId="70F35D45" w14:textId="77777777" w:rsidTr="00794E88">
        <w:trPr>
          <w:jc w:val="center"/>
        </w:trPr>
        <w:tc>
          <w:tcPr>
            <w:tcW w:w="2680" w:type="dxa"/>
            <w:gridSpan w:val="2"/>
            <w:tcBorders>
              <w:bottom w:val="nil"/>
            </w:tcBorders>
            <w:vAlign w:val="center"/>
          </w:tcPr>
          <w:p w14:paraId="2888090E" w14:textId="5176048F"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"Казтехноуголь" совместно с ТОО "Институт химии угля и технологии"</w:t>
            </w:r>
          </w:p>
        </w:tc>
        <w:tc>
          <w:tcPr>
            <w:tcW w:w="1701" w:type="dxa"/>
            <w:tcBorders>
              <w:bottom w:val="nil"/>
            </w:tcBorders>
            <w:vAlign w:val="center"/>
          </w:tcPr>
          <w:p w14:paraId="05D0201A" w14:textId="77777777" w:rsidR="00794E88" w:rsidRPr="0021463F" w:rsidRDefault="00794E88" w:rsidP="00D50EF9">
            <w:pPr>
              <w:widowControl w:val="0"/>
              <w:spacing w:after="0" w:line="240" w:lineRule="auto"/>
              <w:rPr>
                <w:rFonts w:ascii="Times New Roman" w:hAnsi="Times New Roman"/>
                <w:sz w:val="20"/>
                <w:szCs w:val="20"/>
              </w:rPr>
            </w:pPr>
          </w:p>
        </w:tc>
        <w:tc>
          <w:tcPr>
            <w:tcW w:w="4139" w:type="dxa"/>
            <w:tcBorders>
              <w:bottom w:val="nil"/>
            </w:tcBorders>
            <w:vAlign w:val="center"/>
          </w:tcPr>
          <w:p w14:paraId="3799BE30" w14:textId="77777777" w:rsidR="00794E88" w:rsidRPr="0021463F" w:rsidRDefault="00794E88" w:rsidP="006D3AAD">
            <w:pPr>
              <w:widowControl w:val="0"/>
              <w:spacing w:after="0" w:line="240" w:lineRule="auto"/>
              <w:rPr>
                <w:rFonts w:ascii="Times New Roman" w:hAnsi="Times New Roman"/>
                <w:sz w:val="20"/>
                <w:szCs w:val="20"/>
              </w:rPr>
            </w:pPr>
            <w:r w:rsidRPr="0021463F">
              <w:rPr>
                <w:rFonts w:ascii="Times New Roman" w:hAnsi="Times New Roman"/>
                <w:sz w:val="20"/>
                <w:szCs w:val="20"/>
              </w:rPr>
              <w:t>электрофизическим способом;</w:t>
            </w:r>
          </w:p>
          <w:p w14:paraId="202201EB" w14:textId="77777777" w:rsidR="00794E88" w:rsidRPr="0021463F" w:rsidRDefault="00794E88" w:rsidP="006D3AAD">
            <w:pPr>
              <w:widowControl w:val="0"/>
              <w:spacing w:after="0" w:line="240" w:lineRule="auto"/>
              <w:rPr>
                <w:rFonts w:ascii="Times New Roman" w:hAnsi="Times New Roman"/>
                <w:sz w:val="20"/>
                <w:szCs w:val="20"/>
              </w:rPr>
            </w:pPr>
            <w:r w:rsidRPr="0021463F">
              <w:rPr>
                <w:rFonts w:ascii="Times New Roman" w:hAnsi="Times New Roman"/>
                <w:sz w:val="20"/>
                <w:szCs w:val="20"/>
              </w:rPr>
              <w:t>- Способ получения пористо-углеродного материала для изготовления электродов суперконденсатора;</w:t>
            </w:r>
          </w:p>
          <w:p w14:paraId="1C6C39E6" w14:textId="53B05CFA"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-Способ получения углеродных нанокомпозитных волокон из каменноугольной смолы методом электроспиннинга</w:t>
            </w:r>
          </w:p>
        </w:tc>
        <w:tc>
          <w:tcPr>
            <w:tcW w:w="2621" w:type="dxa"/>
            <w:tcBorders>
              <w:bottom w:val="nil"/>
            </w:tcBorders>
            <w:vAlign w:val="center"/>
          </w:tcPr>
          <w:p w14:paraId="2FEBBD09" w14:textId="77777777" w:rsidR="00794E88" w:rsidRPr="0021463F" w:rsidRDefault="00794E88" w:rsidP="006D3AAD">
            <w:pPr>
              <w:widowControl w:val="0"/>
              <w:spacing w:after="0" w:line="240" w:lineRule="auto"/>
              <w:rPr>
                <w:rFonts w:ascii="Times New Roman" w:hAnsi="Times New Roman"/>
                <w:sz w:val="20"/>
                <w:szCs w:val="20"/>
              </w:rPr>
            </w:pPr>
            <w:r w:rsidRPr="0021463F">
              <w:rPr>
                <w:rFonts w:ascii="Times New Roman" w:hAnsi="Times New Roman"/>
                <w:sz w:val="20"/>
                <w:szCs w:val="20"/>
              </w:rPr>
              <w:t>транспортирование</w:t>
            </w:r>
          </w:p>
          <w:p w14:paraId="01BFD06D" w14:textId="77777777" w:rsidR="00794E88" w:rsidRDefault="00794E88" w:rsidP="006D3AAD">
            <w:pPr>
              <w:widowControl w:val="0"/>
              <w:spacing w:after="0" w:line="240" w:lineRule="auto"/>
              <w:rPr>
                <w:rFonts w:ascii="Times New Roman" w:hAnsi="Times New Roman"/>
                <w:sz w:val="20"/>
                <w:szCs w:val="20"/>
              </w:rPr>
            </w:pPr>
          </w:p>
          <w:p w14:paraId="7EF5E5B9" w14:textId="36AB8405" w:rsidR="00794E88" w:rsidRPr="0021463F" w:rsidRDefault="00794E88"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D.Текстиль; бумага</w:t>
            </w:r>
          </w:p>
        </w:tc>
        <w:tc>
          <w:tcPr>
            <w:tcW w:w="1065" w:type="dxa"/>
            <w:tcBorders>
              <w:bottom w:val="nil"/>
            </w:tcBorders>
            <w:vAlign w:val="center"/>
          </w:tcPr>
          <w:p w14:paraId="3A7ADAC0" w14:textId="77777777" w:rsidR="00794E88" w:rsidRPr="0021463F" w:rsidRDefault="00794E88" w:rsidP="00D50EF9">
            <w:pPr>
              <w:widowControl w:val="0"/>
              <w:spacing w:after="0" w:line="240" w:lineRule="auto"/>
              <w:jc w:val="center"/>
              <w:rPr>
                <w:rFonts w:ascii="Times New Roman" w:hAnsi="Times New Roman"/>
                <w:sz w:val="20"/>
                <w:szCs w:val="20"/>
              </w:rPr>
            </w:pPr>
          </w:p>
        </w:tc>
        <w:tc>
          <w:tcPr>
            <w:tcW w:w="1121" w:type="dxa"/>
            <w:tcBorders>
              <w:bottom w:val="nil"/>
            </w:tcBorders>
            <w:vAlign w:val="center"/>
          </w:tcPr>
          <w:p w14:paraId="1626CAD9" w14:textId="77777777" w:rsidR="00794E88" w:rsidRPr="0021463F" w:rsidRDefault="00794E88" w:rsidP="00D50EF9">
            <w:pPr>
              <w:widowControl w:val="0"/>
              <w:spacing w:after="0" w:line="240" w:lineRule="auto"/>
              <w:jc w:val="center"/>
              <w:rPr>
                <w:rFonts w:ascii="Times New Roman" w:hAnsi="Times New Roman"/>
                <w:sz w:val="20"/>
                <w:szCs w:val="20"/>
              </w:rPr>
            </w:pPr>
          </w:p>
        </w:tc>
        <w:tc>
          <w:tcPr>
            <w:tcW w:w="1134" w:type="dxa"/>
            <w:tcBorders>
              <w:bottom w:val="nil"/>
            </w:tcBorders>
            <w:vAlign w:val="center"/>
          </w:tcPr>
          <w:p w14:paraId="6940AB2A" w14:textId="77777777" w:rsidR="00794E88" w:rsidRPr="0021463F" w:rsidRDefault="00794E88" w:rsidP="00D50EF9">
            <w:pPr>
              <w:widowControl w:val="0"/>
              <w:spacing w:after="0" w:line="240" w:lineRule="auto"/>
              <w:jc w:val="center"/>
              <w:rPr>
                <w:rFonts w:ascii="Times New Roman" w:hAnsi="Times New Roman"/>
                <w:sz w:val="20"/>
                <w:szCs w:val="20"/>
              </w:rPr>
            </w:pPr>
          </w:p>
        </w:tc>
      </w:tr>
      <w:tr w:rsidR="00794E88" w:rsidRPr="0021463F" w14:paraId="3EBC28CC" w14:textId="77777777" w:rsidTr="00794E88">
        <w:trPr>
          <w:jc w:val="center"/>
        </w:trPr>
        <w:tc>
          <w:tcPr>
            <w:tcW w:w="2680" w:type="dxa"/>
            <w:gridSpan w:val="2"/>
            <w:tcBorders>
              <w:bottom w:val="nil"/>
            </w:tcBorders>
            <w:vAlign w:val="center"/>
          </w:tcPr>
          <w:p w14:paraId="6F39D729" w14:textId="77777777" w:rsidR="00794E88" w:rsidRPr="0021463F" w:rsidRDefault="00794E88" w:rsidP="00D50EF9">
            <w:pPr>
              <w:widowControl w:val="0"/>
              <w:spacing w:after="0" w:line="240" w:lineRule="auto"/>
              <w:rPr>
                <w:rFonts w:ascii="Times New Roman" w:hAnsi="Times New Roman"/>
                <w:sz w:val="20"/>
                <w:szCs w:val="20"/>
              </w:rPr>
            </w:pPr>
          </w:p>
        </w:tc>
        <w:tc>
          <w:tcPr>
            <w:tcW w:w="1701" w:type="dxa"/>
            <w:tcBorders>
              <w:bottom w:val="nil"/>
            </w:tcBorders>
            <w:vAlign w:val="center"/>
          </w:tcPr>
          <w:p w14:paraId="190027E6" w14:textId="77777777" w:rsidR="00794E88" w:rsidRPr="0021463F" w:rsidRDefault="00794E88" w:rsidP="00D50EF9">
            <w:pPr>
              <w:widowControl w:val="0"/>
              <w:spacing w:after="0" w:line="240" w:lineRule="auto"/>
              <w:rPr>
                <w:rFonts w:ascii="Times New Roman" w:hAnsi="Times New Roman"/>
                <w:sz w:val="20"/>
                <w:szCs w:val="20"/>
              </w:rPr>
            </w:pPr>
          </w:p>
        </w:tc>
        <w:tc>
          <w:tcPr>
            <w:tcW w:w="4139" w:type="dxa"/>
            <w:tcBorders>
              <w:bottom w:val="nil"/>
            </w:tcBorders>
            <w:vAlign w:val="center"/>
          </w:tcPr>
          <w:p w14:paraId="36075A87" w14:textId="77777777" w:rsidR="00794E88" w:rsidRPr="0021463F" w:rsidRDefault="00794E88" w:rsidP="00D50EF9">
            <w:pPr>
              <w:widowControl w:val="0"/>
              <w:spacing w:after="0" w:line="240" w:lineRule="auto"/>
              <w:rPr>
                <w:rFonts w:ascii="Times New Roman" w:hAnsi="Times New Roman"/>
                <w:sz w:val="20"/>
                <w:szCs w:val="20"/>
              </w:rPr>
            </w:pPr>
          </w:p>
        </w:tc>
        <w:tc>
          <w:tcPr>
            <w:tcW w:w="2621" w:type="dxa"/>
            <w:tcBorders>
              <w:bottom w:val="nil"/>
            </w:tcBorders>
            <w:vAlign w:val="center"/>
          </w:tcPr>
          <w:p w14:paraId="5328BAD1" w14:textId="77777777" w:rsidR="00794E88" w:rsidRPr="0021463F" w:rsidRDefault="00794E88" w:rsidP="00D50EF9">
            <w:pPr>
              <w:widowControl w:val="0"/>
              <w:spacing w:after="0" w:line="240" w:lineRule="auto"/>
              <w:rPr>
                <w:rFonts w:ascii="Times New Roman" w:hAnsi="Times New Roman"/>
                <w:sz w:val="20"/>
                <w:szCs w:val="20"/>
              </w:rPr>
            </w:pPr>
          </w:p>
        </w:tc>
        <w:tc>
          <w:tcPr>
            <w:tcW w:w="1065" w:type="dxa"/>
            <w:tcBorders>
              <w:bottom w:val="nil"/>
            </w:tcBorders>
            <w:vAlign w:val="center"/>
          </w:tcPr>
          <w:p w14:paraId="5C93D298" w14:textId="77777777" w:rsidR="00794E88" w:rsidRPr="0021463F" w:rsidRDefault="00794E88" w:rsidP="00D50EF9">
            <w:pPr>
              <w:widowControl w:val="0"/>
              <w:spacing w:after="0" w:line="240" w:lineRule="auto"/>
              <w:jc w:val="center"/>
              <w:rPr>
                <w:rFonts w:ascii="Times New Roman" w:hAnsi="Times New Roman"/>
                <w:sz w:val="20"/>
                <w:szCs w:val="20"/>
              </w:rPr>
            </w:pPr>
          </w:p>
        </w:tc>
        <w:tc>
          <w:tcPr>
            <w:tcW w:w="1121" w:type="dxa"/>
            <w:tcBorders>
              <w:bottom w:val="nil"/>
            </w:tcBorders>
            <w:vAlign w:val="center"/>
          </w:tcPr>
          <w:p w14:paraId="2E02F5EC" w14:textId="77777777" w:rsidR="00794E88" w:rsidRPr="0021463F" w:rsidRDefault="00794E88" w:rsidP="00D50EF9">
            <w:pPr>
              <w:widowControl w:val="0"/>
              <w:spacing w:after="0" w:line="240" w:lineRule="auto"/>
              <w:jc w:val="center"/>
              <w:rPr>
                <w:rFonts w:ascii="Times New Roman" w:hAnsi="Times New Roman"/>
                <w:sz w:val="20"/>
                <w:szCs w:val="20"/>
              </w:rPr>
            </w:pPr>
          </w:p>
        </w:tc>
        <w:tc>
          <w:tcPr>
            <w:tcW w:w="1134" w:type="dxa"/>
            <w:tcBorders>
              <w:bottom w:val="nil"/>
            </w:tcBorders>
            <w:vAlign w:val="center"/>
          </w:tcPr>
          <w:p w14:paraId="42A13D5E" w14:textId="77777777" w:rsidR="00794E88" w:rsidRPr="0021463F" w:rsidRDefault="00794E88" w:rsidP="00D50EF9">
            <w:pPr>
              <w:widowControl w:val="0"/>
              <w:spacing w:after="0" w:line="240" w:lineRule="auto"/>
              <w:jc w:val="center"/>
              <w:rPr>
                <w:rFonts w:ascii="Times New Roman" w:hAnsi="Times New Roman"/>
                <w:sz w:val="20"/>
                <w:szCs w:val="20"/>
              </w:rPr>
            </w:pPr>
          </w:p>
        </w:tc>
      </w:tr>
      <w:tr w:rsidR="00601E0F" w:rsidRPr="0021463F" w14:paraId="248F8E3E" w14:textId="77777777" w:rsidTr="00794E88">
        <w:trPr>
          <w:jc w:val="center"/>
        </w:trPr>
        <w:tc>
          <w:tcPr>
            <w:tcW w:w="14461" w:type="dxa"/>
            <w:gridSpan w:val="8"/>
            <w:tcBorders>
              <w:top w:val="nil"/>
              <w:left w:val="nil"/>
              <w:right w:val="nil"/>
            </w:tcBorders>
            <w:vAlign w:val="center"/>
          </w:tcPr>
          <w:p w14:paraId="6A75805D" w14:textId="4BB8A748" w:rsidR="00601E0F" w:rsidRDefault="00601E0F" w:rsidP="00794E88">
            <w:pPr>
              <w:widowControl w:val="0"/>
              <w:spacing w:after="0" w:line="240" w:lineRule="auto"/>
              <w:ind w:hanging="36"/>
              <w:rPr>
                <w:rFonts w:ascii="Times New Roman" w:hAnsi="Times New Roman"/>
                <w:sz w:val="28"/>
                <w:szCs w:val="28"/>
                <w:lang w:val="kk-KZ"/>
              </w:rPr>
            </w:pPr>
            <w:r w:rsidRPr="00794E88">
              <w:rPr>
                <w:rFonts w:ascii="Times New Roman" w:hAnsi="Times New Roman"/>
                <w:sz w:val="28"/>
                <w:szCs w:val="28"/>
              </w:rPr>
              <w:t xml:space="preserve">Продолжение таблицы </w:t>
            </w:r>
            <w:r w:rsidR="0042083A">
              <w:rPr>
                <w:rFonts w:ascii="Times New Roman" w:hAnsi="Times New Roman"/>
                <w:sz w:val="28"/>
                <w:szCs w:val="28"/>
                <w:lang w:val="kk-KZ"/>
              </w:rPr>
              <w:t>З</w:t>
            </w:r>
            <w:r w:rsidRPr="00794E88">
              <w:rPr>
                <w:rFonts w:ascii="Times New Roman" w:hAnsi="Times New Roman"/>
                <w:sz w:val="28"/>
                <w:szCs w:val="28"/>
              </w:rPr>
              <w:t>.1</w:t>
            </w:r>
          </w:p>
          <w:p w14:paraId="59DD944F" w14:textId="5216B957" w:rsidR="00794E88" w:rsidRPr="00794E88" w:rsidRDefault="00794E88" w:rsidP="00794E88">
            <w:pPr>
              <w:widowControl w:val="0"/>
              <w:spacing w:after="0" w:line="240" w:lineRule="auto"/>
              <w:ind w:hanging="36"/>
              <w:rPr>
                <w:rFonts w:ascii="Times New Roman" w:hAnsi="Times New Roman"/>
                <w:sz w:val="16"/>
                <w:szCs w:val="16"/>
                <w:lang w:val="kk-KZ"/>
              </w:rPr>
            </w:pPr>
          </w:p>
        </w:tc>
      </w:tr>
      <w:tr w:rsidR="00794E88" w:rsidRPr="0021463F" w14:paraId="4D1EB2B1" w14:textId="77777777" w:rsidTr="006D3AAD">
        <w:trPr>
          <w:jc w:val="center"/>
        </w:trPr>
        <w:tc>
          <w:tcPr>
            <w:tcW w:w="2680" w:type="dxa"/>
            <w:gridSpan w:val="2"/>
            <w:vAlign w:val="center"/>
          </w:tcPr>
          <w:p w14:paraId="450DED94" w14:textId="22AA154A" w:rsidR="00794E88" w:rsidRPr="00794E88" w:rsidRDefault="00794E88" w:rsidP="00601E0F">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1</w:t>
            </w:r>
          </w:p>
        </w:tc>
        <w:tc>
          <w:tcPr>
            <w:tcW w:w="1701" w:type="dxa"/>
            <w:vAlign w:val="center"/>
          </w:tcPr>
          <w:p w14:paraId="42601E5B" w14:textId="71FF6F67" w:rsidR="00794E88" w:rsidRPr="00794E88" w:rsidRDefault="00794E88" w:rsidP="00601E0F">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2</w:t>
            </w:r>
          </w:p>
        </w:tc>
        <w:tc>
          <w:tcPr>
            <w:tcW w:w="4139" w:type="dxa"/>
            <w:vAlign w:val="center"/>
          </w:tcPr>
          <w:p w14:paraId="7C796FDB" w14:textId="6F61B31C" w:rsidR="00794E88" w:rsidRPr="00794E88" w:rsidRDefault="00794E88" w:rsidP="00601E0F">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3</w:t>
            </w:r>
          </w:p>
        </w:tc>
        <w:tc>
          <w:tcPr>
            <w:tcW w:w="2621" w:type="dxa"/>
            <w:vAlign w:val="center"/>
          </w:tcPr>
          <w:p w14:paraId="59C52CDA" w14:textId="12211A35" w:rsidR="00794E88" w:rsidRPr="00794E88" w:rsidRDefault="00794E88" w:rsidP="00601E0F">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4</w:t>
            </w:r>
          </w:p>
        </w:tc>
        <w:tc>
          <w:tcPr>
            <w:tcW w:w="1065" w:type="dxa"/>
            <w:vAlign w:val="center"/>
          </w:tcPr>
          <w:p w14:paraId="7C56909E" w14:textId="1AF71F6D" w:rsidR="00794E88" w:rsidRPr="00794E88" w:rsidRDefault="00794E88" w:rsidP="00601E0F">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5</w:t>
            </w:r>
          </w:p>
        </w:tc>
        <w:tc>
          <w:tcPr>
            <w:tcW w:w="1121" w:type="dxa"/>
            <w:vAlign w:val="center"/>
          </w:tcPr>
          <w:p w14:paraId="1FF6ED0B" w14:textId="157D469B" w:rsidR="00794E88" w:rsidRPr="00794E88" w:rsidRDefault="00794E88" w:rsidP="00601E0F">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6</w:t>
            </w:r>
          </w:p>
        </w:tc>
        <w:tc>
          <w:tcPr>
            <w:tcW w:w="1134" w:type="dxa"/>
            <w:vAlign w:val="center"/>
          </w:tcPr>
          <w:p w14:paraId="5EF08B59" w14:textId="020A7005" w:rsidR="00794E88" w:rsidRPr="00794E88" w:rsidRDefault="00794E88" w:rsidP="00601E0F">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7</w:t>
            </w:r>
          </w:p>
        </w:tc>
      </w:tr>
      <w:tr w:rsidR="00794E88" w:rsidRPr="0021463F" w14:paraId="6CBBE0A6" w14:textId="77777777" w:rsidTr="006D3AAD">
        <w:trPr>
          <w:jc w:val="center"/>
        </w:trPr>
        <w:tc>
          <w:tcPr>
            <w:tcW w:w="2680" w:type="dxa"/>
            <w:gridSpan w:val="2"/>
            <w:vAlign w:val="center"/>
          </w:tcPr>
          <w:p w14:paraId="2B47166F" w14:textId="77777777"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ТОО "ТехснабТрэйдинг" </w:t>
            </w:r>
          </w:p>
        </w:tc>
        <w:tc>
          <w:tcPr>
            <w:tcW w:w="1701" w:type="dxa"/>
            <w:vAlign w:val="center"/>
          </w:tcPr>
          <w:p w14:paraId="61346B1A" w14:textId="77777777"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Астана</w:t>
            </w:r>
          </w:p>
          <w:p w14:paraId="32FDA8ED" w14:textId="77777777" w:rsidR="00794E88" w:rsidRPr="0021463F" w:rsidRDefault="00794E88" w:rsidP="00685A4F">
            <w:pPr>
              <w:widowControl w:val="0"/>
              <w:spacing w:after="0" w:line="228" w:lineRule="auto"/>
              <w:rPr>
                <w:rFonts w:ascii="Times New Roman" w:hAnsi="Times New Roman"/>
                <w:sz w:val="20"/>
                <w:szCs w:val="20"/>
              </w:rPr>
            </w:pPr>
          </w:p>
        </w:tc>
        <w:tc>
          <w:tcPr>
            <w:tcW w:w="4139" w:type="dxa"/>
            <w:vAlign w:val="center"/>
          </w:tcPr>
          <w:p w14:paraId="484655D4" w14:textId="77777777"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 Противопримесное приспособление для подземного оборудования;</w:t>
            </w:r>
          </w:p>
          <w:p w14:paraId="4D5775AA" w14:textId="77777777"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 Герметизатор механический</w:t>
            </w:r>
          </w:p>
          <w:p w14:paraId="2F49D7D2" w14:textId="77777777"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 Крюк подпружиненный штанговый</w:t>
            </w:r>
          </w:p>
        </w:tc>
        <w:tc>
          <w:tcPr>
            <w:tcW w:w="2621" w:type="dxa"/>
            <w:vAlign w:val="center"/>
          </w:tcPr>
          <w:p w14:paraId="3EE95DB1" w14:textId="77777777"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Различные технологические процессы; транспортирование</w:t>
            </w:r>
          </w:p>
          <w:p w14:paraId="64A2634E" w14:textId="630B09D9"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E.Строительство и горное дело</w:t>
            </w:r>
          </w:p>
        </w:tc>
        <w:tc>
          <w:tcPr>
            <w:tcW w:w="1065" w:type="dxa"/>
            <w:vAlign w:val="center"/>
          </w:tcPr>
          <w:p w14:paraId="44C89B7A" w14:textId="77777777" w:rsidR="00794E88" w:rsidRPr="0021463F" w:rsidRDefault="00794E88" w:rsidP="00D50EF9">
            <w:pPr>
              <w:widowControl w:val="0"/>
              <w:spacing w:after="0" w:line="240" w:lineRule="auto"/>
              <w:jc w:val="center"/>
              <w:rPr>
                <w:rFonts w:ascii="Times New Roman" w:hAnsi="Times New Roman"/>
                <w:sz w:val="20"/>
                <w:szCs w:val="20"/>
              </w:rPr>
            </w:pPr>
          </w:p>
        </w:tc>
        <w:tc>
          <w:tcPr>
            <w:tcW w:w="1121" w:type="dxa"/>
            <w:vAlign w:val="center"/>
          </w:tcPr>
          <w:p w14:paraId="5F015FA0" w14:textId="77777777" w:rsidR="00794E88" w:rsidRPr="0021463F" w:rsidRDefault="00794E88" w:rsidP="00D50EF9">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3</w:t>
            </w:r>
          </w:p>
        </w:tc>
        <w:tc>
          <w:tcPr>
            <w:tcW w:w="1134" w:type="dxa"/>
            <w:vAlign w:val="center"/>
          </w:tcPr>
          <w:p w14:paraId="52BE61D4" w14:textId="77777777" w:rsidR="00794E88" w:rsidRPr="0021463F" w:rsidRDefault="00794E88" w:rsidP="00D50EF9">
            <w:pPr>
              <w:widowControl w:val="0"/>
              <w:spacing w:after="0" w:line="240" w:lineRule="auto"/>
              <w:jc w:val="center"/>
              <w:rPr>
                <w:rFonts w:ascii="Times New Roman" w:hAnsi="Times New Roman"/>
                <w:sz w:val="20"/>
                <w:szCs w:val="20"/>
              </w:rPr>
            </w:pPr>
          </w:p>
        </w:tc>
      </w:tr>
      <w:tr w:rsidR="00794E88" w:rsidRPr="0021463F" w14:paraId="2DA9E8F1" w14:textId="77777777" w:rsidTr="006D3AAD">
        <w:trPr>
          <w:jc w:val="center"/>
        </w:trPr>
        <w:tc>
          <w:tcPr>
            <w:tcW w:w="2680" w:type="dxa"/>
            <w:gridSpan w:val="2"/>
            <w:vAlign w:val="center"/>
          </w:tcPr>
          <w:p w14:paraId="47A453FA" w14:textId="77777777"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ТОО "MIAL-KZ"</w:t>
            </w:r>
          </w:p>
        </w:tc>
        <w:tc>
          <w:tcPr>
            <w:tcW w:w="1701" w:type="dxa"/>
            <w:vAlign w:val="center"/>
          </w:tcPr>
          <w:p w14:paraId="06366BAD" w14:textId="77777777"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Актюбинская Область</w:t>
            </w:r>
          </w:p>
          <w:p w14:paraId="70CD74C1" w14:textId="77777777" w:rsidR="00794E88" w:rsidRPr="0021463F" w:rsidRDefault="00794E88" w:rsidP="00685A4F">
            <w:pPr>
              <w:widowControl w:val="0"/>
              <w:spacing w:after="0" w:line="228" w:lineRule="auto"/>
              <w:rPr>
                <w:rFonts w:ascii="Times New Roman" w:hAnsi="Times New Roman"/>
                <w:sz w:val="20"/>
                <w:szCs w:val="20"/>
              </w:rPr>
            </w:pPr>
          </w:p>
        </w:tc>
        <w:tc>
          <w:tcPr>
            <w:tcW w:w="4139" w:type="dxa"/>
            <w:vAlign w:val="center"/>
          </w:tcPr>
          <w:p w14:paraId="15051710" w14:textId="77777777"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Полимерный шламовый корпус насоса</w:t>
            </w:r>
          </w:p>
        </w:tc>
        <w:tc>
          <w:tcPr>
            <w:tcW w:w="2621" w:type="dxa"/>
            <w:vAlign w:val="center"/>
          </w:tcPr>
          <w:p w14:paraId="7F527988" w14:textId="77777777"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F.Машиностроение; освещение; отопление; двигатели и насосы; оружие и боеприпасы; взрывные работы</w:t>
            </w:r>
          </w:p>
        </w:tc>
        <w:tc>
          <w:tcPr>
            <w:tcW w:w="1065" w:type="dxa"/>
            <w:vAlign w:val="center"/>
          </w:tcPr>
          <w:p w14:paraId="1A0D4381" w14:textId="77777777" w:rsidR="00794E88" w:rsidRPr="0021463F" w:rsidRDefault="00794E88" w:rsidP="00D50EF9">
            <w:pPr>
              <w:widowControl w:val="0"/>
              <w:spacing w:after="0" w:line="240" w:lineRule="auto"/>
              <w:jc w:val="center"/>
              <w:rPr>
                <w:rFonts w:ascii="Times New Roman" w:hAnsi="Times New Roman"/>
                <w:sz w:val="20"/>
                <w:szCs w:val="20"/>
              </w:rPr>
            </w:pPr>
          </w:p>
        </w:tc>
        <w:tc>
          <w:tcPr>
            <w:tcW w:w="1121" w:type="dxa"/>
            <w:vAlign w:val="center"/>
          </w:tcPr>
          <w:p w14:paraId="09E37153" w14:textId="77777777" w:rsidR="00794E88" w:rsidRPr="0021463F" w:rsidRDefault="00794E88" w:rsidP="00D50EF9">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vAlign w:val="center"/>
          </w:tcPr>
          <w:p w14:paraId="757F3F3C" w14:textId="77777777" w:rsidR="00794E88" w:rsidRPr="0021463F" w:rsidRDefault="00794E88" w:rsidP="00D50EF9">
            <w:pPr>
              <w:widowControl w:val="0"/>
              <w:spacing w:after="0" w:line="240" w:lineRule="auto"/>
              <w:jc w:val="center"/>
              <w:rPr>
                <w:rFonts w:ascii="Times New Roman" w:hAnsi="Times New Roman"/>
                <w:sz w:val="20"/>
                <w:szCs w:val="20"/>
              </w:rPr>
            </w:pPr>
          </w:p>
        </w:tc>
      </w:tr>
      <w:tr w:rsidR="00794E88" w:rsidRPr="0021463F" w14:paraId="4F023AF6" w14:textId="77777777" w:rsidTr="006D3AAD">
        <w:trPr>
          <w:jc w:val="center"/>
        </w:trPr>
        <w:tc>
          <w:tcPr>
            <w:tcW w:w="2680" w:type="dxa"/>
            <w:gridSpan w:val="2"/>
            <w:vAlign w:val="center"/>
          </w:tcPr>
          <w:p w14:paraId="237DEE28" w14:textId="77777777"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ТОО "Техинвест ТЭК"</w:t>
            </w:r>
          </w:p>
        </w:tc>
        <w:tc>
          <w:tcPr>
            <w:tcW w:w="1701" w:type="dxa"/>
            <w:vAlign w:val="center"/>
          </w:tcPr>
          <w:p w14:paraId="31263FFC" w14:textId="77777777"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Атырауская</w:t>
            </w:r>
          </w:p>
          <w:p w14:paraId="23717D04" w14:textId="77777777" w:rsidR="00794E88" w:rsidRPr="0021463F" w:rsidRDefault="00794E88" w:rsidP="00685A4F">
            <w:pPr>
              <w:widowControl w:val="0"/>
              <w:spacing w:after="0" w:line="228" w:lineRule="auto"/>
              <w:rPr>
                <w:rFonts w:ascii="Times New Roman" w:hAnsi="Times New Roman"/>
                <w:sz w:val="20"/>
                <w:szCs w:val="20"/>
              </w:rPr>
            </w:pPr>
          </w:p>
        </w:tc>
        <w:tc>
          <w:tcPr>
            <w:tcW w:w="4139" w:type="dxa"/>
            <w:vAlign w:val="center"/>
          </w:tcPr>
          <w:p w14:paraId="53D5CD75" w14:textId="77777777"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Электродегидратор</w:t>
            </w:r>
          </w:p>
        </w:tc>
        <w:tc>
          <w:tcPr>
            <w:tcW w:w="2621" w:type="dxa"/>
            <w:vAlign w:val="center"/>
          </w:tcPr>
          <w:p w14:paraId="4C37D486" w14:textId="77777777"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B.Различные технологические процессы; транспортирование</w:t>
            </w:r>
          </w:p>
        </w:tc>
        <w:tc>
          <w:tcPr>
            <w:tcW w:w="1065" w:type="dxa"/>
            <w:vAlign w:val="center"/>
          </w:tcPr>
          <w:p w14:paraId="14E0FC6A" w14:textId="77777777" w:rsidR="00794E88" w:rsidRPr="0021463F" w:rsidRDefault="00794E88" w:rsidP="00D50EF9">
            <w:pPr>
              <w:widowControl w:val="0"/>
              <w:spacing w:after="0" w:line="240" w:lineRule="auto"/>
              <w:jc w:val="center"/>
              <w:rPr>
                <w:rFonts w:ascii="Times New Roman" w:hAnsi="Times New Roman"/>
                <w:sz w:val="20"/>
                <w:szCs w:val="20"/>
              </w:rPr>
            </w:pPr>
          </w:p>
        </w:tc>
        <w:tc>
          <w:tcPr>
            <w:tcW w:w="1121" w:type="dxa"/>
            <w:vAlign w:val="center"/>
          </w:tcPr>
          <w:p w14:paraId="164018EC" w14:textId="77777777" w:rsidR="00794E88" w:rsidRPr="0021463F" w:rsidRDefault="00794E88" w:rsidP="00D50EF9">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vAlign w:val="center"/>
          </w:tcPr>
          <w:p w14:paraId="3408C1DE" w14:textId="77777777" w:rsidR="00794E88" w:rsidRPr="0021463F" w:rsidRDefault="00794E88" w:rsidP="00D50EF9">
            <w:pPr>
              <w:widowControl w:val="0"/>
              <w:spacing w:after="0" w:line="240" w:lineRule="auto"/>
              <w:jc w:val="center"/>
              <w:rPr>
                <w:rFonts w:ascii="Times New Roman" w:hAnsi="Times New Roman"/>
                <w:sz w:val="20"/>
                <w:szCs w:val="20"/>
              </w:rPr>
            </w:pPr>
          </w:p>
        </w:tc>
      </w:tr>
      <w:tr w:rsidR="00794E88" w:rsidRPr="0021463F" w14:paraId="125AEA33" w14:textId="77777777" w:rsidTr="006D3AAD">
        <w:trPr>
          <w:jc w:val="center"/>
        </w:trPr>
        <w:tc>
          <w:tcPr>
            <w:tcW w:w="2680" w:type="dxa"/>
            <w:gridSpan w:val="2"/>
            <w:vAlign w:val="center"/>
          </w:tcPr>
          <w:p w14:paraId="53D6A5C8" w14:textId="77777777"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ТОО "АРМЗ-НефтеГаз Сервис"</w:t>
            </w:r>
          </w:p>
        </w:tc>
        <w:tc>
          <w:tcPr>
            <w:tcW w:w="1701" w:type="dxa"/>
            <w:vAlign w:val="center"/>
          </w:tcPr>
          <w:p w14:paraId="6CA2DB9F" w14:textId="77777777"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Астана</w:t>
            </w:r>
          </w:p>
          <w:p w14:paraId="3ED0472B" w14:textId="77777777" w:rsidR="00794E88" w:rsidRPr="0021463F" w:rsidRDefault="00794E88" w:rsidP="00685A4F">
            <w:pPr>
              <w:widowControl w:val="0"/>
              <w:spacing w:after="0" w:line="228" w:lineRule="auto"/>
              <w:rPr>
                <w:rFonts w:ascii="Times New Roman" w:hAnsi="Times New Roman"/>
                <w:sz w:val="20"/>
                <w:szCs w:val="20"/>
              </w:rPr>
            </w:pPr>
          </w:p>
        </w:tc>
        <w:tc>
          <w:tcPr>
            <w:tcW w:w="4139" w:type="dxa"/>
            <w:vAlign w:val="center"/>
          </w:tcPr>
          <w:p w14:paraId="5746FF62" w14:textId="77777777"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Колодка штуцерная фланцевая</w:t>
            </w:r>
          </w:p>
        </w:tc>
        <w:tc>
          <w:tcPr>
            <w:tcW w:w="2621" w:type="dxa"/>
            <w:vAlign w:val="center"/>
          </w:tcPr>
          <w:p w14:paraId="3B8CE733" w14:textId="4859573D" w:rsidR="00794E88" w:rsidRPr="00685A4F" w:rsidRDefault="00685A4F" w:rsidP="00685A4F">
            <w:pPr>
              <w:widowControl w:val="0"/>
              <w:spacing w:after="0" w:line="228" w:lineRule="auto"/>
              <w:rPr>
                <w:rFonts w:ascii="Times New Roman" w:hAnsi="Times New Roman"/>
                <w:sz w:val="20"/>
                <w:szCs w:val="20"/>
                <w:lang w:val="kk-KZ"/>
              </w:rPr>
            </w:pPr>
            <w:r>
              <w:rPr>
                <w:rFonts w:ascii="Times New Roman" w:hAnsi="Times New Roman"/>
                <w:sz w:val="20"/>
                <w:szCs w:val="20"/>
              </w:rPr>
              <w:t>E.Строительство и горное дело</w:t>
            </w:r>
          </w:p>
        </w:tc>
        <w:tc>
          <w:tcPr>
            <w:tcW w:w="1065" w:type="dxa"/>
            <w:vAlign w:val="center"/>
          </w:tcPr>
          <w:p w14:paraId="278E5D74" w14:textId="77777777" w:rsidR="00794E88" w:rsidRPr="0021463F" w:rsidRDefault="00794E88" w:rsidP="00D50EF9">
            <w:pPr>
              <w:widowControl w:val="0"/>
              <w:spacing w:after="0" w:line="240" w:lineRule="auto"/>
              <w:jc w:val="center"/>
              <w:rPr>
                <w:rFonts w:ascii="Times New Roman" w:hAnsi="Times New Roman"/>
                <w:sz w:val="20"/>
                <w:szCs w:val="20"/>
              </w:rPr>
            </w:pPr>
          </w:p>
        </w:tc>
        <w:tc>
          <w:tcPr>
            <w:tcW w:w="1121" w:type="dxa"/>
            <w:vAlign w:val="center"/>
          </w:tcPr>
          <w:p w14:paraId="1BA40163" w14:textId="77777777" w:rsidR="00794E88" w:rsidRPr="0021463F" w:rsidRDefault="00794E88" w:rsidP="00D50EF9">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vAlign w:val="center"/>
          </w:tcPr>
          <w:p w14:paraId="7DD5E90F" w14:textId="77777777" w:rsidR="00794E88" w:rsidRPr="0021463F" w:rsidRDefault="00794E88" w:rsidP="00D50EF9">
            <w:pPr>
              <w:widowControl w:val="0"/>
              <w:spacing w:after="0" w:line="240" w:lineRule="auto"/>
              <w:jc w:val="center"/>
              <w:rPr>
                <w:rFonts w:ascii="Times New Roman" w:hAnsi="Times New Roman"/>
                <w:sz w:val="20"/>
                <w:szCs w:val="20"/>
              </w:rPr>
            </w:pPr>
          </w:p>
        </w:tc>
      </w:tr>
      <w:tr w:rsidR="00794E88" w:rsidRPr="0021463F" w14:paraId="3CA92EF9" w14:textId="77777777" w:rsidTr="006D3AAD">
        <w:trPr>
          <w:jc w:val="center"/>
        </w:trPr>
        <w:tc>
          <w:tcPr>
            <w:tcW w:w="2680" w:type="dxa"/>
            <w:gridSpan w:val="2"/>
            <w:vAlign w:val="center"/>
          </w:tcPr>
          <w:p w14:paraId="15F7DAC7" w14:textId="77777777"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ТОО «Стандартпарк Казахстан»</w:t>
            </w:r>
          </w:p>
        </w:tc>
        <w:tc>
          <w:tcPr>
            <w:tcW w:w="1701" w:type="dxa"/>
            <w:vAlign w:val="center"/>
          </w:tcPr>
          <w:p w14:paraId="6090C3C1" w14:textId="77777777"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Астана</w:t>
            </w:r>
          </w:p>
          <w:p w14:paraId="2CB2BD8C" w14:textId="77777777" w:rsidR="00794E88" w:rsidRPr="0021463F" w:rsidRDefault="00794E88" w:rsidP="00685A4F">
            <w:pPr>
              <w:widowControl w:val="0"/>
              <w:spacing w:after="0" w:line="228" w:lineRule="auto"/>
              <w:rPr>
                <w:rFonts w:ascii="Times New Roman" w:hAnsi="Times New Roman"/>
                <w:sz w:val="20"/>
                <w:szCs w:val="20"/>
              </w:rPr>
            </w:pPr>
          </w:p>
        </w:tc>
        <w:tc>
          <w:tcPr>
            <w:tcW w:w="4139" w:type="dxa"/>
            <w:vAlign w:val="center"/>
          </w:tcPr>
          <w:p w14:paraId="601E760E" w14:textId="77777777"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Лоток для систем сбора и удаления воды с проезжей части мостов и перекрытий</w:t>
            </w:r>
          </w:p>
        </w:tc>
        <w:tc>
          <w:tcPr>
            <w:tcW w:w="2621" w:type="dxa"/>
            <w:vAlign w:val="center"/>
          </w:tcPr>
          <w:p w14:paraId="28113492" w14:textId="3985C22B"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E.Строительство и горное дело</w:t>
            </w:r>
          </w:p>
        </w:tc>
        <w:tc>
          <w:tcPr>
            <w:tcW w:w="1065" w:type="dxa"/>
            <w:vAlign w:val="center"/>
          </w:tcPr>
          <w:p w14:paraId="371A936A" w14:textId="77777777" w:rsidR="00794E88" w:rsidRPr="0021463F" w:rsidRDefault="00794E88" w:rsidP="00D50EF9">
            <w:pPr>
              <w:widowControl w:val="0"/>
              <w:spacing w:after="0" w:line="240" w:lineRule="auto"/>
              <w:jc w:val="center"/>
              <w:rPr>
                <w:rFonts w:ascii="Times New Roman" w:hAnsi="Times New Roman"/>
                <w:sz w:val="20"/>
                <w:szCs w:val="20"/>
              </w:rPr>
            </w:pPr>
          </w:p>
        </w:tc>
        <w:tc>
          <w:tcPr>
            <w:tcW w:w="1121" w:type="dxa"/>
            <w:vAlign w:val="center"/>
          </w:tcPr>
          <w:p w14:paraId="11962333" w14:textId="77777777" w:rsidR="00794E88" w:rsidRPr="0021463F" w:rsidRDefault="00794E88" w:rsidP="00D50EF9">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vAlign w:val="center"/>
          </w:tcPr>
          <w:p w14:paraId="47D11F43" w14:textId="77777777" w:rsidR="00794E88" w:rsidRPr="0021463F" w:rsidRDefault="00794E88" w:rsidP="00D50EF9">
            <w:pPr>
              <w:widowControl w:val="0"/>
              <w:spacing w:after="0" w:line="240" w:lineRule="auto"/>
              <w:jc w:val="center"/>
              <w:rPr>
                <w:rFonts w:ascii="Times New Roman" w:hAnsi="Times New Roman"/>
                <w:sz w:val="20"/>
                <w:szCs w:val="20"/>
              </w:rPr>
            </w:pPr>
          </w:p>
        </w:tc>
      </w:tr>
      <w:tr w:rsidR="00794E88" w:rsidRPr="0021463F" w14:paraId="2F6012A8" w14:textId="77777777" w:rsidTr="006D3AAD">
        <w:trPr>
          <w:jc w:val="center"/>
        </w:trPr>
        <w:tc>
          <w:tcPr>
            <w:tcW w:w="2680" w:type="dxa"/>
            <w:gridSpan w:val="2"/>
            <w:vAlign w:val="center"/>
          </w:tcPr>
          <w:p w14:paraId="467E4A9F" w14:textId="77777777"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ТОО "ledsystemmedia/лэд систем медиа"</w:t>
            </w:r>
          </w:p>
        </w:tc>
        <w:tc>
          <w:tcPr>
            <w:tcW w:w="1701" w:type="dxa"/>
            <w:vAlign w:val="center"/>
          </w:tcPr>
          <w:p w14:paraId="76018495" w14:textId="77777777"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Астана</w:t>
            </w:r>
          </w:p>
          <w:p w14:paraId="33484BA1" w14:textId="77777777" w:rsidR="00794E88" w:rsidRPr="0021463F" w:rsidRDefault="00794E88" w:rsidP="00685A4F">
            <w:pPr>
              <w:widowControl w:val="0"/>
              <w:spacing w:after="0" w:line="228" w:lineRule="auto"/>
              <w:rPr>
                <w:rFonts w:ascii="Times New Roman" w:hAnsi="Times New Roman"/>
                <w:sz w:val="20"/>
                <w:szCs w:val="20"/>
              </w:rPr>
            </w:pPr>
          </w:p>
        </w:tc>
        <w:tc>
          <w:tcPr>
            <w:tcW w:w="4139" w:type="dxa"/>
            <w:vAlign w:val="center"/>
          </w:tcPr>
          <w:p w14:paraId="778A30EF" w14:textId="77777777"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Способ изготовления светодиодных филаментных ламп с заливкой нанофосфора</w:t>
            </w:r>
          </w:p>
        </w:tc>
        <w:tc>
          <w:tcPr>
            <w:tcW w:w="2621" w:type="dxa"/>
            <w:vAlign w:val="center"/>
          </w:tcPr>
          <w:p w14:paraId="0B842BAD" w14:textId="77777777"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F.Машиностроение; освещение; отопление; двигатели и насосы; оружие и боеприпасы; взрывные работы</w:t>
            </w:r>
          </w:p>
        </w:tc>
        <w:tc>
          <w:tcPr>
            <w:tcW w:w="1065" w:type="dxa"/>
            <w:vAlign w:val="center"/>
          </w:tcPr>
          <w:p w14:paraId="688C4038" w14:textId="77777777" w:rsidR="00794E88" w:rsidRPr="0021463F" w:rsidRDefault="00794E88" w:rsidP="00D50EF9">
            <w:pPr>
              <w:widowControl w:val="0"/>
              <w:spacing w:after="0" w:line="240" w:lineRule="auto"/>
              <w:jc w:val="center"/>
              <w:rPr>
                <w:rFonts w:ascii="Times New Roman" w:hAnsi="Times New Roman"/>
                <w:sz w:val="20"/>
                <w:szCs w:val="20"/>
              </w:rPr>
            </w:pPr>
          </w:p>
        </w:tc>
        <w:tc>
          <w:tcPr>
            <w:tcW w:w="1121" w:type="dxa"/>
            <w:vAlign w:val="center"/>
          </w:tcPr>
          <w:p w14:paraId="6788A345" w14:textId="77777777" w:rsidR="00794E88" w:rsidRPr="0021463F" w:rsidRDefault="00794E88" w:rsidP="00D50EF9">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vAlign w:val="center"/>
          </w:tcPr>
          <w:p w14:paraId="7FEC82BA" w14:textId="77777777" w:rsidR="00794E88" w:rsidRPr="0021463F" w:rsidRDefault="00794E88" w:rsidP="00D50EF9">
            <w:pPr>
              <w:widowControl w:val="0"/>
              <w:spacing w:after="0" w:line="240" w:lineRule="auto"/>
              <w:jc w:val="center"/>
              <w:rPr>
                <w:rFonts w:ascii="Times New Roman" w:hAnsi="Times New Roman"/>
                <w:sz w:val="20"/>
                <w:szCs w:val="20"/>
              </w:rPr>
            </w:pPr>
          </w:p>
        </w:tc>
      </w:tr>
      <w:tr w:rsidR="00794E88" w:rsidRPr="0021463F" w14:paraId="4F06C777" w14:textId="77777777" w:rsidTr="006D3AAD">
        <w:trPr>
          <w:jc w:val="center"/>
        </w:trPr>
        <w:tc>
          <w:tcPr>
            <w:tcW w:w="2680" w:type="dxa"/>
            <w:gridSpan w:val="2"/>
            <w:vAlign w:val="center"/>
          </w:tcPr>
          <w:p w14:paraId="27E8ABB9" w14:textId="77777777"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ТОО "NTS Design"</w:t>
            </w:r>
          </w:p>
        </w:tc>
        <w:tc>
          <w:tcPr>
            <w:tcW w:w="1701" w:type="dxa"/>
            <w:vAlign w:val="center"/>
          </w:tcPr>
          <w:p w14:paraId="2E38174B" w14:textId="2674A750" w:rsidR="00794E88" w:rsidRPr="00685A4F" w:rsidRDefault="00685A4F" w:rsidP="00685A4F">
            <w:pPr>
              <w:widowControl w:val="0"/>
              <w:spacing w:after="0" w:line="228" w:lineRule="auto"/>
              <w:rPr>
                <w:rFonts w:ascii="Times New Roman" w:hAnsi="Times New Roman"/>
                <w:sz w:val="20"/>
                <w:szCs w:val="20"/>
                <w:lang w:val="kk-KZ"/>
              </w:rPr>
            </w:pPr>
            <w:r>
              <w:rPr>
                <w:rFonts w:ascii="Times New Roman" w:hAnsi="Times New Roman"/>
                <w:sz w:val="20"/>
                <w:szCs w:val="20"/>
              </w:rPr>
              <w:t>Астана</w:t>
            </w:r>
          </w:p>
        </w:tc>
        <w:tc>
          <w:tcPr>
            <w:tcW w:w="4139" w:type="dxa"/>
            <w:vAlign w:val="center"/>
          </w:tcPr>
          <w:p w14:paraId="38E26533" w14:textId="77777777"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Микрофон</w:t>
            </w:r>
          </w:p>
        </w:tc>
        <w:tc>
          <w:tcPr>
            <w:tcW w:w="2621" w:type="dxa"/>
            <w:vAlign w:val="center"/>
          </w:tcPr>
          <w:p w14:paraId="60511DE8" w14:textId="77777777"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H.Электричество</w:t>
            </w:r>
          </w:p>
        </w:tc>
        <w:tc>
          <w:tcPr>
            <w:tcW w:w="1065" w:type="dxa"/>
            <w:vAlign w:val="center"/>
          </w:tcPr>
          <w:p w14:paraId="22F538F5" w14:textId="77777777" w:rsidR="00794E88" w:rsidRPr="0021463F" w:rsidRDefault="00794E88" w:rsidP="00D50EF9">
            <w:pPr>
              <w:widowControl w:val="0"/>
              <w:spacing w:after="0" w:line="240" w:lineRule="auto"/>
              <w:jc w:val="center"/>
              <w:rPr>
                <w:rFonts w:ascii="Times New Roman" w:hAnsi="Times New Roman"/>
                <w:sz w:val="20"/>
                <w:szCs w:val="20"/>
              </w:rPr>
            </w:pPr>
          </w:p>
        </w:tc>
        <w:tc>
          <w:tcPr>
            <w:tcW w:w="1121" w:type="dxa"/>
            <w:vAlign w:val="center"/>
          </w:tcPr>
          <w:p w14:paraId="3496C328" w14:textId="77777777" w:rsidR="00794E88" w:rsidRPr="0021463F" w:rsidRDefault="00794E88" w:rsidP="00D50EF9">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vAlign w:val="center"/>
          </w:tcPr>
          <w:p w14:paraId="16C99932" w14:textId="77777777" w:rsidR="00794E88" w:rsidRPr="0021463F" w:rsidRDefault="00794E88" w:rsidP="00D50EF9">
            <w:pPr>
              <w:widowControl w:val="0"/>
              <w:spacing w:after="0" w:line="240" w:lineRule="auto"/>
              <w:jc w:val="center"/>
              <w:rPr>
                <w:rFonts w:ascii="Times New Roman" w:hAnsi="Times New Roman"/>
                <w:sz w:val="20"/>
                <w:szCs w:val="20"/>
              </w:rPr>
            </w:pPr>
          </w:p>
        </w:tc>
      </w:tr>
      <w:tr w:rsidR="00794E88" w:rsidRPr="0021463F" w14:paraId="118D432C" w14:textId="77777777" w:rsidTr="006D3AAD">
        <w:trPr>
          <w:jc w:val="center"/>
        </w:trPr>
        <w:tc>
          <w:tcPr>
            <w:tcW w:w="2680" w:type="dxa"/>
            <w:gridSpan w:val="2"/>
            <w:tcBorders>
              <w:bottom w:val="nil"/>
            </w:tcBorders>
            <w:vAlign w:val="center"/>
          </w:tcPr>
          <w:p w14:paraId="08302471" w14:textId="6E447EC5"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 xml:space="preserve">АО "Костанайские минералы" (KZ); "Горизонт" LLCompany (RU) </w:t>
            </w:r>
          </w:p>
        </w:tc>
        <w:tc>
          <w:tcPr>
            <w:tcW w:w="1701" w:type="dxa"/>
            <w:tcBorders>
              <w:bottom w:val="nil"/>
            </w:tcBorders>
            <w:vAlign w:val="center"/>
          </w:tcPr>
          <w:p w14:paraId="39F2AF09" w14:textId="77777777"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Костанайская область, г. Житикара</w:t>
            </w:r>
          </w:p>
        </w:tc>
        <w:tc>
          <w:tcPr>
            <w:tcW w:w="4139" w:type="dxa"/>
            <w:tcBorders>
              <w:bottom w:val="nil"/>
            </w:tcBorders>
            <w:vAlign w:val="center"/>
          </w:tcPr>
          <w:p w14:paraId="2E31B7A6" w14:textId="77777777"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Электрическая схема электровоза</w:t>
            </w:r>
          </w:p>
        </w:tc>
        <w:tc>
          <w:tcPr>
            <w:tcW w:w="2621" w:type="dxa"/>
            <w:tcBorders>
              <w:bottom w:val="nil"/>
            </w:tcBorders>
            <w:vAlign w:val="center"/>
          </w:tcPr>
          <w:p w14:paraId="11F9EFF7" w14:textId="3BEEFDF2" w:rsidR="00794E88" w:rsidRPr="0021463F" w:rsidRDefault="00794E88"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B.Различные технологические процессы; транспортирование</w:t>
            </w:r>
          </w:p>
        </w:tc>
        <w:tc>
          <w:tcPr>
            <w:tcW w:w="1065" w:type="dxa"/>
            <w:tcBorders>
              <w:bottom w:val="nil"/>
            </w:tcBorders>
            <w:vAlign w:val="center"/>
          </w:tcPr>
          <w:p w14:paraId="3C778303" w14:textId="77777777" w:rsidR="00794E88" w:rsidRPr="0021463F" w:rsidRDefault="00794E88" w:rsidP="00D50EF9">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21" w:type="dxa"/>
            <w:tcBorders>
              <w:bottom w:val="nil"/>
            </w:tcBorders>
            <w:vAlign w:val="center"/>
          </w:tcPr>
          <w:p w14:paraId="4FE9F157" w14:textId="77777777" w:rsidR="00794E88" w:rsidRPr="0021463F" w:rsidRDefault="00794E88" w:rsidP="00D50EF9">
            <w:pPr>
              <w:widowControl w:val="0"/>
              <w:spacing w:after="0" w:line="240" w:lineRule="auto"/>
              <w:jc w:val="center"/>
              <w:rPr>
                <w:rFonts w:ascii="Times New Roman" w:hAnsi="Times New Roman"/>
                <w:sz w:val="20"/>
                <w:szCs w:val="20"/>
              </w:rPr>
            </w:pPr>
          </w:p>
        </w:tc>
        <w:tc>
          <w:tcPr>
            <w:tcW w:w="1134" w:type="dxa"/>
            <w:tcBorders>
              <w:bottom w:val="nil"/>
            </w:tcBorders>
            <w:vAlign w:val="center"/>
          </w:tcPr>
          <w:p w14:paraId="5CDC7BFB" w14:textId="77777777" w:rsidR="00794E88" w:rsidRPr="0021463F" w:rsidRDefault="00794E88" w:rsidP="00D50EF9">
            <w:pPr>
              <w:widowControl w:val="0"/>
              <w:spacing w:after="0" w:line="240" w:lineRule="auto"/>
              <w:jc w:val="center"/>
              <w:rPr>
                <w:rFonts w:ascii="Times New Roman" w:hAnsi="Times New Roman"/>
                <w:sz w:val="20"/>
                <w:szCs w:val="20"/>
              </w:rPr>
            </w:pPr>
          </w:p>
        </w:tc>
      </w:tr>
      <w:tr w:rsidR="00685A4F" w:rsidRPr="0021463F" w14:paraId="6ED46757" w14:textId="77777777" w:rsidTr="006D3AAD">
        <w:trPr>
          <w:jc w:val="center"/>
        </w:trPr>
        <w:tc>
          <w:tcPr>
            <w:tcW w:w="2680" w:type="dxa"/>
            <w:gridSpan w:val="2"/>
            <w:tcBorders>
              <w:bottom w:val="nil"/>
            </w:tcBorders>
            <w:vAlign w:val="center"/>
          </w:tcPr>
          <w:p w14:paraId="5E7FACEB" w14:textId="79FEAEED"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АО "Волковгеология"</w:t>
            </w:r>
          </w:p>
        </w:tc>
        <w:tc>
          <w:tcPr>
            <w:tcW w:w="1701" w:type="dxa"/>
            <w:tcBorders>
              <w:bottom w:val="nil"/>
            </w:tcBorders>
            <w:vAlign w:val="center"/>
          </w:tcPr>
          <w:p w14:paraId="6319A6D5" w14:textId="3A89B78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 xml:space="preserve">Алматы </w:t>
            </w:r>
          </w:p>
        </w:tc>
        <w:tc>
          <w:tcPr>
            <w:tcW w:w="4139" w:type="dxa"/>
            <w:tcBorders>
              <w:bottom w:val="nil"/>
            </w:tcBorders>
            <w:vAlign w:val="center"/>
          </w:tcPr>
          <w:p w14:paraId="5052926E"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 Наземная комплексная установка для промывки и освоения технологических скважин и проведения ремонтно-восстановительных работ в скважинах;</w:t>
            </w:r>
          </w:p>
          <w:p w14:paraId="6A22360F" w14:textId="0AC85E61"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 Способ бурения с обратной промывкой при сооружении технологических скважин для добычи полезных ископаемых подземным выщелачиванием.</w:t>
            </w:r>
          </w:p>
        </w:tc>
        <w:tc>
          <w:tcPr>
            <w:tcW w:w="2621" w:type="dxa"/>
            <w:tcBorders>
              <w:bottom w:val="nil"/>
            </w:tcBorders>
            <w:vAlign w:val="center"/>
          </w:tcPr>
          <w:p w14:paraId="43D96F9A"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E.Строительство и горное дело</w:t>
            </w:r>
          </w:p>
          <w:p w14:paraId="3D80C0E1" w14:textId="77777777" w:rsidR="00685A4F" w:rsidRPr="0021463F" w:rsidRDefault="00685A4F" w:rsidP="00685A4F">
            <w:pPr>
              <w:widowControl w:val="0"/>
              <w:spacing w:after="0" w:line="228" w:lineRule="auto"/>
              <w:rPr>
                <w:rFonts w:ascii="Times New Roman" w:hAnsi="Times New Roman"/>
                <w:sz w:val="20"/>
                <w:szCs w:val="20"/>
              </w:rPr>
            </w:pPr>
          </w:p>
        </w:tc>
        <w:tc>
          <w:tcPr>
            <w:tcW w:w="1065" w:type="dxa"/>
            <w:tcBorders>
              <w:bottom w:val="nil"/>
            </w:tcBorders>
            <w:vAlign w:val="center"/>
          </w:tcPr>
          <w:p w14:paraId="0F745301" w14:textId="77777777" w:rsidR="00685A4F" w:rsidRPr="0021463F" w:rsidRDefault="00685A4F" w:rsidP="00D50EF9">
            <w:pPr>
              <w:widowControl w:val="0"/>
              <w:spacing w:after="0" w:line="240" w:lineRule="auto"/>
              <w:jc w:val="center"/>
              <w:rPr>
                <w:rFonts w:ascii="Times New Roman" w:hAnsi="Times New Roman"/>
                <w:sz w:val="20"/>
                <w:szCs w:val="20"/>
              </w:rPr>
            </w:pPr>
          </w:p>
        </w:tc>
        <w:tc>
          <w:tcPr>
            <w:tcW w:w="1121" w:type="dxa"/>
            <w:tcBorders>
              <w:bottom w:val="nil"/>
            </w:tcBorders>
            <w:vAlign w:val="center"/>
          </w:tcPr>
          <w:p w14:paraId="7CA109FA" w14:textId="079B41E9" w:rsidR="00685A4F" w:rsidRPr="0021463F" w:rsidRDefault="00685A4F" w:rsidP="00D50EF9">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2</w:t>
            </w:r>
          </w:p>
        </w:tc>
        <w:tc>
          <w:tcPr>
            <w:tcW w:w="1134" w:type="dxa"/>
            <w:tcBorders>
              <w:bottom w:val="nil"/>
            </w:tcBorders>
            <w:vAlign w:val="center"/>
          </w:tcPr>
          <w:p w14:paraId="4908BA00" w14:textId="77777777" w:rsidR="00685A4F" w:rsidRPr="0021463F" w:rsidRDefault="00685A4F" w:rsidP="00D50EF9">
            <w:pPr>
              <w:widowControl w:val="0"/>
              <w:spacing w:after="0" w:line="240" w:lineRule="auto"/>
              <w:jc w:val="center"/>
              <w:rPr>
                <w:rFonts w:ascii="Times New Roman" w:hAnsi="Times New Roman"/>
                <w:sz w:val="20"/>
                <w:szCs w:val="20"/>
              </w:rPr>
            </w:pPr>
          </w:p>
        </w:tc>
      </w:tr>
      <w:tr w:rsidR="00685A4F" w:rsidRPr="0021463F" w14:paraId="2E0838BB" w14:textId="77777777" w:rsidTr="006D3AAD">
        <w:trPr>
          <w:jc w:val="center"/>
        </w:trPr>
        <w:tc>
          <w:tcPr>
            <w:tcW w:w="2680" w:type="dxa"/>
            <w:gridSpan w:val="2"/>
            <w:tcBorders>
              <w:bottom w:val="nil"/>
            </w:tcBorders>
            <w:vAlign w:val="center"/>
          </w:tcPr>
          <w:p w14:paraId="2DC81B29" w14:textId="5EB1386D"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ТОО "АКТОБЕХИМКОМБИНАТ "КЕЛИ" </w:t>
            </w:r>
          </w:p>
        </w:tc>
        <w:tc>
          <w:tcPr>
            <w:tcW w:w="1701" w:type="dxa"/>
            <w:tcBorders>
              <w:bottom w:val="nil"/>
            </w:tcBorders>
            <w:vAlign w:val="center"/>
          </w:tcPr>
          <w:p w14:paraId="70C6AF89" w14:textId="4FCE8DF4"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 г. Актобе</w:t>
            </w:r>
          </w:p>
        </w:tc>
        <w:tc>
          <w:tcPr>
            <w:tcW w:w="4139" w:type="dxa"/>
            <w:tcBorders>
              <w:bottom w:val="nil"/>
            </w:tcBorders>
            <w:vAlign w:val="center"/>
          </w:tcPr>
          <w:p w14:paraId="11490B17" w14:textId="4228BA1C"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Состав для увеличения добычи нефти на нефтяных месторождениях с высокой минерализацией</w:t>
            </w:r>
          </w:p>
        </w:tc>
        <w:tc>
          <w:tcPr>
            <w:tcW w:w="2621" w:type="dxa"/>
            <w:tcBorders>
              <w:bottom w:val="nil"/>
            </w:tcBorders>
            <w:vAlign w:val="center"/>
          </w:tcPr>
          <w:p w14:paraId="2F78904D" w14:textId="77777777" w:rsidR="00685A4F" w:rsidRPr="0021463F" w:rsidRDefault="00685A4F" w:rsidP="006D3AAD">
            <w:pPr>
              <w:widowControl w:val="0"/>
              <w:spacing w:after="0" w:line="240" w:lineRule="auto"/>
              <w:rPr>
                <w:rFonts w:ascii="Times New Roman" w:hAnsi="Times New Roman"/>
                <w:sz w:val="20"/>
                <w:szCs w:val="20"/>
              </w:rPr>
            </w:pPr>
            <w:r w:rsidRPr="0021463F">
              <w:rPr>
                <w:rFonts w:ascii="Times New Roman" w:hAnsi="Times New Roman"/>
                <w:sz w:val="20"/>
                <w:szCs w:val="20"/>
              </w:rPr>
              <w:t>E.Строительство и горное дело</w:t>
            </w:r>
          </w:p>
          <w:p w14:paraId="3A3B2F9F" w14:textId="77777777" w:rsidR="00685A4F" w:rsidRPr="0021463F" w:rsidRDefault="00685A4F" w:rsidP="00D50EF9">
            <w:pPr>
              <w:widowControl w:val="0"/>
              <w:spacing w:after="0" w:line="240" w:lineRule="auto"/>
              <w:rPr>
                <w:rFonts w:ascii="Times New Roman" w:hAnsi="Times New Roman"/>
                <w:sz w:val="20"/>
                <w:szCs w:val="20"/>
              </w:rPr>
            </w:pPr>
          </w:p>
        </w:tc>
        <w:tc>
          <w:tcPr>
            <w:tcW w:w="1065" w:type="dxa"/>
            <w:tcBorders>
              <w:bottom w:val="nil"/>
            </w:tcBorders>
            <w:vAlign w:val="center"/>
          </w:tcPr>
          <w:p w14:paraId="0B9EBE6E" w14:textId="77777777" w:rsidR="00685A4F" w:rsidRPr="0021463F" w:rsidRDefault="00685A4F" w:rsidP="00D50EF9">
            <w:pPr>
              <w:widowControl w:val="0"/>
              <w:spacing w:after="0" w:line="240" w:lineRule="auto"/>
              <w:jc w:val="center"/>
              <w:rPr>
                <w:rFonts w:ascii="Times New Roman" w:hAnsi="Times New Roman"/>
                <w:sz w:val="20"/>
                <w:szCs w:val="20"/>
              </w:rPr>
            </w:pPr>
          </w:p>
        </w:tc>
        <w:tc>
          <w:tcPr>
            <w:tcW w:w="1121" w:type="dxa"/>
            <w:tcBorders>
              <w:bottom w:val="nil"/>
            </w:tcBorders>
            <w:vAlign w:val="center"/>
          </w:tcPr>
          <w:p w14:paraId="63FC495E" w14:textId="3F44A26E" w:rsidR="00685A4F" w:rsidRPr="0021463F" w:rsidRDefault="00685A4F" w:rsidP="00D50EF9">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tcBorders>
              <w:bottom w:val="nil"/>
            </w:tcBorders>
            <w:vAlign w:val="center"/>
          </w:tcPr>
          <w:p w14:paraId="609778F5" w14:textId="77777777" w:rsidR="00685A4F" w:rsidRPr="0021463F" w:rsidRDefault="00685A4F" w:rsidP="00D50EF9">
            <w:pPr>
              <w:widowControl w:val="0"/>
              <w:spacing w:after="0" w:line="240" w:lineRule="auto"/>
              <w:jc w:val="center"/>
              <w:rPr>
                <w:rFonts w:ascii="Times New Roman" w:hAnsi="Times New Roman"/>
                <w:sz w:val="20"/>
                <w:szCs w:val="20"/>
              </w:rPr>
            </w:pPr>
          </w:p>
        </w:tc>
      </w:tr>
      <w:tr w:rsidR="00685A4F" w:rsidRPr="0021463F" w14:paraId="2D9562A8" w14:textId="77777777" w:rsidTr="006D3AAD">
        <w:trPr>
          <w:jc w:val="center"/>
        </w:trPr>
        <w:tc>
          <w:tcPr>
            <w:tcW w:w="2680" w:type="dxa"/>
            <w:gridSpan w:val="2"/>
            <w:tcBorders>
              <w:bottom w:val="nil"/>
            </w:tcBorders>
            <w:vAlign w:val="center"/>
          </w:tcPr>
          <w:p w14:paraId="3B227B6C" w14:textId="77777777" w:rsidR="00685A4F" w:rsidRPr="0021463F" w:rsidRDefault="00685A4F" w:rsidP="00D50EF9">
            <w:pPr>
              <w:widowControl w:val="0"/>
              <w:spacing w:after="0" w:line="240" w:lineRule="auto"/>
              <w:rPr>
                <w:rFonts w:ascii="Times New Roman" w:hAnsi="Times New Roman"/>
                <w:sz w:val="20"/>
                <w:szCs w:val="20"/>
              </w:rPr>
            </w:pPr>
          </w:p>
        </w:tc>
        <w:tc>
          <w:tcPr>
            <w:tcW w:w="1701" w:type="dxa"/>
            <w:tcBorders>
              <w:bottom w:val="nil"/>
            </w:tcBorders>
            <w:vAlign w:val="center"/>
          </w:tcPr>
          <w:p w14:paraId="34E5B095" w14:textId="77777777" w:rsidR="00685A4F" w:rsidRPr="0021463F" w:rsidRDefault="00685A4F" w:rsidP="00D50EF9">
            <w:pPr>
              <w:widowControl w:val="0"/>
              <w:spacing w:after="0" w:line="240" w:lineRule="auto"/>
              <w:rPr>
                <w:rFonts w:ascii="Times New Roman" w:hAnsi="Times New Roman"/>
                <w:sz w:val="20"/>
                <w:szCs w:val="20"/>
              </w:rPr>
            </w:pPr>
          </w:p>
        </w:tc>
        <w:tc>
          <w:tcPr>
            <w:tcW w:w="4139" w:type="dxa"/>
            <w:tcBorders>
              <w:bottom w:val="nil"/>
            </w:tcBorders>
            <w:vAlign w:val="center"/>
          </w:tcPr>
          <w:p w14:paraId="6AB40F81" w14:textId="77777777" w:rsidR="00685A4F" w:rsidRPr="0021463F" w:rsidRDefault="00685A4F" w:rsidP="00D50EF9">
            <w:pPr>
              <w:widowControl w:val="0"/>
              <w:spacing w:after="0" w:line="240" w:lineRule="auto"/>
              <w:rPr>
                <w:rFonts w:ascii="Times New Roman" w:hAnsi="Times New Roman"/>
                <w:sz w:val="20"/>
                <w:szCs w:val="20"/>
              </w:rPr>
            </w:pPr>
          </w:p>
        </w:tc>
        <w:tc>
          <w:tcPr>
            <w:tcW w:w="2621" w:type="dxa"/>
            <w:tcBorders>
              <w:bottom w:val="nil"/>
            </w:tcBorders>
            <w:vAlign w:val="center"/>
          </w:tcPr>
          <w:p w14:paraId="18C3BDBA" w14:textId="77777777" w:rsidR="00685A4F" w:rsidRPr="0021463F" w:rsidRDefault="00685A4F" w:rsidP="00D50EF9">
            <w:pPr>
              <w:widowControl w:val="0"/>
              <w:spacing w:after="0" w:line="240" w:lineRule="auto"/>
              <w:rPr>
                <w:rFonts w:ascii="Times New Roman" w:hAnsi="Times New Roman"/>
                <w:sz w:val="20"/>
                <w:szCs w:val="20"/>
              </w:rPr>
            </w:pPr>
          </w:p>
        </w:tc>
        <w:tc>
          <w:tcPr>
            <w:tcW w:w="1065" w:type="dxa"/>
            <w:tcBorders>
              <w:bottom w:val="nil"/>
            </w:tcBorders>
            <w:vAlign w:val="center"/>
          </w:tcPr>
          <w:p w14:paraId="285257B2" w14:textId="77777777" w:rsidR="00685A4F" w:rsidRPr="0021463F" w:rsidRDefault="00685A4F" w:rsidP="00D50EF9">
            <w:pPr>
              <w:widowControl w:val="0"/>
              <w:spacing w:after="0" w:line="240" w:lineRule="auto"/>
              <w:jc w:val="center"/>
              <w:rPr>
                <w:rFonts w:ascii="Times New Roman" w:hAnsi="Times New Roman"/>
                <w:sz w:val="20"/>
                <w:szCs w:val="20"/>
              </w:rPr>
            </w:pPr>
          </w:p>
        </w:tc>
        <w:tc>
          <w:tcPr>
            <w:tcW w:w="1121" w:type="dxa"/>
            <w:tcBorders>
              <w:bottom w:val="nil"/>
            </w:tcBorders>
            <w:vAlign w:val="center"/>
          </w:tcPr>
          <w:p w14:paraId="79FB1A4F" w14:textId="77777777" w:rsidR="00685A4F" w:rsidRPr="0021463F" w:rsidRDefault="00685A4F" w:rsidP="00D50EF9">
            <w:pPr>
              <w:widowControl w:val="0"/>
              <w:spacing w:after="0" w:line="240" w:lineRule="auto"/>
              <w:jc w:val="center"/>
              <w:rPr>
                <w:rFonts w:ascii="Times New Roman" w:hAnsi="Times New Roman"/>
                <w:sz w:val="20"/>
                <w:szCs w:val="20"/>
              </w:rPr>
            </w:pPr>
          </w:p>
        </w:tc>
        <w:tc>
          <w:tcPr>
            <w:tcW w:w="1134" w:type="dxa"/>
            <w:tcBorders>
              <w:bottom w:val="nil"/>
            </w:tcBorders>
            <w:vAlign w:val="center"/>
          </w:tcPr>
          <w:p w14:paraId="312D2FF4" w14:textId="77777777" w:rsidR="00685A4F" w:rsidRPr="0021463F" w:rsidRDefault="00685A4F" w:rsidP="00D50EF9">
            <w:pPr>
              <w:widowControl w:val="0"/>
              <w:spacing w:after="0" w:line="240" w:lineRule="auto"/>
              <w:jc w:val="center"/>
              <w:rPr>
                <w:rFonts w:ascii="Times New Roman" w:hAnsi="Times New Roman"/>
                <w:sz w:val="20"/>
                <w:szCs w:val="20"/>
              </w:rPr>
            </w:pPr>
          </w:p>
        </w:tc>
      </w:tr>
      <w:tr w:rsidR="00601E0F" w:rsidRPr="0021463F" w14:paraId="67D044DF" w14:textId="77777777" w:rsidTr="00794E88">
        <w:trPr>
          <w:jc w:val="center"/>
        </w:trPr>
        <w:tc>
          <w:tcPr>
            <w:tcW w:w="14461" w:type="dxa"/>
            <w:gridSpan w:val="8"/>
            <w:tcBorders>
              <w:top w:val="nil"/>
              <w:left w:val="nil"/>
              <w:right w:val="nil"/>
            </w:tcBorders>
            <w:vAlign w:val="center"/>
          </w:tcPr>
          <w:p w14:paraId="442C5305" w14:textId="552A5F58" w:rsidR="00601E0F" w:rsidRDefault="00601E0F" w:rsidP="00685A4F">
            <w:pPr>
              <w:widowControl w:val="0"/>
              <w:spacing w:after="0" w:line="240" w:lineRule="auto"/>
              <w:ind w:hanging="120"/>
              <w:rPr>
                <w:rFonts w:ascii="Times New Roman" w:hAnsi="Times New Roman"/>
                <w:sz w:val="28"/>
                <w:szCs w:val="28"/>
                <w:lang w:val="kk-KZ"/>
              </w:rPr>
            </w:pPr>
            <w:r w:rsidRPr="00685A4F">
              <w:rPr>
                <w:rFonts w:ascii="Times New Roman" w:hAnsi="Times New Roman"/>
                <w:sz w:val="28"/>
                <w:szCs w:val="28"/>
              </w:rPr>
              <w:t xml:space="preserve">Продолжение таблицы </w:t>
            </w:r>
            <w:r w:rsidR="0042083A">
              <w:rPr>
                <w:rFonts w:ascii="Times New Roman" w:hAnsi="Times New Roman"/>
                <w:sz w:val="28"/>
                <w:szCs w:val="28"/>
                <w:lang w:val="kk-KZ"/>
              </w:rPr>
              <w:t>З</w:t>
            </w:r>
            <w:r w:rsidRPr="00685A4F">
              <w:rPr>
                <w:rFonts w:ascii="Times New Roman" w:hAnsi="Times New Roman"/>
                <w:sz w:val="28"/>
                <w:szCs w:val="28"/>
              </w:rPr>
              <w:t>.1</w:t>
            </w:r>
          </w:p>
          <w:p w14:paraId="2472EBE4" w14:textId="3B0E3EF8" w:rsidR="00685A4F" w:rsidRPr="00685A4F" w:rsidRDefault="00685A4F" w:rsidP="00685A4F">
            <w:pPr>
              <w:widowControl w:val="0"/>
              <w:spacing w:after="0" w:line="240" w:lineRule="auto"/>
              <w:ind w:hanging="120"/>
              <w:rPr>
                <w:rFonts w:ascii="Times New Roman" w:hAnsi="Times New Roman"/>
                <w:sz w:val="16"/>
                <w:szCs w:val="16"/>
                <w:lang w:val="kk-KZ"/>
              </w:rPr>
            </w:pPr>
          </w:p>
        </w:tc>
      </w:tr>
      <w:tr w:rsidR="006D3AAD" w:rsidRPr="0021463F" w14:paraId="7403C68B" w14:textId="77777777" w:rsidTr="006D3AAD">
        <w:trPr>
          <w:jc w:val="center"/>
        </w:trPr>
        <w:tc>
          <w:tcPr>
            <w:tcW w:w="2680" w:type="dxa"/>
            <w:gridSpan w:val="2"/>
            <w:vAlign w:val="center"/>
          </w:tcPr>
          <w:p w14:paraId="56339D68" w14:textId="15BE8AB4" w:rsidR="006D3AAD" w:rsidRPr="006D3AAD" w:rsidRDefault="006D3AAD" w:rsidP="00601E0F">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1</w:t>
            </w:r>
          </w:p>
        </w:tc>
        <w:tc>
          <w:tcPr>
            <w:tcW w:w="1701" w:type="dxa"/>
            <w:vAlign w:val="center"/>
          </w:tcPr>
          <w:p w14:paraId="152A86A3" w14:textId="49DBD888" w:rsidR="006D3AAD" w:rsidRPr="006D3AAD" w:rsidRDefault="006D3AAD" w:rsidP="00601E0F">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2</w:t>
            </w:r>
          </w:p>
        </w:tc>
        <w:tc>
          <w:tcPr>
            <w:tcW w:w="4139" w:type="dxa"/>
            <w:vAlign w:val="center"/>
          </w:tcPr>
          <w:p w14:paraId="1B7BC541" w14:textId="120EBBA4" w:rsidR="006D3AAD" w:rsidRPr="006D3AAD" w:rsidRDefault="006D3AAD" w:rsidP="00601E0F">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3</w:t>
            </w:r>
          </w:p>
        </w:tc>
        <w:tc>
          <w:tcPr>
            <w:tcW w:w="2621" w:type="dxa"/>
            <w:vAlign w:val="center"/>
          </w:tcPr>
          <w:p w14:paraId="764AFE44" w14:textId="5A413B13" w:rsidR="006D3AAD" w:rsidRPr="006D3AAD" w:rsidRDefault="006D3AAD" w:rsidP="00601E0F">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4</w:t>
            </w:r>
          </w:p>
        </w:tc>
        <w:tc>
          <w:tcPr>
            <w:tcW w:w="1065" w:type="dxa"/>
            <w:vAlign w:val="center"/>
          </w:tcPr>
          <w:p w14:paraId="360964A0" w14:textId="13842019" w:rsidR="006D3AAD" w:rsidRPr="006D3AAD" w:rsidRDefault="006D3AAD" w:rsidP="00601E0F">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5</w:t>
            </w:r>
          </w:p>
        </w:tc>
        <w:tc>
          <w:tcPr>
            <w:tcW w:w="1121" w:type="dxa"/>
            <w:vAlign w:val="center"/>
          </w:tcPr>
          <w:p w14:paraId="21661396" w14:textId="4ED00A8A" w:rsidR="006D3AAD" w:rsidRPr="006D3AAD" w:rsidRDefault="006D3AAD" w:rsidP="00601E0F">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6</w:t>
            </w:r>
          </w:p>
        </w:tc>
        <w:tc>
          <w:tcPr>
            <w:tcW w:w="1134" w:type="dxa"/>
            <w:vAlign w:val="center"/>
          </w:tcPr>
          <w:p w14:paraId="640A2394" w14:textId="1E313776" w:rsidR="006D3AAD" w:rsidRPr="006D3AAD" w:rsidRDefault="006D3AAD" w:rsidP="00601E0F">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7</w:t>
            </w:r>
          </w:p>
        </w:tc>
      </w:tr>
      <w:tr w:rsidR="00685A4F" w:rsidRPr="0021463F" w14:paraId="602D6EE5" w14:textId="77777777" w:rsidTr="006D3AAD">
        <w:trPr>
          <w:jc w:val="center"/>
        </w:trPr>
        <w:tc>
          <w:tcPr>
            <w:tcW w:w="2680" w:type="dxa"/>
            <w:gridSpan w:val="2"/>
            <w:vAlign w:val="center"/>
          </w:tcPr>
          <w:p w14:paraId="59592A21" w14:textId="4E6C0122"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АО «А</w:t>
            </w:r>
            <w:r>
              <w:rPr>
                <w:rFonts w:ascii="Times New Roman" w:hAnsi="Times New Roman"/>
                <w:sz w:val="20"/>
                <w:szCs w:val="20"/>
              </w:rPr>
              <w:t>зия</w:t>
            </w:r>
            <w:r w:rsidRPr="0021463F">
              <w:rPr>
                <w:rFonts w:ascii="Times New Roman" w:hAnsi="Times New Roman"/>
                <w:sz w:val="20"/>
                <w:szCs w:val="20"/>
              </w:rPr>
              <w:t xml:space="preserve"> А</w:t>
            </w:r>
            <w:r>
              <w:rPr>
                <w:rFonts w:ascii="Times New Roman" w:hAnsi="Times New Roman"/>
                <w:sz w:val="20"/>
                <w:szCs w:val="20"/>
              </w:rPr>
              <w:t>вто</w:t>
            </w:r>
            <w:r w:rsidRPr="0021463F">
              <w:rPr>
                <w:rFonts w:ascii="Times New Roman" w:hAnsi="Times New Roman"/>
                <w:sz w:val="20"/>
                <w:szCs w:val="20"/>
              </w:rPr>
              <w:t>»</w:t>
            </w:r>
          </w:p>
        </w:tc>
        <w:tc>
          <w:tcPr>
            <w:tcW w:w="1701" w:type="dxa"/>
            <w:vAlign w:val="center"/>
          </w:tcPr>
          <w:p w14:paraId="4CB22102" w14:textId="77777777"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ВКО</w:t>
            </w:r>
          </w:p>
          <w:p w14:paraId="68A92E94" w14:textId="77777777" w:rsidR="00685A4F" w:rsidRPr="0021463F" w:rsidRDefault="00685A4F" w:rsidP="00D50EF9">
            <w:pPr>
              <w:widowControl w:val="0"/>
              <w:spacing w:after="0" w:line="240" w:lineRule="auto"/>
              <w:rPr>
                <w:rFonts w:ascii="Times New Roman" w:hAnsi="Times New Roman"/>
                <w:sz w:val="20"/>
                <w:szCs w:val="20"/>
              </w:rPr>
            </w:pPr>
          </w:p>
        </w:tc>
        <w:tc>
          <w:tcPr>
            <w:tcW w:w="4139" w:type="dxa"/>
            <w:vAlign w:val="center"/>
          </w:tcPr>
          <w:p w14:paraId="3D6CD056" w14:textId="77777777"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-Телематическая охранно-сервисная система и способ ее работы;</w:t>
            </w:r>
          </w:p>
          <w:p w14:paraId="128154A7" w14:textId="77777777"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-Крышка для автомобильного прицепа (2);</w:t>
            </w:r>
          </w:p>
        </w:tc>
        <w:tc>
          <w:tcPr>
            <w:tcW w:w="2621" w:type="dxa"/>
            <w:vAlign w:val="center"/>
          </w:tcPr>
          <w:p w14:paraId="40B55A52" w14:textId="38AA8C18" w:rsidR="00685A4F" w:rsidRPr="00685A4F" w:rsidRDefault="00685A4F" w:rsidP="00D50EF9">
            <w:pPr>
              <w:widowControl w:val="0"/>
              <w:spacing w:after="0" w:line="240" w:lineRule="auto"/>
              <w:rPr>
                <w:rFonts w:ascii="Times New Roman" w:hAnsi="Times New Roman"/>
                <w:sz w:val="20"/>
                <w:szCs w:val="20"/>
                <w:lang w:val="kk-KZ"/>
              </w:rPr>
            </w:pPr>
            <w:r w:rsidRPr="0021463F">
              <w:rPr>
                <w:rFonts w:ascii="Times New Roman" w:hAnsi="Times New Roman"/>
                <w:sz w:val="20"/>
                <w:szCs w:val="20"/>
              </w:rPr>
              <w:t>B.Различные технологические п</w:t>
            </w:r>
            <w:r>
              <w:rPr>
                <w:rFonts w:ascii="Times New Roman" w:hAnsi="Times New Roman"/>
                <w:sz w:val="20"/>
                <w:szCs w:val="20"/>
              </w:rPr>
              <w:t>роцессы; транспортирование</w:t>
            </w:r>
          </w:p>
        </w:tc>
        <w:tc>
          <w:tcPr>
            <w:tcW w:w="1065" w:type="dxa"/>
            <w:vAlign w:val="center"/>
          </w:tcPr>
          <w:p w14:paraId="0856C97E" w14:textId="77777777" w:rsidR="00685A4F" w:rsidRPr="0021463F" w:rsidRDefault="00685A4F" w:rsidP="00D50EF9">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21" w:type="dxa"/>
            <w:vAlign w:val="center"/>
          </w:tcPr>
          <w:p w14:paraId="047CA81D" w14:textId="77777777" w:rsidR="00685A4F" w:rsidRPr="0021463F" w:rsidRDefault="00685A4F" w:rsidP="00D50EF9">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vAlign w:val="center"/>
          </w:tcPr>
          <w:p w14:paraId="3D4A22FF" w14:textId="77777777" w:rsidR="00685A4F" w:rsidRPr="0021463F" w:rsidRDefault="00685A4F" w:rsidP="00D50EF9">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r>
      <w:tr w:rsidR="00685A4F" w:rsidRPr="0021463F" w14:paraId="0E873F84" w14:textId="77777777" w:rsidTr="006D3AAD">
        <w:trPr>
          <w:jc w:val="center"/>
        </w:trPr>
        <w:tc>
          <w:tcPr>
            <w:tcW w:w="2680" w:type="dxa"/>
            <w:gridSpan w:val="2"/>
            <w:vAlign w:val="center"/>
          </w:tcPr>
          <w:p w14:paraId="1E59A037" w14:textId="77777777"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ТОО "Алматыэнергосервис" </w:t>
            </w:r>
          </w:p>
        </w:tc>
        <w:tc>
          <w:tcPr>
            <w:tcW w:w="1701" w:type="dxa"/>
            <w:vAlign w:val="center"/>
          </w:tcPr>
          <w:p w14:paraId="6F641BF2" w14:textId="77777777"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Алматы</w:t>
            </w:r>
          </w:p>
          <w:p w14:paraId="6E90F511" w14:textId="77777777" w:rsidR="00685A4F" w:rsidRPr="0021463F" w:rsidRDefault="00685A4F" w:rsidP="00D50EF9">
            <w:pPr>
              <w:widowControl w:val="0"/>
              <w:spacing w:after="0" w:line="240" w:lineRule="auto"/>
              <w:rPr>
                <w:rFonts w:ascii="Times New Roman" w:hAnsi="Times New Roman"/>
                <w:sz w:val="20"/>
                <w:szCs w:val="20"/>
              </w:rPr>
            </w:pPr>
          </w:p>
        </w:tc>
        <w:tc>
          <w:tcPr>
            <w:tcW w:w="4139" w:type="dxa"/>
            <w:vAlign w:val="center"/>
          </w:tcPr>
          <w:p w14:paraId="4A168B94" w14:textId="77777777"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 Тренажер водителя автомобиля повышенной проходимости внедорожника;</w:t>
            </w:r>
          </w:p>
          <w:p w14:paraId="5DF59716" w14:textId="77777777"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 Комплект стрельбищного оборудования</w:t>
            </w:r>
          </w:p>
        </w:tc>
        <w:tc>
          <w:tcPr>
            <w:tcW w:w="2621" w:type="dxa"/>
            <w:vAlign w:val="center"/>
          </w:tcPr>
          <w:p w14:paraId="31B21D88" w14:textId="77777777"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G.Физика</w:t>
            </w:r>
          </w:p>
          <w:p w14:paraId="1923AB86" w14:textId="77777777"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F.Машиностроение; освещение; отопление; двигатели и насосы; оружие и боеприпасы; взрывные работы</w:t>
            </w:r>
          </w:p>
        </w:tc>
        <w:tc>
          <w:tcPr>
            <w:tcW w:w="1065" w:type="dxa"/>
            <w:vAlign w:val="center"/>
          </w:tcPr>
          <w:p w14:paraId="0877E13D" w14:textId="77777777" w:rsidR="00685A4F" w:rsidRPr="0021463F" w:rsidRDefault="00685A4F" w:rsidP="00D50EF9">
            <w:pPr>
              <w:widowControl w:val="0"/>
              <w:spacing w:after="0" w:line="240" w:lineRule="auto"/>
              <w:jc w:val="center"/>
              <w:rPr>
                <w:rFonts w:ascii="Times New Roman" w:hAnsi="Times New Roman"/>
                <w:sz w:val="20"/>
                <w:szCs w:val="20"/>
              </w:rPr>
            </w:pPr>
          </w:p>
        </w:tc>
        <w:tc>
          <w:tcPr>
            <w:tcW w:w="1121" w:type="dxa"/>
            <w:vAlign w:val="center"/>
          </w:tcPr>
          <w:p w14:paraId="7A08A56B" w14:textId="77777777" w:rsidR="00685A4F" w:rsidRPr="0021463F" w:rsidRDefault="00685A4F" w:rsidP="00D50EF9">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2</w:t>
            </w:r>
          </w:p>
        </w:tc>
        <w:tc>
          <w:tcPr>
            <w:tcW w:w="1134" w:type="dxa"/>
            <w:vAlign w:val="center"/>
          </w:tcPr>
          <w:p w14:paraId="38BEE5EB" w14:textId="77777777" w:rsidR="00685A4F" w:rsidRPr="0021463F" w:rsidRDefault="00685A4F" w:rsidP="00D50EF9">
            <w:pPr>
              <w:widowControl w:val="0"/>
              <w:spacing w:after="0" w:line="240" w:lineRule="auto"/>
              <w:jc w:val="center"/>
              <w:rPr>
                <w:rFonts w:ascii="Times New Roman" w:hAnsi="Times New Roman"/>
                <w:sz w:val="20"/>
                <w:szCs w:val="20"/>
              </w:rPr>
            </w:pPr>
          </w:p>
        </w:tc>
      </w:tr>
      <w:tr w:rsidR="00685A4F" w:rsidRPr="0021463F" w14:paraId="1166DCC3" w14:textId="77777777" w:rsidTr="006D3AAD">
        <w:trPr>
          <w:jc w:val="center"/>
        </w:trPr>
        <w:tc>
          <w:tcPr>
            <w:tcW w:w="2680" w:type="dxa"/>
            <w:gridSpan w:val="2"/>
            <w:vAlign w:val="center"/>
          </w:tcPr>
          <w:p w14:paraId="0C4C8336" w14:textId="77777777"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ТОО "SAVENERGY"</w:t>
            </w:r>
          </w:p>
        </w:tc>
        <w:tc>
          <w:tcPr>
            <w:tcW w:w="1701" w:type="dxa"/>
            <w:vAlign w:val="center"/>
          </w:tcPr>
          <w:p w14:paraId="6B89AD5E" w14:textId="4967CA2A" w:rsidR="00685A4F" w:rsidRPr="00685A4F" w:rsidRDefault="00685A4F" w:rsidP="00D50EF9">
            <w:pPr>
              <w:widowControl w:val="0"/>
              <w:spacing w:after="0" w:line="240" w:lineRule="auto"/>
              <w:rPr>
                <w:rFonts w:ascii="Times New Roman" w:hAnsi="Times New Roman"/>
                <w:sz w:val="20"/>
                <w:szCs w:val="20"/>
                <w:lang w:val="kk-KZ"/>
              </w:rPr>
            </w:pPr>
            <w:r>
              <w:rPr>
                <w:rFonts w:ascii="Times New Roman" w:hAnsi="Times New Roman"/>
                <w:sz w:val="20"/>
                <w:szCs w:val="20"/>
              </w:rPr>
              <w:t>Алматы</w:t>
            </w:r>
          </w:p>
        </w:tc>
        <w:tc>
          <w:tcPr>
            <w:tcW w:w="4139" w:type="dxa"/>
            <w:vAlign w:val="center"/>
          </w:tcPr>
          <w:p w14:paraId="1BCCEA42" w14:textId="77777777"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Сырьевая смесь и способ изготовления вакуумных теплоизоляционных панелей</w:t>
            </w:r>
          </w:p>
        </w:tc>
        <w:tc>
          <w:tcPr>
            <w:tcW w:w="2621" w:type="dxa"/>
            <w:vAlign w:val="center"/>
          </w:tcPr>
          <w:p w14:paraId="1F43AA3D" w14:textId="77777777"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C.Химия; металлургия</w:t>
            </w:r>
          </w:p>
          <w:p w14:paraId="01E6ABD9" w14:textId="77777777" w:rsidR="00685A4F" w:rsidRPr="0021463F" w:rsidRDefault="00685A4F" w:rsidP="00D50EF9">
            <w:pPr>
              <w:widowControl w:val="0"/>
              <w:spacing w:after="0" w:line="240" w:lineRule="auto"/>
              <w:rPr>
                <w:rFonts w:ascii="Times New Roman" w:hAnsi="Times New Roman"/>
                <w:sz w:val="20"/>
                <w:szCs w:val="20"/>
              </w:rPr>
            </w:pPr>
          </w:p>
        </w:tc>
        <w:tc>
          <w:tcPr>
            <w:tcW w:w="1065" w:type="dxa"/>
            <w:vAlign w:val="center"/>
          </w:tcPr>
          <w:p w14:paraId="095B5477" w14:textId="77777777" w:rsidR="00685A4F" w:rsidRPr="0021463F" w:rsidRDefault="00685A4F" w:rsidP="00D50EF9">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21" w:type="dxa"/>
            <w:vAlign w:val="center"/>
          </w:tcPr>
          <w:p w14:paraId="0FC4084B" w14:textId="77777777" w:rsidR="00685A4F" w:rsidRPr="0021463F" w:rsidRDefault="00685A4F" w:rsidP="00D50EF9">
            <w:pPr>
              <w:widowControl w:val="0"/>
              <w:spacing w:after="0" w:line="240" w:lineRule="auto"/>
              <w:jc w:val="center"/>
              <w:rPr>
                <w:rFonts w:ascii="Times New Roman" w:hAnsi="Times New Roman"/>
                <w:sz w:val="20"/>
                <w:szCs w:val="20"/>
              </w:rPr>
            </w:pPr>
          </w:p>
        </w:tc>
        <w:tc>
          <w:tcPr>
            <w:tcW w:w="1134" w:type="dxa"/>
            <w:vAlign w:val="center"/>
          </w:tcPr>
          <w:p w14:paraId="6E7ECC0C" w14:textId="77777777" w:rsidR="00685A4F" w:rsidRPr="0021463F" w:rsidRDefault="00685A4F" w:rsidP="00D50EF9">
            <w:pPr>
              <w:widowControl w:val="0"/>
              <w:spacing w:after="0" w:line="240" w:lineRule="auto"/>
              <w:jc w:val="center"/>
              <w:rPr>
                <w:rFonts w:ascii="Times New Roman" w:hAnsi="Times New Roman"/>
                <w:sz w:val="20"/>
                <w:szCs w:val="20"/>
              </w:rPr>
            </w:pPr>
          </w:p>
        </w:tc>
      </w:tr>
      <w:tr w:rsidR="00685A4F" w:rsidRPr="0021463F" w14:paraId="4D1EA349" w14:textId="77777777" w:rsidTr="006D3AAD">
        <w:trPr>
          <w:jc w:val="center"/>
        </w:trPr>
        <w:tc>
          <w:tcPr>
            <w:tcW w:w="2680" w:type="dxa"/>
            <w:gridSpan w:val="2"/>
            <w:vAlign w:val="center"/>
          </w:tcPr>
          <w:p w14:paraId="7472C017" w14:textId="77777777"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ТОО «МОЛСЕРВИС» </w:t>
            </w:r>
          </w:p>
        </w:tc>
        <w:tc>
          <w:tcPr>
            <w:tcW w:w="1701" w:type="dxa"/>
            <w:vAlign w:val="center"/>
          </w:tcPr>
          <w:p w14:paraId="7140236B" w14:textId="7A64B212"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Северо-Казах</w:t>
            </w:r>
            <w:r>
              <w:rPr>
                <w:rFonts w:ascii="Times New Roman" w:hAnsi="Times New Roman"/>
                <w:sz w:val="20"/>
                <w:szCs w:val="20"/>
                <w:lang w:val="kk-KZ"/>
              </w:rPr>
              <w:t xml:space="preserve"> </w:t>
            </w:r>
            <w:r w:rsidRPr="0021463F">
              <w:rPr>
                <w:rFonts w:ascii="Times New Roman" w:hAnsi="Times New Roman"/>
                <w:sz w:val="20"/>
                <w:szCs w:val="20"/>
              </w:rPr>
              <w:t>станская область</w:t>
            </w:r>
          </w:p>
        </w:tc>
        <w:tc>
          <w:tcPr>
            <w:tcW w:w="4139" w:type="dxa"/>
            <w:vAlign w:val="center"/>
          </w:tcPr>
          <w:p w14:paraId="449BC3D2" w14:textId="5777657C" w:rsidR="00685A4F" w:rsidRPr="0021463F" w:rsidRDefault="00685A4F" w:rsidP="00D50EF9">
            <w:pPr>
              <w:widowControl w:val="0"/>
              <w:spacing w:after="0" w:line="240" w:lineRule="auto"/>
              <w:rPr>
                <w:rFonts w:ascii="Times New Roman" w:hAnsi="Times New Roman"/>
                <w:sz w:val="20"/>
                <w:szCs w:val="20"/>
              </w:rPr>
            </w:pPr>
            <w:r>
              <w:rPr>
                <w:rFonts w:ascii="Times New Roman" w:hAnsi="Times New Roman"/>
                <w:sz w:val="20"/>
                <w:szCs w:val="20"/>
              </w:rPr>
              <w:t>Упаковка для молочных продуктов</w:t>
            </w:r>
            <w:r w:rsidRPr="0021463F">
              <w:rPr>
                <w:rFonts w:ascii="Times New Roman" w:hAnsi="Times New Roman"/>
                <w:sz w:val="20"/>
                <w:szCs w:val="20"/>
              </w:rPr>
              <w:t> </w:t>
            </w:r>
          </w:p>
        </w:tc>
        <w:tc>
          <w:tcPr>
            <w:tcW w:w="2621" w:type="dxa"/>
            <w:vAlign w:val="center"/>
          </w:tcPr>
          <w:p w14:paraId="26B4242F" w14:textId="77777777"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w:t>
            </w:r>
          </w:p>
        </w:tc>
        <w:tc>
          <w:tcPr>
            <w:tcW w:w="1065" w:type="dxa"/>
            <w:vAlign w:val="center"/>
          </w:tcPr>
          <w:p w14:paraId="67DCF132" w14:textId="77777777" w:rsidR="00685A4F" w:rsidRPr="0021463F" w:rsidRDefault="00685A4F" w:rsidP="00D50EF9">
            <w:pPr>
              <w:widowControl w:val="0"/>
              <w:spacing w:after="0" w:line="240" w:lineRule="auto"/>
              <w:jc w:val="center"/>
              <w:rPr>
                <w:rFonts w:ascii="Times New Roman" w:hAnsi="Times New Roman"/>
                <w:sz w:val="20"/>
                <w:szCs w:val="20"/>
              </w:rPr>
            </w:pPr>
          </w:p>
        </w:tc>
        <w:tc>
          <w:tcPr>
            <w:tcW w:w="1121" w:type="dxa"/>
            <w:vAlign w:val="center"/>
          </w:tcPr>
          <w:p w14:paraId="221DE801" w14:textId="77777777" w:rsidR="00685A4F" w:rsidRPr="0021463F" w:rsidRDefault="00685A4F" w:rsidP="00D50EF9">
            <w:pPr>
              <w:widowControl w:val="0"/>
              <w:spacing w:after="0" w:line="240" w:lineRule="auto"/>
              <w:jc w:val="center"/>
              <w:rPr>
                <w:rFonts w:ascii="Times New Roman" w:hAnsi="Times New Roman"/>
                <w:sz w:val="20"/>
                <w:szCs w:val="20"/>
              </w:rPr>
            </w:pPr>
          </w:p>
        </w:tc>
        <w:tc>
          <w:tcPr>
            <w:tcW w:w="1134" w:type="dxa"/>
            <w:vAlign w:val="center"/>
          </w:tcPr>
          <w:p w14:paraId="705A23DC" w14:textId="77777777" w:rsidR="00685A4F" w:rsidRPr="0021463F" w:rsidRDefault="00685A4F" w:rsidP="00D50EF9">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2</w:t>
            </w:r>
          </w:p>
        </w:tc>
      </w:tr>
      <w:tr w:rsidR="00685A4F" w:rsidRPr="0021463F" w14:paraId="032C69EF" w14:textId="77777777" w:rsidTr="006D3AAD">
        <w:trPr>
          <w:jc w:val="center"/>
        </w:trPr>
        <w:tc>
          <w:tcPr>
            <w:tcW w:w="2680" w:type="dxa"/>
            <w:gridSpan w:val="2"/>
            <w:tcBorders>
              <w:bottom w:val="single" w:sz="4" w:space="0" w:color="auto"/>
            </w:tcBorders>
            <w:vAlign w:val="center"/>
          </w:tcPr>
          <w:p w14:paraId="43A43225" w14:textId="77777777"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ТОО "Алматыэнергосервис" </w:t>
            </w:r>
          </w:p>
        </w:tc>
        <w:tc>
          <w:tcPr>
            <w:tcW w:w="1701" w:type="dxa"/>
            <w:tcBorders>
              <w:bottom w:val="single" w:sz="4" w:space="0" w:color="auto"/>
            </w:tcBorders>
            <w:vAlign w:val="center"/>
          </w:tcPr>
          <w:p w14:paraId="0D249115" w14:textId="77777777"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 xml:space="preserve">Алматы </w:t>
            </w:r>
          </w:p>
        </w:tc>
        <w:tc>
          <w:tcPr>
            <w:tcW w:w="4139" w:type="dxa"/>
            <w:tcBorders>
              <w:bottom w:val="single" w:sz="4" w:space="0" w:color="auto"/>
            </w:tcBorders>
            <w:vAlign w:val="center"/>
          </w:tcPr>
          <w:p w14:paraId="4EDE8BB9" w14:textId="77777777"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Ящик командирский с прицельным станком</w:t>
            </w:r>
          </w:p>
        </w:tc>
        <w:tc>
          <w:tcPr>
            <w:tcW w:w="2621" w:type="dxa"/>
            <w:tcBorders>
              <w:bottom w:val="single" w:sz="4" w:space="0" w:color="auto"/>
            </w:tcBorders>
            <w:vAlign w:val="center"/>
          </w:tcPr>
          <w:p w14:paraId="4AA321C8" w14:textId="77777777"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F.Машиностроение; освещение; отопление; двигатели и насосы; оружие и боеприпасы; взрывные работы</w:t>
            </w:r>
          </w:p>
        </w:tc>
        <w:tc>
          <w:tcPr>
            <w:tcW w:w="1065" w:type="dxa"/>
            <w:tcBorders>
              <w:bottom w:val="single" w:sz="4" w:space="0" w:color="auto"/>
            </w:tcBorders>
            <w:vAlign w:val="center"/>
          </w:tcPr>
          <w:p w14:paraId="6F53CCDF" w14:textId="77777777" w:rsidR="00685A4F" w:rsidRPr="0021463F" w:rsidRDefault="00685A4F" w:rsidP="00D50EF9">
            <w:pPr>
              <w:widowControl w:val="0"/>
              <w:spacing w:after="0" w:line="240" w:lineRule="auto"/>
              <w:jc w:val="center"/>
              <w:rPr>
                <w:rFonts w:ascii="Times New Roman" w:hAnsi="Times New Roman"/>
                <w:sz w:val="20"/>
                <w:szCs w:val="20"/>
              </w:rPr>
            </w:pPr>
          </w:p>
        </w:tc>
        <w:tc>
          <w:tcPr>
            <w:tcW w:w="1121" w:type="dxa"/>
            <w:tcBorders>
              <w:bottom w:val="single" w:sz="4" w:space="0" w:color="auto"/>
            </w:tcBorders>
            <w:vAlign w:val="center"/>
          </w:tcPr>
          <w:p w14:paraId="7CE77155" w14:textId="77777777" w:rsidR="00685A4F" w:rsidRPr="0021463F" w:rsidRDefault="00685A4F" w:rsidP="00D50EF9">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tcBorders>
              <w:bottom w:val="single" w:sz="4" w:space="0" w:color="auto"/>
            </w:tcBorders>
            <w:vAlign w:val="center"/>
          </w:tcPr>
          <w:p w14:paraId="55F3C07D" w14:textId="77777777" w:rsidR="00685A4F" w:rsidRPr="0021463F" w:rsidRDefault="00685A4F" w:rsidP="00D50EF9">
            <w:pPr>
              <w:widowControl w:val="0"/>
              <w:spacing w:after="0" w:line="240" w:lineRule="auto"/>
              <w:jc w:val="center"/>
              <w:rPr>
                <w:rFonts w:ascii="Times New Roman" w:hAnsi="Times New Roman"/>
                <w:sz w:val="20"/>
                <w:szCs w:val="20"/>
              </w:rPr>
            </w:pPr>
          </w:p>
        </w:tc>
      </w:tr>
      <w:tr w:rsidR="00685A4F" w:rsidRPr="0021463F" w14:paraId="6A872E8B" w14:textId="77777777" w:rsidTr="006D3AAD">
        <w:trPr>
          <w:jc w:val="center"/>
        </w:trPr>
        <w:tc>
          <w:tcPr>
            <w:tcW w:w="2680" w:type="dxa"/>
            <w:gridSpan w:val="2"/>
            <w:tcBorders>
              <w:bottom w:val="nil"/>
            </w:tcBorders>
            <w:vAlign w:val="center"/>
          </w:tcPr>
          <w:p w14:paraId="4D3DE5F3" w14:textId="77777777"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ТОО "Intelligent Protective System" </w:t>
            </w:r>
          </w:p>
        </w:tc>
        <w:tc>
          <w:tcPr>
            <w:tcW w:w="1701" w:type="dxa"/>
            <w:tcBorders>
              <w:bottom w:val="nil"/>
            </w:tcBorders>
            <w:vAlign w:val="center"/>
          </w:tcPr>
          <w:p w14:paraId="5AAB74D1" w14:textId="77777777"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 xml:space="preserve">Алматы </w:t>
            </w:r>
          </w:p>
        </w:tc>
        <w:tc>
          <w:tcPr>
            <w:tcW w:w="4139" w:type="dxa"/>
            <w:tcBorders>
              <w:bottom w:val="nil"/>
            </w:tcBorders>
            <w:vAlign w:val="center"/>
          </w:tcPr>
          <w:p w14:paraId="7EAD5216" w14:textId="77777777"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Газоанализатор портативный</w:t>
            </w:r>
          </w:p>
        </w:tc>
        <w:tc>
          <w:tcPr>
            <w:tcW w:w="2621" w:type="dxa"/>
            <w:tcBorders>
              <w:bottom w:val="nil"/>
            </w:tcBorders>
            <w:vAlign w:val="center"/>
          </w:tcPr>
          <w:p w14:paraId="5A32FFDD" w14:textId="77777777"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G.Физика</w:t>
            </w:r>
          </w:p>
          <w:p w14:paraId="718EB472" w14:textId="77777777" w:rsidR="00685A4F" w:rsidRPr="0021463F" w:rsidRDefault="00685A4F" w:rsidP="00D50EF9">
            <w:pPr>
              <w:widowControl w:val="0"/>
              <w:spacing w:after="0" w:line="240" w:lineRule="auto"/>
              <w:rPr>
                <w:rFonts w:ascii="Times New Roman" w:hAnsi="Times New Roman"/>
                <w:sz w:val="20"/>
                <w:szCs w:val="20"/>
              </w:rPr>
            </w:pPr>
          </w:p>
        </w:tc>
        <w:tc>
          <w:tcPr>
            <w:tcW w:w="1065" w:type="dxa"/>
            <w:tcBorders>
              <w:bottom w:val="nil"/>
            </w:tcBorders>
            <w:vAlign w:val="center"/>
          </w:tcPr>
          <w:p w14:paraId="0AAD8097" w14:textId="77777777" w:rsidR="00685A4F" w:rsidRPr="0021463F" w:rsidRDefault="00685A4F" w:rsidP="00D50EF9">
            <w:pPr>
              <w:widowControl w:val="0"/>
              <w:spacing w:after="0" w:line="240" w:lineRule="auto"/>
              <w:jc w:val="center"/>
              <w:rPr>
                <w:rFonts w:ascii="Times New Roman" w:hAnsi="Times New Roman"/>
                <w:sz w:val="20"/>
                <w:szCs w:val="20"/>
              </w:rPr>
            </w:pPr>
          </w:p>
        </w:tc>
        <w:tc>
          <w:tcPr>
            <w:tcW w:w="1121" w:type="dxa"/>
            <w:tcBorders>
              <w:bottom w:val="nil"/>
            </w:tcBorders>
            <w:vAlign w:val="center"/>
          </w:tcPr>
          <w:p w14:paraId="3D2AC80B" w14:textId="77777777" w:rsidR="00685A4F" w:rsidRPr="0021463F" w:rsidRDefault="00685A4F" w:rsidP="00D50EF9">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tcBorders>
              <w:bottom w:val="nil"/>
            </w:tcBorders>
            <w:vAlign w:val="center"/>
          </w:tcPr>
          <w:p w14:paraId="2D4927C3" w14:textId="77777777" w:rsidR="00685A4F" w:rsidRPr="0021463F" w:rsidRDefault="00685A4F" w:rsidP="00D50EF9">
            <w:pPr>
              <w:widowControl w:val="0"/>
              <w:spacing w:after="0" w:line="240" w:lineRule="auto"/>
              <w:jc w:val="center"/>
              <w:rPr>
                <w:rFonts w:ascii="Times New Roman" w:hAnsi="Times New Roman"/>
                <w:sz w:val="20"/>
                <w:szCs w:val="20"/>
              </w:rPr>
            </w:pPr>
          </w:p>
        </w:tc>
      </w:tr>
      <w:tr w:rsidR="00685A4F" w:rsidRPr="0021463F" w14:paraId="7812F43A" w14:textId="77777777" w:rsidTr="006D3AAD">
        <w:trPr>
          <w:jc w:val="center"/>
        </w:trPr>
        <w:tc>
          <w:tcPr>
            <w:tcW w:w="2680" w:type="dxa"/>
            <w:gridSpan w:val="2"/>
            <w:tcBorders>
              <w:bottom w:val="nil"/>
            </w:tcBorders>
            <w:vAlign w:val="center"/>
          </w:tcPr>
          <w:p w14:paraId="11E38334" w14:textId="630B992A"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ТОО «Научно-производственное предприятие «ИНТЕРРИН»</w:t>
            </w:r>
          </w:p>
        </w:tc>
        <w:tc>
          <w:tcPr>
            <w:tcW w:w="1701" w:type="dxa"/>
            <w:tcBorders>
              <w:bottom w:val="nil"/>
            </w:tcBorders>
            <w:vAlign w:val="center"/>
          </w:tcPr>
          <w:p w14:paraId="602D106B" w14:textId="4EFFD106"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 xml:space="preserve">Алматы </w:t>
            </w:r>
          </w:p>
        </w:tc>
        <w:tc>
          <w:tcPr>
            <w:tcW w:w="4139" w:type="dxa"/>
            <w:tcBorders>
              <w:bottom w:val="nil"/>
            </w:tcBorders>
            <w:vAlign w:val="center"/>
          </w:tcPr>
          <w:p w14:paraId="4702BB2E" w14:textId="77777777" w:rsidR="00685A4F" w:rsidRPr="0021463F" w:rsidRDefault="00685A4F" w:rsidP="006D3AAD">
            <w:pPr>
              <w:widowControl w:val="0"/>
              <w:spacing w:after="0" w:line="240" w:lineRule="auto"/>
              <w:rPr>
                <w:rFonts w:ascii="Times New Roman" w:hAnsi="Times New Roman"/>
                <w:sz w:val="20"/>
                <w:szCs w:val="20"/>
              </w:rPr>
            </w:pPr>
            <w:r w:rsidRPr="0021463F">
              <w:rPr>
                <w:rFonts w:ascii="Times New Roman" w:hAnsi="Times New Roman"/>
                <w:sz w:val="20"/>
                <w:szCs w:val="20"/>
              </w:rPr>
              <w:t>-Зарядчик пневматический порционный;</w:t>
            </w:r>
          </w:p>
          <w:p w14:paraId="4ED3B20C" w14:textId="77777777" w:rsidR="00685A4F" w:rsidRPr="0021463F" w:rsidRDefault="00685A4F" w:rsidP="006D3AAD">
            <w:pPr>
              <w:widowControl w:val="0"/>
              <w:spacing w:after="0" w:line="240" w:lineRule="auto"/>
              <w:rPr>
                <w:rFonts w:ascii="Times New Roman" w:hAnsi="Times New Roman"/>
                <w:sz w:val="20"/>
                <w:szCs w:val="20"/>
              </w:rPr>
            </w:pPr>
            <w:r w:rsidRPr="0021463F">
              <w:rPr>
                <w:rFonts w:ascii="Times New Roman" w:hAnsi="Times New Roman"/>
                <w:sz w:val="20"/>
                <w:szCs w:val="20"/>
              </w:rPr>
              <w:t>-Установка для охлаждения водомасляной эмульсии;</w:t>
            </w:r>
          </w:p>
          <w:p w14:paraId="3BDBD15B" w14:textId="2A624423"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-Взрывчатый состав </w:t>
            </w:r>
          </w:p>
        </w:tc>
        <w:tc>
          <w:tcPr>
            <w:tcW w:w="2621" w:type="dxa"/>
            <w:tcBorders>
              <w:bottom w:val="nil"/>
            </w:tcBorders>
            <w:vAlign w:val="center"/>
          </w:tcPr>
          <w:p w14:paraId="16DCBB06" w14:textId="77777777" w:rsidR="00685A4F" w:rsidRPr="0021463F" w:rsidRDefault="00685A4F" w:rsidP="006D3AAD">
            <w:pPr>
              <w:widowControl w:val="0"/>
              <w:spacing w:after="0" w:line="240" w:lineRule="auto"/>
              <w:rPr>
                <w:rFonts w:ascii="Times New Roman" w:hAnsi="Times New Roman"/>
                <w:sz w:val="20"/>
                <w:szCs w:val="20"/>
              </w:rPr>
            </w:pPr>
            <w:r w:rsidRPr="0021463F">
              <w:rPr>
                <w:rFonts w:ascii="Times New Roman" w:hAnsi="Times New Roman"/>
                <w:sz w:val="20"/>
                <w:szCs w:val="20"/>
              </w:rPr>
              <w:t>B.Различные технологические процессы; транспортирование</w:t>
            </w:r>
          </w:p>
          <w:p w14:paraId="2CFF9386" w14:textId="77777777" w:rsidR="00685A4F" w:rsidRPr="0021463F" w:rsidRDefault="00685A4F" w:rsidP="006D3AAD">
            <w:pPr>
              <w:widowControl w:val="0"/>
              <w:spacing w:after="0" w:line="240" w:lineRule="auto"/>
              <w:rPr>
                <w:rFonts w:ascii="Times New Roman" w:hAnsi="Times New Roman"/>
                <w:sz w:val="20"/>
                <w:szCs w:val="20"/>
              </w:rPr>
            </w:pPr>
            <w:r w:rsidRPr="0021463F">
              <w:rPr>
                <w:rFonts w:ascii="Times New Roman" w:hAnsi="Times New Roman"/>
                <w:sz w:val="20"/>
                <w:szCs w:val="20"/>
              </w:rPr>
              <w:t>F.Машиностроение; освещение; отопление; двигатели и насосы; оружие и боеприпасы; взрывные работы</w:t>
            </w:r>
          </w:p>
          <w:p w14:paraId="7AFB6CE4" w14:textId="63CB33F3"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C.Химия; металлургия</w:t>
            </w:r>
          </w:p>
        </w:tc>
        <w:tc>
          <w:tcPr>
            <w:tcW w:w="1065" w:type="dxa"/>
            <w:tcBorders>
              <w:bottom w:val="nil"/>
            </w:tcBorders>
            <w:vAlign w:val="center"/>
          </w:tcPr>
          <w:p w14:paraId="1A8D690E" w14:textId="0594DAEE" w:rsidR="00685A4F" w:rsidRPr="0021463F" w:rsidRDefault="00685A4F" w:rsidP="00D50EF9">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3</w:t>
            </w:r>
          </w:p>
        </w:tc>
        <w:tc>
          <w:tcPr>
            <w:tcW w:w="1121" w:type="dxa"/>
            <w:tcBorders>
              <w:bottom w:val="nil"/>
            </w:tcBorders>
            <w:vAlign w:val="center"/>
          </w:tcPr>
          <w:p w14:paraId="3E040C16" w14:textId="77777777" w:rsidR="00685A4F" w:rsidRPr="0021463F" w:rsidRDefault="00685A4F" w:rsidP="00D50EF9">
            <w:pPr>
              <w:widowControl w:val="0"/>
              <w:spacing w:after="0" w:line="240" w:lineRule="auto"/>
              <w:jc w:val="center"/>
              <w:rPr>
                <w:rFonts w:ascii="Times New Roman" w:hAnsi="Times New Roman"/>
                <w:sz w:val="20"/>
                <w:szCs w:val="20"/>
              </w:rPr>
            </w:pPr>
          </w:p>
        </w:tc>
        <w:tc>
          <w:tcPr>
            <w:tcW w:w="1134" w:type="dxa"/>
            <w:tcBorders>
              <w:bottom w:val="nil"/>
            </w:tcBorders>
            <w:vAlign w:val="center"/>
          </w:tcPr>
          <w:p w14:paraId="3C508534" w14:textId="77777777" w:rsidR="00685A4F" w:rsidRPr="0021463F" w:rsidRDefault="00685A4F" w:rsidP="00D50EF9">
            <w:pPr>
              <w:widowControl w:val="0"/>
              <w:spacing w:after="0" w:line="240" w:lineRule="auto"/>
              <w:jc w:val="center"/>
              <w:rPr>
                <w:rFonts w:ascii="Times New Roman" w:hAnsi="Times New Roman"/>
                <w:sz w:val="20"/>
                <w:szCs w:val="20"/>
              </w:rPr>
            </w:pPr>
          </w:p>
        </w:tc>
      </w:tr>
      <w:tr w:rsidR="00685A4F" w:rsidRPr="0021463F" w14:paraId="29E8DB66" w14:textId="77777777" w:rsidTr="006D3AAD">
        <w:trPr>
          <w:jc w:val="center"/>
        </w:trPr>
        <w:tc>
          <w:tcPr>
            <w:tcW w:w="2680" w:type="dxa"/>
            <w:gridSpan w:val="2"/>
            <w:tcBorders>
              <w:bottom w:val="nil"/>
            </w:tcBorders>
            <w:vAlign w:val="center"/>
          </w:tcPr>
          <w:p w14:paraId="4561CCCC" w14:textId="12B61101"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ТОО "Совместное предприятие "Южная горно-химическая компания"</w:t>
            </w:r>
          </w:p>
        </w:tc>
        <w:tc>
          <w:tcPr>
            <w:tcW w:w="1701" w:type="dxa"/>
            <w:tcBorders>
              <w:bottom w:val="nil"/>
            </w:tcBorders>
            <w:vAlign w:val="center"/>
          </w:tcPr>
          <w:p w14:paraId="53FA95BC" w14:textId="6DB70FD4"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 xml:space="preserve">Шымкент </w:t>
            </w:r>
          </w:p>
        </w:tc>
        <w:tc>
          <w:tcPr>
            <w:tcW w:w="4139" w:type="dxa"/>
            <w:tcBorders>
              <w:bottom w:val="nil"/>
            </w:tcBorders>
            <w:vAlign w:val="center"/>
          </w:tcPr>
          <w:p w14:paraId="22E72843" w14:textId="77777777" w:rsidR="00685A4F" w:rsidRPr="0021463F" w:rsidRDefault="00685A4F" w:rsidP="006D3AAD">
            <w:pPr>
              <w:widowControl w:val="0"/>
              <w:spacing w:after="0" w:line="240" w:lineRule="auto"/>
              <w:rPr>
                <w:rFonts w:ascii="Times New Roman" w:hAnsi="Times New Roman"/>
                <w:sz w:val="20"/>
                <w:szCs w:val="20"/>
              </w:rPr>
            </w:pPr>
            <w:r w:rsidRPr="0021463F">
              <w:rPr>
                <w:rFonts w:ascii="Times New Roman" w:hAnsi="Times New Roman"/>
                <w:sz w:val="20"/>
                <w:szCs w:val="20"/>
              </w:rPr>
              <w:t>- Теплонасосная система горячего водоснабжения помещений;</w:t>
            </w:r>
          </w:p>
          <w:p w14:paraId="4F4F2F27" w14:textId="19004991"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 Способ рекуперации тепла</w:t>
            </w:r>
          </w:p>
        </w:tc>
        <w:tc>
          <w:tcPr>
            <w:tcW w:w="2621" w:type="dxa"/>
            <w:tcBorders>
              <w:bottom w:val="nil"/>
            </w:tcBorders>
            <w:vAlign w:val="center"/>
          </w:tcPr>
          <w:p w14:paraId="2BD0CD8D" w14:textId="3B12EE22" w:rsidR="00685A4F" w:rsidRPr="0021463F" w:rsidRDefault="00685A4F" w:rsidP="00D50EF9">
            <w:pPr>
              <w:widowControl w:val="0"/>
              <w:spacing w:after="0" w:line="240" w:lineRule="auto"/>
              <w:rPr>
                <w:rFonts w:ascii="Times New Roman" w:hAnsi="Times New Roman"/>
                <w:sz w:val="20"/>
                <w:szCs w:val="20"/>
              </w:rPr>
            </w:pPr>
            <w:r w:rsidRPr="0021463F">
              <w:rPr>
                <w:rFonts w:ascii="Times New Roman" w:hAnsi="Times New Roman"/>
                <w:sz w:val="20"/>
                <w:szCs w:val="20"/>
              </w:rPr>
              <w:t>F.Машиностроение; освещение; отопление; двигатели и насосы; оружие и боеприпасы; взрывные работы</w:t>
            </w:r>
          </w:p>
        </w:tc>
        <w:tc>
          <w:tcPr>
            <w:tcW w:w="1065" w:type="dxa"/>
            <w:tcBorders>
              <w:bottom w:val="nil"/>
            </w:tcBorders>
            <w:vAlign w:val="center"/>
          </w:tcPr>
          <w:p w14:paraId="046A60A9" w14:textId="77777777" w:rsidR="00685A4F" w:rsidRPr="0021463F" w:rsidRDefault="00685A4F" w:rsidP="00D50EF9">
            <w:pPr>
              <w:widowControl w:val="0"/>
              <w:spacing w:after="0" w:line="240" w:lineRule="auto"/>
              <w:jc w:val="center"/>
              <w:rPr>
                <w:rFonts w:ascii="Times New Roman" w:hAnsi="Times New Roman"/>
                <w:sz w:val="20"/>
                <w:szCs w:val="20"/>
              </w:rPr>
            </w:pPr>
          </w:p>
        </w:tc>
        <w:tc>
          <w:tcPr>
            <w:tcW w:w="1121" w:type="dxa"/>
            <w:tcBorders>
              <w:bottom w:val="nil"/>
            </w:tcBorders>
            <w:vAlign w:val="center"/>
          </w:tcPr>
          <w:p w14:paraId="000ADCFC" w14:textId="60465981" w:rsidR="00685A4F" w:rsidRPr="0021463F" w:rsidRDefault="00685A4F" w:rsidP="00D50EF9">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2</w:t>
            </w:r>
          </w:p>
        </w:tc>
        <w:tc>
          <w:tcPr>
            <w:tcW w:w="1134" w:type="dxa"/>
            <w:tcBorders>
              <w:bottom w:val="nil"/>
            </w:tcBorders>
            <w:vAlign w:val="center"/>
          </w:tcPr>
          <w:p w14:paraId="3BCC5BC1" w14:textId="77777777" w:rsidR="00685A4F" w:rsidRPr="0021463F" w:rsidRDefault="00685A4F" w:rsidP="00D50EF9">
            <w:pPr>
              <w:widowControl w:val="0"/>
              <w:spacing w:after="0" w:line="240" w:lineRule="auto"/>
              <w:jc w:val="center"/>
              <w:rPr>
                <w:rFonts w:ascii="Times New Roman" w:hAnsi="Times New Roman"/>
                <w:sz w:val="20"/>
                <w:szCs w:val="20"/>
              </w:rPr>
            </w:pPr>
          </w:p>
        </w:tc>
      </w:tr>
      <w:tr w:rsidR="00685A4F" w:rsidRPr="0021463F" w14:paraId="23C87077" w14:textId="77777777" w:rsidTr="006D3AAD">
        <w:trPr>
          <w:jc w:val="center"/>
        </w:trPr>
        <w:tc>
          <w:tcPr>
            <w:tcW w:w="2680" w:type="dxa"/>
            <w:gridSpan w:val="2"/>
            <w:tcBorders>
              <w:bottom w:val="nil"/>
            </w:tcBorders>
            <w:vAlign w:val="center"/>
          </w:tcPr>
          <w:p w14:paraId="1D0E2313" w14:textId="77777777" w:rsidR="00685A4F" w:rsidRPr="0021463F" w:rsidRDefault="00685A4F" w:rsidP="00D50EF9">
            <w:pPr>
              <w:widowControl w:val="0"/>
              <w:spacing w:after="0" w:line="240" w:lineRule="auto"/>
              <w:rPr>
                <w:rFonts w:ascii="Times New Roman" w:hAnsi="Times New Roman"/>
                <w:sz w:val="20"/>
                <w:szCs w:val="20"/>
              </w:rPr>
            </w:pPr>
          </w:p>
        </w:tc>
        <w:tc>
          <w:tcPr>
            <w:tcW w:w="1701" w:type="dxa"/>
            <w:tcBorders>
              <w:bottom w:val="nil"/>
            </w:tcBorders>
            <w:vAlign w:val="center"/>
          </w:tcPr>
          <w:p w14:paraId="42645F7A" w14:textId="77777777" w:rsidR="00685A4F" w:rsidRPr="0021463F" w:rsidRDefault="00685A4F" w:rsidP="00D50EF9">
            <w:pPr>
              <w:widowControl w:val="0"/>
              <w:spacing w:after="0" w:line="240" w:lineRule="auto"/>
              <w:rPr>
                <w:rFonts w:ascii="Times New Roman" w:hAnsi="Times New Roman"/>
                <w:sz w:val="20"/>
                <w:szCs w:val="20"/>
              </w:rPr>
            </w:pPr>
          </w:p>
        </w:tc>
        <w:tc>
          <w:tcPr>
            <w:tcW w:w="4139" w:type="dxa"/>
            <w:tcBorders>
              <w:bottom w:val="nil"/>
            </w:tcBorders>
            <w:vAlign w:val="center"/>
          </w:tcPr>
          <w:p w14:paraId="1FAFACEB" w14:textId="77777777" w:rsidR="00685A4F" w:rsidRPr="0021463F" w:rsidRDefault="00685A4F" w:rsidP="00D50EF9">
            <w:pPr>
              <w:widowControl w:val="0"/>
              <w:spacing w:after="0" w:line="240" w:lineRule="auto"/>
              <w:rPr>
                <w:rFonts w:ascii="Times New Roman" w:hAnsi="Times New Roman"/>
                <w:sz w:val="20"/>
                <w:szCs w:val="20"/>
              </w:rPr>
            </w:pPr>
          </w:p>
        </w:tc>
        <w:tc>
          <w:tcPr>
            <w:tcW w:w="2621" w:type="dxa"/>
            <w:tcBorders>
              <w:bottom w:val="nil"/>
            </w:tcBorders>
            <w:vAlign w:val="center"/>
          </w:tcPr>
          <w:p w14:paraId="31896A38" w14:textId="77777777" w:rsidR="00685A4F" w:rsidRPr="0021463F" w:rsidRDefault="00685A4F" w:rsidP="00D50EF9">
            <w:pPr>
              <w:widowControl w:val="0"/>
              <w:spacing w:after="0" w:line="240" w:lineRule="auto"/>
              <w:rPr>
                <w:rFonts w:ascii="Times New Roman" w:hAnsi="Times New Roman"/>
                <w:sz w:val="20"/>
                <w:szCs w:val="20"/>
              </w:rPr>
            </w:pPr>
          </w:p>
        </w:tc>
        <w:tc>
          <w:tcPr>
            <w:tcW w:w="1065" w:type="dxa"/>
            <w:tcBorders>
              <w:bottom w:val="nil"/>
            </w:tcBorders>
            <w:vAlign w:val="center"/>
          </w:tcPr>
          <w:p w14:paraId="7FBCBEAE" w14:textId="77777777" w:rsidR="00685A4F" w:rsidRPr="0021463F" w:rsidRDefault="00685A4F" w:rsidP="00D50EF9">
            <w:pPr>
              <w:widowControl w:val="0"/>
              <w:spacing w:after="0" w:line="240" w:lineRule="auto"/>
              <w:jc w:val="center"/>
              <w:rPr>
                <w:rFonts w:ascii="Times New Roman" w:hAnsi="Times New Roman"/>
                <w:sz w:val="20"/>
                <w:szCs w:val="20"/>
              </w:rPr>
            </w:pPr>
          </w:p>
        </w:tc>
        <w:tc>
          <w:tcPr>
            <w:tcW w:w="1121" w:type="dxa"/>
            <w:tcBorders>
              <w:bottom w:val="nil"/>
            </w:tcBorders>
            <w:vAlign w:val="center"/>
          </w:tcPr>
          <w:p w14:paraId="06EC1F56" w14:textId="77777777" w:rsidR="00685A4F" w:rsidRPr="0021463F" w:rsidRDefault="00685A4F" w:rsidP="00D50EF9">
            <w:pPr>
              <w:widowControl w:val="0"/>
              <w:spacing w:after="0" w:line="240" w:lineRule="auto"/>
              <w:jc w:val="center"/>
              <w:rPr>
                <w:rFonts w:ascii="Times New Roman" w:hAnsi="Times New Roman"/>
                <w:sz w:val="20"/>
                <w:szCs w:val="20"/>
              </w:rPr>
            </w:pPr>
          </w:p>
        </w:tc>
        <w:tc>
          <w:tcPr>
            <w:tcW w:w="1134" w:type="dxa"/>
            <w:tcBorders>
              <w:bottom w:val="nil"/>
            </w:tcBorders>
            <w:vAlign w:val="center"/>
          </w:tcPr>
          <w:p w14:paraId="2B7ADEF7" w14:textId="77777777" w:rsidR="00685A4F" w:rsidRPr="0021463F" w:rsidRDefault="00685A4F" w:rsidP="00D50EF9">
            <w:pPr>
              <w:widowControl w:val="0"/>
              <w:spacing w:after="0" w:line="240" w:lineRule="auto"/>
              <w:jc w:val="center"/>
              <w:rPr>
                <w:rFonts w:ascii="Times New Roman" w:hAnsi="Times New Roman"/>
                <w:sz w:val="20"/>
                <w:szCs w:val="20"/>
              </w:rPr>
            </w:pPr>
          </w:p>
        </w:tc>
      </w:tr>
      <w:tr w:rsidR="00601E0F" w:rsidRPr="0021463F" w14:paraId="4CC12A8B" w14:textId="77777777" w:rsidTr="00794E88">
        <w:trPr>
          <w:jc w:val="center"/>
        </w:trPr>
        <w:tc>
          <w:tcPr>
            <w:tcW w:w="1364" w:type="dxa"/>
            <w:tcBorders>
              <w:top w:val="nil"/>
              <w:left w:val="nil"/>
              <w:bottom w:val="nil"/>
              <w:right w:val="nil"/>
            </w:tcBorders>
            <w:vAlign w:val="center"/>
          </w:tcPr>
          <w:p w14:paraId="1CDFF059" w14:textId="376C97ED" w:rsidR="00601E0F" w:rsidRPr="00685A4F" w:rsidRDefault="00601E0F" w:rsidP="00685A4F">
            <w:pPr>
              <w:widowControl w:val="0"/>
              <w:spacing w:after="0" w:line="240" w:lineRule="auto"/>
              <w:rPr>
                <w:rFonts w:ascii="Times New Roman" w:hAnsi="Times New Roman"/>
                <w:sz w:val="20"/>
                <w:szCs w:val="20"/>
                <w:lang w:val="kk-KZ"/>
              </w:rPr>
            </w:pPr>
          </w:p>
        </w:tc>
        <w:tc>
          <w:tcPr>
            <w:tcW w:w="1316" w:type="dxa"/>
            <w:tcBorders>
              <w:top w:val="nil"/>
              <w:left w:val="nil"/>
              <w:bottom w:val="nil"/>
              <w:right w:val="nil"/>
            </w:tcBorders>
            <w:vAlign w:val="center"/>
          </w:tcPr>
          <w:p w14:paraId="56144845" w14:textId="77777777" w:rsidR="00601E0F" w:rsidRPr="0021463F" w:rsidRDefault="00601E0F" w:rsidP="00D50EF9">
            <w:pPr>
              <w:widowControl w:val="0"/>
              <w:spacing w:after="0" w:line="240" w:lineRule="auto"/>
              <w:rPr>
                <w:rFonts w:ascii="Times New Roman" w:hAnsi="Times New Roman"/>
                <w:sz w:val="20"/>
                <w:szCs w:val="20"/>
              </w:rPr>
            </w:pPr>
          </w:p>
        </w:tc>
        <w:tc>
          <w:tcPr>
            <w:tcW w:w="1701" w:type="dxa"/>
            <w:tcBorders>
              <w:top w:val="nil"/>
              <w:left w:val="nil"/>
              <w:bottom w:val="nil"/>
              <w:right w:val="nil"/>
            </w:tcBorders>
            <w:vAlign w:val="center"/>
          </w:tcPr>
          <w:p w14:paraId="632552E9" w14:textId="77777777" w:rsidR="00601E0F" w:rsidRPr="0021463F" w:rsidRDefault="00601E0F" w:rsidP="00D50EF9">
            <w:pPr>
              <w:widowControl w:val="0"/>
              <w:spacing w:after="0" w:line="240" w:lineRule="auto"/>
              <w:rPr>
                <w:rFonts w:ascii="Times New Roman" w:hAnsi="Times New Roman"/>
                <w:sz w:val="20"/>
                <w:szCs w:val="20"/>
              </w:rPr>
            </w:pPr>
          </w:p>
        </w:tc>
        <w:tc>
          <w:tcPr>
            <w:tcW w:w="4139" w:type="dxa"/>
            <w:tcBorders>
              <w:top w:val="nil"/>
              <w:left w:val="nil"/>
              <w:bottom w:val="nil"/>
              <w:right w:val="nil"/>
            </w:tcBorders>
            <w:vAlign w:val="center"/>
          </w:tcPr>
          <w:p w14:paraId="29EA984D" w14:textId="77777777" w:rsidR="00601E0F" w:rsidRPr="0021463F" w:rsidRDefault="00601E0F" w:rsidP="00D50EF9">
            <w:pPr>
              <w:widowControl w:val="0"/>
              <w:spacing w:after="0" w:line="240" w:lineRule="auto"/>
              <w:rPr>
                <w:rFonts w:ascii="Times New Roman" w:hAnsi="Times New Roman"/>
                <w:sz w:val="20"/>
                <w:szCs w:val="20"/>
              </w:rPr>
            </w:pPr>
          </w:p>
        </w:tc>
        <w:tc>
          <w:tcPr>
            <w:tcW w:w="2621" w:type="dxa"/>
            <w:tcBorders>
              <w:top w:val="nil"/>
              <w:left w:val="nil"/>
              <w:bottom w:val="nil"/>
              <w:right w:val="nil"/>
            </w:tcBorders>
            <w:vAlign w:val="center"/>
          </w:tcPr>
          <w:p w14:paraId="27E18BC7" w14:textId="77777777" w:rsidR="00601E0F" w:rsidRPr="0021463F" w:rsidRDefault="00601E0F" w:rsidP="00D50EF9">
            <w:pPr>
              <w:widowControl w:val="0"/>
              <w:spacing w:after="0" w:line="240" w:lineRule="auto"/>
              <w:rPr>
                <w:rFonts w:ascii="Times New Roman" w:hAnsi="Times New Roman"/>
                <w:sz w:val="20"/>
                <w:szCs w:val="20"/>
              </w:rPr>
            </w:pPr>
          </w:p>
        </w:tc>
        <w:tc>
          <w:tcPr>
            <w:tcW w:w="1065" w:type="dxa"/>
            <w:tcBorders>
              <w:top w:val="nil"/>
              <w:left w:val="nil"/>
              <w:bottom w:val="nil"/>
              <w:right w:val="nil"/>
            </w:tcBorders>
            <w:vAlign w:val="center"/>
          </w:tcPr>
          <w:p w14:paraId="12BC27EA" w14:textId="77777777" w:rsidR="00601E0F" w:rsidRPr="0021463F" w:rsidRDefault="00601E0F" w:rsidP="00D50EF9">
            <w:pPr>
              <w:widowControl w:val="0"/>
              <w:spacing w:after="0" w:line="240" w:lineRule="auto"/>
              <w:jc w:val="center"/>
              <w:rPr>
                <w:rFonts w:ascii="Times New Roman" w:hAnsi="Times New Roman"/>
                <w:sz w:val="20"/>
                <w:szCs w:val="20"/>
              </w:rPr>
            </w:pPr>
          </w:p>
        </w:tc>
        <w:tc>
          <w:tcPr>
            <w:tcW w:w="1121" w:type="dxa"/>
            <w:tcBorders>
              <w:top w:val="nil"/>
              <w:left w:val="nil"/>
              <w:bottom w:val="nil"/>
              <w:right w:val="nil"/>
            </w:tcBorders>
            <w:vAlign w:val="center"/>
          </w:tcPr>
          <w:p w14:paraId="5753EE95" w14:textId="77777777" w:rsidR="00601E0F" w:rsidRPr="0021463F" w:rsidRDefault="00601E0F" w:rsidP="00D50EF9">
            <w:pPr>
              <w:widowControl w:val="0"/>
              <w:spacing w:after="0" w:line="240" w:lineRule="auto"/>
              <w:jc w:val="center"/>
              <w:rPr>
                <w:rFonts w:ascii="Times New Roman" w:hAnsi="Times New Roman"/>
                <w:sz w:val="20"/>
                <w:szCs w:val="20"/>
              </w:rPr>
            </w:pPr>
          </w:p>
        </w:tc>
        <w:tc>
          <w:tcPr>
            <w:tcW w:w="1134" w:type="dxa"/>
            <w:tcBorders>
              <w:top w:val="nil"/>
              <w:left w:val="nil"/>
              <w:bottom w:val="nil"/>
              <w:right w:val="nil"/>
            </w:tcBorders>
            <w:vAlign w:val="center"/>
          </w:tcPr>
          <w:p w14:paraId="49F4BB45" w14:textId="77777777" w:rsidR="00601E0F" w:rsidRPr="0021463F" w:rsidRDefault="00601E0F" w:rsidP="00D50EF9">
            <w:pPr>
              <w:widowControl w:val="0"/>
              <w:spacing w:after="0" w:line="240" w:lineRule="auto"/>
              <w:jc w:val="center"/>
              <w:rPr>
                <w:rFonts w:ascii="Times New Roman" w:hAnsi="Times New Roman"/>
                <w:sz w:val="20"/>
                <w:szCs w:val="20"/>
              </w:rPr>
            </w:pPr>
          </w:p>
        </w:tc>
      </w:tr>
      <w:tr w:rsidR="00601E0F" w:rsidRPr="0021463F" w14:paraId="7F081457" w14:textId="77777777" w:rsidTr="00794E88">
        <w:trPr>
          <w:jc w:val="center"/>
        </w:trPr>
        <w:tc>
          <w:tcPr>
            <w:tcW w:w="14461" w:type="dxa"/>
            <w:gridSpan w:val="8"/>
            <w:tcBorders>
              <w:top w:val="nil"/>
              <w:left w:val="nil"/>
              <w:right w:val="nil"/>
            </w:tcBorders>
            <w:vAlign w:val="center"/>
          </w:tcPr>
          <w:p w14:paraId="05E48AD3" w14:textId="577E7CF5" w:rsidR="00601E0F" w:rsidRPr="00685A4F" w:rsidRDefault="00601E0F" w:rsidP="00685A4F">
            <w:pPr>
              <w:widowControl w:val="0"/>
              <w:spacing w:after="0" w:line="240" w:lineRule="auto"/>
              <w:ind w:hanging="106"/>
              <w:rPr>
                <w:rFonts w:ascii="Times New Roman" w:hAnsi="Times New Roman"/>
                <w:sz w:val="28"/>
                <w:szCs w:val="28"/>
                <w:lang w:val="kk-KZ"/>
              </w:rPr>
            </w:pPr>
            <w:r w:rsidRPr="00685A4F">
              <w:rPr>
                <w:rFonts w:ascii="Times New Roman" w:hAnsi="Times New Roman"/>
                <w:sz w:val="28"/>
                <w:szCs w:val="28"/>
              </w:rPr>
              <w:t xml:space="preserve">Продолжение таблицы </w:t>
            </w:r>
            <w:r w:rsidR="0042083A">
              <w:rPr>
                <w:rFonts w:ascii="Times New Roman" w:hAnsi="Times New Roman"/>
                <w:sz w:val="28"/>
                <w:szCs w:val="28"/>
                <w:lang w:val="kk-KZ"/>
              </w:rPr>
              <w:t>З</w:t>
            </w:r>
            <w:r w:rsidRPr="00685A4F">
              <w:rPr>
                <w:rFonts w:ascii="Times New Roman" w:hAnsi="Times New Roman"/>
                <w:sz w:val="28"/>
                <w:szCs w:val="28"/>
              </w:rPr>
              <w:t>.1</w:t>
            </w:r>
          </w:p>
          <w:p w14:paraId="0A6FD341" w14:textId="7F14B6CE" w:rsidR="00685A4F" w:rsidRPr="00685A4F" w:rsidRDefault="00685A4F" w:rsidP="00601E0F">
            <w:pPr>
              <w:widowControl w:val="0"/>
              <w:spacing w:after="0" w:line="240" w:lineRule="auto"/>
              <w:rPr>
                <w:rFonts w:ascii="Times New Roman" w:hAnsi="Times New Roman"/>
                <w:sz w:val="16"/>
                <w:szCs w:val="16"/>
                <w:lang w:val="kk-KZ"/>
              </w:rPr>
            </w:pPr>
          </w:p>
        </w:tc>
      </w:tr>
      <w:tr w:rsidR="00685A4F" w:rsidRPr="0021463F" w14:paraId="6DA1E8FD" w14:textId="77777777" w:rsidTr="006D3AAD">
        <w:trPr>
          <w:jc w:val="center"/>
        </w:trPr>
        <w:tc>
          <w:tcPr>
            <w:tcW w:w="2680" w:type="dxa"/>
            <w:gridSpan w:val="2"/>
            <w:vAlign w:val="center"/>
          </w:tcPr>
          <w:p w14:paraId="338529AE" w14:textId="3CE219F8" w:rsidR="00685A4F" w:rsidRPr="00685A4F" w:rsidRDefault="00685A4F" w:rsidP="00601E0F">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1</w:t>
            </w:r>
          </w:p>
        </w:tc>
        <w:tc>
          <w:tcPr>
            <w:tcW w:w="1701" w:type="dxa"/>
            <w:tcBorders>
              <w:top w:val="single" w:sz="4" w:space="0" w:color="auto"/>
            </w:tcBorders>
            <w:vAlign w:val="center"/>
          </w:tcPr>
          <w:p w14:paraId="169CBB5A" w14:textId="490B0574" w:rsidR="00685A4F" w:rsidRPr="00685A4F" w:rsidRDefault="00685A4F" w:rsidP="00601E0F">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2</w:t>
            </w:r>
          </w:p>
        </w:tc>
        <w:tc>
          <w:tcPr>
            <w:tcW w:w="4139" w:type="dxa"/>
            <w:tcBorders>
              <w:top w:val="single" w:sz="4" w:space="0" w:color="auto"/>
            </w:tcBorders>
            <w:vAlign w:val="center"/>
          </w:tcPr>
          <w:p w14:paraId="15CC2C96" w14:textId="46DCFC1F" w:rsidR="00685A4F" w:rsidRPr="00685A4F" w:rsidRDefault="00685A4F" w:rsidP="00601E0F">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3</w:t>
            </w:r>
          </w:p>
        </w:tc>
        <w:tc>
          <w:tcPr>
            <w:tcW w:w="2621" w:type="dxa"/>
            <w:tcBorders>
              <w:top w:val="single" w:sz="4" w:space="0" w:color="auto"/>
            </w:tcBorders>
            <w:vAlign w:val="center"/>
          </w:tcPr>
          <w:p w14:paraId="54D73582" w14:textId="26C107F5" w:rsidR="00685A4F" w:rsidRPr="00685A4F" w:rsidRDefault="00685A4F" w:rsidP="00601E0F">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4</w:t>
            </w:r>
          </w:p>
        </w:tc>
        <w:tc>
          <w:tcPr>
            <w:tcW w:w="1065" w:type="dxa"/>
            <w:tcBorders>
              <w:top w:val="single" w:sz="4" w:space="0" w:color="auto"/>
            </w:tcBorders>
            <w:vAlign w:val="center"/>
          </w:tcPr>
          <w:p w14:paraId="5F2C8CD9" w14:textId="565AFB8C" w:rsidR="00685A4F" w:rsidRPr="00685A4F" w:rsidRDefault="00685A4F" w:rsidP="00601E0F">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5</w:t>
            </w:r>
          </w:p>
        </w:tc>
        <w:tc>
          <w:tcPr>
            <w:tcW w:w="1121" w:type="dxa"/>
            <w:tcBorders>
              <w:top w:val="single" w:sz="4" w:space="0" w:color="auto"/>
            </w:tcBorders>
            <w:vAlign w:val="center"/>
          </w:tcPr>
          <w:p w14:paraId="4B244BC1" w14:textId="7B7116E0" w:rsidR="00685A4F" w:rsidRPr="00685A4F" w:rsidRDefault="00685A4F" w:rsidP="00601E0F">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6</w:t>
            </w:r>
          </w:p>
        </w:tc>
        <w:tc>
          <w:tcPr>
            <w:tcW w:w="1134" w:type="dxa"/>
            <w:tcBorders>
              <w:top w:val="single" w:sz="4" w:space="0" w:color="auto"/>
            </w:tcBorders>
            <w:vAlign w:val="center"/>
          </w:tcPr>
          <w:p w14:paraId="4A7B0CAB" w14:textId="3C879A98" w:rsidR="00685A4F" w:rsidRPr="00685A4F" w:rsidRDefault="00685A4F" w:rsidP="00601E0F">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7</w:t>
            </w:r>
          </w:p>
        </w:tc>
      </w:tr>
      <w:tr w:rsidR="00685A4F" w:rsidRPr="0021463F" w14:paraId="6F910FF5" w14:textId="77777777" w:rsidTr="00685A4F">
        <w:trPr>
          <w:trHeight w:val="1806"/>
          <w:jc w:val="center"/>
        </w:trPr>
        <w:tc>
          <w:tcPr>
            <w:tcW w:w="2680" w:type="dxa"/>
            <w:gridSpan w:val="2"/>
            <w:vAlign w:val="center"/>
          </w:tcPr>
          <w:p w14:paraId="4C4ED71E"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ТОО «ВзрывПромТехнолоджи» </w:t>
            </w:r>
          </w:p>
        </w:tc>
        <w:tc>
          <w:tcPr>
            <w:tcW w:w="1701" w:type="dxa"/>
            <w:vAlign w:val="center"/>
          </w:tcPr>
          <w:p w14:paraId="079F73BE"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Костанайская область, г. Костанай</w:t>
            </w:r>
          </w:p>
        </w:tc>
        <w:tc>
          <w:tcPr>
            <w:tcW w:w="4139" w:type="dxa"/>
            <w:vAlign w:val="center"/>
          </w:tcPr>
          <w:p w14:paraId="0B27EB56"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br/>
              <w:t>Устройство для создания воздушных промежутков в скважинных зарядах</w:t>
            </w:r>
          </w:p>
          <w:p w14:paraId="157BF545" w14:textId="77777777" w:rsidR="00685A4F" w:rsidRPr="0021463F" w:rsidRDefault="00685A4F" w:rsidP="00601E0F">
            <w:pPr>
              <w:widowControl w:val="0"/>
              <w:spacing w:after="0" w:line="240" w:lineRule="auto"/>
              <w:rPr>
                <w:rFonts w:ascii="Times New Roman" w:hAnsi="Times New Roman"/>
                <w:sz w:val="20"/>
                <w:szCs w:val="20"/>
              </w:rPr>
            </w:pPr>
          </w:p>
          <w:p w14:paraId="4F7D264A" w14:textId="77777777" w:rsidR="00685A4F" w:rsidRPr="0021463F" w:rsidRDefault="00685A4F" w:rsidP="00601E0F">
            <w:pPr>
              <w:widowControl w:val="0"/>
              <w:spacing w:after="0" w:line="240" w:lineRule="auto"/>
              <w:rPr>
                <w:rFonts w:ascii="Times New Roman" w:hAnsi="Times New Roman"/>
                <w:sz w:val="20"/>
                <w:szCs w:val="20"/>
              </w:rPr>
            </w:pPr>
          </w:p>
        </w:tc>
        <w:tc>
          <w:tcPr>
            <w:tcW w:w="2621" w:type="dxa"/>
            <w:vAlign w:val="center"/>
          </w:tcPr>
          <w:p w14:paraId="0F32D700"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F.Машиностроение; освещение; отопление; двигатели и насосы; оружие и боеприпасы; взрывные работы</w:t>
            </w:r>
          </w:p>
          <w:p w14:paraId="2C6EE6FB"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E.Строительство и горное дело</w:t>
            </w:r>
          </w:p>
        </w:tc>
        <w:tc>
          <w:tcPr>
            <w:tcW w:w="1065" w:type="dxa"/>
            <w:vAlign w:val="center"/>
          </w:tcPr>
          <w:p w14:paraId="359FE5B4" w14:textId="77777777" w:rsidR="00685A4F" w:rsidRPr="0021463F" w:rsidRDefault="00685A4F" w:rsidP="00601E0F">
            <w:pPr>
              <w:widowControl w:val="0"/>
              <w:spacing w:after="0" w:line="240" w:lineRule="auto"/>
              <w:jc w:val="center"/>
              <w:rPr>
                <w:rFonts w:ascii="Times New Roman" w:hAnsi="Times New Roman"/>
                <w:sz w:val="20"/>
                <w:szCs w:val="20"/>
              </w:rPr>
            </w:pPr>
          </w:p>
        </w:tc>
        <w:tc>
          <w:tcPr>
            <w:tcW w:w="1121" w:type="dxa"/>
            <w:vAlign w:val="center"/>
          </w:tcPr>
          <w:p w14:paraId="523BFEE9" w14:textId="77777777" w:rsidR="00685A4F" w:rsidRPr="0021463F" w:rsidRDefault="00685A4F" w:rsidP="00601E0F">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2</w:t>
            </w:r>
          </w:p>
        </w:tc>
        <w:tc>
          <w:tcPr>
            <w:tcW w:w="1134" w:type="dxa"/>
            <w:vAlign w:val="center"/>
          </w:tcPr>
          <w:p w14:paraId="62AF0649" w14:textId="77777777" w:rsidR="00685A4F" w:rsidRPr="0021463F" w:rsidRDefault="00685A4F" w:rsidP="00601E0F">
            <w:pPr>
              <w:widowControl w:val="0"/>
              <w:spacing w:after="0" w:line="240" w:lineRule="auto"/>
              <w:jc w:val="center"/>
              <w:rPr>
                <w:rFonts w:ascii="Times New Roman" w:hAnsi="Times New Roman"/>
                <w:sz w:val="20"/>
                <w:szCs w:val="20"/>
              </w:rPr>
            </w:pPr>
          </w:p>
        </w:tc>
      </w:tr>
      <w:tr w:rsidR="00685A4F" w:rsidRPr="0021463F" w14:paraId="5745960A" w14:textId="77777777" w:rsidTr="006D3AAD">
        <w:trPr>
          <w:jc w:val="center"/>
        </w:trPr>
        <w:tc>
          <w:tcPr>
            <w:tcW w:w="2680" w:type="dxa"/>
            <w:gridSpan w:val="2"/>
            <w:vAlign w:val="center"/>
          </w:tcPr>
          <w:p w14:paraId="3F4BC4BE"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ТОО "Asphalt Technology" </w:t>
            </w:r>
          </w:p>
        </w:tc>
        <w:tc>
          <w:tcPr>
            <w:tcW w:w="1701" w:type="dxa"/>
            <w:vAlign w:val="center"/>
          </w:tcPr>
          <w:p w14:paraId="58C78523"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 xml:space="preserve">Караганда </w:t>
            </w:r>
          </w:p>
        </w:tc>
        <w:tc>
          <w:tcPr>
            <w:tcW w:w="4139" w:type="dxa"/>
            <w:vAlign w:val="center"/>
          </w:tcPr>
          <w:p w14:paraId="794B80EE"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Адгезионно-дисперсионный состав модификатора битума</w:t>
            </w:r>
          </w:p>
        </w:tc>
        <w:tc>
          <w:tcPr>
            <w:tcW w:w="2621" w:type="dxa"/>
            <w:vAlign w:val="center"/>
          </w:tcPr>
          <w:p w14:paraId="609E15E8"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C.Химия; металлургия</w:t>
            </w:r>
          </w:p>
          <w:p w14:paraId="2BBB5168" w14:textId="77777777" w:rsidR="00685A4F" w:rsidRPr="0021463F" w:rsidRDefault="00685A4F" w:rsidP="00601E0F">
            <w:pPr>
              <w:widowControl w:val="0"/>
              <w:spacing w:after="0" w:line="240" w:lineRule="auto"/>
              <w:rPr>
                <w:rFonts w:ascii="Times New Roman" w:hAnsi="Times New Roman"/>
                <w:sz w:val="20"/>
                <w:szCs w:val="20"/>
              </w:rPr>
            </w:pPr>
          </w:p>
        </w:tc>
        <w:tc>
          <w:tcPr>
            <w:tcW w:w="1065" w:type="dxa"/>
            <w:vAlign w:val="center"/>
          </w:tcPr>
          <w:p w14:paraId="4C2EBA61" w14:textId="77777777" w:rsidR="00685A4F" w:rsidRPr="0021463F" w:rsidRDefault="00685A4F" w:rsidP="00601E0F">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21" w:type="dxa"/>
            <w:vAlign w:val="center"/>
          </w:tcPr>
          <w:p w14:paraId="37B0EC89" w14:textId="77777777" w:rsidR="00685A4F" w:rsidRPr="0021463F" w:rsidRDefault="00685A4F" w:rsidP="00601E0F">
            <w:pPr>
              <w:widowControl w:val="0"/>
              <w:spacing w:after="0" w:line="240" w:lineRule="auto"/>
              <w:jc w:val="center"/>
              <w:rPr>
                <w:rFonts w:ascii="Times New Roman" w:hAnsi="Times New Roman"/>
                <w:sz w:val="20"/>
                <w:szCs w:val="20"/>
              </w:rPr>
            </w:pPr>
          </w:p>
        </w:tc>
        <w:tc>
          <w:tcPr>
            <w:tcW w:w="1134" w:type="dxa"/>
            <w:vAlign w:val="center"/>
          </w:tcPr>
          <w:p w14:paraId="196F20AF" w14:textId="77777777" w:rsidR="00685A4F" w:rsidRPr="0021463F" w:rsidRDefault="00685A4F" w:rsidP="00601E0F">
            <w:pPr>
              <w:widowControl w:val="0"/>
              <w:spacing w:after="0" w:line="240" w:lineRule="auto"/>
              <w:jc w:val="center"/>
              <w:rPr>
                <w:rFonts w:ascii="Times New Roman" w:hAnsi="Times New Roman"/>
                <w:sz w:val="20"/>
                <w:szCs w:val="20"/>
              </w:rPr>
            </w:pPr>
          </w:p>
        </w:tc>
      </w:tr>
      <w:tr w:rsidR="00685A4F" w:rsidRPr="0021463F" w14:paraId="71281CB3" w14:textId="77777777" w:rsidTr="006D3AAD">
        <w:trPr>
          <w:jc w:val="center"/>
        </w:trPr>
        <w:tc>
          <w:tcPr>
            <w:tcW w:w="2680" w:type="dxa"/>
            <w:gridSpan w:val="2"/>
            <w:vAlign w:val="center"/>
          </w:tcPr>
          <w:p w14:paraId="634787F5" w14:textId="77777777" w:rsidR="00685A4F" w:rsidRPr="00930665" w:rsidRDefault="00685A4F" w:rsidP="00601E0F">
            <w:pPr>
              <w:widowControl w:val="0"/>
              <w:spacing w:after="0" w:line="240" w:lineRule="auto"/>
              <w:rPr>
                <w:rFonts w:ascii="Times New Roman" w:hAnsi="Times New Roman"/>
                <w:sz w:val="20"/>
                <w:szCs w:val="20"/>
                <w:lang w:val="en-US"/>
              </w:rPr>
            </w:pPr>
            <w:r w:rsidRPr="0021463F">
              <w:rPr>
                <w:rFonts w:ascii="Times New Roman" w:hAnsi="Times New Roman"/>
                <w:sz w:val="20"/>
                <w:szCs w:val="20"/>
              </w:rPr>
              <w:t>ТОО</w:t>
            </w:r>
            <w:r w:rsidRPr="00930665">
              <w:rPr>
                <w:rFonts w:ascii="Times New Roman" w:hAnsi="Times New Roman"/>
                <w:sz w:val="20"/>
                <w:szCs w:val="20"/>
                <w:lang w:val="en-US"/>
              </w:rPr>
              <w:t xml:space="preserve"> «IS GROUP PHARMA» (</w:t>
            </w:r>
            <w:r w:rsidRPr="0021463F">
              <w:rPr>
                <w:rFonts w:ascii="Times New Roman" w:hAnsi="Times New Roman"/>
                <w:sz w:val="20"/>
                <w:szCs w:val="20"/>
              </w:rPr>
              <w:t>ИС</w:t>
            </w:r>
            <w:r w:rsidRPr="00930665">
              <w:rPr>
                <w:rFonts w:ascii="Times New Roman" w:hAnsi="Times New Roman"/>
                <w:sz w:val="20"/>
                <w:szCs w:val="20"/>
                <w:lang w:val="en-US"/>
              </w:rPr>
              <w:t xml:space="preserve"> </w:t>
            </w:r>
            <w:r w:rsidRPr="0021463F">
              <w:rPr>
                <w:rFonts w:ascii="Times New Roman" w:hAnsi="Times New Roman"/>
                <w:sz w:val="20"/>
                <w:szCs w:val="20"/>
              </w:rPr>
              <w:t>ГРУПП</w:t>
            </w:r>
            <w:r w:rsidRPr="00930665">
              <w:rPr>
                <w:rFonts w:ascii="Times New Roman" w:hAnsi="Times New Roman"/>
                <w:sz w:val="20"/>
                <w:szCs w:val="20"/>
                <w:lang w:val="en-US"/>
              </w:rPr>
              <w:t xml:space="preserve"> </w:t>
            </w:r>
            <w:r w:rsidRPr="0021463F">
              <w:rPr>
                <w:rFonts w:ascii="Times New Roman" w:hAnsi="Times New Roman"/>
                <w:sz w:val="20"/>
                <w:szCs w:val="20"/>
              </w:rPr>
              <w:t>ФАРМА</w:t>
            </w:r>
            <w:r w:rsidRPr="00930665">
              <w:rPr>
                <w:rFonts w:ascii="Times New Roman" w:hAnsi="Times New Roman"/>
                <w:sz w:val="20"/>
                <w:szCs w:val="20"/>
                <w:lang w:val="en-US"/>
              </w:rPr>
              <w:t>) </w:t>
            </w:r>
          </w:p>
        </w:tc>
        <w:tc>
          <w:tcPr>
            <w:tcW w:w="1701" w:type="dxa"/>
            <w:vAlign w:val="center"/>
          </w:tcPr>
          <w:p w14:paraId="4A37BD30"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 xml:space="preserve">Алматы </w:t>
            </w:r>
          </w:p>
        </w:tc>
        <w:tc>
          <w:tcPr>
            <w:tcW w:w="4139" w:type="dxa"/>
            <w:vAlign w:val="center"/>
          </w:tcPr>
          <w:p w14:paraId="5761A597"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 Фармацевтическая композиция гепатопротекторного действия;</w:t>
            </w:r>
          </w:p>
          <w:p w14:paraId="581A72D0"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 Гепатопротекторное средство;</w:t>
            </w:r>
          </w:p>
          <w:p w14:paraId="09B3710E"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 Гепатопротекторный препарат</w:t>
            </w:r>
          </w:p>
        </w:tc>
        <w:tc>
          <w:tcPr>
            <w:tcW w:w="2621" w:type="dxa"/>
            <w:vAlign w:val="center"/>
          </w:tcPr>
          <w:p w14:paraId="4404D13F"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A.Удовлетворение жизненных потребностей человека</w:t>
            </w:r>
          </w:p>
          <w:p w14:paraId="07DC2958" w14:textId="77777777" w:rsidR="00685A4F" w:rsidRPr="0021463F" w:rsidRDefault="00685A4F" w:rsidP="00601E0F">
            <w:pPr>
              <w:widowControl w:val="0"/>
              <w:spacing w:after="0" w:line="240" w:lineRule="auto"/>
              <w:rPr>
                <w:rFonts w:ascii="Times New Roman" w:hAnsi="Times New Roman"/>
                <w:sz w:val="20"/>
                <w:szCs w:val="20"/>
              </w:rPr>
            </w:pPr>
          </w:p>
        </w:tc>
        <w:tc>
          <w:tcPr>
            <w:tcW w:w="1065" w:type="dxa"/>
            <w:vAlign w:val="center"/>
          </w:tcPr>
          <w:p w14:paraId="242AC513" w14:textId="77777777" w:rsidR="00685A4F" w:rsidRPr="0021463F" w:rsidRDefault="00685A4F" w:rsidP="00601E0F">
            <w:pPr>
              <w:widowControl w:val="0"/>
              <w:spacing w:after="0" w:line="240" w:lineRule="auto"/>
              <w:jc w:val="center"/>
              <w:rPr>
                <w:rFonts w:ascii="Times New Roman" w:hAnsi="Times New Roman"/>
                <w:sz w:val="20"/>
                <w:szCs w:val="20"/>
              </w:rPr>
            </w:pPr>
          </w:p>
        </w:tc>
        <w:tc>
          <w:tcPr>
            <w:tcW w:w="1121" w:type="dxa"/>
            <w:vAlign w:val="center"/>
          </w:tcPr>
          <w:p w14:paraId="17D734E9" w14:textId="77777777" w:rsidR="00685A4F" w:rsidRPr="0021463F" w:rsidRDefault="00685A4F" w:rsidP="00601E0F">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3</w:t>
            </w:r>
          </w:p>
        </w:tc>
        <w:tc>
          <w:tcPr>
            <w:tcW w:w="1134" w:type="dxa"/>
            <w:vAlign w:val="center"/>
          </w:tcPr>
          <w:p w14:paraId="36157B4D" w14:textId="77777777" w:rsidR="00685A4F" w:rsidRPr="0021463F" w:rsidRDefault="00685A4F" w:rsidP="00601E0F">
            <w:pPr>
              <w:widowControl w:val="0"/>
              <w:spacing w:after="0" w:line="240" w:lineRule="auto"/>
              <w:jc w:val="center"/>
              <w:rPr>
                <w:rFonts w:ascii="Times New Roman" w:hAnsi="Times New Roman"/>
                <w:sz w:val="20"/>
                <w:szCs w:val="20"/>
              </w:rPr>
            </w:pPr>
          </w:p>
        </w:tc>
      </w:tr>
      <w:tr w:rsidR="00685A4F" w:rsidRPr="0021463F" w14:paraId="51131EFD" w14:textId="77777777" w:rsidTr="006D3AAD">
        <w:trPr>
          <w:jc w:val="center"/>
        </w:trPr>
        <w:tc>
          <w:tcPr>
            <w:tcW w:w="2680" w:type="dxa"/>
            <w:gridSpan w:val="2"/>
            <w:vAlign w:val="center"/>
          </w:tcPr>
          <w:p w14:paraId="39AD7BE8"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ТОО «Эко-Техникс»</w:t>
            </w:r>
          </w:p>
        </w:tc>
        <w:tc>
          <w:tcPr>
            <w:tcW w:w="1701" w:type="dxa"/>
            <w:vAlign w:val="center"/>
          </w:tcPr>
          <w:p w14:paraId="4F77342B"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 xml:space="preserve">Атырау </w:t>
            </w:r>
          </w:p>
        </w:tc>
        <w:tc>
          <w:tcPr>
            <w:tcW w:w="4139" w:type="dxa"/>
            <w:vAlign w:val="center"/>
          </w:tcPr>
          <w:p w14:paraId="2B193B00"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Способ очистки промышленных отходов биопрепаратом</w:t>
            </w:r>
          </w:p>
        </w:tc>
        <w:tc>
          <w:tcPr>
            <w:tcW w:w="2621" w:type="dxa"/>
            <w:vAlign w:val="center"/>
          </w:tcPr>
          <w:p w14:paraId="520AA1AF" w14:textId="74DE646B"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B.Различные технологические процессы; транспортирование</w:t>
            </w:r>
          </w:p>
        </w:tc>
        <w:tc>
          <w:tcPr>
            <w:tcW w:w="1065" w:type="dxa"/>
            <w:vAlign w:val="center"/>
          </w:tcPr>
          <w:p w14:paraId="7CE99821" w14:textId="77777777" w:rsidR="00685A4F" w:rsidRPr="0021463F" w:rsidRDefault="00685A4F" w:rsidP="00601E0F">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21" w:type="dxa"/>
            <w:vAlign w:val="center"/>
          </w:tcPr>
          <w:p w14:paraId="287E2DDD" w14:textId="77777777" w:rsidR="00685A4F" w:rsidRPr="0021463F" w:rsidRDefault="00685A4F" w:rsidP="00601E0F">
            <w:pPr>
              <w:widowControl w:val="0"/>
              <w:spacing w:after="0" w:line="240" w:lineRule="auto"/>
              <w:jc w:val="center"/>
              <w:rPr>
                <w:rFonts w:ascii="Times New Roman" w:hAnsi="Times New Roman"/>
                <w:sz w:val="20"/>
                <w:szCs w:val="20"/>
              </w:rPr>
            </w:pPr>
          </w:p>
        </w:tc>
        <w:tc>
          <w:tcPr>
            <w:tcW w:w="1134" w:type="dxa"/>
            <w:vAlign w:val="center"/>
          </w:tcPr>
          <w:p w14:paraId="0BB24524" w14:textId="77777777" w:rsidR="00685A4F" w:rsidRPr="0021463F" w:rsidRDefault="00685A4F" w:rsidP="00601E0F">
            <w:pPr>
              <w:widowControl w:val="0"/>
              <w:spacing w:after="0" w:line="240" w:lineRule="auto"/>
              <w:jc w:val="center"/>
              <w:rPr>
                <w:rFonts w:ascii="Times New Roman" w:hAnsi="Times New Roman"/>
                <w:sz w:val="20"/>
                <w:szCs w:val="20"/>
              </w:rPr>
            </w:pPr>
          </w:p>
        </w:tc>
      </w:tr>
      <w:tr w:rsidR="00685A4F" w:rsidRPr="0021463F" w14:paraId="7C64002B" w14:textId="77777777" w:rsidTr="006D3AAD">
        <w:trPr>
          <w:jc w:val="center"/>
        </w:trPr>
        <w:tc>
          <w:tcPr>
            <w:tcW w:w="2680" w:type="dxa"/>
            <w:gridSpan w:val="2"/>
            <w:vAlign w:val="center"/>
          </w:tcPr>
          <w:p w14:paraId="2DB7B0C9"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ТОО «КазТехАвтоматика»</w:t>
            </w:r>
          </w:p>
        </w:tc>
        <w:tc>
          <w:tcPr>
            <w:tcW w:w="1701" w:type="dxa"/>
            <w:vAlign w:val="center"/>
          </w:tcPr>
          <w:p w14:paraId="7B05CEC8"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 xml:space="preserve">Темиртау </w:t>
            </w:r>
          </w:p>
        </w:tc>
        <w:tc>
          <w:tcPr>
            <w:tcW w:w="4139" w:type="dxa"/>
            <w:vAlign w:val="center"/>
          </w:tcPr>
          <w:p w14:paraId="28DABE9A"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Модуль охранно-пожарной безопасности</w:t>
            </w:r>
          </w:p>
        </w:tc>
        <w:tc>
          <w:tcPr>
            <w:tcW w:w="2621" w:type="dxa"/>
            <w:vAlign w:val="center"/>
          </w:tcPr>
          <w:p w14:paraId="1CD36114" w14:textId="1CD522FF" w:rsidR="00685A4F" w:rsidRPr="00685A4F" w:rsidRDefault="00685A4F" w:rsidP="00601E0F">
            <w:pPr>
              <w:widowControl w:val="0"/>
              <w:spacing w:after="0" w:line="240" w:lineRule="auto"/>
              <w:rPr>
                <w:rFonts w:ascii="Times New Roman" w:hAnsi="Times New Roman"/>
                <w:sz w:val="20"/>
                <w:szCs w:val="20"/>
                <w:lang w:val="kk-KZ"/>
              </w:rPr>
            </w:pPr>
            <w:r>
              <w:rPr>
                <w:rFonts w:ascii="Times New Roman" w:hAnsi="Times New Roman"/>
                <w:sz w:val="20"/>
                <w:szCs w:val="20"/>
              </w:rPr>
              <w:t>G.Физика</w:t>
            </w:r>
          </w:p>
        </w:tc>
        <w:tc>
          <w:tcPr>
            <w:tcW w:w="1065" w:type="dxa"/>
            <w:vAlign w:val="center"/>
          </w:tcPr>
          <w:p w14:paraId="743FFDD3" w14:textId="77777777" w:rsidR="00685A4F" w:rsidRPr="0021463F" w:rsidRDefault="00685A4F" w:rsidP="00601E0F">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21" w:type="dxa"/>
            <w:vAlign w:val="center"/>
          </w:tcPr>
          <w:p w14:paraId="55F98562" w14:textId="77777777" w:rsidR="00685A4F" w:rsidRPr="0021463F" w:rsidRDefault="00685A4F" w:rsidP="00601E0F">
            <w:pPr>
              <w:widowControl w:val="0"/>
              <w:spacing w:after="0" w:line="240" w:lineRule="auto"/>
              <w:jc w:val="center"/>
              <w:rPr>
                <w:rFonts w:ascii="Times New Roman" w:hAnsi="Times New Roman"/>
                <w:sz w:val="20"/>
                <w:szCs w:val="20"/>
              </w:rPr>
            </w:pPr>
          </w:p>
        </w:tc>
        <w:tc>
          <w:tcPr>
            <w:tcW w:w="1134" w:type="dxa"/>
            <w:vAlign w:val="center"/>
          </w:tcPr>
          <w:p w14:paraId="607ED2A5" w14:textId="77777777" w:rsidR="00685A4F" w:rsidRPr="0021463F" w:rsidRDefault="00685A4F" w:rsidP="00601E0F">
            <w:pPr>
              <w:widowControl w:val="0"/>
              <w:spacing w:after="0" w:line="240" w:lineRule="auto"/>
              <w:jc w:val="center"/>
              <w:rPr>
                <w:rFonts w:ascii="Times New Roman" w:hAnsi="Times New Roman"/>
                <w:sz w:val="20"/>
                <w:szCs w:val="20"/>
              </w:rPr>
            </w:pPr>
          </w:p>
        </w:tc>
      </w:tr>
      <w:tr w:rsidR="00685A4F" w:rsidRPr="0021463F" w14:paraId="354B957C" w14:textId="77777777" w:rsidTr="006D3AAD">
        <w:trPr>
          <w:jc w:val="center"/>
        </w:trPr>
        <w:tc>
          <w:tcPr>
            <w:tcW w:w="2680" w:type="dxa"/>
            <w:gridSpan w:val="2"/>
            <w:tcBorders>
              <w:bottom w:val="nil"/>
            </w:tcBorders>
            <w:vAlign w:val="center"/>
          </w:tcPr>
          <w:p w14:paraId="537232CB"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ТОО «Энергосистемы ЭЛТО» </w:t>
            </w:r>
          </w:p>
        </w:tc>
        <w:tc>
          <w:tcPr>
            <w:tcW w:w="1701" w:type="dxa"/>
            <w:tcBorders>
              <w:bottom w:val="nil"/>
            </w:tcBorders>
            <w:vAlign w:val="center"/>
          </w:tcPr>
          <w:p w14:paraId="5F137D72"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 xml:space="preserve">Караганда </w:t>
            </w:r>
          </w:p>
        </w:tc>
        <w:tc>
          <w:tcPr>
            <w:tcW w:w="4139" w:type="dxa"/>
            <w:tcBorders>
              <w:bottom w:val="nil"/>
            </w:tcBorders>
            <w:vAlign w:val="center"/>
          </w:tcPr>
          <w:p w14:paraId="09C0673E" w14:textId="43C8E5A4"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 xml:space="preserve">Способ изготовления стальной опоры в конструкции многогранных сечении, переменных по высоте, для опорсветильников наружного освещения </w:t>
            </w:r>
          </w:p>
        </w:tc>
        <w:tc>
          <w:tcPr>
            <w:tcW w:w="2621" w:type="dxa"/>
            <w:tcBorders>
              <w:bottom w:val="nil"/>
            </w:tcBorders>
            <w:vAlign w:val="center"/>
          </w:tcPr>
          <w:p w14:paraId="35456D6C"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E.Строительство и горное дело</w:t>
            </w:r>
          </w:p>
          <w:p w14:paraId="43838F0B" w14:textId="77777777" w:rsidR="00685A4F" w:rsidRPr="0021463F" w:rsidRDefault="00685A4F" w:rsidP="00601E0F">
            <w:pPr>
              <w:widowControl w:val="0"/>
              <w:spacing w:after="0" w:line="240" w:lineRule="auto"/>
              <w:rPr>
                <w:rFonts w:ascii="Times New Roman" w:hAnsi="Times New Roman"/>
                <w:sz w:val="20"/>
                <w:szCs w:val="20"/>
              </w:rPr>
            </w:pPr>
          </w:p>
        </w:tc>
        <w:tc>
          <w:tcPr>
            <w:tcW w:w="1065" w:type="dxa"/>
            <w:tcBorders>
              <w:bottom w:val="nil"/>
            </w:tcBorders>
            <w:vAlign w:val="center"/>
          </w:tcPr>
          <w:p w14:paraId="2913656D" w14:textId="77777777" w:rsidR="00685A4F" w:rsidRPr="0021463F" w:rsidRDefault="00685A4F" w:rsidP="00601E0F">
            <w:pPr>
              <w:widowControl w:val="0"/>
              <w:spacing w:after="0" w:line="240" w:lineRule="auto"/>
              <w:jc w:val="center"/>
              <w:rPr>
                <w:rFonts w:ascii="Times New Roman" w:hAnsi="Times New Roman"/>
                <w:sz w:val="20"/>
                <w:szCs w:val="20"/>
              </w:rPr>
            </w:pPr>
          </w:p>
        </w:tc>
        <w:tc>
          <w:tcPr>
            <w:tcW w:w="1121" w:type="dxa"/>
            <w:tcBorders>
              <w:bottom w:val="nil"/>
            </w:tcBorders>
            <w:vAlign w:val="center"/>
          </w:tcPr>
          <w:p w14:paraId="6826C490" w14:textId="77777777" w:rsidR="00685A4F" w:rsidRPr="0021463F" w:rsidRDefault="00685A4F" w:rsidP="00601E0F">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tcBorders>
              <w:bottom w:val="nil"/>
            </w:tcBorders>
            <w:vAlign w:val="center"/>
          </w:tcPr>
          <w:p w14:paraId="324FAA78" w14:textId="77777777" w:rsidR="00685A4F" w:rsidRPr="0021463F" w:rsidRDefault="00685A4F" w:rsidP="00601E0F">
            <w:pPr>
              <w:widowControl w:val="0"/>
              <w:spacing w:after="0" w:line="240" w:lineRule="auto"/>
              <w:jc w:val="center"/>
              <w:rPr>
                <w:rFonts w:ascii="Times New Roman" w:hAnsi="Times New Roman"/>
                <w:sz w:val="20"/>
                <w:szCs w:val="20"/>
              </w:rPr>
            </w:pPr>
          </w:p>
        </w:tc>
      </w:tr>
      <w:tr w:rsidR="00685A4F" w:rsidRPr="0021463F" w14:paraId="2E67470C" w14:textId="77777777" w:rsidTr="006D3AAD">
        <w:trPr>
          <w:jc w:val="center"/>
        </w:trPr>
        <w:tc>
          <w:tcPr>
            <w:tcW w:w="2680" w:type="dxa"/>
            <w:gridSpan w:val="2"/>
            <w:vAlign w:val="center"/>
          </w:tcPr>
          <w:p w14:paraId="63E27B2D" w14:textId="45E0969C"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ТОО «SIRIUS DMG»</w:t>
            </w:r>
          </w:p>
        </w:tc>
        <w:tc>
          <w:tcPr>
            <w:tcW w:w="1701" w:type="dxa"/>
            <w:vAlign w:val="center"/>
          </w:tcPr>
          <w:p w14:paraId="029C5FEB" w14:textId="53FEA7CD"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 xml:space="preserve">Атырауская область </w:t>
            </w:r>
          </w:p>
        </w:tc>
        <w:tc>
          <w:tcPr>
            <w:tcW w:w="4139" w:type="dxa"/>
            <w:vAlign w:val="center"/>
          </w:tcPr>
          <w:p w14:paraId="4418636F" w14:textId="6B784819"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Узел шарнира кривошипно-шатунного механизма</w:t>
            </w:r>
          </w:p>
        </w:tc>
        <w:tc>
          <w:tcPr>
            <w:tcW w:w="2621" w:type="dxa"/>
            <w:vAlign w:val="center"/>
          </w:tcPr>
          <w:p w14:paraId="76AB617B" w14:textId="0072E51E"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F.Машиностроение; освещение; отопление; двигатели и насосы; оружие и боеприпасы; взрывные работы</w:t>
            </w:r>
          </w:p>
        </w:tc>
        <w:tc>
          <w:tcPr>
            <w:tcW w:w="1065" w:type="dxa"/>
            <w:vAlign w:val="center"/>
          </w:tcPr>
          <w:p w14:paraId="27C79975" w14:textId="77777777" w:rsidR="00685A4F" w:rsidRPr="0021463F" w:rsidRDefault="00685A4F" w:rsidP="00601E0F">
            <w:pPr>
              <w:widowControl w:val="0"/>
              <w:spacing w:after="0" w:line="240" w:lineRule="auto"/>
              <w:jc w:val="center"/>
              <w:rPr>
                <w:rFonts w:ascii="Times New Roman" w:hAnsi="Times New Roman"/>
                <w:sz w:val="20"/>
                <w:szCs w:val="20"/>
              </w:rPr>
            </w:pPr>
          </w:p>
        </w:tc>
        <w:tc>
          <w:tcPr>
            <w:tcW w:w="1121" w:type="dxa"/>
            <w:vAlign w:val="center"/>
          </w:tcPr>
          <w:p w14:paraId="2F56D507" w14:textId="52CC5117" w:rsidR="00685A4F" w:rsidRPr="0021463F" w:rsidRDefault="00685A4F" w:rsidP="00601E0F">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vAlign w:val="center"/>
          </w:tcPr>
          <w:p w14:paraId="313737E0" w14:textId="77777777" w:rsidR="00685A4F" w:rsidRPr="0021463F" w:rsidRDefault="00685A4F" w:rsidP="00601E0F">
            <w:pPr>
              <w:widowControl w:val="0"/>
              <w:spacing w:after="0" w:line="240" w:lineRule="auto"/>
              <w:jc w:val="center"/>
              <w:rPr>
                <w:rFonts w:ascii="Times New Roman" w:hAnsi="Times New Roman"/>
                <w:sz w:val="20"/>
                <w:szCs w:val="20"/>
              </w:rPr>
            </w:pPr>
          </w:p>
        </w:tc>
      </w:tr>
      <w:tr w:rsidR="00685A4F" w:rsidRPr="0021463F" w14:paraId="1D894917" w14:textId="77777777" w:rsidTr="006D3AAD">
        <w:trPr>
          <w:jc w:val="center"/>
        </w:trPr>
        <w:tc>
          <w:tcPr>
            <w:tcW w:w="2680" w:type="dxa"/>
            <w:gridSpan w:val="2"/>
            <w:vAlign w:val="center"/>
          </w:tcPr>
          <w:p w14:paraId="36F4CBF4"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ТОО «ДАЛА-ЭКОС» совместно с АО «Институт металлургии и обогащения»</w:t>
            </w:r>
          </w:p>
        </w:tc>
        <w:tc>
          <w:tcPr>
            <w:tcW w:w="1701" w:type="dxa"/>
            <w:vAlign w:val="center"/>
          </w:tcPr>
          <w:p w14:paraId="684132D8"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 xml:space="preserve">Уральск </w:t>
            </w:r>
          </w:p>
        </w:tc>
        <w:tc>
          <w:tcPr>
            <w:tcW w:w="4139" w:type="dxa"/>
            <w:vAlign w:val="center"/>
          </w:tcPr>
          <w:p w14:paraId="28487531"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Способ переработки хвостовых газов медного завода в техническую серу для производства строительных материалов</w:t>
            </w:r>
          </w:p>
        </w:tc>
        <w:tc>
          <w:tcPr>
            <w:tcW w:w="2621" w:type="dxa"/>
            <w:vAlign w:val="center"/>
          </w:tcPr>
          <w:p w14:paraId="587F4C59" w14:textId="12BF507D"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B.Различные технологические процессы; транспортирование</w:t>
            </w:r>
          </w:p>
        </w:tc>
        <w:tc>
          <w:tcPr>
            <w:tcW w:w="1065" w:type="dxa"/>
            <w:vAlign w:val="center"/>
          </w:tcPr>
          <w:p w14:paraId="26A0D251" w14:textId="77777777" w:rsidR="00685A4F" w:rsidRPr="0021463F" w:rsidRDefault="00685A4F" w:rsidP="00601E0F">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21" w:type="dxa"/>
            <w:vAlign w:val="center"/>
          </w:tcPr>
          <w:p w14:paraId="02B13B0E" w14:textId="77777777" w:rsidR="00685A4F" w:rsidRPr="0021463F" w:rsidRDefault="00685A4F" w:rsidP="00601E0F">
            <w:pPr>
              <w:widowControl w:val="0"/>
              <w:spacing w:after="0" w:line="240" w:lineRule="auto"/>
              <w:jc w:val="center"/>
              <w:rPr>
                <w:rFonts w:ascii="Times New Roman" w:hAnsi="Times New Roman"/>
                <w:sz w:val="20"/>
                <w:szCs w:val="20"/>
              </w:rPr>
            </w:pPr>
          </w:p>
        </w:tc>
        <w:tc>
          <w:tcPr>
            <w:tcW w:w="1134" w:type="dxa"/>
            <w:vAlign w:val="center"/>
          </w:tcPr>
          <w:p w14:paraId="64334274" w14:textId="77777777" w:rsidR="00685A4F" w:rsidRPr="0021463F" w:rsidRDefault="00685A4F" w:rsidP="00601E0F">
            <w:pPr>
              <w:widowControl w:val="0"/>
              <w:spacing w:after="0" w:line="240" w:lineRule="auto"/>
              <w:jc w:val="center"/>
              <w:rPr>
                <w:rFonts w:ascii="Times New Roman" w:hAnsi="Times New Roman"/>
                <w:sz w:val="20"/>
                <w:szCs w:val="20"/>
              </w:rPr>
            </w:pPr>
          </w:p>
        </w:tc>
      </w:tr>
      <w:tr w:rsidR="00685A4F" w:rsidRPr="0021463F" w14:paraId="4237DE81" w14:textId="77777777" w:rsidTr="00685A4F">
        <w:trPr>
          <w:jc w:val="center"/>
        </w:trPr>
        <w:tc>
          <w:tcPr>
            <w:tcW w:w="2680" w:type="dxa"/>
            <w:gridSpan w:val="2"/>
            <w:tcBorders>
              <w:bottom w:val="single" w:sz="4" w:space="0" w:color="auto"/>
            </w:tcBorders>
            <w:vAlign w:val="center"/>
          </w:tcPr>
          <w:p w14:paraId="5C45305D"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ТОО "Молочный завод "Солнечный" </w:t>
            </w:r>
          </w:p>
        </w:tc>
        <w:tc>
          <w:tcPr>
            <w:tcW w:w="1701" w:type="dxa"/>
            <w:tcBorders>
              <w:bottom w:val="single" w:sz="4" w:space="0" w:color="auto"/>
            </w:tcBorders>
            <w:vAlign w:val="center"/>
          </w:tcPr>
          <w:p w14:paraId="655D41A4"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 xml:space="preserve">Алматы </w:t>
            </w:r>
          </w:p>
        </w:tc>
        <w:tc>
          <w:tcPr>
            <w:tcW w:w="4139" w:type="dxa"/>
            <w:tcBorders>
              <w:bottom w:val="single" w:sz="4" w:space="0" w:color="auto"/>
            </w:tcBorders>
            <w:vAlign w:val="center"/>
          </w:tcPr>
          <w:p w14:paraId="45AC12F5"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Способ производства молокосодержащеготермизированного кефирного продукта</w:t>
            </w:r>
          </w:p>
        </w:tc>
        <w:tc>
          <w:tcPr>
            <w:tcW w:w="2621" w:type="dxa"/>
            <w:tcBorders>
              <w:bottom w:val="single" w:sz="4" w:space="0" w:color="auto"/>
            </w:tcBorders>
            <w:vAlign w:val="center"/>
          </w:tcPr>
          <w:p w14:paraId="05C9E16D" w14:textId="507F8960"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A.Удовлетворение жизненных потребностей человека</w:t>
            </w:r>
          </w:p>
        </w:tc>
        <w:tc>
          <w:tcPr>
            <w:tcW w:w="1065" w:type="dxa"/>
            <w:tcBorders>
              <w:bottom w:val="single" w:sz="4" w:space="0" w:color="auto"/>
            </w:tcBorders>
            <w:vAlign w:val="center"/>
          </w:tcPr>
          <w:p w14:paraId="2CD9BEE2" w14:textId="77777777" w:rsidR="00685A4F" w:rsidRPr="0021463F" w:rsidRDefault="00685A4F" w:rsidP="00601E0F">
            <w:pPr>
              <w:widowControl w:val="0"/>
              <w:spacing w:after="0" w:line="240" w:lineRule="auto"/>
              <w:jc w:val="center"/>
              <w:rPr>
                <w:rFonts w:ascii="Times New Roman" w:hAnsi="Times New Roman"/>
                <w:sz w:val="20"/>
                <w:szCs w:val="20"/>
              </w:rPr>
            </w:pPr>
          </w:p>
        </w:tc>
        <w:tc>
          <w:tcPr>
            <w:tcW w:w="1121" w:type="dxa"/>
            <w:tcBorders>
              <w:bottom w:val="single" w:sz="4" w:space="0" w:color="auto"/>
            </w:tcBorders>
            <w:vAlign w:val="center"/>
          </w:tcPr>
          <w:p w14:paraId="387CA4FE" w14:textId="77777777" w:rsidR="00685A4F" w:rsidRPr="0021463F" w:rsidRDefault="00685A4F" w:rsidP="00601E0F">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tcBorders>
              <w:bottom w:val="single" w:sz="4" w:space="0" w:color="auto"/>
            </w:tcBorders>
            <w:vAlign w:val="center"/>
          </w:tcPr>
          <w:p w14:paraId="20D2634A" w14:textId="77777777" w:rsidR="00685A4F" w:rsidRPr="0021463F" w:rsidRDefault="00685A4F" w:rsidP="00601E0F">
            <w:pPr>
              <w:widowControl w:val="0"/>
              <w:spacing w:after="0" w:line="240" w:lineRule="auto"/>
              <w:jc w:val="center"/>
              <w:rPr>
                <w:rFonts w:ascii="Times New Roman" w:hAnsi="Times New Roman"/>
                <w:sz w:val="20"/>
                <w:szCs w:val="20"/>
              </w:rPr>
            </w:pPr>
          </w:p>
        </w:tc>
      </w:tr>
      <w:tr w:rsidR="00685A4F" w:rsidRPr="0021463F" w14:paraId="2BD19DD0" w14:textId="77777777" w:rsidTr="00685A4F">
        <w:trPr>
          <w:jc w:val="center"/>
        </w:trPr>
        <w:tc>
          <w:tcPr>
            <w:tcW w:w="2680" w:type="dxa"/>
            <w:gridSpan w:val="2"/>
            <w:tcBorders>
              <w:bottom w:val="nil"/>
            </w:tcBorders>
            <w:vAlign w:val="center"/>
          </w:tcPr>
          <w:p w14:paraId="1DFF3194"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ТОО «Chem-invest»</w:t>
            </w:r>
          </w:p>
        </w:tc>
        <w:tc>
          <w:tcPr>
            <w:tcW w:w="1701" w:type="dxa"/>
            <w:tcBorders>
              <w:bottom w:val="nil"/>
            </w:tcBorders>
            <w:vAlign w:val="center"/>
          </w:tcPr>
          <w:p w14:paraId="621DC16C"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Западно-Казахстанская область, Уральск</w:t>
            </w:r>
          </w:p>
        </w:tc>
        <w:tc>
          <w:tcPr>
            <w:tcW w:w="4139" w:type="dxa"/>
            <w:tcBorders>
              <w:bottom w:val="nil"/>
            </w:tcBorders>
            <w:vAlign w:val="center"/>
          </w:tcPr>
          <w:p w14:paraId="2A923117"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Способ получения раствора на основе магния хлористого (бишофита) для применения в пылеподавлении</w:t>
            </w:r>
          </w:p>
        </w:tc>
        <w:tc>
          <w:tcPr>
            <w:tcW w:w="2621" w:type="dxa"/>
            <w:tcBorders>
              <w:bottom w:val="nil"/>
            </w:tcBorders>
            <w:vAlign w:val="center"/>
          </w:tcPr>
          <w:p w14:paraId="45720590"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C.Химия; металлургия</w:t>
            </w:r>
          </w:p>
          <w:p w14:paraId="424C46B8" w14:textId="77777777" w:rsidR="00685A4F" w:rsidRPr="0021463F" w:rsidRDefault="00685A4F" w:rsidP="00601E0F">
            <w:pPr>
              <w:widowControl w:val="0"/>
              <w:spacing w:after="0" w:line="240" w:lineRule="auto"/>
              <w:rPr>
                <w:rFonts w:ascii="Times New Roman" w:hAnsi="Times New Roman"/>
                <w:sz w:val="20"/>
                <w:szCs w:val="20"/>
              </w:rPr>
            </w:pPr>
          </w:p>
        </w:tc>
        <w:tc>
          <w:tcPr>
            <w:tcW w:w="1065" w:type="dxa"/>
            <w:tcBorders>
              <w:bottom w:val="nil"/>
            </w:tcBorders>
            <w:vAlign w:val="center"/>
          </w:tcPr>
          <w:p w14:paraId="0341DFC8" w14:textId="77777777" w:rsidR="00685A4F" w:rsidRPr="0021463F" w:rsidRDefault="00685A4F" w:rsidP="00601E0F">
            <w:pPr>
              <w:widowControl w:val="0"/>
              <w:spacing w:after="0" w:line="240" w:lineRule="auto"/>
              <w:jc w:val="center"/>
              <w:rPr>
                <w:rFonts w:ascii="Times New Roman" w:hAnsi="Times New Roman"/>
                <w:sz w:val="20"/>
                <w:szCs w:val="20"/>
              </w:rPr>
            </w:pPr>
          </w:p>
        </w:tc>
        <w:tc>
          <w:tcPr>
            <w:tcW w:w="1121" w:type="dxa"/>
            <w:tcBorders>
              <w:bottom w:val="nil"/>
            </w:tcBorders>
            <w:vAlign w:val="center"/>
          </w:tcPr>
          <w:p w14:paraId="1132B475" w14:textId="77777777" w:rsidR="00685A4F" w:rsidRPr="0021463F" w:rsidRDefault="00685A4F" w:rsidP="00601E0F">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tcBorders>
              <w:bottom w:val="nil"/>
            </w:tcBorders>
            <w:vAlign w:val="center"/>
          </w:tcPr>
          <w:p w14:paraId="614193D8" w14:textId="77777777" w:rsidR="00685A4F" w:rsidRPr="0021463F" w:rsidRDefault="00685A4F" w:rsidP="00601E0F">
            <w:pPr>
              <w:widowControl w:val="0"/>
              <w:spacing w:after="0" w:line="240" w:lineRule="auto"/>
              <w:jc w:val="center"/>
              <w:rPr>
                <w:rFonts w:ascii="Times New Roman" w:hAnsi="Times New Roman"/>
                <w:sz w:val="20"/>
                <w:szCs w:val="20"/>
              </w:rPr>
            </w:pPr>
          </w:p>
        </w:tc>
      </w:tr>
      <w:tr w:rsidR="00685A4F" w:rsidRPr="0021463F" w14:paraId="3A7CF510" w14:textId="77777777" w:rsidTr="00685A4F">
        <w:trPr>
          <w:jc w:val="center"/>
        </w:trPr>
        <w:tc>
          <w:tcPr>
            <w:tcW w:w="14461" w:type="dxa"/>
            <w:gridSpan w:val="8"/>
            <w:tcBorders>
              <w:top w:val="nil"/>
              <w:left w:val="nil"/>
              <w:right w:val="nil"/>
            </w:tcBorders>
            <w:vAlign w:val="center"/>
          </w:tcPr>
          <w:p w14:paraId="4A859A0F" w14:textId="718643D3" w:rsidR="00685A4F" w:rsidRPr="00685A4F" w:rsidRDefault="00685A4F" w:rsidP="006D3AAD">
            <w:pPr>
              <w:widowControl w:val="0"/>
              <w:spacing w:after="0" w:line="240" w:lineRule="auto"/>
              <w:ind w:hanging="106"/>
              <w:rPr>
                <w:rFonts w:ascii="Times New Roman" w:hAnsi="Times New Roman"/>
                <w:sz w:val="28"/>
                <w:szCs w:val="28"/>
                <w:lang w:val="kk-KZ"/>
              </w:rPr>
            </w:pPr>
            <w:r w:rsidRPr="00685A4F">
              <w:rPr>
                <w:rFonts w:ascii="Times New Roman" w:hAnsi="Times New Roman"/>
                <w:sz w:val="28"/>
                <w:szCs w:val="28"/>
              </w:rPr>
              <w:t xml:space="preserve">Продолжение таблицы </w:t>
            </w:r>
            <w:r w:rsidR="0042083A">
              <w:rPr>
                <w:rFonts w:ascii="Times New Roman" w:hAnsi="Times New Roman"/>
                <w:sz w:val="28"/>
                <w:szCs w:val="28"/>
                <w:lang w:val="kk-KZ"/>
              </w:rPr>
              <w:t>З</w:t>
            </w:r>
            <w:r w:rsidRPr="00685A4F">
              <w:rPr>
                <w:rFonts w:ascii="Times New Roman" w:hAnsi="Times New Roman"/>
                <w:sz w:val="28"/>
                <w:szCs w:val="28"/>
              </w:rPr>
              <w:t>.1</w:t>
            </w:r>
          </w:p>
          <w:p w14:paraId="02741602" w14:textId="77777777" w:rsidR="00685A4F" w:rsidRPr="00685A4F" w:rsidRDefault="00685A4F" w:rsidP="006D3AAD">
            <w:pPr>
              <w:widowControl w:val="0"/>
              <w:spacing w:after="0" w:line="240" w:lineRule="auto"/>
              <w:rPr>
                <w:rFonts w:ascii="Times New Roman" w:hAnsi="Times New Roman"/>
                <w:sz w:val="16"/>
                <w:szCs w:val="16"/>
                <w:lang w:val="kk-KZ"/>
              </w:rPr>
            </w:pPr>
          </w:p>
        </w:tc>
      </w:tr>
      <w:tr w:rsidR="00685A4F" w:rsidRPr="0021463F" w14:paraId="588B3B6C" w14:textId="77777777" w:rsidTr="006D3AAD">
        <w:trPr>
          <w:jc w:val="center"/>
        </w:trPr>
        <w:tc>
          <w:tcPr>
            <w:tcW w:w="2680" w:type="dxa"/>
            <w:gridSpan w:val="2"/>
            <w:vAlign w:val="center"/>
          </w:tcPr>
          <w:p w14:paraId="66D23257"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1</w:t>
            </w:r>
          </w:p>
        </w:tc>
        <w:tc>
          <w:tcPr>
            <w:tcW w:w="1701" w:type="dxa"/>
            <w:tcBorders>
              <w:top w:val="single" w:sz="4" w:space="0" w:color="auto"/>
            </w:tcBorders>
            <w:vAlign w:val="center"/>
          </w:tcPr>
          <w:p w14:paraId="28E2280C"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2</w:t>
            </w:r>
          </w:p>
        </w:tc>
        <w:tc>
          <w:tcPr>
            <w:tcW w:w="4139" w:type="dxa"/>
            <w:tcBorders>
              <w:top w:val="single" w:sz="4" w:space="0" w:color="auto"/>
            </w:tcBorders>
            <w:vAlign w:val="center"/>
          </w:tcPr>
          <w:p w14:paraId="0727122E"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3</w:t>
            </w:r>
          </w:p>
        </w:tc>
        <w:tc>
          <w:tcPr>
            <w:tcW w:w="2621" w:type="dxa"/>
            <w:tcBorders>
              <w:top w:val="single" w:sz="4" w:space="0" w:color="auto"/>
            </w:tcBorders>
            <w:vAlign w:val="center"/>
          </w:tcPr>
          <w:p w14:paraId="00F11C92"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4</w:t>
            </w:r>
          </w:p>
        </w:tc>
        <w:tc>
          <w:tcPr>
            <w:tcW w:w="1065" w:type="dxa"/>
            <w:tcBorders>
              <w:top w:val="single" w:sz="4" w:space="0" w:color="auto"/>
            </w:tcBorders>
            <w:vAlign w:val="center"/>
          </w:tcPr>
          <w:p w14:paraId="3CE1C6CF"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5</w:t>
            </w:r>
          </w:p>
        </w:tc>
        <w:tc>
          <w:tcPr>
            <w:tcW w:w="1121" w:type="dxa"/>
            <w:tcBorders>
              <w:top w:val="single" w:sz="4" w:space="0" w:color="auto"/>
            </w:tcBorders>
            <w:vAlign w:val="center"/>
          </w:tcPr>
          <w:p w14:paraId="3C94CEC3"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6</w:t>
            </w:r>
          </w:p>
        </w:tc>
        <w:tc>
          <w:tcPr>
            <w:tcW w:w="1134" w:type="dxa"/>
            <w:tcBorders>
              <w:top w:val="single" w:sz="4" w:space="0" w:color="auto"/>
            </w:tcBorders>
            <w:vAlign w:val="center"/>
          </w:tcPr>
          <w:p w14:paraId="33CCF2CC"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7</w:t>
            </w:r>
          </w:p>
        </w:tc>
      </w:tr>
      <w:tr w:rsidR="00685A4F" w:rsidRPr="0021463F" w14:paraId="27890CBE" w14:textId="77777777" w:rsidTr="006D3AAD">
        <w:trPr>
          <w:jc w:val="center"/>
        </w:trPr>
        <w:tc>
          <w:tcPr>
            <w:tcW w:w="2680" w:type="dxa"/>
            <w:gridSpan w:val="2"/>
            <w:vAlign w:val="center"/>
          </w:tcPr>
          <w:p w14:paraId="4978AF16" w14:textId="77777777"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ТОО «ЭкоФармИнтернейшнл»</w:t>
            </w:r>
          </w:p>
        </w:tc>
        <w:tc>
          <w:tcPr>
            <w:tcW w:w="1701" w:type="dxa"/>
            <w:vAlign w:val="center"/>
          </w:tcPr>
          <w:p w14:paraId="35E1CC17" w14:textId="77777777"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 xml:space="preserve">Шымкент </w:t>
            </w:r>
          </w:p>
        </w:tc>
        <w:tc>
          <w:tcPr>
            <w:tcW w:w="4139" w:type="dxa"/>
            <w:vAlign w:val="center"/>
          </w:tcPr>
          <w:p w14:paraId="325F53D1" w14:textId="77777777"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Иглодержатель для системы забора венозной крови</w:t>
            </w:r>
          </w:p>
        </w:tc>
        <w:tc>
          <w:tcPr>
            <w:tcW w:w="2621" w:type="dxa"/>
            <w:vAlign w:val="center"/>
          </w:tcPr>
          <w:p w14:paraId="0E1F3B04" w14:textId="77777777"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w:t>
            </w:r>
          </w:p>
        </w:tc>
        <w:tc>
          <w:tcPr>
            <w:tcW w:w="1065" w:type="dxa"/>
            <w:vAlign w:val="center"/>
          </w:tcPr>
          <w:p w14:paraId="5F27C3DF" w14:textId="77777777" w:rsidR="00685A4F" w:rsidRPr="0021463F" w:rsidRDefault="00685A4F" w:rsidP="00601E0F">
            <w:pPr>
              <w:widowControl w:val="0"/>
              <w:spacing w:after="0" w:line="240" w:lineRule="auto"/>
              <w:jc w:val="center"/>
              <w:rPr>
                <w:rFonts w:ascii="Times New Roman" w:hAnsi="Times New Roman"/>
                <w:sz w:val="20"/>
                <w:szCs w:val="20"/>
              </w:rPr>
            </w:pPr>
          </w:p>
        </w:tc>
        <w:tc>
          <w:tcPr>
            <w:tcW w:w="1121" w:type="dxa"/>
            <w:vAlign w:val="center"/>
          </w:tcPr>
          <w:p w14:paraId="13921D6D" w14:textId="77777777" w:rsidR="00685A4F" w:rsidRPr="0021463F" w:rsidRDefault="00685A4F" w:rsidP="00601E0F">
            <w:pPr>
              <w:widowControl w:val="0"/>
              <w:spacing w:after="0" w:line="240" w:lineRule="auto"/>
              <w:jc w:val="center"/>
              <w:rPr>
                <w:rFonts w:ascii="Times New Roman" w:hAnsi="Times New Roman"/>
                <w:sz w:val="20"/>
                <w:szCs w:val="20"/>
              </w:rPr>
            </w:pPr>
          </w:p>
        </w:tc>
        <w:tc>
          <w:tcPr>
            <w:tcW w:w="1134" w:type="dxa"/>
            <w:vAlign w:val="center"/>
          </w:tcPr>
          <w:p w14:paraId="677FA926" w14:textId="77777777" w:rsidR="00685A4F" w:rsidRPr="0021463F" w:rsidRDefault="00685A4F" w:rsidP="00601E0F">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r>
      <w:tr w:rsidR="00685A4F" w:rsidRPr="0021463F" w14:paraId="1BEF6AA6" w14:textId="77777777" w:rsidTr="006D3AAD">
        <w:trPr>
          <w:jc w:val="center"/>
        </w:trPr>
        <w:tc>
          <w:tcPr>
            <w:tcW w:w="2680" w:type="dxa"/>
            <w:gridSpan w:val="2"/>
            <w:vAlign w:val="center"/>
          </w:tcPr>
          <w:p w14:paraId="47436C6C" w14:textId="77777777"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ТОО «Bolashak Electric» </w:t>
            </w:r>
          </w:p>
        </w:tc>
        <w:tc>
          <w:tcPr>
            <w:tcW w:w="1701" w:type="dxa"/>
            <w:vAlign w:val="center"/>
          </w:tcPr>
          <w:p w14:paraId="00A352DD" w14:textId="77777777"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 xml:space="preserve">Астана </w:t>
            </w:r>
          </w:p>
        </w:tc>
        <w:tc>
          <w:tcPr>
            <w:tcW w:w="4139" w:type="dxa"/>
            <w:vAlign w:val="center"/>
          </w:tcPr>
          <w:p w14:paraId="14AEA3C8" w14:textId="77777777"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Графеновый светодиодный светильник</w:t>
            </w:r>
          </w:p>
        </w:tc>
        <w:tc>
          <w:tcPr>
            <w:tcW w:w="2621" w:type="dxa"/>
            <w:vAlign w:val="center"/>
          </w:tcPr>
          <w:p w14:paraId="0ACDEBAE" w14:textId="77777777"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F. Машиностроение; освещение; отопление; двигатели и насосы; оружие и боеприпасы; взрывные работы</w:t>
            </w:r>
          </w:p>
        </w:tc>
        <w:tc>
          <w:tcPr>
            <w:tcW w:w="1065" w:type="dxa"/>
            <w:vAlign w:val="center"/>
          </w:tcPr>
          <w:p w14:paraId="18D71DC9" w14:textId="77777777" w:rsidR="00685A4F" w:rsidRPr="0021463F" w:rsidRDefault="00685A4F" w:rsidP="00601E0F">
            <w:pPr>
              <w:widowControl w:val="0"/>
              <w:spacing w:after="0" w:line="240" w:lineRule="auto"/>
              <w:jc w:val="center"/>
              <w:rPr>
                <w:rFonts w:ascii="Times New Roman" w:hAnsi="Times New Roman"/>
                <w:sz w:val="20"/>
                <w:szCs w:val="20"/>
              </w:rPr>
            </w:pPr>
          </w:p>
        </w:tc>
        <w:tc>
          <w:tcPr>
            <w:tcW w:w="1121" w:type="dxa"/>
            <w:vAlign w:val="center"/>
          </w:tcPr>
          <w:p w14:paraId="0F9E6042" w14:textId="77777777" w:rsidR="00685A4F" w:rsidRPr="0021463F" w:rsidRDefault="00685A4F" w:rsidP="00601E0F">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vAlign w:val="center"/>
          </w:tcPr>
          <w:p w14:paraId="49DF7099" w14:textId="77777777" w:rsidR="00685A4F" w:rsidRPr="0021463F" w:rsidRDefault="00685A4F" w:rsidP="00601E0F">
            <w:pPr>
              <w:widowControl w:val="0"/>
              <w:spacing w:after="0" w:line="240" w:lineRule="auto"/>
              <w:jc w:val="center"/>
              <w:rPr>
                <w:rFonts w:ascii="Times New Roman" w:hAnsi="Times New Roman"/>
                <w:sz w:val="20"/>
                <w:szCs w:val="20"/>
              </w:rPr>
            </w:pPr>
          </w:p>
        </w:tc>
      </w:tr>
      <w:tr w:rsidR="00685A4F" w:rsidRPr="0021463F" w14:paraId="75DE3906" w14:textId="77777777" w:rsidTr="006D3AAD">
        <w:trPr>
          <w:jc w:val="center"/>
        </w:trPr>
        <w:tc>
          <w:tcPr>
            <w:tcW w:w="2680" w:type="dxa"/>
            <w:gridSpan w:val="2"/>
            <w:vAlign w:val="center"/>
          </w:tcPr>
          <w:p w14:paraId="53B3F63F"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ТОО «VINCONTE (ВИНКОНТ)»</w:t>
            </w:r>
          </w:p>
        </w:tc>
        <w:tc>
          <w:tcPr>
            <w:tcW w:w="1701" w:type="dxa"/>
            <w:vAlign w:val="center"/>
          </w:tcPr>
          <w:p w14:paraId="39FABB15"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 xml:space="preserve">Алматы </w:t>
            </w:r>
          </w:p>
        </w:tc>
        <w:tc>
          <w:tcPr>
            <w:tcW w:w="4139" w:type="dxa"/>
            <w:vAlign w:val="center"/>
          </w:tcPr>
          <w:p w14:paraId="62E7F98E" w14:textId="5F340858" w:rsidR="00685A4F" w:rsidRPr="0021463F" w:rsidRDefault="00685A4F" w:rsidP="00685A4F">
            <w:pPr>
              <w:widowControl w:val="0"/>
              <w:spacing w:after="0" w:line="228" w:lineRule="auto"/>
              <w:rPr>
                <w:rFonts w:ascii="Times New Roman" w:hAnsi="Times New Roman"/>
                <w:sz w:val="20"/>
                <w:szCs w:val="20"/>
              </w:rPr>
            </w:pPr>
            <w:r>
              <w:rPr>
                <w:rFonts w:ascii="Times New Roman" w:hAnsi="Times New Roman"/>
                <w:sz w:val="20"/>
                <w:szCs w:val="20"/>
              </w:rPr>
              <w:t>Упаковка для чулочно-носочных изделий</w:t>
            </w:r>
          </w:p>
          <w:p w14:paraId="785DB01F" w14:textId="77777777" w:rsidR="00685A4F" w:rsidRPr="0021463F" w:rsidRDefault="00685A4F" w:rsidP="00685A4F">
            <w:pPr>
              <w:widowControl w:val="0"/>
              <w:spacing w:after="0" w:line="228" w:lineRule="auto"/>
              <w:rPr>
                <w:rFonts w:ascii="Times New Roman" w:hAnsi="Times New Roman"/>
                <w:sz w:val="20"/>
                <w:szCs w:val="20"/>
              </w:rPr>
            </w:pPr>
          </w:p>
        </w:tc>
        <w:tc>
          <w:tcPr>
            <w:tcW w:w="2621" w:type="dxa"/>
            <w:vAlign w:val="center"/>
          </w:tcPr>
          <w:p w14:paraId="3D3A98E9"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w:t>
            </w:r>
          </w:p>
        </w:tc>
        <w:tc>
          <w:tcPr>
            <w:tcW w:w="1065" w:type="dxa"/>
            <w:vAlign w:val="center"/>
          </w:tcPr>
          <w:p w14:paraId="0C090208" w14:textId="77777777" w:rsidR="00685A4F" w:rsidRPr="0021463F" w:rsidRDefault="00685A4F" w:rsidP="00601E0F">
            <w:pPr>
              <w:widowControl w:val="0"/>
              <w:spacing w:after="0" w:line="240" w:lineRule="auto"/>
              <w:jc w:val="center"/>
              <w:rPr>
                <w:rFonts w:ascii="Times New Roman" w:hAnsi="Times New Roman"/>
                <w:sz w:val="20"/>
                <w:szCs w:val="20"/>
              </w:rPr>
            </w:pPr>
          </w:p>
        </w:tc>
        <w:tc>
          <w:tcPr>
            <w:tcW w:w="1121" w:type="dxa"/>
            <w:vAlign w:val="center"/>
          </w:tcPr>
          <w:p w14:paraId="509FA926" w14:textId="77777777" w:rsidR="00685A4F" w:rsidRPr="0021463F" w:rsidRDefault="00685A4F" w:rsidP="00601E0F">
            <w:pPr>
              <w:widowControl w:val="0"/>
              <w:spacing w:after="0" w:line="240" w:lineRule="auto"/>
              <w:jc w:val="center"/>
              <w:rPr>
                <w:rFonts w:ascii="Times New Roman" w:hAnsi="Times New Roman"/>
                <w:sz w:val="20"/>
                <w:szCs w:val="20"/>
              </w:rPr>
            </w:pPr>
          </w:p>
        </w:tc>
        <w:tc>
          <w:tcPr>
            <w:tcW w:w="1134" w:type="dxa"/>
            <w:vAlign w:val="center"/>
          </w:tcPr>
          <w:p w14:paraId="1828F225" w14:textId="77777777" w:rsidR="00685A4F" w:rsidRPr="0021463F" w:rsidRDefault="00685A4F" w:rsidP="00601E0F">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r>
      <w:tr w:rsidR="00685A4F" w:rsidRPr="0021463F" w14:paraId="65EA1A8B" w14:textId="77777777" w:rsidTr="006D3AAD">
        <w:trPr>
          <w:jc w:val="center"/>
        </w:trPr>
        <w:tc>
          <w:tcPr>
            <w:tcW w:w="2680" w:type="dxa"/>
            <w:gridSpan w:val="2"/>
            <w:vAlign w:val="center"/>
          </w:tcPr>
          <w:p w14:paraId="20F01AF5"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АО «Ульбинский металлургический завод»</w:t>
            </w:r>
          </w:p>
        </w:tc>
        <w:tc>
          <w:tcPr>
            <w:tcW w:w="1701" w:type="dxa"/>
            <w:vAlign w:val="center"/>
          </w:tcPr>
          <w:p w14:paraId="3646DBA8"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Усть-Каменогорск</w:t>
            </w:r>
          </w:p>
        </w:tc>
        <w:tc>
          <w:tcPr>
            <w:tcW w:w="4139" w:type="dxa"/>
            <w:vAlign w:val="center"/>
          </w:tcPr>
          <w:p w14:paraId="57658DC7"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Способ получения Ве концентрата из флюорит-бертрандит-фенакитовых руд</w:t>
            </w:r>
          </w:p>
        </w:tc>
        <w:tc>
          <w:tcPr>
            <w:tcW w:w="2621" w:type="dxa"/>
            <w:vAlign w:val="center"/>
          </w:tcPr>
          <w:p w14:paraId="6DFCEBA6"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C. Химия; металлургия</w:t>
            </w:r>
          </w:p>
          <w:p w14:paraId="1AE92FC6" w14:textId="77777777" w:rsidR="00685A4F" w:rsidRPr="0021463F" w:rsidRDefault="00685A4F" w:rsidP="00685A4F">
            <w:pPr>
              <w:widowControl w:val="0"/>
              <w:spacing w:after="0" w:line="228" w:lineRule="auto"/>
              <w:rPr>
                <w:rFonts w:ascii="Times New Roman" w:hAnsi="Times New Roman"/>
                <w:sz w:val="20"/>
                <w:szCs w:val="20"/>
              </w:rPr>
            </w:pPr>
          </w:p>
        </w:tc>
        <w:tc>
          <w:tcPr>
            <w:tcW w:w="1065" w:type="dxa"/>
            <w:vAlign w:val="center"/>
          </w:tcPr>
          <w:p w14:paraId="7EDA8B21" w14:textId="77777777" w:rsidR="00685A4F" w:rsidRPr="0021463F" w:rsidRDefault="00685A4F" w:rsidP="00601E0F">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21" w:type="dxa"/>
            <w:vAlign w:val="center"/>
          </w:tcPr>
          <w:p w14:paraId="211866C7" w14:textId="77777777" w:rsidR="00685A4F" w:rsidRPr="0021463F" w:rsidRDefault="00685A4F" w:rsidP="00601E0F">
            <w:pPr>
              <w:widowControl w:val="0"/>
              <w:spacing w:after="0" w:line="240" w:lineRule="auto"/>
              <w:jc w:val="center"/>
              <w:rPr>
                <w:rFonts w:ascii="Times New Roman" w:hAnsi="Times New Roman"/>
                <w:sz w:val="20"/>
                <w:szCs w:val="20"/>
              </w:rPr>
            </w:pPr>
          </w:p>
        </w:tc>
        <w:tc>
          <w:tcPr>
            <w:tcW w:w="1134" w:type="dxa"/>
            <w:vAlign w:val="center"/>
          </w:tcPr>
          <w:p w14:paraId="402BA873" w14:textId="77777777" w:rsidR="00685A4F" w:rsidRPr="0021463F" w:rsidRDefault="00685A4F" w:rsidP="00601E0F">
            <w:pPr>
              <w:widowControl w:val="0"/>
              <w:spacing w:after="0" w:line="240" w:lineRule="auto"/>
              <w:jc w:val="center"/>
              <w:rPr>
                <w:rFonts w:ascii="Times New Roman" w:hAnsi="Times New Roman"/>
                <w:sz w:val="20"/>
                <w:szCs w:val="20"/>
              </w:rPr>
            </w:pPr>
          </w:p>
        </w:tc>
      </w:tr>
      <w:tr w:rsidR="00685A4F" w:rsidRPr="0021463F" w14:paraId="12A39348" w14:textId="77777777" w:rsidTr="006D3AAD">
        <w:trPr>
          <w:jc w:val="center"/>
        </w:trPr>
        <w:tc>
          <w:tcPr>
            <w:tcW w:w="2680" w:type="dxa"/>
            <w:gridSpan w:val="2"/>
            <w:vAlign w:val="center"/>
          </w:tcPr>
          <w:p w14:paraId="381E7E6A"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Зайченко Владимир Семенович (KZ); ТОО «ТСК Титан» </w:t>
            </w:r>
          </w:p>
        </w:tc>
        <w:tc>
          <w:tcPr>
            <w:tcW w:w="1701" w:type="dxa"/>
            <w:vAlign w:val="center"/>
          </w:tcPr>
          <w:p w14:paraId="04E46760"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Костанай</w:t>
            </w:r>
          </w:p>
        </w:tc>
        <w:tc>
          <w:tcPr>
            <w:tcW w:w="4139" w:type="dxa"/>
            <w:vAlign w:val="center"/>
          </w:tcPr>
          <w:p w14:paraId="495E9090"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Блочно-модульная котельная</w:t>
            </w:r>
          </w:p>
        </w:tc>
        <w:tc>
          <w:tcPr>
            <w:tcW w:w="2621" w:type="dxa"/>
            <w:vAlign w:val="center"/>
          </w:tcPr>
          <w:p w14:paraId="6C838657" w14:textId="47C60A08"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F.Машиностроение; освещение; отопление; двигатели и насосы; оружие и боеприпасы; взрывные работы</w:t>
            </w:r>
          </w:p>
        </w:tc>
        <w:tc>
          <w:tcPr>
            <w:tcW w:w="1065" w:type="dxa"/>
            <w:vAlign w:val="center"/>
          </w:tcPr>
          <w:p w14:paraId="0CC5AB86" w14:textId="77777777" w:rsidR="00685A4F" w:rsidRPr="0021463F" w:rsidRDefault="00685A4F" w:rsidP="00601E0F">
            <w:pPr>
              <w:widowControl w:val="0"/>
              <w:spacing w:after="0" w:line="240" w:lineRule="auto"/>
              <w:jc w:val="center"/>
              <w:rPr>
                <w:rFonts w:ascii="Times New Roman" w:hAnsi="Times New Roman"/>
                <w:sz w:val="20"/>
                <w:szCs w:val="20"/>
              </w:rPr>
            </w:pPr>
          </w:p>
        </w:tc>
        <w:tc>
          <w:tcPr>
            <w:tcW w:w="1121" w:type="dxa"/>
            <w:vAlign w:val="center"/>
          </w:tcPr>
          <w:p w14:paraId="1651E729" w14:textId="77777777" w:rsidR="00685A4F" w:rsidRPr="0021463F" w:rsidRDefault="00685A4F" w:rsidP="00601E0F">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vAlign w:val="center"/>
          </w:tcPr>
          <w:p w14:paraId="5F1DBB34" w14:textId="77777777" w:rsidR="00685A4F" w:rsidRPr="0021463F" w:rsidRDefault="00685A4F" w:rsidP="00601E0F">
            <w:pPr>
              <w:widowControl w:val="0"/>
              <w:spacing w:after="0" w:line="240" w:lineRule="auto"/>
              <w:jc w:val="center"/>
              <w:rPr>
                <w:rFonts w:ascii="Times New Roman" w:hAnsi="Times New Roman"/>
                <w:sz w:val="20"/>
                <w:szCs w:val="20"/>
              </w:rPr>
            </w:pPr>
          </w:p>
        </w:tc>
      </w:tr>
      <w:tr w:rsidR="00685A4F" w:rsidRPr="0021463F" w14:paraId="23C3B6A2" w14:textId="77777777" w:rsidTr="00685A4F">
        <w:trPr>
          <w:jc w:val="center"/>
        </w:trPr>
        <w:tc>
          <w:tcPr>
            <w:tcW w:w="2680" w:type="dxa"/>
            <w:gridSpan w:val="2"/>
            <w:tcBorders>
              <w:bottom w:val="single" w:sz="4" w:space="0" w:color="auto"/>
            </w:tcBorders>
            <w:vAlign w:val="center"/>
          </w:tcPr>
          <w:p w14:paraId="06331E5C"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ТОО «Институт химии угля и технологии»; ТОО «Научно-производственное объединение «Казтехноуголь»</w:t>
            </w:r>
          </w:p>
        </w:tc>
        <w:tc>
          <w:tcPr>
            <w:tcW w:w="1701" w:type="dxa"/>
            <w:tcBorders>
              <w:bottom w:val="single" w:sz="4" w:space="0" w:color="auto"/>
            </w:tcBorders>
            <w:vAlign w:val="center"/>
          </w:tcPr>
          <w:p w14:paraId="72205508"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Астана</w:t>
            </w:r>
          </w:p>
        </w:tc>
        <w:tc>
          <w:tcPr>
            <w:tcW w:w="4139" w:type="dxa"/>
            <w:tcBorders>
              <w:bottom w:val="single" w:sz="4" w:space="0" w:color="auto"/>
            </w:tcBorders>
            <w:vAlign w:val="center"/>
          </w:tcPr>
          <w:p w14:paraId="5D6B1B26"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-Способ получения магнитных нанокомпозитных сорбентов;</w:t>
            </w:r>
          </w:p>
          <w:p w14:paraId="70FD7BC2"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-Способ получения наносорбентов из окисленных бурых углей и технологическая линия для его осуществления</w:t>
            </w:r>
          </w:p>
        </w:tc>
        <w:tc>
          <w:tcPr>
            <w:tcW w:w="2621" w:type="dxa"/>
            <w:tcBorders>
              <w:bottom w:val="single" w:sz="4" w:space="0" w:color="auto"/>
            </w:tcBorders>
            <w:vAlign w:val="center"/>
          </w:tcPr>
          <w:p w14:paraId="4781C473"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B.Различные технологические процессы; транспортирование</w:t>
            </w:r>
          </w:p>
          <w:p w14:paraId="585A5D19" w14:textId="77777777" w:rsidR="00685A4F" w:rsidRPr="0021463F" w:rsidRDefault="00685A4F" w:rsidP="00685A4F">
            <w:pPr>
              <w:widowControl w:val="0"/>
              <w:spacing w:after="0" w:line="228" w:lineRule="auto"/>
              <w:rPr>
                <w:rFonts w:ascii="Times New Roman" w:hAnsi="Times New Roman"/>
                <w:sz w:val="20"/>
                <w:szCs w:val="20"/>
              </w:rPr>
            </w:pPr>
          </w:p>
        </w:tc>
        <w:tc>
          <w:tcPr>
            <w:tcW w:w="1065" w:type="dxa"/>
            <w:tcBorders>
              <w:bottom w:val="single" w:sz="4" w:space="0" w:color="auto"/>
            </w:tcBorders>
            <w:vAlign w:val="center"/>
          </w:tcPr>
          <w:p w14:paraId="1DB26273" w14:textId="77777777" w:rsidR="00685A4F" w:rsidRPr="0021463F" w:rsidRDefault="00685A4F" w:rsidP="00601E0F">
            <w:pPr>
              <w:widowControl w:val="0"/>
              <w:spacing w:after="0" w:line="240" w:lineRule="auto"/>
              <w:jc w:val="center"/>
              <w:rPr>
                <w:rFonts w:ascii="Times New Roman" w:hAnsi="Times New Roman"/>
                <w:sz w:val="20"/>
                <w:szCs w:val="20"/>
              </w:rPr>
            </w:pPr>
          </w:p>
        </w:tc>
        <w:tc>
          <w:tcPr>
            <w:tcW w:w="1121" w:type="dxa"/>
            <w:tcBorders>
              <w:bottom w:val="single" w:sz="4" w:space="0" w:color="auto"/>
            </w:tcBorders>
            <w:vAlign w:val="center"/>
          </w:tcPr>
          <w:p w14:paraId="5F778B80" w14:textId="77777777" w:rsidR="00685A4F" w:rsidRPr="0021463F" w:rsidRDefault="00685A4F" w:rsidP="00601E0F">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2</w:t>
            </w:r>
          </w:p>
        </w:tc>
        <w:tc>
          <w:tcPr>
            <w:tcW w:w="1134" w:type="dxa"/>
            <w:tcBorders>
              <w:bottom w:val="single" w:sz="4" w:space="0" w:color="auto"/>
            </w:tcBorders>
            <w:vAlign w:val="center"/>
          </w:tcPr>
          <w:p w14:paraId="082F9069" w14:textId="77777777" w:rsidR="00685A4F" w:rsidRPr="0021463F" w:rsidRDefault="00685A4F" w:rsidP="00601E0F">
            <w:pPr>
              <w:widowControl w:val="0"/>
              <w:spacing w:after="0" w:line="240" w:lineRule="auto"/>
              <w:jc w:val="center"/>
              <w:rPr>
                <w:rFonts w:ascii="Times New Roman" w:hAnsi="Times New Roman"/>
                <w:sz w:val="20"/>
                <w:szCs w:val="20"/>
              </w:rPr>
            </w:pPr>
          </w:p>
        </w:tc>
      </w:tr>
      <w:tr w:rsidR="00685A4F" w:rsidRPr="0021463F" w14:paraId="5E142CE5" w14:textId="77777777" w:rsidTr="006D3AAD">
        <w:trPr>
          <w:jc w:val="center"/>
        </w:trPr>
        <w:tc>
          <w:tcPr>
            <w:tcW w:w="2680" w:type="dxa"/>
            <w:gridSpan w:val="2"/>
            <w:tcBorders>
              <w:top w:val="single" w:sz="4" w:space="0" w:color="auto"/>
            </w:tcBorders>
            <w:vAlign w:val="center"/>
          </w:tcPr>
          <w:p w14:paraId="4BE54C4C" w14:textId="639BA165"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ТОО «Казтехресурс»</w:t>
            </w:r>
          </w:p>
        </w:tc>
        <w:tc>
          <w:tcPr>
            <w:tcW w:w="1701" w:type="dxa"/>
            <w:tcBorders>
              <w:top w:val="single" w:sz="4" w:space="0" w:color="auto"/>
            </w:tcBorders>
            <w:vAlign w:val="center"/>
          </w:tcPr>
          <w:p w14:paraId="36ACCA9D" w14:textId="648B8A76"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Астана</w:t>
            </w:r>
          </w:p>
        </w:tc>
        <w:tc>
          <w:tcPr>
            <w:tcW w:w="4139" w:type="dxa"/>
            <w:tcBorders>
              <w:top w:val="single" w:sz="4" w:space="0" w:color="auto"/>
            </w:tcBorders>
            <w:vAlign w:val="center"/>
          </w:tcPr>
          <w:p w14:paraId="584BCAD9" w14:textId="77777777"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-Модуль светофорный светодиодный для железнодорожных светофоров мачтового и карликового типа;</w:t>
            </w:r>
          </w:p>
          <w:p w14:paraId="6EB1DBF1" w14:textId="77777777"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-Способ включения огневого реле;</w:t>
            </w:r>
          </w:p>
          <w:p w14:paraId="384FA915" w14:textId="77777777"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-Способ защиты от грозовых и коммутационных перенапряжений;</w:t>
            </w:r>
          </w:p>
          <w:p w14:paraId="63166045" w14:textId="77777777"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 Головка мачтового светодиодного светофора</w:t>
            </w:r>
          </w:p>
          <w:p w14:paraId="1DE5BC0F" w14:textId="77777777" w:rsidR="00685A4F" w:rsidRPr="0021463F" w:rsidRDefault="00685A4F" w:rsidP="00685A4F">
            <w:pPr>
              <w:widowControl w:val="0"/>
              <w:spacing w:after="0" w:line="216" w:lineRule="auto"/>
              <w:rPr>
                <w:rFonts w:ascii="Times New Roman" w:hAnsi="Times New Roman"/>
                <w:sz w:val="20"/>
                <w:szCs w:val="20"/>
              </w:rPr>
            </w:pPr>
          </w:p>
        </w:tc>
        <w:tc>
          <w:tcPr>
            <w:tcW w:w="2621" w:type="dxa"/>
            <w:tcBorders>
              <w:top w:val="single" w:sz="4" w:space="0" w:color="auto"/>
            </w:tcBorders>
            <w:vAlign w:val="center"/>
          </w:tcPr>
          <w:p w14:paraId="6C782881" w14:textId="77777777"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F.Машиностроение; освещение; отопление; двигатели и насосы; оружие и боеприпасы; взрывные работы</w:t>
            </w:r>
          </w:p>
          <w:p w14:paraId="58B6DD37" w14:textId="77777777"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H.Электричество</w:t>
            </w:r>
          </w:p>
          <w:p w14:paraId="116C48D2" w14:textId="7A5166A9"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B.Различные технологические процессы; транспортирование</w:t>
            </w:r>
          </w:p>
        </w:tc>
        <w:tc>
          <w:tcPr>
            <w:tcW w:w="1065" w:type="dxa"/>
            <w:tcBorders>
              <w:top w:val="single" w:sz="4" w:space="0" w:color="auto"/>
            </w:tcBorders>
            <w:vAlign w:val="center"/>
          </w:tcPr>
          <w:p w14:paraId="02324AB4" w14:textId="77777777" w:rsidR="00685A4F" w:rsidRPr="0021463F" w:rsidRDefault="00685A4F" w:rsidP="00601E0F">
            <w:pPr>
              <w:widowControl w:val="0"/>
              <w:spacing w:after="0" w:line="240" w:lineRule="auto"/>
              <w:jc w:val="center"/>
              <w:rPr>
                <w:rFonts w:ascii="Times New Roman" w:hAnsi="Times New Roman"/>
                <w:sz w:val="20"/>
                <w:szCs w:val="20"/>
              </w:rPr>
            </w:pPr>
          </w:p>
        </w:tc>
        <w:tc>
          <w:tcPr>
            <w:tcW w:w="1121" w:type="dxa"/>
            <w:tcBorders>
              <w:top w:val="single" w:sz="4" w:space="0" w:color="auto"/>
            </w:tcBorders>
            <w:vAlign w:val="center"/>
          </w:tcPr>
          <w:p w14:paraId="5E688786" w14:textId="1FDC5FE0" w:rsidR="00685A4F" w:rsidRPr="0021463F" w:rsidRDefault="00685A4F" w:rsidP="00601E0F">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4</w:t>
            </w:r>
          </w:p>
        </w:tc>
        <w:tc>
          <w:tcPr>
            <w:tcW w:w="1134" w:type="dxa"/>
            <w:tcBorders>
              <w:top w:val="single" w:sz="4" w:space="0" w:color="auto"/>
            </w:tcBorders>
            <w:vAlign w:val="center"/>
          </w:tcPr>
          <w:p w14:paraId="6B23F8FF" w14:textId="77777777" w:rsidR="00685A4F" w:rsidRPr="0021463F" w:rsidRDefault="00685A4F" w:rsidP="00601E0F">
            <w:pPr>
              <w:widowControl w:val="0"/>
              <w:spacing w:after="0" w:line="240" w:lineRule="auto"/>
              <w:jc w:val="center"/>
              <w:rPr>
                <w:rFonts w:ascii="Times New Roman" w:hAnsi="Times New Roman"/>
                <w:sz w:val="20"/>
                <w:szCs w:val="20"/>
              </w:rPr>
            </w:pPr>
          </w:p>
        </w:tc>
      </w:tr>
      <w:tr w:rsidR="00685A4F" w:rsidRPr="0021463F" w14:paraId="3191A5AD" w14:textId="77777777" w:rsidTr="00685A4F">
        <w:trPr>
          <w:jc w:val="center"/>
        </w:trPr>
        <w:tc>
          <w:tcPr>
            <w:tcW w:w="2680" w:type="dxa"/>
            <w:gridSpan w:val="2"/>
            <w:tcBorders>
              <w:bottom w:val="single" w:sz="4" w:space="0" w:color="auto"/>
            </w:tcBorders>
            <w:vAlign w:val="center"/>
          </w:tcPr>
          <w:p w14:paraId="76087DB8"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ТОО «Фрак Джет»</w:t>
            </w:r>
          </w:p>
        </w:tc>
        <w:tc>
          <w:tcPr>
            <w:tcW w:w="1701" w:type="dxa"/>
            <w:tcBorders>
              <w:bottom w:val="single" w:sz="4" w:space="0" w:color="auto"/>
            </w:tcBorders>
            <w:vAlign w:val="center"/>
          </w:tcPr>
          <w:p w14:paraId="3ECBEC63"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г. Кызылорда </w:t>
            </w:r>
          </w:p>
          <w:p w14:paraId="30386536" w14:textId="77777777" w:rsidR="00685A4F" w:rsidRPr="0021463F" w:rsidRDefault="00685A4F" w:rsidP="00685A4F">
            <w:pPr>
              <w:widowControl w:val="0"/>
              <w:spacing w:after="0" w:line="228" w:lineRule="auto"/>
              <w:rPr>
                <w:rFonts w:ascii="Times New Roman" w:hAnsi="Times New Roman"/>
                <w:sz w:val="20"/>
                <w:szCs w:val="20"/>
              </w:rPr>
            </w:pPr>
          </w:p>
        </w:tc>
        <w:tc>
          <w:tcPr>
            <w:tcW w:w="4139" w:type="dxa"/>
            <w:tcBorders>
              <w:bottom w:val="single" w:sz="4" w:space="0" w:color="auto"/>
            </w:tcBorders>
            <w:vAlign w:val="center"/>
          </w:tcPr>
          <w:p w14:paraId="7E8F9AE3"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-Способ обработки призабойной зоны пласта многокомпонентными составами;</w:t>
            </w:r>
          </w:p>
          <w:p w14:paraId="6635E13C"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-Многокомпонентный состав для обработки призабойной зоны пласта (варианты)</w:t>
            </w:r>
          </w:p>
        </w:tc>
        <w:tc>
          <w:tcPr>
            <w:tcW w:w="2621" w:type="dxa"/>
            <w:tcBorders>
              <w:bottom w:val="single" w:sz="4" w:space="0" w:color="auto"/>
            </w:tcBorders>
            <w:vAlign w:val="center"/>
          </w:tcPr>
          <w:p w14:paraId="3C0EB4DB"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C.Химия; металлургия</w:t>
            </w:r>
          </w:p>
          <w:p w14:paraId="1B3D0B47" w14:textId="77777777" w:rsidR="00685A4F" w:rsidRPr="0021463F" w:rsidRDefault="00685A4F" w:rsidP="00685A4F">
            <w:pPr>
              <w:widowControl w:val="0"/>
              <w:spacing w:after="0" w:line="228" w:lineRule="auto"/>
              <w:rPr>
                <w:rFonts w:ascii="Times New Roman" w:hAnsi="Times New Roman"/>
                <w:sz w:val="20"/>
                <w:szCs w:val="20"/>
              </w:rPr>
            </w:pPr>
          </w:p>
        </w:tc>
        <w:tc>
          <w:tcPr>
            <w:tcW w:w="1065" w:type="dxa"/>
            <w:tcBorders>
              <w:bottom w:val="single" w:sz="4" w:space="0" w:color="auto"/>
            </w:tcBorders>
            <w:vAlign w:val="center"/>
          </w:tcPr>
          <w:p w14:paraId="0FE674D8" w14:textId="77777777" w:rsidR="00685A4F" w:rsidRPr="0021463F" w:rsidRDefault="00685A4F" w:rsidP="00601E0F">
            <w:pPr>
              <w:widowControl w:val="0"/>
              <w:spacing w:after="0" w:line="240" w:lineRule="auto"/>
              <w:jc w:val="center"/>
              <w:rPr>
                <w:rFonts w:ascii="Times New Roman" w:hAnsi="Times New Roman"/>
                <w:sz w:val="20"/>
                <w:szCs w:val="20"/>
              </w:rPr>
            </w:pPr>
          </w:p>
        </w:tc>
        <w:tc>
          <w:tcPr>
            <w:tcW w:w="1121" w:type="dxa"/>
            <w:tcBorders>
              <w:bottom w:val="single" w:sz="4" w:space="0" w:color="auto"/>
            </w:tcBorders>
            <w:vAlign w:val="center"/>
          </w:tcPr>
          <w:p w14:paraId="171D31FA" w14:textId="77777777" w:rsidR="00685A4F" w:rsidRPr="0021463F" w:rsidRDefault="00685A4F" w:rsidP="00601E0F">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2</w:t>
            </w:r>
          </w:p>
        </w:tc>
        <w:tc>
          <w:tcPr>
            <w:tcW w:w="1134" w:type="dxa"/>
            <w:tcBorders>
              <w:bottom w:val="single" w:sz="4" w:space="0" w:color="auto"/>
            </w:tcBorders>
            <w:vAlign w:val="center"/>
          </w:tcPr>
          <w:p w14:paraId="5612FD70" w14:textId="77777777" w:rsidR="00685A4F" w:rsidRPr="0021463F" w:rsidRDefault="00685A4F" w:rsidP="00601E0F">
            <w:pPr>
              <w:widowControl w:val="0"/>
              <w:spacing w:after="0" w:line="240" w:lineRule="auto"/>
              <w:jc w:val="center"/>
              <w:rPr>
                <w:rFonts w:ascii="Times New Roman" w:hAnsi="Times New Roman"/>
                <w:sz w:val="20"/>
                <w:szCs w:val="20"/>
              </w:rPr>
            </w:pPr>
          </w:p>
        </w:tc>
      </w:tr>
      <w:tr w:rsidR="00685A4F" w:rsidRPr="0021463F" w14:paraId="2987A1D5" w14:textId="77777777" w:rsidTr="00685A4F">
        <w:trPr>
          <w:jc w:val="center"/>
        </w:trPr>
        <w:tc>
          <w:tcPr>
            <w:tcW w:w="2680" w:type="dxa"/>
            <w:gridSpan w:val="2"/>
            <w:tcBorders>
              <w:bottom w:val="nil"/>
            </w:tcBorders>
            <w:vAlign w:val="center"/>
          </w:tcPr>
          <w:p w14:paraId="47D520B6"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ТОО «Vashkevichtechnology»</w:t>
            </w:r>
          </w:p>
        </w:tc>
        <w:tc>
          <w:tcPr>
            <w:tcW w:w="1701" w:type="dxa"/>
            <w:tcBorders>
              <w:bottom w:val="nil"/>
            </w:tcBorders>
            <w:vAlign w:val="center"/>
          </w:tcPr>
          <w:p w14:paraId="5654C400"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Карагандинская область, Бухар-Жырауский район</w:t>
            </w:r>
          </w:p>
        </w:tc>
        <w:tc>
          <w:tcPr>
            <w:tcW w:w="4139" w:type="dxa"/>
            <w:tcBorders>
              <w:bottom w:val="nil"/>
            </w:tcBorders>
            <w:vAlign w:val="center"/>
          </w:tcPr>
          <w:p w14:paraId="0CF024B2"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Жаротрубный вертикальный водогрейный котел</w:t>
            </w:r>
          </w:p>
        </w:tc>
        <w:tc>
          <w:tcPr>
            <w:tcW w:w="2621" w:type="dxa"/>
            <w:tcBorders>
              <w:bottom w:val="nil"/>
            </w:tcBorders>
            <w:vAlign w:val="center"/>
          </w:tcPr>
          <w:p w14:paraId="20D44E56" w14:textId="137BACCD"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F.Машиностроение; освещение; отопление; двигатели и насосы; оружие и боеприпасы; взрывные работы</w:t>
            </w:r>
          </w:p>
        </w:tc>
        <w:tc>
          <w:tcPr>
            <w:tcW w:w="1065" w:type="dxa"/>
            <w:tcBorders>
              <w:bottom w:val="nil"/>
            </w:tcBorders>
            <w:vAlign w:val="center"/>
          </w:tcPr>
          <w:p w14:paraId="0BCE06CC" w14:textId="77777777" w:rsidR="00685A4F" w:rsidRPr="0021463F" w:rsidRDefault="00685A4F" w:rsidP="00601E0F">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21" w:type="dxa"/>
            <w:tcBorders>
              <w:bottom w:val="nil"/>
            </w:tcBorders>
            <w:vAlign w:val="center"/>
          </w:tcPr>
          <w:p w14:paraId="79E77382" w14:textId="77777777" w:rsidR="00685A4F" w:rsidRPr="0021463F" w:rsidRDefault="00685A4F" w:rsidP="00601E0F">
            <w:pPr>
              <w:widowControl w:val="0"/>
              <w:spacing w:after="0" w:line="240" w:lineRule="auto"/>
              <w:jc w:val="center"/>
              <w:rPr>
                <w:rFonts w:ascii="Times New Roman" w:hAnsi="Times New Roman"/>
                <w:sz w:val="20"/>
                <w:szCs w:val="20"/>
              </w:rPr>
            </w:pPr>
          </w:p>
        </w:tc>
        <w:tc>
          <w:tcPr>
            <w:tcW w:w="1134" w:type="dxa"/>
            <w:tcBorders>
              <w:bottom w:val="nil"/>
            </w:tcBorders>
            <w:vAlign w:val="center"/>
          </w:tcPr>
          <w:p w14:paraId="3F47334B" w14:textId="77777777" w:rsidR="00685A4F" w:rsidRPr="0021463F" w:rsidRDefault="00685A4F" w:rsidP="00601E0F">
            <w:pPr>
              <w:widowControl w:val="0"/>
              <w:spacing w:after="0" w:line="240" w:lineRule="auto"/>
              <w:jc w:val="center"/>
              <w:rPr>
                <w:rFonts w:ascii="Times New Roman" w:hAnsi="Times New Roman"/>
                <w:sz w:val="20"/>
                <w:szCs w:val="20"/>
              </w:rPr>
            </w:pPr>
          </w:p>
        </w:tc>
      </w:tr>
      <w:tr w:rsidR="00685A4F" w:rsidRPr="0021463F" w14:paraId="419C3E21" w14:textId="77777777" w:rsidTr="00685A4F">
        <w:trPr>
          <w:jc w:val="center"/>
        </w:trPr>
        <w:tc>
          <w:tcPr>
            <w:tcW w:w="14461" w:type="dxa"/>
            <w:gridSpan w:val="8"/>
            <w:tcBorders>
              <w:top w:val="nil"/>
              <w:left w:val="nil"/>
              <w:right w:val="nil"/>
            </w:tcBorders>
            <w:vAlign w:val="center"/>
          </w:tcPr>
          <w:p w14:paraId="06477ABC" w14:textId="5787F203" w:rsidR="00685A4F" w:rsidRPr="00685A4F" w:rsidRDefault="00685A4F" w:rsidP="006D3AAD">
            <w:pPr>
              <w:widowControl w:val="0"/>
              <w:spacing w:after="0" w:line="240" w:lineRule="auto"/>
              <w:ind w:hanging="106"/>
              <w:rPr>
                <w:rFonts w:ascii="Times New Roman" w:hAnsi="Times New Roman"/>
                <w:sz w:val="28"/>
                <w:szCs w:val="28"/>
                <w:lang w:val="kk-KZ"/>
              </w:rPr>
            </w:pPr>
            <w:r w:rsidRPr="00685A4F">
              <w:rPr>
                <w:rFonts w:ascii="Times New Roman" w:hAnsi="Times New Roman"/>
                <w:sz w:val="28"/>
                <w:szCs w:val="28"/>
              </w:rPr>
              <w:t xml:space="preserve">Продолжение таблицы </w:t>
            </w:r>
            <w:r w:rsidR="0042083A">
              <w:rPr>
                <w:rFonts w:ascii="Times New Roman" w:hAnsi="Times New Roman"/>
                <w:sz w:val="28"/>
                <w:szCs w:val="28"/>
                <w:lang w:val="kk-KZ"/>
              </w:rPr>
              <w:t>З</w:t>
            </w:r>
            <w:r w:rsidRPr="00685A4F">
              <w:rPr>
                <w:rFonts w:ascii="Times New Roman" w:hAnsi="Times New Roman"/>
                <w:sz w:val="28"/>
                <w:szCs w:val="28"/>
              </w:rPr>
              <w:t>.1</w:t>
            </w:r>
          </w:p>
          <w:p w14:paraId="7F3C2674" w14:textId="77777777" w:rsidR="00685A4F" w:rsidRPr="00685A4F" w:rsidRDefault="00685A4F" w:rsidP="006D3AAD">
            <w:pPr>
              <w:widowControl w:val="0"/>
              <w:spacing w:after="0" w:line="240" w:lineRule="auto"/>
              <w:rPr>
                <w:rFonts w:ascii="Times New Roman" w:hAnsi="Times New Roman"/>
                <w:sz w:val="16"/>
                <w:szCs w:val="16"/>
                <w:lang w:val="kk-KZ"/>
              </w:rPr>
            </w:pPr>
          </w:p>
        </w:tc>
      </w:tr>
      <w:tr w:rsidR="00685A4F" w:rsidRPr="0021463F" w14:paraId="3E7C4391" w14:textId="77777777" w:rsidTr="006D3AAD">
        <w:trPr>
          <w:jc w:val="center"/>
        </w:trPr>
        <w:tc>
          <w:tcPr>
            <w:tcW w:w="2680" w:type="dxa"/>
            <w:gridSpan w:val="2"/>
            <w:vAlign w:val="center"/>
          </w:tcPr>
          <w:p w14:paraId="220859EC"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1</w:t>
            </w:r>
          </w:p>
        </w:tc>
        <w:tc>
          <w:tcPr>
            <w:tcW w:w="1701" w:type="dxa"/>
            <w:tcBorders>
              <w:top w:val="single" w:sz="4" w:space="0" w:color="auto"/>
            </w:tcBorders>
            <w:vAlign w:val="center"/>
          </w:tcPr>
          <w:p w14:paraId="356E75B9"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2</w:t>
            </w:r>
          </w:p>
        </w:tc>
        <w:tc>
          <w:tcPr>
            <w:tcW w:w="4139" w:type="dxa"/>
            <w:tcBorders>
              <w:top w:val="single" w:sz="4" w:space="0" w:color="auto"/>
            </w:tcBorders>
            <w:vAlign w:val="center"/>
          </w:tcPr>
          <w:p w14:paraId="69A6FC84"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3</w:t>
            </w:r>
          </w:p>
        </w:tc>
        <w:tc>
          <w:tcPr>
            <w:tcW w:w="2621" w:type="dxa"/>
            <w:tcBorders>
              <w:top w:val="single" w:sz="4" w:space="0" w:color="auto"/>
            </w:tcBorders>
            <w:vAlign w:val="center"/>
          </w:tcPr>
          <w:p w14:paraId="46324AA4"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4</w:t>
            </w:r>
          </w:p>
        </w:tc>
        <w:tc>
          <w:tcPr>
            <w:tcW w:w="1065" w:type="dxa"/>
            <w:tcBorders>
              <w:top w:val="single" w:sz="4" w:space="0" w:color="auto"/>
            </w:tcBorders>
            <w:vAlign w:val="center"/>
          </w:tcPr>
          <w:p w14:paraId="126644A1"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5</w:t>
            </w:r>
          </w:p>
        </w:tc>
        <w:tc>
          <w:tcPr>
            <w:tcW w:w="1121" w:type="dxa"/>
            <w:tcBorders>
              <w:top w:val="single" w:sz="4" w:space="0" w:color="auto"/>
            </w:tcBorders>
            <w:vAlign w:val="center"/>
          </w:tcPr>
          <w:p w14:paraId="7863A02A"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6</w:t>
            </w:r>
          </w:p>
        </w:tc>
        <w:tc>
          <w:tcPr>
            <w:tcW w:w="1134" w:type="dxa"/>
            <w:tcBorders>
              <w:top w:val="single" w:sz="4" w:space="0" w:color="auto"/>
            </w:tcBorders>
            <w:vAlign w:val="center"/>
          </w:tcPr>
          <w:p w14:paraId="210456A2"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7</w:t>
            </w:r>
          </w:p>
        </w:tc>
      </w:tr>
      <w:tr w:rsidR="00685A4F" w:rsidRPr="0021463F" w14:paraId="7FA0AA3D" w14:textId="77777777" w:rsidTr="006D3AAD">
        <w:trPr>
          <w:jc w:val="center"/>
        </w:trPr>
        <w:tc>
          <w:tcPr>
            <w:tcW w:w="2680" w:type="dxa"/>
            <w:gridSpan w:val="2"/>
            <w:vAlign w:val="center"/>
          </w:tcPr>
          <w:p w14:paraId="7B3098AD" w14:textId="6850E948"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ТОО «Avagro»</w:t>
            </w:r>
          </w:p>
          <w:p w14:paraId="125E2C2C" w14:textId="77777777" w:rsidR="00685A4F" w:rsidRPr="0021463F" w:rsidRDefault="00685A4F" w:rsidP="00601E0F">
            <w:pPr>
              <w:widowControl w:val="0"/>
              <w:spacing w:after="0" w:line="240" w:lineRule="auto"/>
              <w:rPr>
                <w:rFonts w:ascii="Times New Roman" w:hAnsi="Times New Roman"/>
                <w:sz w:val="20"/>
                <w:szCs w:val="20"/>
              </w:rPr>
            </w:pPr>
          </w:p>
        </w:tc>
        <w:tc>
          <w:tcPr>
            <w:tcW w:w="1701" w:type="dxa"/>
            <w:vAlign w:val="center"/>
          </w:tcPr>
          <w:p w14:paraId="41D14942"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г. Петропавловск</w:t>
            </w:r>
          </w:p>
        </w:tc>
        <w:tc>
          <w:tcPr>
            <w:tcW w:w="4139" w:type="dxa"/>
            <w:vAlign w:val="center"/>
          </w:tcPr>
          <w:p w14:paraId="14F44870"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Треугольная система подвески штанги опрыскивателя на гибких растяжках</w:t>
            </w:r>
          </w:p>
        </w:tc>
        <w:tc>
          <w:tcPr>
            <w:tcW w:w="2621" w:type="dxa"/>
            <w:vAlign w:val="center"/>
          </w:tcPr>
          <w:p w14:paraId="5C8155C5" w14:textId="0AA0EA6D"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A.Удовлетворение жизненных потребностей человека</w:t>
            </w:r>
          </w:p>
        </w:tc>
        <w:tc>
          <w:tcPr>
            <w:tcW w:w="1065" w:type="dxa"/>
            <w:vAlign w:val="center"/>
          </w:tcPr>
          <w:p w14:paraId="68C450E3" w14:textId="77777777" w:rsidR="00685A4F" w:rsidRPr="0021463F" w:rsidRDefault="00685A4F" w:rsidP="00601E0F">
            <w:pPr>
              <w:widowControl w:val="0"/>
              <w:spacing w:after="0" w:line="240" w:lineRule="auto"/>
              <w:jc w:val="center"/>
              <w:rPr>
                <w:rFonts w:ascii="Times New Roman" w:hAnsi="Times New Roman"/>
                <w:sz w:val="20"/>
                <w:szCs w:val="20"/>
              </w:rPr>
            </w:pPr>
          </w:p>
        </w:tc>
        <w:tc>
          <w:tcPr>
            <w:tcW w:w="1121" w:type="dxa"/>
            <w:vAlign w:val="center"/>
          </w:tcPr>
          <w:p w14:paraId="4E600B00" w14:textId="77777777" w:rsidR="00685A4F" w:rsidRPr="0021463F" w:rsidRDefault="00685A4F" w:rsidP="00601E0F">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vAlign w:val="center"/>
          </w:tcPr>
          <w:p w14:paraId="5592E67A" w14:textId="77777777" w:rsidR="00685A4F" w:rsidRPr="0021463F" w:rsidRDefault="00685A4F" w:rsidP="00601E0F">
            <w:pPr>
              <w:widowControl w:val="0"/>
              <w:spacing w:after="0" w:line="240" w:lineRule="auto"/>
              <w:jc w:val="center"/>
              <w:rPr>
                <w:rFonts w:ascii="Times New Roman" w:hAnsi="Times New Roman"/>
                <w:sz w:val="20"/>
                <w:szCs w:val="20"/>
              </w:rPr>
            </w:pPr>
          </w:p>
        </w:tc>
      </w:tr>
      <w:tr w:rsidR="00685A4F" w:rsidRPr="0021463F" w14:paraId="5A4B91E9" w14:textId="77777777" w:rsidTr="006D3AAD">
        <w:trPr>
          <w:jc w:val="center"/>
        </w:trPr>
        <w:tc>
          <w:tcPr>
            <w:tcW w:w="2680" w:type="dxa"/>
            <w:gridSpan w:val="2"/>
            <w:vAlign w:val="center"/>
          </w:tcPr>
          <w:p w14:paraId="60E974C7"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ТОО «НИИСТРОМПРОЕКТ»</w:t>
            </w:r>
          </w:p>
        </w:tc>
        <w:tc>
          <w:tcPr>
            <w:tcW w:w="1701" w:type="dxa"/>
            <w:vAlign w:val="center"/>
          </w:tcPr>
          <w:p w14:paraId="7731D440"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 xml:space="preserve">Алматы </w:t>
            </w:r>
          </w:p>
        </w:tc>
        <w:tc>
          <w:tcPr>
            <w:tcW w:w="4139" w:type="dxa"/>
            <w:vAlign w:val="center"/>
          </w:tcPr>
          <w:p w14:paraId="4DA892E9"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Смесь для приготовления самоуплотняющегося бетона</w:t>
            </w:r>
          </w:p>
        </w:tc>
        <w:tc>
          <w:tcPr>
            <w:tcW w:w="2621" w:type="dxa"/>
            <w:vAlign w:val="center"/>
          </w:tcPr>
          <w:p w14:paraId="5718D1A1"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C.Химия; металлургия</w:t>
            </w:r>
          </w:p>
          <w:p w14:paraId="6E2EF749" w14:textId="77777777" w:rsidR="00685A4F" w:rsidRPr="0021463F" w:rsidRDefault="00685A4F" w:rsidP="00601E0F">
            <w:pPr>
              <w:widowControl w:val="0"/>
              <w:spacing w:after="0" w:line="240" w:lineRule="auto"/>
              <w:rPr>
                <w:rFonts w:ascii="Times New Roman" w:hAnsi="Times New Roman"/>
                <w:sz w:val="20"/>
                <w:szCs w:val="20"/>
              </w:rPr>
            </w:pPr>
          </w:p>
        </w:tc>
        <w:tc>
          <w:tcPr>
            <w:tcW w:w="1065" w:type="dxa"/>
            <w:vAlign w:val="center"/>
          </w:tcPr>
          <w:p w14:paraId="1AD197A5" w14:textId="77777777" w:rsidR="00685A4F" w:rsidRPr="0021463F" w:rsidRDefault="00685A4F" w:rsidP="00601E0F">
            <w:pPr>
              <w:widowControl w:val="0"/>
              <w:spacing w:after="0" w:line="240" w:lineRule="auto"/>
              <w:jc w:val="center"/>
              <w:rPr>
                <w:rFonts w:ascii="Times New Roman" w:hAnsi="Times New Roman"/>
                <w:sz w:val="20"/>
                <w:szCs w:val="20"/>
              </w:rPr>
            </w:pPr>
          </w:p>
        </w:tc>
        <w:tc>
          <w:tcPr>
            <w:tcW w:w="1121" w:type="dxa"/>
            <w:vAlign w:val="center"/>
          </w:tcPr>
          <w:p w14:paraId="75B34C9C" w14:textId="77777777" w:rsidR="00685A4F" w:rsidRPr="0021463F" w:rsidRDefault="00685A4F" w:rsidP="00601E0F">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vAlign w:val="center"/>
          </w:tcPr>
          <w:p w14:paraId="7A8EFB4C" w14:textId="77777777" w:rsidR="00685A4F" w:rsidRPr="0021463F" w:rsidRDefault="00685A4F" w:rsidP="00601E0F">
            <w:pPr>
              <w:widowControl w:val="0"/>
              <w:spacing w:after="0" w:line="240" w:lineRule="auto"/>
              <w:jc w:val="center"/>
              <w:rPr>
                <w:rFonts w:ascii="Times New Roman" w:hAnsi="Times New Roman"/>
                <w:sz w:val="20"/>
                <w:szCs w:val="20"/>
              </w:rPr>
            </w:pPr>
          </w:p>
        </w:tc>
      </w:tr>
      <w:tr w:rsidR="00685A4F" w:rsidRPr="0021463F" w14:paraId="460652B5" w14:textId="77777777" w:rsidTr="006D3AAD">
        <w:trPr>
          <w:jc w:val="center"/>
        </w:trPr>
        <w:tc>
          <w:tcPr>
            <w:tcW w:w="2680" w:type="dxa"/>
            <w:gridSpan w:val="2"/>
            <w:vAlign w:val="center"/>
          </w:tcPr>
          <w:p w14:paraId="74744B5E"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ТОО «Научно-исследовательский инжиниринговый центр ERG»</w:t>
            </w:r>
          </w:p>
        </w:tc>
        <w:tc>
          <w:tcPr>
            <w:tcW w:w="1701" w:type="dxa"/>
            <w:vAlign w:val="center"/>
          </w:tcPr>
          <w:p w14:paraId="2C7C411F"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Астана</w:t>
            </w:r>
          </w:p>
        </w:tc>
        <w:tc>
          <w:tcPr>
            <w:tcW w:w="4139" w:type="dxa"/>
            <w:vAlign w:val="center"/>
          </w:tcPr>
          <w:p w14:paraId="35DB125C"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Способ производства галлия из алюминатно-щелочных растворов, получаемых при переработке на глинозем бокситов Краснооктябрьского месторождения</w:t>
            </w:r>
          </w:p>
        </w:tc>
        <w:tc>
          <w:tcPr>
            <w:tcW w:w="2621" w:type="dxa"/>
            <w:vAlign w:val="center"/>
          </w:tcPr>
          <w:p w14:paraId="305C33EE" w14:textId="77777777"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C.Химия; металлургия</w:t>
            </w:r>
          </w:p>
          <w:p w14:paraId="5C410980" w14:textId="77777777" w:rsidR="00685A4F" w:rsidRPr="0021463F" w:rsidRDefault="00685A4F" w:rsidP="00601E0F">
            <w:pPr>
              <w:widowControl w:val="0"/>
              <w:spacing w:after="0" w:line="240" w:lineRule="auto"/>
              <w:rPr>
                <w:rFonts w:ascii="Times New Roman" w:hAnsi="Times New Roman"/>
                <w:sz w:val="20"/>
                <w:szCs w:val="20"/>
              </w:rPr>
            </w:pPr>
          </w:p>
        </w:tc>
        <w:tc>
          <w:tcPr>
            <w:tcW w:w="1065" w:type="dxa"/>
            <w:vAlign w:val="center"/>
          </w:tcPr>
          <w:p w14:paraId="46165DC0" w14:textId="77777777" w:rsidR="00685A4F" w:rsidRPr="0021463F" w:rsidRDefault="00685A4F" w:rsidP="00601E0F">
            <w:pPr>
              <w:widowControl w:val="0"/>
              <w:spacing w:after="0" w:line="240" w:lineRule="auto"/>
              <w:jc w:val="center"/>
              <w:rPr>
                <w:rFonts w:ascii="Times New Roman" w:hAnsi="Times New Roman"/>
                <w:sz w:val="20"/>
                <w:szCs w:val="20"/>
              </w:rPr>
            </w:pPr>
          </w:p>
        </w:tc>
        <w:tc>
          <w:tcPr>
            <w:tcW w:w="1121" w:type="dxa"/>
            <w:vAlign w:val="center"/>
          </w:tcPr>
          <w:p w14:paraId="631757F4" w14:textId="77777777" w:rsidR="00685A4F" w:rsidRPr="0021463F" w:rsidRDefault="00685A4F" w:rsidP="00601E0F">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vAlign w:val="center"/>
          </w:tcPr>
          <w:p w14:paraId="1196173E" w14:textId="77777777" w:rsidR="00685A4F" w:rsidRPr="0021463F" w:rsidRDefault="00685A4F" w:rsidP="00601E0F">
            <w:pPr>
              <w:widowControl w:val="0"/>
              <w:spacing w:after="0" w:line="240" w:lineRule="auto"/>
              <w:jc w:val="center"/>
              <w:rPr>
                <w:rFonts w:ascii="Times New Roman" w:hAnsi="Times New Roman"/>
                <w:sz w:val="20"/>
                <w:szCs w:val="20"/>
              </w:rPr>
            </w:pPr>
          </w:p>
        </w:tc>
      </w:tr>
      <w:tr w:rsidR="00685A4F" w:rsidRPr="0021463F" w14:paraId="61EF443E" w14:textId="77777777" w:rsidTr="00685A4F">
        <w:trPr>
          <w:jc w:val="center"/>
        </w:trPr>
        <w:tc>
          <w:tcPr>
            <w:tcW w:w="2680" w:type="dxa"/>
            <w:gridSpan w:val="2"/>
            <w:tcBorders>
              <w:bottom w:val="single" w:sz="4" w:space="0" w:color="auto"/>
            </w:tcBorders>
            <w:vAlign w:val="center"/>
          </w:tcPr>
          <w:p w14:paraId="386AAF0F"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ТОО "Совместное предприятие "Поток-К"</w:t>
            </w:r>
          </w:p>
        </w:tc>
        <w:tc>
          <w:tcPr>
            <w:tcW w:w="1701" w:type="dxa"/>
            <w:tcBorders>
              <w:bottom w:val="single" w:sz="4" w:space="0" w:color="auto"/>
            </w:tcBorders>
            <w:vAlign w:val="center"/>
          </w:tcPr>
          <w:p w14:paraId="6FCAA7A4"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 xml:space="preserve">Алматы </w:t>
            </w:r>
          </w:p>
        </w:tc>
        <w:tc>
          <w:tcPr>
            <w:tcW w:w="4139" w:type="dxa"/>
            <w:tcBorders>
              <w:bottom w:val="single" w:sz="4" w:space="0" w:color="auto"/>
            </w:tcBorders>
            <w:vAlign w:val="center"/>
          </w:tcPr>
          <w:p w14:paraId="4C8E2C93"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Стойка поворотная</w:t>
            </w:r>
          </w:p>
        </w:tc>
        <w:tc>
          <w:tcPr>
            <w:tcW w:w="2621" w:type="dxa"/>
            <w:tcBorders>
              <w:bottom w:val="single" w:sz="4" w:space="0" w:color="auto"/>
            </w:tcBorders>
            <w:vAlign w:val="center"/>
          </w:tcPr>
          <w:p w14:paraId="083EFC7A" w14:textId="5A4E02AE" w:rsidR="00685A4F" w:rsidRPr="0021463F" w:rsidRDefault="00685A4F" w:rsidP="00601E0F">
            <w:pPr>
              <w:widowControl w:val="0"/>
              <w:spacing w:after="0" w:line="240" w:lineRule="auto"/>
              <w:rPr>
                <w:rFonts w:ascii="Times New Roman" w:hAnsi="Times New Roman"/>
                <w:sz w:val="20"/>
                <w:szCs w:val="20"/>
              </w:rPr>
            </w:pPr>
            <w:r w:rsidRPr="0021463F">
              <w:rPr>
                <w:rFonts w:ascii="Times New Roman" w:hAnsi="Times New Roman"/>
                <w:sz w:val="20"/>
                <w:szCs w:val="20"/>
              </w:rPr>
              <w:t>F.Машиностроение; освещение; отопление; двигатели и насосы; оружие и боеприпасы; взрывные работы</w:t>
            </w:r>
          </w:p>
        </w:tc>
        <w:tc>
          <w:tcPr>
            <w:tcW w:w="1065" w:type="dxa"/>
            <w:tcBorders>
              <w:bottom w:val="single" w:sz="4" w:space="0" w:color="auto"/>
            </w:tcBorders>
            <w:vAlign w:val="center"/>
          </w:tcPr>
          <w:p w14:paraId="7368943B" w14:textId="77777777" w:rsidR="00685A4F" w:rsidRPr="0021463F" w:rsidRDefault="00685A4F" w:rsidP="00601E0F">
            <w:pPr>
              <w:widowControl w:val="0"/>
              <w:spacing w:after="0" w:line="240" w:lineRule="auto"/>
              <w:jc w:val="center"/>
              <w:rPr>
                <w:rFonts w:ascii="Times New Roman" w:hAnsi="Times New Roman"/>
                <w:sz w:val="20"/>
                <w:szCs w:val="20"/>
              </w:rPr>
            </w:pPr>
          </w:p>
        </w:tc>
        <w:tc>
          <w:tcPr>
            <w:tcW w:w="1121" w:type="dxa"/>
            <w:tcBorders>
              <w:bottom w:val="single" w:sz="4" w:space="0" w:color="auto"/>
            </w:tcBorders>
            <w:vAlign w:val="center"/>
          </w:tcPr>
          <w:p w14:paraId="0E0B9951" w14:textId="77777777" w:rsidR="00685A4F" w:rsidRPr="0021463F" w:rsidRDefault="00685A4F" w:rsidP="00601E0F">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tcBorders>
              <w:bottom w:val="single" w:sz="4" w:space="0" w:color="auto"/>
            </w:tcBorders>
            <w:vAlign w:val="center"/>
          </w:tcPr>
          <w:p w14:paraId="6E0571E5" w14:textId="77777777" w:rsidR="00685A4F" w:rsidRPr="0021463F" w:rsidRDefault="00685A4F" w:rsidP="00601E0F">
            <w:pPr>
              <w:widowControl w:val="0"/>
              <w:spacing w:after="0" w:line="240" w:lineRule="auto"/>
              <w:jc w:val="center"/>
              <w:rPr>
                <w:rFonts w:ascii="Times New Roman" w:hAnsi="Times New Roman"/>
                <w:sz w:val="20"/>
                <w:szCs w:val="20"/>
              </w:rPr>
            </w:pPr>
          </w:p>
        </w:tc>
      </w:tr>
      <w:tr w:rsidR="00685A4F" w:rsidRPr="0021463F" w14:paraId="2B11EB28" w14:textId="77777777" w:rsidTr="006D3AAD">
        <w:trPr>
          <w:jc w:val="center"/>
        </w:trPr>
        <w:tc>
          <w:tcPr>
            <w:tcW w:w="2680" w:type="dxa"/>
            <w:gridSpan w:val="2"/>
            <w:tcBorders>
              <w:top w:val="single" w:sz="4" w:space="0" w:color="auto"/>
            </w:tcBorders>
            <w:vAlign w:val="center"/>
          </w:tcPr>
          <w:p w14:paraId="005B74DE" w14:textId="2AE61269"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ТОО «АльянсСтройКонстракш; ТОО «ЛАШЫН Фактори»; ТОО «SKY EXPRESS ELEVATOR KZ»; ТОО «SKY ELEVATOR KZ»; Хабиб Нариман Асқарұлы; Шашпан</w:t>
            </w:r>
            <w:r>
              <w:rPr>
                <w:rFonts w:ascii="Times New Roman" w:hAnsi="Times New Roman"/>
                <w:sz w:val="20"/>
                <w:szCs w:val="20"/>
              </w:rPr>
              <w:t xml:space="preserve"> </w:t>
            </w:r>
            <w:r w:rsidRPr="0021463F">
              <w:rPr>
                <w:rFonts w:ascii="Times New Roman" w:hAnsi="Times New Roman"/>
                <w:sz w:val="20"/>
                <w:szCs w:val="20"/>
              </w:rPr>
              <w:t>Жоламан</w:t>
            </w:r>
            <w:r>
              <w:rPr>
                <w:rFonts w:ascii="Times New Roman" w:hAnsi="Times New Roman"/>
                <w:sz w:val="20"/>
                <w:szCs w:val="20"/>
              </w:rPr>
              <w:t xml:space="preserve"> </w:t>
            </w:r>
            <w:r w:rsidRPr="0021463F">
              <w:rPr>
                <w:rFonts w:ascii="Times New Roman" w:hAnsi="Times New Roman"/>
                <w:sz w:val="20"/>
                <w:szCs w:val="20"/>
              </w:rPr>
              <w:t>Амангельдиулы </w:t>
            </w:r>
          </w:p>
        </w:tc>
        <w:tc>
          <w:tcPr>
            <w:tcW w:w="1701" w:type="dxa"/>
            <w:tcBorders>
              <w:top w:val="single" w:sz="4" w:space="0" w:color="auto"/>
            </w:tcBorders>
            <w:vAlign w:val="center"/>
          </w:tcPr>
          <w:p w14:paraId="4F9F0B1D" w14:textId="575D0742"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Астана</w:t>
            </w:r>
          </w:p>
        </w:tc>
        <w:tc>
          <w:tcPr>
            <w:tcW w:w="4139" w:type="dxa"/>
            <w:tcBorders>
              <w:top w:val="single" w:sz="4" w:space="0" w:color="auto"/>
            </w:tcBorders>
            <w:vAlign w:val="center"/>
          </w:tcPr>
          <w:p w14:paraId="26EC42E6"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-Интеллектуальная стенка лифтовой кабины;</w:t>
            </w:r>
          </w:p>
          <w:p w14:paraId="237A46A8" w14:textId="50CF35D0"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-Противовес для лифтов</w:t>
            </w:r>
          </w:p>
        </w:tc>
        <w:tc>
          <w:tcPr>
            <w:tcW w:w="2621" w:type="dxa"/>
            <w:tcBorders>
              <w:top w:val="single" w:sz="4" w:space="0" w:color="auto"/>
            </w:tcBorders>
            <w:vAlign w:val="center"/>
          </w:tcPr>
          <w:p w14:paraId="3850589C"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B.Различные технологические процессы; транспортирование</w:t>
            </w:r>
          </w:p>
          <w:p w14:paraId="24F56B35" w14:textId="77777777" w:rsidR="00685A4F" w:rsidRPr="0021463F" w:rsidRDefault="00685A4F" w:rsidP="00342F5C">
            <w:pPr>
              <w:widowControl w:val="0"/>
              <w:spacing w:after="0" w:line="240" w:lineRule="auto"/>
              <w:rPr>
                <w:rFonts w:ascii="Times New Roman" w:hAnsi="Times New Roman"/>
                <w:sz w:val="20"/>
                <w:szCs w:val="20"/>
              </w:rPr>
            </w:pPr>
          </w:p>
        </w:tc>
        <w:tc>
          <w:tcPr>
            <w:tcW w:w="1065" w:type="dxa"/>
            <w:tcBorders>
              <w:top w:val="single" w:sz="4" w:space="0" w:color="auto"/>
            </w:tcBorders>
            <w:vAlign w:val="center"/>
          </w:tcPr>
          <w:p w14:paraId="761E915D"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21" w:type="dxa"/>
            <w:tcBorders>
              <w:top w:val="single" w:sz="4" w:space="0" w:color="auto"/>
            </w:tcBorders>
            <w:vAlign w:val="center"/>
          </w:tcPr>
          <w:p w14:paraId="0DBB9712" w14:textId="7D642FA9"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2</w:t>
            </w:r>
          </w:p>
        </w:tc>
        <w:tc>
          <w:tcPr>
            <w:tcW w:w="1134" w:type="dxa"/>
            <w:tcBorders>
              <w:top w:val="single" w:sz="4" w:space="0" w:color="auto"/>
            </w:tcBorders>
            <w:vAlign w:val="center"/>
          </w:tcPr>
          <w:p w14:paraId="709F51CC"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14DD6971" w14:textId="77777777" w:rsidTr="006D3AAD">
        <w:trPr>
          <w:jc w:val="center"/>
        </w:trPr>
        <w:tc>
          <w:tcPr>
            <w:tcW w:w="2680" w:type="dxa"/>
            <w:gridSpan w:val="2"/>
            <w:vAlign w:val="center"/>
          </w:tcPr>
          <w:p w14:paraId="3D82A64F"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АО «Казахстанско-Британский технический университет»; ТОО «WARDA STAR (ВАРДА СТАР)»</w:t>
            </w:r>
          </w:p>
        </w:tc>
        <w:tc>
          <w:tcPr>
            <w:tcW w:w="1701" w:type="dxa"/>
            <w:vAlign w:val="center"/>
          </w:tcPr>
          <w:p w14:paraId="5832FDB6"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 xml:space="preserve">Алматы </w:t>
            </w:r>
          </w:p>
        </w:tc>
        <w:tc>
          <w:tcPr>
            <w:tcW w:w="4139" w:type="dxa"/>
            <w:vAlign w:val="center"/>
          </w:tcPr>
          <w:p w14:paraId="373C273A"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-Суперпластификатор для цемента на основе модифицированной мелассы;</w:t>
            </w:r>
          </w:p>
          <w:p w14:paraId="19B9BC6E"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-Нанокомпозитное полимочевиное покрытие на водной основе</w:t>
            </w:r>
          </w:p>
        </w:tc>
        <w:tc>
          <w:tcPr>
            <w:tcW w:w="2621" w:type="dxa"/>
            <w:vAlign w:val="center"/>
          </w:tcPr>
          <w:p w14:paraId="057E9212"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C.Химия; металлургия</w:t>
            </w:r>
          </w:p>
          <w:p w14:paraId="63B6624D" w14:textId="77777777" w:rsidR="00685A4F" w:rsidRPr="0021463F" w:rsidRDefault="00685A4F" w:rsidP="00342F5C">
            <w:pPr>
              <w:widowControl w:val="0"/>
              <w:spacing w:after="0" w:line="240" w:lineRule="auto"/>
              <w:rPr>
                <w:rFonts w:ascii="Times New Roman" w:hAnsi="Times New Roman"/>
                <w:sz w:val="20"/>
                <w:szCs w:val="20"/>
              </w:rPr>
            </w:pPr>
          </w:p>
        </w:tc>
        <w:tc>
          <w:tcPr>
            <w:tcW w:w="1065" w:type="dxa"/>
            <w:vAlign w:val="center"/>
          </w:tcPr>
          <w:p w14:paraId="66E612CA"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21" w:type="dxa"/>
            <w:vAlign w:val="center"/>
          </w:tcPr>
          <w:p w14:paraId="236BC206"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vAlign w:val="center"/>
          </w:tcPr>
          <w:p w14:paraId="77FF3692"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7AB6288D" w14:textId="77777777" w:rsidTr="006D3AAD">
        <w:trPr>
          <w:jc w:val="center"/>
        </w:trPr>
        <w:tc>
          <w:tcPr>
            <w:tcW w:w="2680" w:type="dxa"/>
            <w:gridSpan w:val="2"/>
            <w:vAlign w:val="center"/>
          </w:tcPr>
          <w:p w14:paraId="09E5DC60"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ТОО «КаспийЦемент»</w:t>
            </w:r>
          </w:p>
        </w:tc>
        <w:tc>
          <w:tcPr>
            <w:tcW w:w="1701" w:type="dxa"/>
            <w:vAlign w:val="center"/>
          </w:tcPr>
          <w:p w14:paraId="5243FCCE"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Мангистауская область</w:t>
            </w:r>
          </w:p>
        </w:tc>
        <w:tc>
          <w:tcPr>
            <w:tcW w:w="4139" w:type="dxa"/>
            <w:vAlign w:val="center"/>
          </w:tcPr>
          <w:p w14:paraId="154651F1"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Грунтофиксирующий материал</w:t>
            </w:r>
          </w:p>
        </w:tc>
        <w:tc>
          <w:tcPr>
            <w:tcW w:w="2621" w:type="dxa"/>
            <w:vAlign w:val="center"/>
          </w:tcPr>
          <w:p w14:paraId="45C23BA1"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C.Химия; металлургия</w:t>
            </w:r>
          </w:p>
          <w:p w14:paraId="4776685A" w14:textId="77777777" w:rsidR="00685A4F" w:rsidRPr="0021463F" w:rsidRDefault="00685A4F" w:rsidP="00342F5C">
            <w:pPr>
              <w:widowControl w:val="0"/>
              <w:spacing w:after="0" w:line="240" w:lineRule="auto"/>
              <w:rPr>
                <w:rFonts w:ascii="Times New Roman" w:hAnsi="Times New Roman"/>
                <w:sz w:val="20"/>
                <w:szCs w:val="20"/>
              </w:rPr>
            </w:pPr>
          </w:p>
        </w:tc>
        <w:tc>
          <w:tcPr>
            <w:tcW w:w="1065" w:type="dxa"/>
            <w:vAlign w:val="center"/>
          </w:tcPr>
          <w:p w14:paraId="248E2EDF"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21" w:type="dxa"/>
            <w:vAlign w:val="center"/>
          </w:tcPr>
          <w:p w14:paraId="7DA8E33F"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vAlign w:val="center"/>
          </w:tcPr>
          <w:p w14:paraId="5322D79B"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7FC0E679" w14:textId="77777777" w:rsidTr="00685A4F">
        <w:trPr>
          <w:jc w:val="center"/>
        </w:trPr>
        <w:tc>
          <w:tcPr>
            <w:tcW w:w="2680" w:type="dxa"/>
            <w:gridSpan w:val="2"/>
            <w:tcBorders>
              <w:bottom w:val="single" w:sz="4" w:space="0" w:color="auto"/>
            </w:tcBorders>
            <w:vAlign w:val="center"/>
          </w:tcPr>
          <w:p w14:paraId="32D4397B"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ТОО «Актау-Химия»</w:t>
            </w:r>
          </w:p>
        </w:tc>
        <w:tc>
          <w:tcPr>
            <w:tcW w:w="1701" w:type="dxa"/>
            <w:tcBorders>
              <w:bottom w:val="single" w:sz="4" w:space="0" w:color="auto"/>
            </w:tcBorders>
            <w:vAlign w:val="center"/>
          </w:tcPr>
          <w:p w14:paraId="12AE053E"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Мангистауская область</w:t>
            </w:r>
          </w:p>
        </w:tc>
        <w:tc>
          <w:tcPr>
            <w:tcW w:w="4139" w:type="dxa"/>
            <w:tcBorders>
              <w:bottom w:val="single" w:sz="4" w:space="0" w:color="auto"/>
            </w:tcBorders>
            <w:vAlign w:val="center"/>
          </w:tcPr>
          <w:p w14:paraId="390BE208"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Способ очистки технологического оборудования безразборным методом и установка по его осуществлению</w:t>
            </w:r>
          </w:p>
        </w:tc>
        <w:tc>
          <w:tcPr>
            <w:tcW w:w="2621" w:type="dxa"/>
            <w:tcBorders>
              <w:bottom w:val="single" w:sz="4" w:space="0" w:color="auto"/>
            </w:tcBorders>
            <w:vAlign w:val="center"/>
          </w:tcPr>
          <w:p w14:paraId="17EB23D3"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E.Строительство и горное дело</w:t>
            </w:r>
          </w:p>
          <w:p w14:paraId="32CA241A" w14:textId="77777777" w:rsidR="00685A4F" w:rsidRPr="0021463F" w:rsidRDefault="00685A4F" w:rsidP="00342F5C">
            <w:pPr>
              <w:widowControl w:val="0"/>
              <w:spacing w:after="0" w:line="240" w:lineRule="auto"/>
              <w:rPr>
                <w:rFonts w:ascii="Times New Roman" w:hAnsi="Times New Roman"/>
                <w:sz w:val="20"/>
                <w:szCs w:val="20"/>
              </w:rPr>
            </w:pPr>
          </w:p>
        </w:tc>
        <w:tc>
          <w:tcPr>
            <w:tcW w:w="1065" w:type="dxa"/>
            <w:tcBorders>
              <w:bottom w:val="single" w:sz="4" w:space="0" w:color="auto"/>
            </w:tcBorders>
            <w:vAlign w:val="center"/>
          </w:tcPr>
          <w:p w14:paraId="0FD7DA1B"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21" w:type="dxa"/>
            <w:tcBorders>
              <w:bottom w:val="single" w:sz="4" w:space="0" w:color="auto"/>
            </w:tcBorders>
            <w:vAlign w:val="center"/>
          </w:tcPr>
          <w:p w14:paraId="66D6FD6C"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tcBorders>
              <w:bottom w:val="single" w:sz="4" w:space="0" w:color="auto"/>
            </w:tcBorders>
            <w:vAlign w:val="center"/>
          </w:tcPr>
          <w:p w14:paraId="60C4FA3D"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7AC79ED9" w14:textId="77777777" w:rsidTr="00685A4F">
        <w:trPr>
          <w:jc w:val="center"/>
        </w:trPr>
        <w:tc>
          <w:tcPr>
            <w:tcW w:w="2680" w:type="dxa"/>
            <w:gridSpan w:val="2"/>
            <w:tcBorders>
              <w:bottom w:val="nil"/>
            </w:tcBorders>
            <w:vAlign w:val="center"/>
          </w:tcPr>
          <w:p w14:paraId="684BF438"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ТОО «Спутник Казахстан»</w:t>
            </w:r>
          </w:p>
        </w:tc>
        <w:tc>
          <w:tcPr>
            <w:tcW w:w="1701" w:type="dxa"/>
            <w:tcBorders>
              <w:bottom w:val="nil"/>
            </w:tcBorders>
            <w:vAlign w:val="center"/>
          </w:tcPr>
          <w:p w14:paraId="44E5082C"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 xml:space="preserve">Алматы </w:t>
            </w:r>
          </w:p>
        </w:tc>
        <w:tc>
          <w:tcPr>
            <w:tcW w:w="4139" w:type="dxa"/>
            <w:tcBorders>
              <w:bottom w:val="nil"/>
            </w:tcBorders>
            <w:vAlign w:val="center"/>
          </w:tcPr>
          <w:p w14:paraId="2177552E"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-Модернизированный обратный клапан штанговых глубинных насосов;</w:t>
            </w:r>
          </w:p>
          <w:p w14:paraId="7A0B8D57"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-Электромеханическое пакерное устройство</w:t>
            </w:r>
          </w:p>
        </w:tc>
        <w:tc>
          <w:tcPr>
            <w:tcW w:w="2621" w:type="dxa"/>
            <w:tcBorders>
              <w:bottom w:val="nil"/>
            </w:tcBorders>
            <w:vAlign w:val="center"/>
          </w:tcPr>
          <w:p w14:paraId="283A3553"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E.Строительство и горное дело</w:t>
            </w:r>
          </w:p>
          <w:p w14:paraId="5C1C6839" w14:textId="77777777" w:rsidR="00685A4F" w:rsidRPr="0021463F" w:rsidRDefault="00685A4F" w:rsidP="00342F5C">
            <w:pPr>
              <w:widowControl w:val="0"/>
              <w:spacing w:after="0" w:line="240" w:lineRule="auto"/>
              <w:rPr>
                <w:rFonts w:ascii="Times New Roman" w:hAnsi="Times New Roman"/>
                <w:sz w:val="20"/>
                <w:szCs w:val="20"/>
              </w:rPr>
            </w:pPr>
          </w:p>
        </w:tc>
        <w:tc>
          <w:tcPr>
            <w:tcW w:w="1065" w:type="dxa"/>
            <w:tcBorders>
              <w:bottom w:val="nil"/>
            </w:tcBorders>
            <w:vAlign w:val="center"/>
          </w:tcPr>
          <w:p w14:paraId="48D73FF4"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21" w:type="dxa"/>
            <w:tcBorders>
              <w:bottom w:val="nil"/>
            </w:tcBorders>
            <w:vAlign w:val="center"/>
          </w:tcPr>
          <w:p w14:paraId="04BD470A"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2</w:t>
            </w:r>
          </w:p>
        </w:tc>
        <w:tc>
          <w:tcPr>
            <w:tcW w:w="1134" w:type="dxa"/>
            <w:tcBorders>
              <w:bottom w:val="nil"/>
            </w:tcBorders>
            <w:vAlign w:val="center"/>
          </w:tcPr>
          <w:p w14:paraId="6C5B047A"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78BCFEBC" w14:textId="77777777" w:rsidTr="00685A4F">
        <w:trPr>
          <w:jc w:val="center"/>
        </w:trPr>
        <w:tc>
          <w:tcPr>
            <w:tcW w:w="14461" w:type="dxa"/>
            <w:gridSpan w:val="8"/>
            <w:tcBorders>
              <w:top w:val="nil"/>
              <w:left w:val="nil"/>
              <w:right w:val="nil"/>
            </w:tcBorders>
            <w:vAlign w:val="center"/>
          </w:tcPr>
          <w:p w14:paraId="668EF3A7" w14:textId="10E75547" w:rsidR="00685A4F" w:rsidRPr="00685A4F" w:rsidRDefault="00685A4F" w:rsidP="006D3AAD">
            <w:pPr>
              <w:widowControl w:val="0"/>
              <w:spacing w:after="0" w:line="240" w:lineRule="auto"/>
              <w:ind w:hanging="106"/>
              <w:rPr>
                <w:rFonts w:ascii="Times New Roman" w:hAnsi="Times New Roman"/>
                <w:sz w:val="28"/>
                <w:szCs w:val="28"/>
                <w:lang w:val="kk-KZ"/>
              </w:rPr>
            </w:pPr>
            <w:r w:rsidRPr="00685A4F">
              <w:rPr>
                <w:rFonts w:ascii="Times New Roman" w:hAnsi="Times New Roman"/>
                <w:sz w:val="28"/>
                <w:szCs w:val="28"/>
              </w:rPr>
              <w:t xml:space="preserve">Продолжение таблицы </w:t>
            </w:r>
            <w:r w:rsidR="0042083A">
              <w:rPr>
                <w:rFonts w:ascii="Times New Roman" w:hAnsi="Times New Roman"/>
                <w:sz w:val="28"/>
                <w:szCs w:val="28"/>
                <w:lang w:val="kk-KZ"/>
              </w:rPr>
              <w:t>З</w:t>
            </w:r>
            <w:r w:rsidRPr="00685A4F">
              <w:rPr>
                <w:rFonts w:ascii="Times New Roman" w:hAnsi="Times New Roman"/>
                <w:sz w:val="28"/>
                <w:szCs w:val="28"/>
              </w:rPr>
              <w:t>.1</w:t>
            </w:r>
          </w:p>
          <w:p w14:paraId="152648A1" w14:textId="77777777" w:rsidR="00685A4F" w:rsidRPr="00685A4F" w:rsidRDefault="00685A4F" w:rsidP="006D3AAD">
            <w:pPr>
              <w:widowControl w:val="0"/>
              <w:spacing w:after="0" w:line="240" w:lineRule="auto"/>
              <w:rPr>
                <w:rFonts w:ascii="Times New Roman" w:hAnsi="Times New Roman"/>
                <w:sz w:val="16"/>
                <w:szCs w:val="16"/>
                <w:lang w:val="kk-KZ"/>
              </w:rPr>
            </w:pPr>
          </w:p>
        </w:tc>
      </w:tr>
      <w:tr w:rsidR="00685A4F" w:rsidRPr="0021463F" w14:paraId="53DE9970" w14:textId="77777777" w:rsidTr="006D3AAD">
        <w:trPr>
          <w:jc w:val="center"/>
        </w:trPr>
        <w:tc>
          <w:tcPr>
            <w:tcW w:w="2680" w:type="dxa"/>
            <w:gridSpan w:val="2"/>
            <w:vAlign w:val="center"/>
          </w:tcPr>
          <w:p w14:paraId="05855F9F"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1</w:t>
            </w:r>
          </w:p>
        </w:tc>
        <w:tc>
          <w:tcPr>
            <w:tcW w:w="1701" w:type="dxa"/>
            <w:tcBorders>
              <w:top w:val="single" w:sz="4" w:space="0" w:color="auto"/>
            </w:tcBorders>
            <w:vAlign w:val="center"/>
          </w:tcPr>
          <w:p w14:paraId="68B20AD6"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2</w:t>
            </w:r>
          </w:p>
        </w:tc>
        <w:tc>
          <w:tcPr>
            <w:tcW w:w="4139" w:type="dxa"/>
            <w:tcBorders>
              <w:top w:val="single" w:sz="4" w:space="0" w:color="auto"/>
            </w:tcBorders>
            <w:vAlign w:val="center"/>
          </w:tcPr>
          <w:p w14:paraId="115696CD"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3</w:t>
            </w:r>
          </w:p>
        </w:tc>
        <w:tc>
          <w:tcPr>
            <w:tcW w:w="2621" w:type="dxa"/>
            <w:tcBorders>
              <w:top w:val="single" w:sz="4" w:space="0" w:color="auto"/>
            </w:tcBorders>
            <w:vAlign w:val="center"/>
          </w:tcPr>
          <w:p w14:paraId="41E3EEE5"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4</w:t>
            </w:r>
          </w:p>
        </w:tc>
        <w:tc>
          <w:tcPr>
            <w:tcW w:w="1065" w:type="dxa"/>
            <w:tcBorders>
              <w:top w:val="single" w:sz="4" w:space="0" w:color="auto"/>
            </w:tcBorders>
            <w:vAlign w:val="center"/>
          </w:tcPr>
          <w:p w14:paraId="60509869"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5</w:t>
            </w:r>
          </w:p>
        </w:tc>
        <w:tc>
          <w:tcPr>
            <w:tcW w:w="1121" w:type="dxa"/>
            <w:tcBorders>
              <w:top w:val="single" w:sz="4" w:space="0" w:color="auto"/>
            </w:tcBorders>
            <w:vAlign w:val="center"/>
          </w:tcPr>
          <w:p w14:paraId="0EF3F074"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6</w:t>
            </w:r>
          </w:p>
        </w:tc>
        <w:tc>
          <w:tcPr>
            <w:tcW w:w="1134" w:type="dxa"/>
            <w:tcBorders>
              <w:top w:val="single" w:sz="4" w:space="0" w:color="auto"/>
            </w:tcBorders>
            <w:vAlign w:val="center"/>
          </w:tcPr>
          <w:p w14:paraId="3F5C52BB"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7</w:t>
            </w:r>
          </w:p>
        </w:tc>
      </w:tr>
      <w:tr w:rsidR="00685A4F" w:rsidRPr="0021463F" w14:paraId="262FE396" w14:textId="77777777" w:rsidTr="006D3AAD">
        <w:trPr>
          <w:jc w:val="center"/>
        </w:trPr>
        <w:tc>
          <w:tcPr>
            <w:tcW w:w="2680" w:type="dxa"/>
            <w:gridSpan w:val="2"/>
            <w:vAlign w:val="center"/>
          </w:tcPr>
          <w:p w14:paraId="63E79353"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ТОО «Карагандинский завод комплексных сплавов»</w:t>
            </w:r>
          </w:p>
        </w:tc>
        <w:tc>
          <w:tcPr>
            <w:tcW w:w="1701" w:type="dxa"/>
            <w:vAlign w:val="center"/>
          </w:tcPr>
          <w:p w14:paraId="460BD3AF" w14:textId="38A3E56E"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К</w:t>
            </w:r>
            <w:r>
              <w:rPr>
                <w:rFonts w:ascii="Times New Roman" w:hAnsi="Times New Roman"/>
                <w:sz w:val="20"/>
                <w:szCs w:val="20"/>
              </w:rPr>
              <w:t>арагандинская область</w:t>
            </w:r>
            <w:r w:rsidRPr="0021463F">
              <w:rPr>
                <w:rFonts w:ascii="Times New Roman" w:hAnsi="Times New Roman"/>
                <w:sz w:val="20"/>
                <w:szCs w:val="20"/>
              </w:rPr>
              <w:t>, Б</w:t>
            </w:r>
            <w:r>
              <w:rPr>
                <w:rFonts w:ascii="Times New Roman" w:hAnsi="Times New Roman"/>
                <w:sz w:val="20"/>
                <w:szCs w:val="20"/>
              </w:rPr>
              <w:t>ухар</w:t>
            </w:r>
            <w:r w:rsidRPr="0021463F">
              <w:rPr>
                <w:rFonts w:ascii="Times New Roman" w:hAnsi="Times New Roman"/>
                <w:sz w:val="20"/>
                <w:szCs w:val="20"/>
              </w:rPr>
              <w:t>-Ж</w:t>
            </w:r>
            <w:r>
              <w:rPr>
                <w:rFonts w:ascii="Times New Roman" w:hAnsi="Times New Roman"/>
                <w:sz w:val="20"/>
                <w:szCs w:val="20"/>
              </w:rPr>
              <w:t>ырауский</w:t>
            </w:r>
            <w:r w:rsidRPr="0021463F">
              <w:rPr>
                <w:rFonts w:ascii="Times New Roman" w:hAnsi="Times New Roman"/>
                <w:sz w:val="20"/>
                <w:szCs w:val="20"/>
              </w:rPr>
              <w:t xml:space="preserve"> </w:t>
            </w:r>
            <w:r>
              <w:rPr>
                <w:rFonts w:ascii="Times New Roman" w:hAnsi="Times New Roman"/>
                <w:sz w:val="20"/>
                <w:szCs w:val="20"/>
              </w:rPr>
              <w:t>район</w:t>
            </w:r>
          </w:p>
        </w:tc>
        <w:tc>
          <w:tcPr>
            <w:tcW w:w="4139" w:type="dxa"/>
            <w:vAlign w:val="center"/>
          </w:tcPr>
          <w:p w14:paraId="4EC4B611"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Шихта для выплавки марганцевых сплавов</w:t>
            </w:r>
          </w:p>
        </w:tc>
        <w:tc>
          <w:tcPr>
            <w:tcW w:w="2621" w:type="dxa"/>
            <w:vAlign w:val="center"/>
          </w:tcPr>
          <w:p w14:paraId="6B898DAE"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C.Химия; металлургия</w:t>
            </w:r>
          </w:p>
          <w:p w14:paraId="170D2E72" w14:textId="77777777" w:rsidR="00685A4F" w:rsidRPr="0021463F" w:rsidRDefault="00685A4F" w:rsidP="00342F5C">
            <w:pPr>
              <w:widowControl w:val="0"/>
              <w:spacing w:after="0" w:line="240" w:lineRule="auto"/>
              <w:rPr>
                <w:rFonts w:ascii="Times New Roman" w:hAnsi="Times New Roman"/>
                <w:sz w:val="20"/>
                <w:szCs w:val="20"/>
              </w:rPr>
            </w:pPr>
          </w:p>
        </w:tc>
        <w:tc>
          <w:tcPr>
            <w:tcW w:w="1065" w:type="dxa"/>
            <w:vAlign w:val="center"/>
          </w:tcPr>
          <w:p w14:paraId="6FBB83FB"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21" w:type="dxa"/>
            <w:vAlign w:val="center"/>
          </w:tcPr>
          <w:p w14:paraId="07C339B6"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34" w:type="dxa"/>
            <w:vAlign w:val="center"/>
          </w:tcPr>
          <w:p w14:paraId="6789A29A"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7EA2048E" w14:textId="77777777" w:rsidTr="006D3AAD">
        <w:trPr>
          <w:jc w:val="center"/>
        </w:trPr>
        <w:tc>
          <w:tcPr>
            <w:tcW w:w="2680" w:type="dxa"/>
            <w:gridSpan w:val="2"/>
            <w:vAlign w:val="center"/>
          </w:tcPr>
          <w:p w14:paraId="63DA4420"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ТОО «PlasmaScience»</w:t>
            </w:r>
          </w:p>
        </w:tc>
        <w:tc>
          <w:tcPr>
            <w:tcW w:w="1701" w:type="dxa"/>
            <w:vAlign w:val="center"/>
          </w:tcPr>
          <w:p w14:paraId="477465C1" w14:textId="37FA6A99" w:rsidR="00685A4F" w:rsidRPr="0021463F" w:rsidRDefault="00685A4F" w:rsidP="00342F5C">
            <w:pPr>
              <w:widowControl w:val="0"/>
              <w:spacing w:after="0" w:line="240" w:lineRule="auto"/>
              <w:rPr>
                <w:rFonts w:ascii="Times New Roman" w:hAnsi="Times New Roman"/>
                <w:sz w:val="20"/>
                <w:szCs w:val="20"/>
              </w:rPr>
            </w:pPr>
            <w:r>
              <w:rPr>
                <w:rFonts w:ascii="Times New Roman" w:hAnsi="Times New Roman"/>
                <w:sz w:val="20"/>
                <w:szCs w:val="20"/>
              </w:rPr>
              <w:t>ВКО</w:t>
            </w:r>
            <w:r w:rsidRPr="0021463F">
              <w:rPr>
                <w:rFonts w:ascii="Times New Roman" w:hAnsi="Times New Roman"/>
                <w:sz w:val="20"/>
                <w:szCs w:val="20"/>
              </w:rPr>
              <w:t>, У</w:t>
            </w:r>
            <w:r>
              <w:rPr>
                <w:rFonts w:ascii="Times New Roman" w:hAnsi="Times New Roman"/>
                <w:sz w:val="20"/>
                <w:szCs w:val="20"/>
              </w:rPr>
              <w:t>сть</w:t>
            </w:r>
            <w:r w:rsidRPr="0021463F">
              <w:rPr>
                <w:rFonts w:ascii="Times New Roman" w:hAnsi="Times New Roman"/>
                <w:sz w:val="20"/>
                <w:szCs w:val="20"/>
              </w:rPr>
              <w:t>-К</w:t>
            </w:r>
            <w:r>
              <w:rPr>
                <w:rFonts w:ascii="Times New Roman" w:hAnsi="Times New Roman"/>
                <w:sz w:val="20"/>
                <w:szCs w:val="20"/>
              </w:rPr>
              <w:t>аменогорск</w:t>
            </w:r>
          </w:p>
        </w:tc>
        <w:tc>
          <w:tcPr>
            <w:tcW w:w="4139" w:type="dxa"/>
            <w:vAlign w:val="center"/>
          </w:tcPr>
          <w:p w14:paraId="577066B1"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Установка для плазменного поверхностного упрочнения деталей из стали и чугуна</w:t>
            </w:r>
          </w:p>
        </w:tc>
        <w:tc>
          <w:tcPr>
            <w:tcW w:w="2621" w:type="dxa"/>
            <w:vAlign w:val="center"/>
          </w:tcPr>
          <w:p w14:paraId="0E207C61"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C.Химия; металлургия</w:t>
            </w:r>
          </w:p>
          <w:p w14:paraId="0F50542E" w14:textId="77777777" w:rsidR="00685A4F" w:rsidRPr="0021463F" w:rsidRDefault="00685A4F" w:rsidP="00342F5C">
            <w:pPr>
              <w:widowControl w:val="0"/>
              <w:spacing w:after="0" w:line="240" w:lineRule="auto"/>
              <w:rPr>
                <w:rFonts w:ascii="Times New Roman" w:hAnsi="Times New Roman"/>
                <w:sz w:val="20"/>
                <w:szCs w:val="20"/>
              </w:rPr>
            </w:pPr>
          </w:p>
        </w:tc>
        <w:tc>
          <w:tcPr>
            <w:tcW w:w="1065" w:type="dxa"/>
            <w:vAlign w:val="center"/>
          </w:tcPr>
          <w:p w14:paraId="17BA325E"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21" w:type="dxa"/>
            <w:vAlign w:val="center"/>
          </w:tcPr>
          <w:p w14:paraId="5D2B08D4"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vAlign w:val="center"/>
          </w:tcPr>
          <w:p w14:paraId="56FE8E32"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394D68E5" w14:textId="77777777" w:rsidTr="006D3AAD">
        <w:trPr>
          <w:jc w:val="center"/>
        </w:trPr>
        <w:tc>
          <w:tcPr>
            <w:tcW w:w="2680" w:type="dxa"/>
            <w:gridSpan w:val="2"/>
            <w:tcBorders>
              <w:bottom w:val="nil"/>
            </w:tcBorders>
            <w:vAlign w:val="center"/>
          </w:tcPr>
          <w:p w14:paraId="1038A9D4" w14:textId="4DFB6A7E"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АО «</w:t>
            </w:r>
            <w:r>
              <w:rPr>
                <w:rFonts w:ascii="Times New Roman" w:hAnsi="Times New Roman"/>
                <w:sz w:val="20"/>
                <w:szCs w:val="20"/>
              </w:rPr>
              <w:t>КБТУ</w:t>
            </w:r>
            <w:r w:rsidRPr="0021463F">
              <w:rPr>
                <w:rFonts w:ascii="Times New Roman" w:hAnsi="Times New Roman"/>
                <w:sz w:val="20"/>
                <w:szCs w:val="20"/>
              </w:rPr>
              <w:t xml:space="preserve">»; ТОО «ВАСТЕ»; Дочернее </w:t>
            </w:r>
            <w:r>
              <w:rPr>
                <w:rFonts w:ascii="Times New Roman" w:hAnsi="Times New Roman"/>
                <w:sz w:val="20"/>
                <w:szCs w:val="20"/>
              </w:rPr>
              <w:t>ГПХ</w:t>
            </w:r>
            <w:r w:rsidRPr="0021463F">
              <w:rPr>
                <w:rFonts w:ascii="Times New Roman" w:hAnsi="Times New Roman"/>
                <w:sz w:val="20"/>
                <w:szCs w:val="20"/>
              </w:rPr>
              <w:t xml:space="preserve"> «Научно-исследовательский институт новых химических технологий и материалов» РГП на ПХВ «Казахский национальный университет им. Аль-Фараби» МОН РК</w:t>
            </w:r>
          </w:p>
        </w:tc>
        <w:tc>
          <w:tcPr>
            <w:tcW w:w="1701" w:type="dxa"/>
            <w:tcBorders>
              <w:bottom w:val="nil"/>
            </w:tcBorders>
            <w:vAlign w:val="center"/>
          </w:tcPr>
          <w:p w14:paraId="68D7D685"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 xml:space="preserve">Алматы </w:t>
            </w:r>
          </w:p>
        </w:tc>
        <w:tc>
          <w:tcPr>
            <w:tcW w:w="4139" w:type="dxa"/>
            <w:tcBorders>
              <w:bottom w:val="nil"/>
            </w:tcBorders>
            <w:vAlign w:val="center"/>
          </w:tcPr>
          <w:p w14:paraId="3B4DA879"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Ненасыщенная полиэфирная смола на основе продуктов гликолиза полиэтилентерефталата (варианты)</w:t>
            </w:r>
          </w:p>
        </w:tc>
        <w:tc>
          <w:tcPr>
            <w:tcW w:w="2621" w:type="dxa"/>
            <w:tcBorders>
              <w:bottom w:val="nil"/>
            </w:tcBorders>
            <w:vAlign w:val="center"/>
          </w:tcPr>
          <w:p w14:paraId="2D4502F9"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C.Химия; металлургия</w:t>
            </w:r>
          </w:p>
          <w:p w14:paraId="4B8FDC34" w14:textId="77777777" w:rsidR="00685A4F" w:rsidRPr="0021463F" w:rsidRDefault="00685A4F" w:rsidP="00342F5C">
            <w:pPr>
              <w:widowControl w:val="0"/>
              <w:spacing w:after="0" w:line="240" w:lineRule="auto"/>
              <w:rPr>
                <w:rFonts w:ascii="Times New Roman" w:hAnsi="Times New Roman"/>
                <w:sz w:val="20"/>
                <w:szCs w:val="20"/>
              </w:rPr>
            </w:pPr>
          </w:p>
        </w:tc>
        <w:tc>
          <w:tcPr>
            <w:tcW w:w="1065" w:type="dxa"/>
            <w:tcBorders>
              <w:bottom w:val="nil"/>
            </w:tcBorders>
            <w:vAlign w:val="center"/>
          </w:tcPr>
          <w:p w14:paraId="68FF973F"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21" w:type="dxa"/>
            <w:tcBorders>
              <w:bottom w:val="nil"/>
            </w:tcBorders>
            <w:vAlign w:val="center"/>
          </w:tcPr>
          <w:p w14:paraId="305A3C5B"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tcBorders>
              <w:bottom w:val="nil"/>
            </w:tcBorders>
            <w:vAlign w:val="center"/>
          </w:tcPr>
          <w:p w14:paraId="10CA3B30"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7C95D0C3" w14:textId="77777777" w:rsidTr="006D3AAD">
        <w:trPr>
          <w:jc w:val="center"/>
        </w:trPr>
        <w:tc>
          <w:tcPr>
            <w:tcW w:w="2680" w:type="dxa"/>
            <w:gridSpan w:val="2"/>
            <w:vAlign w:val="center"/>
          </w:tcPr>
          <w:p w14:paraId="6F2BA52B" w14:textId="27D4D673"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Товарищество с ограниченной ответственностью «Maker(Мэйкер)»</w:t>
            </w:r>
          </w:p>
        </w:tc>
        <w:tc>
          <w:tcPr>
            <w:tcW w:w="1701" w:type="dxa"/>
            <w:vAlign w:val="center"/>
          </w:tcPr>
          <w:p w14:paraId="786C6525" w14:textId="73E4B25E"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Карагандинская область, Жезказган</w:t>
            </w:r>
          </w:p>
        </w:tc>
        <w:tc>
          <w:tcPr>
            <w:tcW w:w="4139" w:type="dxa"/>
            <w:vAlign w:val="center"/>
          </w:tcPr>
          <w:p w14:paraId="71712676" w14:textId="279BAAA0"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Анкер фрикционный</w:t>
            </w:r>
          </w:p>
        </w:tc>
        <w:tc>
          <w:tcPr>
            <w:tcW w:w="2621" w:type="dxa"/>
            <w:vAlign w:val="center"/>
          </w:tcPr>
          <w:p w14:paraId="19ED73F3"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E.Строительство и горное дело</w:t>
            </w:r>
          </w:p>
          <w:p w14:paraId="1CDD7DF9" w14:textId="77777777" w:rsidR="00685A4F" w:rsidRPr="0021463F" w:rsidRDefault="00685A4F" w:rsidP="00342F5C">
            <w:pPr>
              <w:widowControl w:val="0"/>
              <w:spacing w:after="0" w:line="240" w:lineRule="auto"/>
              <w:rPr>
                <w:rFonts w:ascii="Times New Roman" w:hAnsi="Times New Roman"/>
                <w:sz w:val="20"/>
                <w:szCs w:val="20"/>
              </w:rPr>
            </w:pPr>
          </w:p>
        </w:tc>
        <w:tc>
          <w:tcPr>
            <w:tcW w:w="1065" w:type="dxa"/>
            <w:vAlign w:val="center"/>
          </w:tcPr>
          <w:p w14:paraId="78366BBB"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21" w:type="dxa"/>
            <w:vAlign w:val="center"/>
          </w:tcPr>
          <w:p w14:paraId="5ACFE090" w14:textId="4585F11E"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vAlign w:val="center"/>
          </w:tcPr>
          <w:p w14:paraId="73E6E96C"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013C22D3" w14:textId="77777777" w:rsidTr="006D3AAD">
        <w:trPr>
          <w:jc w:val="center"/>
        </w:trPr>
        <w:tc>
          <w:tcPr>
            <w:tcW w:w="2680" w:type="dxa"/>
            <w:gridSpan w:val="2"/>
            <w:vAlign w:val="center"/>
          </w:tcPr>
          <w:p w14:paraId="08025D07"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Товарищество с ограниченной ответственностью "Азия Техно Сервис"</w:t>
            </w:r>
          </w:p>
        </w:tc>
        <w:tc>
          <w:tcPr>
            <w:tcW w:w="1701" w:type="dxa"/>
            <w:vAlign w:val="center"/>
          </w:tcPr>
          <w:p w14:paraId="5DB79CF3"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Мангистауская область, Актау</w:t>
            </w:r>
          </w:p>
        </w:tc>
        <w:tc>
          <w:tcPr>
            <w:tcW w:w="4139" w:type="dxa"/>
            <w:vAlign w:val="center"/>
          </w:tcPr>
          <w:p w14:paraId="680CF416"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Микрофакельная инжекционная газовая горелка</w:t>
            </w:r>
          </w:p>
        </w:tc>
        <w:tc>
          <w:tcPr>
            <w:tcW w:w="2621" w:type="dxa"/>
            <w:vAlign w:val="center"/>
          </w:tcPr>
          <w:p w14:paraId="53FCD9B7"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F.Машиностроение; освещение; отопление; двигатели и насосы; оружие и боеприпасы; взрывные работы</w:t>
            </w:r>
          </w:p>
        </w:tc>
        <w:tc>
          <w:tcPr>
            <w:tcW w:w="1065" w:type="dxa"/>
            <w:vAlign w:val="center"/>
          </w:tcPr>
          <w:p w14:paraId="263926A3"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21" w:type="dxa"/>
            <w:vAlign w:val="center"/>
          </w:tcPr>
          <w:p w14:paraId="798BF6EE"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vAlign w:val="center"/>
          </w:tcPr>
          <w:p w14:paraId="098CFFC0"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40690C7F" w14:textId="77777777" w:rsidTr="006D3AAD">
        <w:trPr>
          <w:jc w:val="center"/>
        </w:trPr>
        <w:tc>
          <w:tcPr>
            <w:tcW w:w="2680" w:type="dxa"/>
            <w:gridSpan w:val="2"/>
            <w:vAlign w:val="center"/>
          </w:tcPr>
          <w:p w14:paraId="4857EECB"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НАО «Казахский национальный исследовательский технический университет имени К.И. Сатпаева»; АО «Соколовско-Сарбайское горно-обогатительное производственное объединение»</w:t>
            </w:r>
          </w:p>
        </w:tc>
        <w:tc>
          <w:tcPr>
            <w:tcW w:w="1701" w:type="dxa"/>
            <w:vAlign w:val="center"/>
          </w:tcPr>
          <w:p w14:paraId="7070B630"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Костанайская область</w:t>
            </w:r>
          </w:p>
        </w:tc>
        <w:tc>
          <w:tcPr>
            <w:tcW w:w="4139" w:type="dxa"/>
            <w:vAlign w:val="center"/>
          </w:tcPr>
          <w:p w14:paraId="2F0A447A"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-Устройство для перегрузки скальных пород с автотранспорта на конвейерный подъемник;</w:t>
            </w:r>
          </w:p>
          <w:p w14:paraId="37F1CBAC"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 Транспортная установка для доработки приконтурных запасов под целиками железнодорожных путей</w:t>
            </w:r>
          </w:p>
        </w:tc>
        <w:tc>
          <w:tcPr>
            <w:tcW w:w="2621" w:type="dxa"/>
            <w:vAlign w:val="center"/>
          </w:tcPr>
          <w:p w14:paraId="521F46AC"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B.Различные технологические процессы; транспортирование</w:t>
            </w:r>
          </w:p>
          <w:p w14:paraId="14E70F60" w14:textId="77777777" w:rsidR="00685A4F" w:rsidRPr="0021463F" w:rsidRDefault="00685A4F" w:rsidP="00342F5C">
            <w:pPr>
              <w:widowControl w:val="0"/>
              <w:spacing w:after="0" w:line="240" w:lineRule="auto"/>
              <w:rPr>
                <w:rFonts w:ascii="Times New Roman" w:hAnsi="Times New Roman"/>
                <w:sz w:val="20"/>
                <w:szCs w:val="20"/>
              </w:rPr>
            </w:pPr>
          </w:p>
        </w:tc>
        <w:tc>
          <w:tcPr>
            <w:tcW w:w="1065" w:type="dxa"/>
            <w:vAlign w:val="center"/>
          </w:tcPr>
          <w:p w14:paraId="7F459603"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2</w:t>
            </w:r>
          </w:p>
        </w:tc>
        <w:tc>
          <w:tcPr>
            <w:tcW w:w="1121" w:type="dxa"/>
            <w:vAlign w:val="center"/>
          </w:tcPr>
          <w:p w14:paraId="2B98DD83"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34" w:type="dxa"/>
            <w:vAlign w:val="center"/>
          </w:tcPr>
          <w:p w14:paraId="2276BE23"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5F875869" w14:textId="77777777" w:rsidTr="00685A4F">
        <w:trPr>
          <w:jc w:val="center"/>
        </w:trPr>
        <w:tc>
          <w:tcPr>
            <w:tcW w:w="2680" w:type="dxa"/>
            <w:gridSpan w:val="2"/>
            <w:tcBorders>
              <w:bottom w:val="single" w:sz="4" w:space="0" w:color="auto"/>
            </w:tcBorders>
            <w:vAlign w:val="center"/>
          </w:tcPr>
          <w:p w14:paraId="4594B0B7"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ТОО «KazPipe Pro»</w:t>
            </w:r>
          </w:p>
        </w:tc>
        <w:tc>
          <w:tcPr>
            <w:tcW w:w="1701" w:type="dxa"/>
            <w:tcBorders>
              <w:bottom w:val="single" w:sz="4" w:space="0" w:color="auto"/>
            </w:tcBorders>
            <w:vAlign w:val="center"/>
          </w:tcPr>
          <w:p w14:paraId="744C4381"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Астана</w:t>
            </w:r>
          </w:p>
        </w:tc>
        <w:tc>
          <w:tcPr>
            <w:tcW w:w="4139" w:type="dxa"/>
            <w:tcBorders>
              <w:bottom w:val="single" w:sz="4" w:space="0" w:color="auto"/>
            </w:tcBorders>
            <w:vAlign w:val="center"/>
          </w:tcPr>
          <w:p w14:paraId="2CC6A2B3"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 Борона типа зигзаг;</w:t>
            </w:r>
          </w:p>
          <w:p w14:paraId="5B5C8A29"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-Плуг навесной тяжелый</w:t>
            </w:r>
          </w:p>
        </w:tc>
        <w:tc>
          <w:tcPr>
            <w:tcW w:w="2621" w:type="dxa"/>
            <w:tcBorders>
              <w:bottom w:val="single" w:sz="4" w:space="0" w:color="auto"/>
            </w:tcBorders>
            <w:vAlign w:val="center"/>
          </w:tcPr>
          <w:p w14:paraId="082D3EA2"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A.Удовлетворение жизненных потребностей человека</w:t>
            </w:r>
          </w:p>
        </w:tc>
        <w:tc>
          <w:tcPr>
            <w:tcW w:w="1065" w:type="dxa"/>
            <w:tcBorders>
              <w:bottom w:val="single" w:sz="4" w:space="0" w:color="auto"/>
            </w:tcBorders>
            <w:vAlign w:val="center"/>
          </w:tcPr>
          <w:p w14:paraId="4AC88A5E"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21" w:type="dxa"/>
            <w:tcBorders>
              <w:bottom w:val="single" w:sz="4" w:space="0" w:color="auto"/>
            </w:tcBorders>
            <w:vAlign w:val="center"/>
          </w:tcPr>
          <w:p w14:paraId="0A7116DD"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2</w:t>
            </w:r>
          </w:p>
        </w:tc>
        <w:tc>
          <w:tcPr>
            <w:tcW w:w="1134" w:type="dxa"/>
            <w:tcBorders>
              <w:bottom w:val="single" w:sz="4" w:space="0" w:color="auto"/>
            </w:tcBorders>
            <w:vAlign w:val="center"/>
          </w:tcPr>
          <w:p w14:paraId="2F86C02D"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143C7B96" w14:textId="77777777" w:rsidTr="00685A4F">
        <w:trPr>
          <w:jc w:val="center"/>
        </w:trPr>
        <w:tc>
          <w:tcPr>
            <w:tcW w:w="2680" w:type="dxa"/>
            <w:gridSpan w:val="2"/>
            <w:tcBorders>
              <w:bottom w:val="nil"/>
            </w:tcBorders>
            <w:vAlign w:val="center"/>
          </w:tcPr>
          <w:p w14:paraId="49D7783C"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ТОО «Казцинк»</w:t>
            </w:r>
          </w:p>
        </w:tc>
        <w:tc>
          <w:tcPr>
            <w:tcW w:w="1701" w:type="dxa"/>
            <w:tcBorders>
              <w:bottom w:val="nil"/>
            </w:tcBorders>
            <w:vAlign w:val="center"/>
          </w:tcPr>
          <w:p w14:paraId="6A2C6525"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ВКО</w:t>
            </w:r>
          </w:p>
        </w:tc>
        <w:tc>
          <w:tcPr>
            <w:tcW w:w="4139" w:type="dxa"/>
            <w:tcBorders>
              <w:bottom w:val="nil"/>
            </w:tcBorders>
            <w:vAlign w:val="center"/>
          </w:tcPr>
          <w:p w14:paraId="443123FE"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Способ переработки золотосодержащего сурьмяного концентрата</w:t>
            </w:r>
          </w:p>
        </w:tc>
        <w:tc>
          <w:tcPr>
            <w:tcW w:w="2621" w:type="dxa"/>
            <w:tcBorders>
              <w:bottom w:val="nil"/>
            </w:tcBorders>
            <w:vAlign w:val="center"/>
          </w:tcPr>
          <w:p w14:paraId="2C3EA22A"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C.Химия; металлургия</w:t>
            </w:r>
          </w:p>
          <w:p w14:paraId="79DFE565" w14:textId="77777777" w:rsidR="00685A4F" w:rsidRPr="0021463F" w:rsidRDefault="00685A4F" w:rsidP="00342F5C">
            <w:pPr>
              <w:widowControl w:val="0"/>
              <w:spacing w:after="0" w:line="240" w:lineRule="auto"/>
              <w:rPr>
                <w:rFonts w:ascii="Times New Roman" w:hAnsi="Times New Roman"/>
                <w:sz w:val="20"/>
                <w:szCs w:val="20"/>
              </w:rPr>
            </w:pPr>
          </w:p>
        </w:tc>
        <w:tc>
          <w:tcPr>
            <w:tcW w:w="1065" w:type="dxa"/>
            <w:tcBorders>
              <w:bottom w:val="nil"/>
            </w:tcBorders>
            <w:vAlign w:val="center"/>
          </w:tcPr>
          <w:p w14:paraId="1D70401D"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21" w:type="dxa"/>
            <w:tcBorders>
              <w:bottom w:val="nil"/>
            </w:tcBorders>
            <w:vAlign w:val="center"/>
          </w:tcPr>
          <w:p w14:paraId="76586C14"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34" w:type="dxa"/>
            <w:tcBorders>
              <w:bottom w:val="nil"/>
            </w:tcBorders>
            <w:vAlign w:val="center"/>
          </w:tcPr>
          <w:p w14:paraId="39372969"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65B140CB" w14:textId="77777777" w:rsidTr="00685A4F">
        <w:trPr>
          <w:jc w:val="center"/>
        </w:trPr>
        <w:tc>
          <w:tcPr>
            <w:tcW w:w="14461" w:type="dxa"/>
            <w:gridSpan w:val="8"/>
            <w:tcBorders>
              <w:top w:val="nil"/>
              <w:left w:val="nil"/>
              <w:right w:val="nil"/>
            </w:tcBorders>
            <w:vAlign w:val="center"/>
          </w:tcPr>
          <w:p w14:paraId="45E01D04" w14:textId="66038809" w:rsidR="00685A4F" w:rsidRPr="00685A4F" w:rsidRDefault="00685A4F" w:rsidP="006D3AAD">
            <w:pPr>
              <w:widowControl w:val="0"/>
              <w:spacing w:after="0" w:line="240" w:lineRule="auto"/>
              <w:ind w:hanging="106"/>
              <w:rPr>
                <w:rFonts w:ascii="Times New Roman" w:hAnsi="Times New Roman"/>
                <w:sz w:val="28"/>
                <w:szCs w:val="28"/>
                <w:lang w:val="kk-KZ"/>
              </w:rPr>
            </w:pPr>
            <w:r w:rsidRPr="00685A4F">
              <w:rPr>
                <w:rFonts w:ascii="Times New Roman" w:hAnsi="Times New Roman"/>
                <w:sz w:val="28"/>
                <w:szCs w:val="28"/>
              </w:rPr>
              <w:t xml:space="preserve">Продолжение таблицы </w:t>
            </w:r>
            <w:r w:rsidR="0042083A">
              <w:rPr>
                <w:rFonts w:ascii="Times New Roman" w:hAnsi="Times New Roman"/>
                <w:sz w:val="28"/>
                <w:szCs w:val="28"/>
                <w:lang w:val="kk-KZ"/>
              </w:rPr>
              <w:t>З</w:t>
            </w:r>
            <w:r w:rsidRPr="00685A4F">
              <w:rPr>
                <w:rFonts w:ascii="Times New Roman" w:hAnsi="Times New Roman"/>
                <w:sz w:val="28"/>
                <w:szCs w:val="28"/>
              </w:rPr>
              <w:t>.1</w:t>
            </w:r>
          </w:p>
          <w:p w14:paraId="41C60B6E" w14:textId="77777777" w:rsidR="00685A4F" w:rsidRPr="00685A4F" w:rsidRDefault="00685A4F" w:rsidP="006D3AAD">
            <w:pPr>
              <w:widowControl w:val="0"/>
              <w:spacing w:after="0" w:line="240" w:lineRule="auto"/>
              <w:rPr>
                <w:rFonts w:ascii="Times New Roman" w:hAnsi="Times New Roman"/>
                <w:sz w:val="16"/>
                <w:szCs w:val="16"/>
                <w:lang w:val="kk-KZ"/>
              </w:rPr>
            </w:pPr>
          </w:p>
        </w:tc>
      </w:tr>
      <w:tr w:rsidR="00685A4F" w:rsidRPr="0021463F" w14:paraId="677F6554" w14:textId="77777777" w:rsidTr="006D3AAD">
        <w:trPr>
          <w:jc w:val="center"/>
        </w:trPr>
        <w:tc>
          <w:tcPr>
            <w:tcW w:w="2680" w:type="dxa"/>
            <w:gridSpan w:val="2"/>
            <w:vAlign w:val="center"/>
          </w:tcPr>
          <w:p w14:paraId="5C0F90AC"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1</w:t>
            </w:r>
          </w:p>
        </w:tc>
        <w:tc>
          <w:tcPr>
            <w:tcW w:w="1701" w:type="dxa"/>
            <w:tcBorders>
              <w:top w:val="single" w:sz="4" w:space="0" w:color="auto"/>
            </w:tcBorders>
            <w:vAlign w:val="center"/>
          </w:tcPr>
          <w:p w14:paraId="5C2E0A06"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2</w:t>
            </w:r>
          </w:p>
        </w:tc>
        <w:tc>
          <w:tcPr>
            <w:tcW w:w="4139" w:type="dxa"/>
            <w:tcBorders>
              <w:top w:val="single" w:sz="4" w:space="0" w:color="auto"/>
            </w:tcBorders>
            <w:vAlign w:val="center"/>
          </w:tcPr>
          <w:p w14:paraId="6D436577"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3</w:t>
            </w:r>
          </w:p>
        </w:tc>
        <w:tc>
          <w:tcPr>
            <w:tcW w:w="2621" w:type="dxa"/>
            <w:tcBorders>
              <w:top w:val="single" w:sz="4" w:space="0" w:color="auto"/>
            </w:tcBorders>
            <w:vAlign w:val="center"/>
          </w:tcPr>
          <w:p w14:paraId="4D98658A"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4</w:t>
            </w:r>
          </w:p>
        </w:tc>
        <w:tc>
          <w:tcPr>
            <w:tcW w:w="1065" w:type="dxa"/>
            <w:tcBorders>
              <w:top w:val="single" w:sz="4" w:space="0" w:color="auto"/>
            </w:tcBorders>
            <w:vAlign w:val="center"/>
          </w:tcPr>
          <w:p w14:paraId="6A7C3AC5"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5</w:t>
            </w:r>
          </w:p>
        </w:tc>
        <w:tc>
          <w:tcPr>
            <w:tcW w:w="1121" w:type="dxa"/>
            <w:tcBorders>
              <w:top w:val="single" w:sz="4" w:space="0" w:color="auto"/>
            </w:tcBorders>
            <w:vAlign w:val="center"/>
          </w:tcPr>
          <w:p w14:paraId="3AE77707"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6</w:t>
            </w:r>
          </w:p>
        </w:tc>
        <w:tc>
          <w:tcPr>
            <w:tcW w:w="1134" w:type="dxa"/>
            <w:tcBorders>
              <w:top w:val="single" w:sz="4" w:space="0" w:color="auto"/>
            </w:tcBorders>
            <w:vAlign w:val="center"/>
          </w:tcPr>
          <w:p w14:paraId="5CCE0AC1"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7</w:t>
            </w:r>
          </w:p>
        </w:tc>
      </w:tr>
      <w:tr w:rsidR="00685A4F" w:rsidRPr="0021463F" w14:paraId="226B64D3" w14:textId="77777777" w:rsidTr="006D3AAD">
        <w:trPr>
          <w:jc w:val="center"/>
        </w:trPr>
        <w:tc>
          <w:tcPr>
            <w:tcW w:w="2680" w:type="dxa"/>
            <w:gridSpan w:val="2"/>
            <w:vAlign w:val="center"/>
          </w:tcPr>
          <w:p w14:paraId="005477DD"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ТОО «Котельный завод «Добролит» </w:t>
            </w:r>
          </w:p>
        </w:tc>
        <w:tc>
          <w:tcPr>
            <w:tcW w:w="1701" w:type="dxa"/>
            <w:vAlign w:val="center"/>
          </w:tcPr>
          <w:p w14:paraId="43870438"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Павлодарская Область</w:t>
            </w:r>
          </w:p>
          <w:p w14:paraId="2DB9B542" w14:textId="77777777" w:rsidR="00685A4F" w:rsidRPr="0021463F" w:rsidRDefault="00685A4F" w:rsidP="00342F5C">
            <w:pPr>
              <w:widowControl w:val="0"/>
              <w:spacing w:after="0" w:line="240" w:lineRule="auto"/>
              <w:rPr>
                <w:rFonts w:ascii="Times New Roman" w:hAnsi="Times New Roman"/>
                <w:sz w:val="20"/>
                <w:szCs w:val="20"/>
              </w:rPr>
            </w:pPr>
          </w:p>
        </w:tc>
        <w:tc>
          <w:tcPr>
            <w:tcW w:w="4139" w:type="dxa"/>
            <w:vAlign w:val="center"/>
          </w:tcPr>
          <w:p w14:paraId="486B6FD4"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-Котел водотрубный;</w:t>
            </w:r>
          </w:p>
          <w:p w14:paraId="5CAE0376"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-Охлаждаемая уголковая решетка в топке котла для сжигания твердого топлива в полукипящем слое</w:t>
            </w:r>
          </w:p>
        </w:tc>
        <w:tc>
          <w:tcPr>
            <w:tcW w:w="2621" w:type="dxa"/>
            <w:vAlign w:val="center"/>
          </w:tcPr>
          <w:p w14:paraId="79FE5520" w14:textId="1C0722F3"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F.Машиностроение; освещение; отопление; двигатели и насосы; оружие и боеприпасы; взрывные работы</w:t>
            </w:r>
          </w:p>
        </w:tc>
        <w:tc>
          <w:tcPr>
            <w:tcW w:w="1065" w:type="dxa"/>
            <w:vAlign w:val="center"/>
          </w:tcPr>
          <w:p w14:paraId="2D14AC87"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21" w:type="dxa"/>
            <w:vAlign w:val="center"/>
          </w:tcPr>
          <w:p w14:paraId="0D2B9348"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2</w:t>
            </w:r>
          </w:p>
        </w:tc>
        <w:tc>
          <w:tcPr>
            <w:tcW w:w="1134" w:type="dxa"/>
            <w:vAlign w:val="center"/>
          </w:tcPr>
          <w:p w14:paraId="5BBDFBA2"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1C83CC62" w14:textId="77777777" w:rsidTr="006D3AAD">
        <w:trPr>
          <w:jc w:val="center"/>
        </w:trPr>
        <w:tc>
          <w:tcPr>
            <w:tcW w:w="2680" w:type="dxa"/>
            <w:gridSpan w:val="2"/>
            <w:vAlign w:val="center"/>
          </w:tcPr>
          <w:p w14:paraId="798B7103"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ТОО «Нефтегазовый Сервисный Альянс» </w:t>
            </w:r>
          </w:p>
        </w:tc>
        <w:tc>
          <w:tcPr>
            <w:tcW w:w="1701" w:type="dxa"/>
            <w:vAlign w:val="center"/>
          </w:tcPr>
          <w:p w14:paraId="757B6B3C"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Актюбинская Область</w:t>
            </w:r>
          </w:p>
        </w:tc>
        <w:tc>
          <w:tcPr>
            <w:tcW w:w="4139" w:type="dxa"/>
            <w:vAlign w:val="center"/>
          </w:tcPr>
          <w:p w14:paraId="1ACDD369"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Автономный сборщик данных</w:t>
            </w:r>
          </w:p>
        </w:tc>
        <w:tc>
          <w:tcPr>
            <w:tcW w:w="2621" w:type="dxa"/>
            <w:vAlign w:val="center"/>
          </w:tcPr>
          <w:p w14:paraId="65342B4C"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G.Физика</w:t>
            </w:r>
          </w:p>
          <w:p w14:paraId="1D6DFFBE" w14:textId="77777777" w:rsidR="00685A4F" w:rsidRPr="0021463F" w:rsidRDefault="00685A4F" w:rsidP="00342F5C">
            <w:pPr>
              <w:widowControl w:val="0"/>
              <w:spacing w:after="0" w:line="240" w:lineRule="auto"/>
              <w:rPr>
                <w:rFonts w:ascii="Times New Roman" w:hAnsi="Times New Roman"/>
                <w:sz w:val="20"/>
                <w:szCs w:val="20"/>
              </w:rPr>
            </w:pPr>
          </w:p>
        </w:tc>
        <w:tc>
          <w:tcPr>
            <w:tcW w:w="1065" w:type="dxa"/>
            <w:vAlign w:val="center"/>
          </w:tcPr>
          <w:p w14:paraId="1FF8DC8A"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21" w:type="dxa"/>
            <w:vAlign w:val="center"/>
          </w:tcPr>
          <w:p w14:paraId="29315CAC"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vAlign w:val="center"/>
          </w:tcPr>
          <w:p w14:paraId="65BCF159"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2C8BEF35" w14:textId="77777777" w:rsidTr="006D3AAD">
        <w:trPr>
          <w:jc w:val="center"/>
        </w:trPr>
        <w:tc>
          <w:tcPr>
            <w:tcW w:w="2680" w:type="dxa"/>
            <w:gridSpan w:val="2"/>
            <w:vAlign w:val="center"/>
          </w:tcPr>
          <w:p w14:paraId="6D978839"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ТОО «Сары Казна» </w:t>
            </w:r>
          </w:p>
        </w:tc>
        <w:tc>
          <w:tcPr>
            <w:tcW w:w="1701" w:type="dxa"/>
            <w:vAlign w:val="center"/>
          </w:tcPr>
          <w:p w14:paraId="6951E69E"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Карагандинская Область</w:t>
            </w:r>
          </w:p>
          <w:p w14:paraId="06093B9B" w14:textId="77777777" w:rsidR="00685A4F" w:rsidRPr="0021463F" w:rsidRDefault="00685A4F" w:rsidP="00685A4F">
            <w:pPr>
              <w:widowControl w:val="0"/>
              <w:spacing w:after="0" w:line="228" w:lineRule="auto"/>
              <w:rPr>
                <w:rFonts w:ascii="Times New Roman" w:hAnsi="Times New Roman"/>
                <w:sz w:val="20"/>
                <w:szCs w:val="20"/>
              </w:rPr>
            </w:pPr>
          </w:p>
        </w:tc>
        <w:tc>
          <w:tcPr>
            <w:tcW w:w="4139" w:type="dxa"/>
            <w:vAlign w:val="center"/>
          </w:tcPr>
          <w:p w14:paraId="2B40549E"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Способ рекультивации отвалов техногенных минеральных образований, возникших при открытой добыче меди из сульфидных руд</w:t>
            </w:r>
          </w:p>
        </w:tc>
        <w:tc>
          <w:tcPr>
            <w:tcW w:w="2621" w:type="dxa"/>
            <w:vAlign w:val="center"/>
          </w:tcPr>
          <w:p w14:paraId="5DFB0AC9"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E.Строительство и горное дело</w:t>
            </w:r>
          </w:p>
          <w:p w14:paraId="02D9B59D" w14:textId="77777777" w:rsidR="00685A4F" w:rsidRPr="0021463F" w:rsidRDefault="00685A4F" w:rsidP="00342F5C">
            <w:pPr>
              <w:widowControl w:val="0"/>
              <w:spacing w:after="0" w:line="240" w:lineRule="auto"/>
              <w:rPr>
                <w:rFonts w:ascii="Times New Roman" w:hAnsi="Times New Roman"/>
                <w:sz w:val="20"/>
                <w:szCs w:val="20"/>
              </w:rPr>
            </w:pPr>
          </w:p>
        </w:tc>
        <w:tc>
          <w:tcPr>
            <w:tcW w:w="1065" w:type="dxa"/>
            <w:vAlign w:val="center"/>
          </w:tcPr>
          <w:p w14:paraId="7518ED6C"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21" w:type="dxa"/>
            <w:vAlign w:val="center"/>
          </w:tcPr>
          <w:p w14:paraId="58593A93"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vAlign w:val="center"/>
          </w:tcPr>
          <w:p w14:paraId="7229115C"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2349E6DB" w14:textId="77777777" w:rsidTr="006D3AAD">
        <w:trPr>
          <w:jc w:val="center"/>
        </w:trPr>
        <w:tc>
          <w:tcPr>
            <w:tcW w:w="2680" w:type="dxa"/>
            <w:gridSpan w:val="2"/>
            <w:tcBorders>
              <w:bottom w:val="nil"/>
            </w:tcBorders>
            <w:vAlign w:val="center"/>
          </w:tcPr>
          <w:p w14:paraId="20F25D53"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ТОО «KazTechInnovations» </w:t>
            </w:r>
          </w:p>
        </w:tc>
        <w:tc>
          <w:tcPr>
            <w:tcW w:w="1701" w:type="dxa"/>
            <w:tcBorders>
              <w:bottom w:val="nil"/>
            </w:tcBorders>
            <w:vAlign w:val="center"/>
          </w:tcPr>
          <w:p w14:paraId="0CF308A8"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 xml:space="preserve">Алматы </w:t>
            </w:r>
          </w:p>
        </w:tc>
        <w:tc>
          <w:tcPr>
            <w:tcW w:w="4139" w:type="dxa"/>
            <w:tcBorders>
              <w:bottom w:val="nil"/>
            </w:tcBorders>
            <w:vAlign w:val="center"/>
          </w:tcPr>
          <w:p w14:paraId="629FBDCA"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Измерительная система мониторинга и анализа качества воздуха</w:t>
            </w:r>
          </w:p>
        </w:tc>
        <w:tc>
          <w:tcPr>
            <w:tcW w:w="2621" w:type="dxa"/>
            <w:tcBorders>
              <w:bottom w:val="nil"/>
            </w:tcBorders>
            <w:vAlign w:val="center"/>
          </w:tcPr>
          <w:p w14:paraId="2540E765"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G.Физика</w:t>
            </w:r>
          </w:p>
          <w:p w14:paraId="45F9CE94" w14:textId="77777777" w:rsidR="00685A4F" w:rsidRPr="0021463F" w:rsidRDefault="00685A4F" w:rsidP="00342F5C">
            <w:pPr>
              <w:widowControl w:val="0"/>
              <w:spacing w:after="0" w:line="240" w:lineRule="auto"/>
              <w:rPr>
                <w:rFonts w:ascii="Times New Roman" w:hAnsi="Times New Roman"/>
                <w:sz w:val="20"/>
                <w:szCs w:val="20"/>
              </w:rPr>
            </w:pPr>
          </w:p>
        </w:tc>
        <w:tc>
          <w:tcPr>
            <w:tcW w:w="1065" w:type="dxa"/>
            <w:tcBorders>
              <w:bottom w:val="nil"/>
            </w:tcBorders>
            <w:vAlign w:val="center"/>
          </w:tcPr>
          <w:p w14:paraId="1B76E925"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21" w:type="dxa"/>
            <w:tcBorders>
              <w:bottom w:val="nil"/>
            </w:tcBorders>
            <w:vAlign w:val="center"/>
          </w:tcPr>
          <w:p w14:paraId="3BDB0111"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tcBorders>
              <w:bottom w:val="nil"/>
            </w:tcBorders>
            <w:vAlign w:val="center"/>
          </w:tcPr>
          <w:p w14:paraId="5BC4ADBC"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5747EC6A" w14:textId="77777777" w:rsidTr="006D3AAD">
        <w:trPr>
          <w:jc w:val="center"/>
        </w:trPr>
        <w:tc>
          <w:tcPr>
            <w:tcW w:w="2680" w:type="dxa"/>
            <w:gridSpan w:val="2"/>
            <w:vAlign w:val="center"/>
          </w:tcPr>
          <w:p w14:paraId="0B883D78" w14:textId="4EEF9E22"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ТОО «Applied RFID Kazakhstan»</w:t>
            </w:r>
          </w:p>
        </w:tc>
        <w:tc>
          <w:tcPr>
            <w:tcW w:w="1701" w:type="dxa"/>
            <w:vAlign w:val="center"/>
          </w:tcPr>
          <w:p w14:paraId="04AAE273" w14:textId="5992624E"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 xml:space="preserve">Алматы </w:t>
            </w:r>
          </w:p>
        </w:tc>
        <w:tc>
          <w:tcPr>
            <w:tcW w:w="4139" w:type="dxa"/>
            <w:vAlign w:val="center"/>
          </w:tcPr>
          <w:p w14:paraId="2ABE1A4D" w14:textId="5FD23003"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Способ крепления идентификационных радиометок на насосно-компрессорные трубы</w:t>
            </w:r>
          </w:p>
        </w:tc>
        <w:tc>
          <w:tcPr>
            <w:tcW w:w="2621" w:type="dxa"/>
            <w:vAlign w:val="center"/>
          </w:tcPr>
          <w:p w14:paraId="5A03C6DD" w14:textId="1D88CF9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E.Строительство и горное дело</w:t>
            </w:r>
          </w:p>
        </w:tc>
        <w:tc>
          <w:tcPr>
            <w:tcW w:w="1065" w:type="dxa"/>
            <w:vAlign w:val="center"/>
          </w:tcPr>
          <w:p w14:paraId="5DF0E809" w14:textId="249087EF"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21" w:type="dxa"/>
            <w:vAlign w:val="center"/>
          </w:tcPr>
          <w:p w14:paraId="7E027808"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34" w:type="dxa"/>
            <w:vAlign w:val="center"/>
          </w:tcPr>
          <w:p w14:paraId="3FC3D825"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25F4A5DF" w14:textId="77777777" w:rsidTr="006D3AAD">
        <w:trPr>
          <w:jc w:val="center"/>
        </w:trPr>
        <w:tc>
          <w:tcPr>
            <w:tcW w:w="2680" w:type="dxa"/>
            <w:gridSpan w:val="2"/>
            <w:vAlign w:val="center"/>
          </w:tcPr>
          <w:p w14:paraId="6F8D445D"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ТОО «Ремплазма»</w:t>
            </w:r>
          </w:p>
        </w:tc>
        <w:tc>
          <w:tcPr>
            <w:tcW w:w="1701" w:type="dxa"/>
            <w:vAlign w:val="center"/>
          </w:tcPr>
          <w:p w14:paraId="1984947B"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г. Петропавловск</w:t>
            </w:r>
          </w:p>
        </w:tc>
        <w:tc>
          <w:tcPr>
            <w:tcW w:w="4139" w:type="dxa"/>
            <w:vAlign w:val="center"/>
          </w:tcPr>
          <w:p w14:paraId="0E40ED5B"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Способ восстановления рабочих лопаток диафрагм, паровых и газовых турбин</w:t>
            </w:r>
          </w:p>
        </w:tc>
        <w:tc>
          <w:tcPr>
            <w:tcW w:w="2621" w:type="dxa"/>
            <w:vAlign w:val="center"/>
          </w:tcPr>
          <w:p w14:paraId="6BDE7826"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B.Различные технологические процессы; транспортирование</w:t>
            </w:r>
          </w:p>
        </w:tc>
        <w:tc>
          <w:tcPr>
            <w:tcW w:w="1065" w:type="dxa"/>
            <w:vAlign w:val="center"/>
          </w:tcPr>
          <w:p w14:paraId="50B43D91"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21" w:type="dxa"/>
            <w:vAlign w:val="center"/>
          </w:tcPr>
          <w:p w14:paraId="2DAAD5F1"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34" w:type="dxa"/>
            <w:vAlign w:val="center"/>
          </w:tcPr>
          <w:p w14:paraId="0DDE5878"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716CEEA9" w14:textId="77777777" w:rsidTr="006D3AAD">
        <w:trPr>
          <w:jc w:val="center"/>
        </w:trPr>
        <w:tc>
          <w:tcPr>
            <w:tcW w:w="2680" w:type="dxa"/>
            <w:gridSpan w:val="2"/>
            <w:vAlign w:val="center"/>
          </w:tcPr>
          <w:p w14:paraId="5E4B65C1"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ТОО «КМГ Инжиниринг»</w:t>
            </w:r>
          </w:p>
        </w:tc>
        <w:tc>
          <w:tcPr>
            <w:tcW w:w="1701" w:type="dxa"/>
            <w:vAlign w:val="center"/>
          </w:tcPr>
          <w:p w14:paraId="0D8B8BB6"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Астана</w:t>
            </w:r>
          </w:p>
        </w:tc>
        <w:tc>
          <w:tcPr>
            <w:tcW w:w="4139" w:type="dxa"/>
            <w:vAlign w:val="center"/>
          </w:tcPr>
          <w:p w14:paraId="3D7B7C7D"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-Способ разработки карбонатных нефтяных залежей системами горизонтальных скважин;</w:t>
            </w:r>
          </w:p>
          <w:p w14:paraId="4563AA2A"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 Стенд для испытания центраторов, штанговых муфт и насосно-компрессорных труб;</w:t>
            </w:r>
          </w:p>
          <w:p w14:paraId="1B83F689"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 Прибор для определения целостности футеровки в насосно-компрессорных трубах;</w:t>
            </w:r>
          </w:p>
          <w:p w14:paraId="3095A11D"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 Экономичная ледостойкая морская платформа с всасывающим основанием</w:t>
            </w:r>
          </w:p>
        </w:tc>
        <w:tc>
          <w:tcPr>
            <w:tcW w:w="2621" w:type="dxa"/>
            <w:vAlign w:val="center"/>
          </w:tcPr>
          <w:p w14:paraId="7752A9FA"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E.Строительство и горное дело</w:t>
            </w:r>
          </w:p>
          <w:p w14:paraId="394FD0DC"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G.Физика</w:t>
            </w:r>
          </w:p>
          <w:p w14:paraId="460C5745" w14:textId="77777777" w:rsidR="00685A4F" w:rsidRPr="0021463F" w:rsidRDefault="00685A4F" w:rsidP="00342F5C">
            <w:pPr>
              <w:widowControl w:val="0"/>
              <w:spacing w:after="0" w:line="240" w:lineRule="auto"/>
              <w:rPr>
                <w:rFonts w:ascii="Times New Roman" w:hAnsi="Times New Roman"/>
                <w:sz w:val="20"/>
                <w:szCs w:val="20"/>
              </w:rPr>
            </w:pPr>
          </w:p>
          <w:p w14:paraId="627CD99E"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G.Физика</w:t>
            </w:r>
          </w:p>
          <w:p w14:paraId="6AB55D49"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E.Строительство и горное дело</w:t>
            </w:r>
          </w:p>
        </w:tc>
        <w:tc>
          <w:tcPr>
            <w:tcW w:w="1065" w:type="dxa"/>
            <w:vAlign w:val="center"/>
          </w:tcPr>
          <w:p w14:paraId="4AC8A005"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21" w:type="dxa"/>
            <w:vAlign w:val="center"/>
          </w:tcPr>
          <w:p w14:paraId="0DAFCC3E"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3</w:t>
            </w:r>
          </w:p>
        </w:tc>
        <w:tc>
          <w:tcPr>
            <w:tcW w:w="1134" w:type="dxa"/>
            <w:vAlign w:val="center"/>
          </w:tcPr>
          <w:p w14:paraId="2C3B13A2"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64480705" w14:textId="77777777" w:rsidTr="00685A4F">
        <w:trPr>
          <w:jc w:val="center"/>
        </w:trPr>
        <w:tc>
          <w:tcPr>
            <w:tcW w:w="2680" w:type="dxa"/>
            <w:gridSpan w:val="2"/>
            <w:tcBorders>
              <w:bottom w:val="single" w:sz="4" w:space="0" w:color="auto"/>
            </w:tcBorders>
            <w:vAlign w:val="center"/>
          </w:tcPr>
          <w:p w14:paraId="354E1C5E"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ТОО «LF Company»</w:t>
            </w:r>
          </w:p>
        </w:tc>
        <w:tc>
          <w:tcPr>
            <w:tcW w:w="1701" w:type="dxa"/>
            <w:tcBorders>
              <w:bottom w:val="single" w:sz="4" w:space="0" w:color="auto"/>
            </w:tcBorders>
            <w:vAlign w:val="center"/>
          </w:tcPr>
          <w:p w14:paraId="10A30669"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Жамбылская область</w:t>
            </w:r>
          </w:p>
          <w:p w14:paraId="5939AFD4" w14:textId="77777777" w:rsidR="00685A4F" w:rsidRPr="0021463F" w:rsidRDefault="00685A4F" w:rsidP="00685A4F">
            <w:pPr>
              <w:widowControl w:val="0"/>
              <w:spacing w:after="0" w:line="228" w:lineRule="auto"/>
              <w:rPr>
                <w:rFonts w:ascii="Times New Roman" w:hAnsi="Times New Roman"/>
                <w:sz w:val="20"/>
                <w:szCs w:val="20"/>
              </w:rPr>
            </w:pPr>
          </w:p>
        </w:tc>
        <w:tc>
          <w:tcPr>
            <w:tcW w:w="4139" w:type="dxa"/>
            <w:tcBorders>
              <w:bottom w:val="single" w:sz="4" w:space="0" w:color="auto"/>
            </w:tcBorders>
            <w:vAlign w:val="center"/>
          </w:tcPr>
          <w:p w14:paraId="151B2F03"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-Способ производства пастеризованного верблюжьего молока;</w:t>
            </w:r>
          </w:p>
          <w:p w14:paraId="4EE73525"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-Способ производства йогурта питьевого на основе верблюжьего молока;</w:t>
            </w:r>
          </w:p>
          <w:p w14:paraId="16EEA8FB"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-Способ производства йогурта с пробиотическими свойствами на основе верблюжьего молока</w:t>
            </w:r>
          </w:p>
        </w:tc>
        <w:tc>
          <w:tcPr>
            <w:tcW w:w="2621" w:type="dxa"/>
            <w:tcBorders>
              <w:bottom w:val="single" w:sz="4" w:space="0" w:color="auto"/>
            </w:tcBorders>
            <w:vAlign w:val="center"/>
          </w:tcPr>
          <w:p w14:paraId="5CD5652C"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A.Удовлетворение жизненных потребностей человека</w:t>
            </w:r>
          </w:p>
          <w:p w14:paraId="01972779" w14:textId="77777777" w:rsidR="00685A4F" w:rsidRPr="0021463F" w:rsidRDefault="00685A4F" w:rsidP="00342F5C">
            <w:pPr>
              <w:widowControl w:val="0"/>
              <w:spacing w:after="0" w:line="240" w:lineRule="auto"/>
              <w:rPr>
                <w:rFonts w:ascii="Times New Roman" w:hAnsi="Times New Roman"/>
                <w:sz w:val="20"/>
                <w:szCs w:val="20"/>
              </w:rPr>
            </w:pPr>
          </w:p>
        </w:tc>
        <w:tc>
          <w:tcPr>
            <w:tcW w:w="1065" w:type="dxa"/>
            <w:tcBorders>
              <w:bottom w:val="single" w:sz="4" w:space="0" w:color="auto"/>
            </w:tcBorders>
            <w:vAlign w:val="center"/>
          </w:tcPr>
          <w:p w14:paraId="1ED2024F"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3</w:t>
            </w:r>
          </w:p>
        </w:tc>
        <w:tc>
          <w:tcPr>
            <w:tcW w:w="1121" w:type="dxa"/>
            <w:tcBorders>
              <w:bottom w:val="single" w:sz="4" w:space="0" w:color="auto"/>
            </w:tcBorders>
            <w:vAlign w:val="center"/>
          </w:tcPr>
          <w:p w14:paraId="79AF50C3"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34" w:type="dxa"/>
            <w:tcBorders>
              <w:bottom w:val="single" w:sz="4" w:space="0" w:color="auto"/>
            </w:tcBorders>
            <w:vAlign w:val="center"/>
          </w:tcPr>
          <w:p w14:paraId="55BA39CB"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3D8B1694" w14:textId="77777777" w:rsidTr="00685A4F">
        <w:trPr>
          <w:jc w:val="center"/>
        </w:trPr>
        <w:tc>
          <w:tcPr>
            <w:tcW w:w="2680" w:type="dxa"/>
            <w:gridSpan w:val="2"/>
            <w:tcBorders>
              <w:bottom w:val="nil"/>
            </w:tcBorders>
            <w:vAlign w:val="center"/>
          </w:tcPr>
          <w:p w14:paraId="1BEBB480"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ТОО «Алтын Батыр Company»</w:t>
            </w:r>
          </w:p>
        </w:tc>
        <w:tc>
          <w:tcPr>
            <w:tcW w:w="1701" w:type="dxa"/>
            <w:tcBorders>
              <w:bottom w:val="nil"/>
            </w:tcBorders>
            <w:vAlign w:val="center"/>
          </w:tcPr>
          <w:p w14:paraId="3C785231" w14:textId="32C795B3"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П</w:t>
            </w:r>
            <w:r>
              <w:rPr>
                <w:rFonts w:ascii="Times New Roman" w:hAnsi="Times New Roman"/>
                <w:sz w:val="20"/>
                <w:szCs w:val="20"/>
              </w:rPr>
              <w:t>авлодарская</w:t>
            </w:r>
            <w:r w:rsidRPr="0021463F">
              <w:rPr>
                <w:rFonts w:ascii="Times New Roman" w:hAnsi="Times New Roman"/>
                <w:sz w:val="20"/>
                <w:szCs w:val="20"/>
              </w:rPr>
              <w:t xml:space="preserve"> </w:t>
            </w:r>
            <w:r>
              <w:rPr>
                <w:rFonts w:ascii="Times New Roman" w:hAnsi="Times New Roman"/>
                <w:sz w:val="20"/>
                <w:szCs w:val="20"/>
              </w:rPr>
              <w:t>область</w:t>
            </w:r>
            <w:r w:rsidRPr="0021463F">
              <w:rPr>
                <w:rFonts w:ascii="Times New Roman" w:hAnsi="Times New Roman"/>
                <w:sz w:val="20"/>
                <w:szCs w:val="20"/>
              </w:rPr>
              <w:t>, П</w:t>
            </w:r>
            <w:r>
              <w:rPr>
                <w:rFonts w:ascii="Times New Roman" w:hAnsi="Times New Roman"/>
                <w:sz w:val="20"/>
                <w:szCs w:val="20"/>
              </w:rPr>
              <w:t>авлодар</w:t>
            </w:r>
          </w:p>
        </w:tc>
        <w:tc>
          <w:tcPr>
            <w:tcW w:w="4139" w:type="dxa"/>
            <w:tcBorders>
              <w:bottom w:val="nil"/>
            </w:tcBorders>
            <w:vAlign w:val="center"/>
          </w:tcPr>
          <w:p w14:paraId="6EF5E469"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Способ производства кисломолочного продукта</w:t>
            </w:r>
          </w:p>
        </w:tc>
        <w:tc>
          <w:tcPr>
            <w:tcW w:w="2621" w:type="dxa"/>
            <w:tcBorders>
              <w:bottom w:val="nil"/>
            </w:tcBorders>
            <w:vAlign w:val="center"/>
          </w:tcPr>
          <w:p w14:paraId="6A487C57"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A.Удовлетворение жизненных потребностей человека</w:t>
            </w:r>
          </w:p>
        </w:tc>
        <w:tc>
          <w:tcPr>
            <w:tcW w:w="1065" w:type="dxa"/>
            <w:tcBorders>
              <w:bottom w:val="nil"/>
            </w:tcBorders>
            <w:vAlign w:val="center"/>
          </w:tcPr>
          <w:p w14:paraId="79D6FA88"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21" w:type="dxa"/>
            <w:tcBorders>
              <w:bottom w:val="nil"/>
            </w:tcBorders>
            <w:vAlign w:val="center"/>
          </w:tcPr>
          <w:p w14:paraId="475626F2"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34" w:type="dxa"/>
            <w:tcBorders>
              <w:bottom w:val="nil"/>
            </w:tcBorders>
            <w:vAlign w:val="center"/>
          </w:tcPr>
          <w:p w14:paraId="4F20EF59"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744AF22B" w14:textId="77777777" w:rsidTr="00685A4F">
        <w:trPr>
          <w:jc w:val="center"/>
        </w:trPr>
        <w:tc>
          <w:tcPr>
            <w:tcW w:w="14461" w:type="dxa"/>
            <w:gridSpan w:val="8"/>
            <w:tcBorders>
              <w:top w:val="nil"/>
              <w:left w:val="nil"/>
              <w:right w:val="nil"/>
            </w:tcBorders>
            <w:vAlign w:val="center"/>
          </w:tcPr>
          <w:p w14:paraId="131E645C" w14:textId="39AE13AD" w:rsidR="00685A4F" w:rsidRPr="00685A4F" w:rsidRDefault="00685A4F" w:rsidP="006D3AAD">
            <w:pPr>
              <w:widowControl w:val="0"/>
              <w:spacing w:after="0" w:line="240" w:lineRule="auto"/>
              <w:ind w:hanging="106"/>
              <w:rPr>
                <w:rFonts w:ascii="Times New Roman" w:hAnsi="Times New Roman"/>
                <w:sz w:val="28"/>
                <w:szCs w:val="28"/>
                <w:lang w:val="kk-KZ"/>
              </w:rPr>
            </w:pPr>
            <w:r w:rsidRPr="00685A4F">
              <w:rPr>
                <w:rFonts w:ascii="Times New Roman" w:hAnsi="Times New Roman"/>
                <w:sz w:val="28"/>
                <w:szCs w:val="28"/>
              </w:rPr>
              <w:t xml:space="preserve">Продолжение таблицы </w:t>
            </w:r>
            <w:r w:rsidR="0042083A">
              <w:rPr>
                <w:rFonts w:ascii="Times New Roman" w:hAnsi="Times New Roman"/>
                <w:sz w:val="28"/>
                <w:szCs w:val="28"/>
                <w:lang w:val="kk-KZ"/>
              </w:rPr>
              <w:t>З</w:t>
            </w:r>
            <w:r w:rsidRPr="00685A4F">
              <w:rPr>
                <w:rFonts w:ascii="Times New Roman" w:hAnsi="Times New Roman"/>
                <w:sz w:val="28"/>
                <w:szCs w:val="28"/>
              </w:rPr>
              <w:t>.1</w:t>
            </w:r>
          </w:p>
          <w:p w14:paraId="0FFCE787" w14:textId="77777777" w:rsidR="00685A4F" w:rsidRPr="00685A4F" w:rsidRDefault="00685A4F" w:rsidP="006D3AAD">
            <w:pPr>
              <w:widowControl w:val="0"/>
              <w:spacing w:after="0" w:line="240" w:lineRule="auto"/>
              <w:rPr>
                <w:rFonts w:ascii="Times New Roman" w:hAnsi="Times New Roman"/>
                <w:sz w:val="16"/>
                <w:szCs w:val="16"/>
                <w:lang w:val="kk-KZ"/>
              </w:rPr>
            </w:pPr>
          </w:p>
        </w:tc>
      </w:tr>
      <w:tr w:rsidR="00685A4F" w:rsidRPr="0021463F" w14:paraId="7A454DDD" w14:textId="77777777" w:rsidTr="006D3AAD">
        <w:trPr>
          <w:jc w:val="center"/>
        </w:trPr>
        <w:tc>
          <w:tcPr>
            <w:tcW w:w="2680" w:type="dxa"/>
            <w:gridSpan w:val="2"/>
            <w:vAlign w:val="center"/>
          </w:tcPr>
          <w:p w14:paraId="7A394A70"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1</w:t>
            </w:r>
          </w:p>
        </w:tc>
        <w:tc>
          <w:tcPr>
            <w:tcW w:w="1701" w:type="dxa"/>
            <w:tcBorders>
              <w:top w:val="single" w:sz="4" w:space="0" w:color="auto"/>
            </w:tcBorders>
            <w:vAlign w:val="center"/>
          </w:tcPr>
          <w:p w14:paraId="02E99D68"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2</w:t>
            </w:r>
          </w:p>
        </w:tc>
        <w:tc>
          <w:tcPr>
            <w:tcW w:w="4139" w:type="dxa"/>
            <w:tcBorders>
              <w:top w:val="single" w:sz="4" w:space="0" w:color="auto"/>
            </w:tcBorders>
            <w:vAlign w:val="center"/>
          </w:tcPr>
          <w:p w14:paraId="574855DA"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3</w:t>
            </w:r>
          </w:p>
        </w:tc>
        <w:tc>
          <w:tcPr>
            <w:tcW w:w="2621" w:type="dxa"/>
            <w:tcBorders>
              <w:top w:val="single" w:sz="4" w:space="0" w:color="auto"/>
            </w:tcBorders>
            <w:vAlign w:val="center"/>
          </w:tcPr>
          <w:p w14:paraId="0D127972"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4</w:t>
            </w:r>
          </w:p>
        </w:tc>
        <w:tc>
          <w:tcPr>
            <w:tcW w:w="1065" w:type="dxa"/>
            <w:tcBorders>
              <w:top w:val="single" w:sz="4" w:space="0" w:color="auto"/>
            </w:tcBorders>
            <w:vAlign w:val="center"/>
          </w:tcPr>
          <w:p w14:paraId="18C9CE74"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5</w:t>
            </w:r>
          </w:p>
        </w:tc>
        <w:tc>
          <w:tcPr>
            <w:tcW w:w="1121" w:type="dxa"/>
            <w:tcBorders>
              <w:top w:val="single" w:sz="4" w:space="0" w:color="auto"/>
            </w:tcBorders>
            <w:vAlign w:val="center"/>
          </w:tcPr>
          <w:p w14:paraId="1101E8EC"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6</w:t>
            </w:r>
          </w:p>
        </w:tc>
        <w:tc>
          <w:tcPr>
            <w:tcW w:w="1134" w:type="dxa"/>
            <w:tcBorders>
              <w:top w:val="single" w:sz="4" w:space="0" w:color="auto"/>
            </w:tcBorders>
            <w:vAlign w:val="center"/>
          </w:tcPr>
          <w:p w14:paraId="115162BB"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7</w:t>
            </w:r>
          </w:p>
        </w:tc>
      </w:tr>
      <w:tr w:rsidR="00685A4F" w:rsidRPr="0021463F" w14:paraId="75D2B1BE" w14:textId="77777777" w:rsidTr="006D3AAD">
        <w:trPr>
          <w:jc w:val="center"/>
        </w:trPr>
        <w:tc>
          <w:tcPr>
            <w:tcW w:w="2680" w:type="dxa"/>
            <w:gridSpan w:val="2"/>
            <w:vAlign w:val="center"/>
          </w:tcPr>
          <w:p w14:paraId="1462A81B"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ТОО «Water Energy» </w:t>
            </w:r>
          </w:p>
        </w:tc>
        <w:tc>
          <w:tcPr>
            <w:tcW w:w="1701" w:type="dxa"/>
            <w:vAlign w:val="center"/>
          </w:tcPr>
          <w:p w14:paraId="27D7CFFA"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 xml:space="preserve">Алматы </w:t>
            </w:r>
          </w:p>
        </w:tc>
        <w:tc>
          <w:tcPr>
            <w:tcW w:w="4139" w:type="dxa"/>
            <w:vAlign w:val="center"/>
          </w:tcPr>
          <w:p w14:paraId="1D527E31"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-Гидротаранная тепловая установка;</w:t>
            </w:r>
          </w:p>
          <w:p w14:paraId="00BFE583"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 Гидравлическая энергетическая установка.</w:t>
            </w:r>
          </w:p>
        </w:tc>
        <w:tc>
          <w:tcPr>
            <w:tcW w:w="2621" w:type="dxa"/>
            <w:vAlign w:val="center"/>
          </w:tcPr>
          <w:p w14:paraId="5CD47F8C"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F.Машиностроение; освещение; отопление; двигатели и насосы; оружие и боеприпасы; взрывные работы</w:t>
            </w:r>
          </w:p>
        </w:tc>
        <w:tc>
          <w:tcPr>
            <w:tcW w:w="1065" w:type="dxa"/>
            <w:vAlign w:val="center"/>
          </w:tcPr>
          <w:p w14:paraId="5F2DF719"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2</w:t>
            </w:r>
          </w:p>
        </w:tc>
        <w:tc>
          <w:tcPr>
            <w:tcW w:w="1121" w:type="dxa"/>
            <w:vAlign w:val="center"/>
          </w:tcPr>
          <w:p w14:paraId="016D6C34"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34" w:type="dxa"/>
            <w:vAlign w:val="center"/>
          </w:tcPr>
          <w:p w14:paraId="5DDCAC81"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5B22C825" w14:textId="77777777" w:rsidTr="006D3AAD">
        <w:trPr>
          <w:jc w:val="center"/>
        </w:trPr>
        <w:tc>
          <w:tcPr>
            <w:tcW w:w="2680" w:type="dxa"/>
            <w:gridSpan w:val="2"/>
            <w:vAlign w:val="center"/>
          </w:tcPr>
          <w:p w14:paraId="40222636"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ТОО «MultiServ»</w:t>
            </w:r>
          </w:p>
        </w:tc>
        <w:tc>
          <w:tcPr>
            <w:tcW w:w="1701" w:type="dxa"/>
            <w:vAlign w:val="center"/>
          </w:tcPr>
          <w:p w14:paraId="7920CD51"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Астана</w:t>
            </w:r>
          </w:p>
        </w:tc>
        <w:tc>
          <w:tcPr>
            <w:tcW w:w="4139" w:type="dxa"/>
            <w:vAlign w:val="center"/>
          </w:tcPr>
          <w:p w14:paraId="7A71853F"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Автономное устройство контроля притока</w:t>
            </w:r>
          </w:p>
        </w:tc>
        <w:tc>
          <w:tcPr>
            <w:tcW w:w="2621" w:type="dxa"/>
            <w:vAlign w:val="center"/>
          </w:tcPr>
          <w:p w14:paraId="74FC3657" w14:textId="58D47CFF"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E.Строительство и горное дело</w:t>
            </w:r>
          </w:p>
        </w:tc>
        <w:tc>
          <w:tcPr>
            <w:tcW w:w="1065" w:type="dxa"/>
            <w:vAlign w:val="center"/>
          </w:tcPr>
          <w:p w14:paraId="0ABD9D52"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21" w:type="dxa"/>
            <w:vAlign w:val="center"/>
          </w:tcPr>
          <w:p w14:paraId="2749140E"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vAlign w:val="center"/>
          </w:tcPr>
          <w:p w14:paraId="39931894"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6544CC13" w14:textId="77777777" w:rsidTr="006D3AAD">
        <w:trPr>
          <w:jc w:val="center"/>
        </w:trPr>
        <w:tc>
          <w:tcPr>
            <w:tcW w:w="2680" w:type="dxa"/>
            <w:gridSpan w:val="2"/>
            <w:tcBorders>
              <w:bottom w:val="nil"/>
            </w:tcBorders>
            <w:vAlign w:val="center"/>
          </w:tcPr>
          <w:p w14:paraId="2292941C"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ТОО «Каз Тек Инвест»</w:t>
            </w:r>
          </w:p>
        </w:tc>
        <w:tc>
          <w:tcPr>
            <w:tcW w:w="1701" w:type="dxa"/>
            <w:tcBorders>
              <w:bottom w:val="nil"/>
            </w:tcBorders>
            <w:vAlign w:val="center"/>
          </w:tcPr>
          <w:p w14:paraId="6C48C8BE"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Алматинская Область</w:t>
            </w:r>
          </w:p>
          <w:p w14:paraId="3F4A014F" w14:textId="77777777" w:rsidR="00685A4F" w:rsidRPr="0021463F" w:rsidRDefault="00685A4F" w:rsidP="00342F5C">
            <w:pPr>
              <w:widowControl w:val="0"/>
              <w:spacing w:after="0" w:line="240" w:lineRule="auto"/>
              <w:rPr>
                <w:rFonts w:ascii="Times New Roman" w:hAnsi="Times New Roman"/>
                <w:sz w:val="20"/>
                <w:szCs w:val="20"/>
              </w:rPr>
            </w:pPr>
          </w:p>
        </w:tc>
        <w:tc>
          <w:tcPr>
            <w:tcW w:w="4139" w:type="dxa"/>
            <w:tcBorders>
              <w:bottom w:val="nil"/>
            </w:tcBorders>
            <w:vAlign w:val="center"/>
          </w:tcPr>
          <w:p w14:paraId="1520F6EA"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-Светодиодный уличный светильник;</w:t>
            </w:r>
          </w:p>
          <w:p w14:paraId="2CAD1FDD"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-Управляемый уличный светильник.</w:t>
            </w:r>
          </w:p>
        </w:tc>
        <w:tc>
          <w:tcPr>
            <w:tcW w:w="2621" w:type="dxa"/>
            <w:tcBorders>
              <w:bottom w:val="nil"/>
            </w:tcBorders>
            <w:vAlign w:val="center"/>
          </w:tcPr>
          <w:p w14:paraId="08AC2540" w14:textId="7204F5F2"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F.Машиностроение; освещение; отопление; двигатели и насосы; оружие и боеприпасы</w:t>
            </w:r>
          </w:p>
        </w:tc>
        <w:tc>
          <w:tcPr>
            <w:tcW w:w="1065" w:type="dxa"/>
            <w:tcBorders>
              <w:bottom w:val="nil"/>
            </w:tcBorders>
            <w:vAlign w:val="center"/>
          </w:tcPr>
          <w:p w14:paraId="4F1DB20F"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21" w:type="dxa"/>
            <w:tcBorders>
              <w:bottom w:val="nil"/>
            </w:tcBorders>
            <w:vAlign w:val="center"/>
          </w:tcPr>
          <w:p w14:paraId="4144D0ED"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2</w:t>
            </w:r>
          </w:p>
        </w:tc>
        <w:tc>
          <w:tcPr>
            <w:tcW w:w="1134" w:type="dxa"/>
            <w:tcBorders>
              <w:bottom w:val="nil"/>
            </w:tcBorders>
            <w:vAlign w:val="center"/>
          </w:tcPr>
          <w:p w14:paraId="080FE805"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728F15EB" w14:textId="77777777" w:rsidTr="006D3AAD">
        <w:trPr>
          <w:jc w:val="center"/>
        </w:trPr>
        <w:tc>
          <w:tcPr>
            <w:tcW w:w="2680" w:type="dxa"/>
            <w:gridSpan w:val="2"/>
            <w:vAlign w:val="center"/>
          </w:tcPr>
          <w:p w14:paraId="4588775E" w14:textId="04330D00"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ТОО «Научно-производственный центр агроинженерии»</w:t>
            </w:r>
          </w:p>
        </w:tc>
        <w:tc>
          <w:tcPr>
            <w:tcW w:w="1701" w:type="dxa"/>
            <w:vAlign w:val="center"/>
          </w:tcPr>
          <w:p w14:paraId="1F58304F" w14:textId="35866343"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 xml:space="preserve">Алматы </w:t>
            </w:r>
          </w:p>
        </w:tc>
        <w:tc>
          <w:tcPr>
            <w:tcW w:w="4139" w:type="dxa"/>
            <w:vAlign w:val="center"/>
          </w:tcPr>
          <w:p w14:paraId="7F9AC5E5" w14:textId="77777777"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-Трехфазный электродный парогенератор;</w:t>
            </w:r>
          </w:p>
          <w:p w14:paraId="6FA6EA1C" w14:textId="77777777"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 Почвообрабатывающее орудие с шаговым регулятором глубины обработки почвы;</w:t>
            </w:r>
          </w:p>
          <w:p w14:paraId="71702131" w14:textId="77777777"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 Устройство для упаковки сенажа в рулонах обмоткой стретч-пленкой, образующей рукав, и способ его применения;</w:t>
            </w:r>
          </w:p>
          <w:p w14:paraId="15421467" w14:textId="75B639BA"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 Рабочий орган чизельного почвообрабатывающего орудия</w:t>
            </w:r>
          </w:p>
        </w:tc>
        <w:tc>
          <w:tcPr>
            <w:tcW w:w="2621" w:type="dxa"/>
            <w:vAlign w:val="center"/>
          </w:tcPr>
          <w:p w14:paraId="6AD1882F" w14:textId="77777777"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F.Машиностроение; освещение; отопление; двигатели и насосы; оружие и боеприпасы; взрывные работы</w:t>
            </w:r>
          </w:p>
          <w:p w14:paraId="231574C2" w14:textId="03625768"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A.Удовлетворение жизненных потребностей человека</w:t>
            </w:r>
          </w:p>
        </w:tc>
        <w:tc>
          <w:tcPr>
            <w:tcW w:w="1065" w:type="dxa"/>
            <w:vAlign w:val="center"/>
          </w:tcPr>
          <w:p w14:paraId="092CF8F1" w14:textId="6EBFECA5"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4</w:t>
            </w:r>
          </w:p>
        </w:tc>
        <w:tc>
          <w:tcPr>
            <w:tcW w:w="1121" w:type="dxa"/>
            <w:vAlign w:val="center"/>
          </w:tcPr>
          <w:p w14:paraId="1D56ED73"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34" w:type="dxa"/>
            <w:vAlign w:val="center"/>
          </w:tcPr>
          <w:p w14:paraId="2AE01B96"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27BDD8E5" w14:textId="77777777" w:rsidTr="006D3AAD">
        <w:trPr>
          <w:jc w:val="center"/>
        </w:trPr>
        <w:tc>
          <w:tcPr>
            <w:tcW w:w="2680" w:type="dxa"/>
            <w:gridSpan w:val="2"/>
            <w:vAlign w:val="center"/>
          </w:tcPr>
          <w:p w14:paraId="561B8B94" w14:textId="77777777"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ТОО «РАУАН»</w:t>
            </w:r>
          </w:p>
        </w:tc>
        <w:tc>
          <w:tcPr>
            <w:tcW w:w="1701" w:type="dxa"/>
            <w:vAlign w:val="center"/>
          </w:tcPr>
          <w:p w14:paraId="79C6A22D" w14:textId="77777777"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ЮКО</w:t>
            </w:r>
          </w:p>
        </w:tc>
        <w:tc>
          <w:tcPr>
            <w:tcW w:w="4139" w:type="dxa"/>
            <w:vAlign w:val="center"/>
          </w:tcPr>
          <w:p w14:paraId="54488A63" w14:textId="77777777"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Бутылка для воды (2 варианта)</w:t>
            </w:r>
          </w:p>
        </w:tc>
        <w:tc>
          <w:tcPr>
            <w:tcW w:w="2621" w:type="dxa"/>
            <w:vAlign w:val="center"/>
          </w:tcPr>
          <w:p w14:paraId="7DF1E37C" w14:textId="77777777"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w:t>
            </w:r>
          </w:p>
        </w:tc>
        <w:tc>
          <w:tcPr>
            <w:tcW w:w="1065" w:type="dxa"/>
            <w:vAlign w:val="center"/>
          </w:tcPr>
          <w:p w14:paraId="43B0FEFD"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21" w:type="dxa"/>
            <w:vAlign w:val="center"/>
          </w:tcPr>
          <w:p w14:paraId="7832FBF6"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34" w:type="dxa"/>
            <w:vAlign w:val="center"/>
          </w:tcPr>
          <w:p w14:paraId="56F8F437"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r>
      <w:tr w:rsidR="00685A4F" w:rsidRPr="0021463F" w14:paraId="5D81E07A" w14:textId="77777777" w:rsidTr="006D3AAD">
        <w:trPr>
          <w:jc w:val="center"/>
        </w:trPr>
        <w:tc>
          <w:tcPr>
            <w:tcW w:w="2680" w:type="dxa"/>
            <w:gridSpan w:val="2"/>
            <w:vAlign w:val="center"/>
          </w:tcPr>
          <w:p w14:paraId="7BDD8C55" w14:textId="77777777"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ТОО «Семизбай-U»</w:t>
            </w:r>
          </w:p>
        </w:tc>
        <w:tc>
          <w:tcPr>
            <w:tcW w:w="1701" w:type="dxa"/>
            <w:vAlign w:val="center"/>
          </w:tcPr>
          <w:p w14:paraId="7D5D855F" w14:textId="77777777"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Акмолинская область, Биржан сал район, г. Степняк</w:t>
            </w:r>
          </w:p>
        </w:tc>
        <w:tc>
          <w:tcPr>
            <w:tcW w:w="4139" w:type="dxa"/>
            <w:vAlign w:val="center"/>
          </w:tcPr>
          <w:p w14:paraId="07D28E51" w14:textId="77777777"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 Устройство для разделения суспензий по классам частиц;</w:t>
            </w:r>
          </w:p>
          <w:p w14:paraId="33AA7632" w14:textId="77777777"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 Способ повышения окислительно – восстановительного потенциала технологических растворов при подземном скважинном выщелачивании урана;</w:t>
            </w:r>
          </w:p>
          <w:p w14:paraId="2D851B8E" w14:textId="77777777"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 Устройство отбора проб сыпучего материала$</w:t>
            </w:r>
          </w:p>
          <w:p w14:paraId="667EE3AF" w14:textId="77777777"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 Скважинный фильтр</w:t>
            </w:r>
          </w:p>
        </w:tc>
        <w:tc>
          <w:tcPr>
            <w:tcW w:w="2621" w:type="dxa"/>
            <w:vAlign w:val="center"/>
          </w:tcPr>
          <w:p w14:paraId="2CF1AD42" w14:textId="77777777"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B.Различные технологические процессы; транспортирование</w:t>
            </w:r>
          </w:p>
          <w:p w14:paraId="4E907A0B" w14:textId="77777777"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C.Химия; металлургия</w:t>
            </w:r>
          </w:p>
          <w:p w14:paraId="17A6D343" w14:textId="77777777"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G.Физика</w:t>
            </w:r>
          </w:p>
          <w:p w14:paraId="76036DF4" w14:textId="77777777" w:rsidR="00685A4F" w:rsidRPr="0021463F" w:rsidRDefault="00685A4F" w:rsidP="00685A4F">
            <w:pPr>
              <w:widowControl w:val="0"/>
              <w:spacing w:after="0" w:line="216" w:lineRule="auto"/>
              <w:rPr>
                <w:rFonts w:ascii="Times New Roman" w:hAnsi="Times New Roman"/>
                <w:sz w:val="20"/>
                <w:szCs w:val="20"/>
              </w:rPr>
            </w:pPr>
            <w:r w:rsidRPr="0021463F">
              <w:rPr>
                <w:rFonts w:ascii="Times New Roman" w:hAnsi="Times New Roman"/>
                <w:sz w:val="20"/>
                <w:szCs w:val="20"/>
              </w:rPr>
              <w:t>E.Строительство и горное дело</w:t>
            </w:r>
          </w:p>
        </w:tc>
        <w:tc>
          <w:tcPr>
            <w:tcW w:w="1065" w:type="dxa"/>
            <w:vAlign w:val="center"/>
          </w:tcPr>
          <w:p w14:paraId="7C9E27D1"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3</w:t>
            </w:r>
          </w:p>
        </w:tc>
        <w:tc>
          <w:tcPr>
            <w:tcW w:w="1121" w:type="dxa"/>
            <w:vAlign w:val="center"/>
          </w:tcPr>
          <w:p w14:paraId="5A6A78A2" w14:textId="77777777" w:rsidR="00685A4F" w:rsidRPr="0021463F" w:rsidRDefault="00685A4F" w:rsidP="00342F5C">
            <w:pPr>
              <w:widowControl w:val="0"/>
              <w:spacing w:after="0" w:line="240" w:lineRule="auto"/>
              <w:jc w:val="center"/>
              <w:rPr>
                <w:rFonts w:ascii="Times New Roman" w:hAnsi="Times New Roman"/>
                <w:sz w:val="20"/>
                <w:szCs w:val="20"/>
              </w:rPr>
            </w:pPr>
          </w:p>
          <w:p w14:paraId="41A2B47F" w14:textId="77777777" w:rsidR="00685A4F" w:rsidRPr="0021463F" w:rsidRDefault="00685A4F" w:rsidP="00342F5C">
            <w:pPr>
              <w:widowControl w:val="0"/>
              <w:spacing w:after="0" w:line="240" w:lineRule="auto"/>
              <w:jc w:val="center"/>
              <w:rPr>
                <w:rFonts w:ascii="Times New Roman" w:hAnsi="Times New Roman"/>
                <w:sz w:val="20"/>
                <w:szCs w:val="20"/>
              </w:rPr>
            </w:pPr>
          </w:p>
          <w:p w14:paraId="19F33738" w14:textId="77777777" w:rsidR="00685A4F" w:rsidRPr="0021463F" w:rsidRDefault="00685A4F" w:rsidP="00342F5C">
            <w:pPr>
              <w:widowControl w:val="0"/>
              <w:spacing w:after="0" w:line="240" w:lineRule="auto"/>
              <w:jc w:val="center"/>
              <w:rPr>
                <w:rFonts w:ascii="Times New Roman" w:hAnsi="Times New Roman"/>
                <w:sz w:val="20"/>
                <w:szCs w:val="20"/>
              </w:rPr>
            </w:pPr>
          </w:p>
          <w:p w14:paraId="229A12F9" w14:textId="77777777" w:rsidR="00685A4F" w:rsidRPr="0021463F" w:rsidRDefault="00685A4F" w:rsidP="00342F5C">
            <w:pPr>
              <w:widowControl w:val="0"/>
              <w:spacing w:after="0" w:line="240" w:lineRule="auto"/>
              <w:jc w:val="center"/>
              <w:rPr>
                <w:rFonts w:ascii="Times New Roman" w:hAnsi="Times New Roman"/>
                <w:sz w:val="20"/>
                <w:szCs w:val="20"/>
              </w:rPr>
            </w:pPr>
          </w:p>
          <w:p w14:paraId="0BD693B5" w14:textId="77777777" w:rsidR="00685A4F" w:rsidRPr="0021463F" w:rsidRDefault="00685A4F" w:rsidP="00342F5C">
            <w:pPr>
              <w:widowControl w:val="0"/>
              <w:spacing w:after="0" w:line="240" w:lineRule="auto"/>
              <w:jc w:val="center"/>
              <w:rPr>
                <w:rFonts w:ascii="Times New Roman" w:hAnsi="Times New Roman"/>
                <w:sz w:val="20"/>
                <w:szCs w:val="20"/>
              </w:rPr>
            </w:pPr>
          </w:p>
          <w:p w14:paraId="41ED318A" w14:textId="77777777" w:rsidR="00685A4F" w:rsidRPr="0021463F" w:rsidRDefault="00685A4F" w:rsidP="00342F5C">
            <w:pPr>
              <w:widowControl w:val="0"/>
              <w:spacing w:after="0" w:line="240" w:lineRule="auto"/>
              <w:jc w:val="center"/>
              <w:rPr>
                <w:rFonts w:ascii="Times New Roman" w:hAnsi="Times New Roman"/>
                <w:sz w:val="20"/>
                <w:szCs w:val="20"/>
              </w:rPr>
            </w:pPr>
          </w:p>
          <w:p w14:paraId="43924A1B" w14:textId="77777777" w:rsidR="00685A4F" w:rsidRPr="0021463F" w:rsidRDefault="00685A4F" w:rsidP="00342F5C">
            <w:pPr>
              <w:widowControl w:val="0"/>
              <w:spacing w:after="0" w:line="240" w:lineRule="auto"/>
              <w:jc w:val="center"/>
              <w:rPr>
                <w:rFonts w:ascii="Times New Roman" w:hAnsi="Times New Roman"/>
                <w:sz w:val="20"/>
                <w:szCs w:val="20"/>
              </w:rPr>
            </w:pPr>
          </w:p>
          <w:p w14:paraId="5E31D8E1" w14:textId="77777777" w:rsidR="00685A4F" w:rsidRPr="0021463F" w:rsidRDefault="00685A4F" w:rsidP="00342F5C">
            <w:pPr>
              <w:widowControl w:val="0"/>
              <w:spacing w:after="0" w:line="240" w:lineRule="auto"/>
              <w:jc w:val="center"/>
              <w:rPr>
                <w:rFonts w:ascii="Times New Roman" w:hAnsi="Times New Roman"/>
                <w:sz w:val="20"/>
                <w:szCs w:val="20"/>
              </w:rPr>
            </w:pPr>
          </w:p>
          <w:p w14:paraId="395A1F3B"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vAlign w:val="center"/>
          </w:tcPr>
          <w:p w14:paraId="516CFF10"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13301CAC" w14:textId="77777777" w:rsidTr="006D3AAD">
        <w:trPr>
          <w:jc w:val="center"/>
        </w:trPr>
        <w:tc>
          <w:tcPr>
            <w:tcW w:w="2680" w:type="dxa"/>
            <w:gridSpan w:val="2"/>
            <w:vAlign w:val="center"/>
          </w:tcPr>
          <w:p w14:paraId="04C3CE2B"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ТОО «ЭкостройНИИ-ПВ»</w:t>
            </w:r>
          </w:p>
        </w:tc>
        <w:tc>
          <w:tcPr>
            <w:tcW w:w="1701" w:type="dxa"/>
            <w:vAlign w:val="center"/>
          </w:tcPr>
          <w:p w14:paraId="49B72456" w14:textId="702EC17D" w:rsidR="00685A4F" w:rsidRPr="00685A4F" w:rsidRDefault="00685A4F" w:rsidP="00342F5C">
            <w:pPr>
              <w:widowControl w:val="0"/>
              <w:spacing w:after="0" w:line="240" w:lineRule="auto"/>
              <w:rPr>
                <w:rFonts w:ascii="Times New Roman" w:hAnsi="Times New Roman"/>
                <w:sz w:val="20"/>
                <w:szCs w:val="20"/>
                <w:lang w:val="kk-KZ"/>
              </w:rPr>
            </w:pPr>
            <w:r>
              <w:rPr>
                <w:rFonts w:ascii="Times New Roman" w:hAnsi="Times New Roman"/>
                <w:sz w:val="20"/>
                <w:szCs w:val="20"/>
              </w:rPr>
              <w:t>Павлодарская область</w:t>
            </w:r>
          </w:p>
        </w:tc>
        <w:tc>
          <w:tcPr>
            <w:tcW w:w="4139" w:type="dxa"/>
            <w:vAlign w:val="center"/>
          </w:tcPr>
          <w:p w14:paraId="39131613" w14:textId="425DDF44" w:rsidR="00685A4F" w:rsidRPr="00685A4F" w:rsidRDefault="00685A4F" w:rsidP="00685A4F">
            <w:pPr>
              <w:widowControl w:val="0"/>
              <w:spacing w:after="0" w:line="228" w:lineRule="auto"/>
              <w:rPr>
                <w:rFonts w:ascii="Times New Roman" w:hAnsi="Times New Roman"/>
                <w:sz w:val="20"/>
                <w:szCs w:val="20"/>
                <w:lang w:val="kk-KZ"/>
              </w:rPr>
            </w:pPr>
            <w:r>
              <w:rPr>
                <w:rFonts w:ascii="Times New Roman" w:hAnsi="Times New Roman"/>
                <w:sz w:val="20"/>
                <w:szCs w:val="20"/>
              </w:rPr>
              <w:t>Бетонная смесь</w:t>
            </w:r>
          </w:p>
        </w:tc>
        <w:tc>
          <w:tcPr>
            <w:tcW w:w="2621" w:type="dxa"/>
            <w:vAlign w:val="center"/>
          </w:tcPr>
          <w:p w14:paraId="16802F51" w14:textId="297B71D9" w:rsidR="00685A4F" w:rsidRPr="00685A4F" w:rsidRDefault="00685A4F" w:rsidP="00342F5C">
            <w:pPr>
              <w:widowControl w:val="0"/>
              <w:spacing w:after="0" w:line="240" w:lineRule="auto"/>
              <w:rPr>
                <w:rFonts w:ascii="Times New Roman" w:hAnsi="Times New Roman"/>
                <w:sz w:val="20"/>
                <w:szCs w:val="20"/>
                <w:lang w:val="kk-KZ"/>
              </w:rPr>
            </w:pPr>
            <w:r w:rsidRPr="0021463F">
              <w:rPr>
                <w:rFonts w:ascii="Times New Roman" w:hAnsi="Times New Roman"/>
                <w:sz w:val="20"/>
                <w:szCs w:val="20"/>
              </w:rPr>
              <w:t>C.Хими</w:t>
            </w:r>
            <w:r>
              <w:rPr>
                <w:rFonts w:ascii="Times New Roman" w:hAnsi="Times New Roman"/>
                <w:sz w:val="20"/>
                <w:szCs w:val="20"/>
              </w:rPr>
              <w:t>я; металлургия</w:t>
            </w:r>
          </w:p>
        </w:tc>
        <w:tc>
          <w:tcPr>
            <w:tcW w:w="1065" w:type="dxa"/>
            <w:vAlign w:val="center"/>
          </w:tcPr>
          <w:p w14:paraId="4EA3FE6E"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21" w:type="dxa"/>
            <w:vAlign w:val="center"/>
          </w:tcPr>
          <w:p w14:paraId="0464B129"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34" w:type="dxa"/>
            <w:vAlign w:val="center"/>
          </w:tcPr>
          <w:p w14:paraId="25ED144A"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62E9EABE" w14:textId="77777777" w:rsidTr="00685A4F">
        <w:trPr>
          <w:jc w:val="center"/>
        </w:trPr>
        <w:tc>
          <w:tcPr>
            <w:tcW w:w="2680" w:type="dxa"/>
            <w:gridSpan w:val="2"/>
            <w:tcBorders>
              <w:bottom w:val="single" w:sz="4" w:space="0" w:color="auto"/>
            </w:tcBorders>
            <w:vAlign w:val="center"/>
          </w:tcPr>
          <w:p w14:paraId="2A56C03A"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ТОО «Petro-Unit» </w:t>
            </w:r>
          </w:p>
        </w:tc>
        <w:tc>
          <w:tcPr>
            <w:tcW w:w="1701" w:type="dxa"/>
            <w:tcBorders>
              <w:bottom w:val="single" w:sz="4" w:space="0" w:color="auto"/>
            </w:tcBorders>
            <w:vAlign w:val="center"/>
          </w:tcPr>
          <w:p w14:paraId="5D193A20"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ЗКО</w:t>
            </w:r>
          </w:p>
        </w:tc>
        <w:tc>
          <w:tcPr>
            <w:tcW w:w="4139" w:type="dxa"/>
            <w:tcBorders>
              <w:bottom w:val="single" w:sz="4" w:space="0" w:color="auto"/>
            </w:tcBorders>
            <w:vAlign w:val="center"/>
          </w:tcPr>
          <w:p w14:paraId="2BD7BB49"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Универсальный тампонажный раствор для ремонта газовых и нефтяных скважин и ликвидации поглощений бурового раствора</w:t>
            </w:r>
          </w:p>
        </w:tc>
        <w:tc>
          <w:tcPr>
            <w:tcW w:w="2621" w:type="dxa"/>
            <w:tcBorders>
              <w:bottom w:val="single" w:sz="4" w:space="0" w:color="auto"/>
            </w:tcBorders>
            <w:vAlign w:val="center"/>
          </w:tcPr>
          <w:p w14:paraId="0E38BB4F"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E.Строительство и горное дело</w:t>
            </w:r>
          </w:p>
          <w:p w14:paraId="31768CBC" w14:textId="77777777" w:rsidR="00685A4F" w:rsidRPr="0021463F" w:rsidRDefault="00685A4F" w:rsidP="00342F5C">
            <w:pPr>
              <w:widowControl w:val="0"/>
              <w:spacing w:after="0" w:line="240" w:lineRule="auto"/>
              <w:rPr>
                <w:rFonts w:ascii="Times New Roman" w:hAnsi="Times New Roman"/>
                <w:sz w:val="20"/>
                <w:szCs w:val="20"/>
              </w:rPr>
            </w:pPr>
          </w:p>
        </w:tc>
        <w:tc>
          <w:tcPr>
            <w:tcW w:w="1065" w:type="dxa"/>
            <w:tcBorders>
              <w:bottom w:val="single" w:sz="4" w:space="0" w:color="auto"/>
            </w:tcBorders>
            <w:vAlign w:val="center"/>
          </w:tcPr>
          <w:p w14:paraId="2C01C344"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21" w:type="dxa"/>
            <w:tcBorders>
              <w:bottom w:val="single" w:sz="4" w:space="0" w:color="auto"/>
            </w:tcBorders>
            <w:vAlign w:val="center"/>
          </w:tcPr>
          <w:p w14:paraId="5AACDFAB"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34" w:type="dxa"/>
            <w:tcBorders>
              <w:bottom w:val="single" w:sz="4" w:space="0" w:color="auto"/>
            </w:tcBorders>
            <w:vAlign w:val="center"/>
          </w:tcPr>
          <w:p w14:paraId="350D8667"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6EFE4AE1" w14:textId="77777777" w:rsidTr="00685A4F">
        <w:trPr>
          <w:jc w:val="center"/>
        </w:trPr>
        <w:tc>
          <w:tcPr>
            <w:tcW w:w="2680" w:type="dxa"/>
            <w:gridSpan w:val="2"/>
            <w:tcBorders>
              <w:bottom w:val="nil"/>
            </w:tcBorders>
            <w:vAlign w:val="center"/>
          </w:tcPr>
          <w:p w14:paraId="0F6255F5"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ТОО «ASSYL ER»</w:t>
            </w:r>
          </w:p>
        </w:tc>
        <w:tc>
          <w:tcPr>
            <w:tcW w:w="1701" w:type="dxa"/>
            <w:tcBorders>
              <w:bottom w:val="nil"/>
            </w:tcBorders>
            <w:vAlign w:val="center"/>
          </w:tcPr>
          <w:p w14:paraId="4A884E07" w14:textId="76B85F46"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А</w:t>
            </w:r>
            <w:r>
              <w:rPr>
                <w:rFonts w:ascii="Times New Roman" w:hAnsi="Times New Roman"/>
                <w:sz w:val="20"/>
                <w:szCs w:val="20"/>
              </w:rPr>
              <w:t>кмолинская</w:t>
            </w:r>
            <w:r w:rsidRPr="0021463F">
              <w:rPr>
                <w:rFonts w:ascii="Times New Roman" w:hAnsi="Times New Roman"/>
                <w:sz w:val="20"/>
                <w:szCs w:val="20"/>
              </w:rPr>
              <w:t xml:space="preserve"> </w:t>
            </w:r>
            <w:r>
              <w:rPr>
                <w:rFonts w:ascii="Times New Roman" w:hAnsi="Times New Roman"/>
                <w:sz w:val="20"/>
                <w:szCs w:val="20"/>
              </w:rPr>
              <w:t>область</w:t>
            </w:r>
            <w:r w:rsidRPr="0021463F">
              <w:rPr>
                <w:rFonts w:ascii="Times New Roman" w:hAnsi="Times New Roman"/>
                <w:sz w:val="20"/>
                <w:szCs w:val="20"/>
              </w:rPr>
              <w:t>, К</w:t>
            </w:r>
            <w:r>
              <w:rPr>
                <w:rFonts w:ascii="Times New Roman" w:hAnsi="Times New Roman"/>
                <w:sz w:val="20"/>
                <w:szCs w:val="20"/>
              </w:rPr>
              <w:t>окшетау</w:t>
            </w:r>
          </w:p>
        </w:tc>
        <w:tc>
          <w:tcPr>
            <w:tcW w:w="4139" w:type="dxa"/>
            <w:tcBorders>
              <w:bottom w:val="nil"/>
            </w:tcBorders>
            <w:vAlign w:val="center"/>
          </w:tcPr>
          <w:p w14:paraId="6A263AF5" w14:textId="77777777" w:rsidR="00685A4F" w:rsidRPr="0021463F" w:rsidRDefault="00685A4F" w:rsidP="00685A4F">
            <w:pPr>
              <w:widowControl w:val="0"/>
              <w:spacing w:after="0" w:line="228" w:lineRule="auto"/>
              <w:rPr>
                <w:rFonts w:ascii="Times New Roman" w:hAnsi="Times New Roman"/>
                <w:sz w:val="20"/>
                <w:szCs w:val="20"/>
              </w:rPr>
            </w:pPr>
            <w:r w:rsidRPr="0021463F">
              <w:rPr>
                <w:rFonts w:ascii="Times New Roman" w:hAnsi="Times New Roman"/>
                <w:sz w:val="20"/>
                <w:szCs w:val="20"/>
              </w:rPr>
              <w:t>Способ изготовления декоративной облицовочной плитки</w:t>
            </w:r>
          </w:p>
        </w:tc>
        <w:tc>
          <w:tcPr>
            <w:tcW w:w="2621" w:type="dxa"/>
            <w:tcBorders>
              <w:bottom w:val="nil"/>
            </w:tcBorders>
            <w:vAlign w:val="center"/>
          </w:tcPr>
          <w:p w14:paraId="57B0AFBB"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C.Химия; металлургия</w:t>
            </w:r>
          </w:p>
          <w:p w14:paraId="305273E6" w14:textId="77777777" w:rsidR="00685A4F" w:rsidRPr="0021463F" w:rsidRDefault="00685A4F" w:rsidP="00342F5C">
            <w:pPr>
              <w:widowControl w:val="0"/>
              <w:spacing w:after="0" w:line="240" w:lineRule="auto"/>
              <w:rPr>
                <w:rFonts w:ascii="Times New Roman" w:hAnsi="Times New Roman"/>
                <w:sz w:val="20"/>
                <w:szCs w:val="20"/>
              </w:rPr>
            </w:pPr>
          </w:p>
        </w:tc>
        <w:tc>
          <w:tcPr>
            <w:tcW w:w="1065" w:type="dxa"/>
            <w:tcBorders>
              <w:bottom w:val="nil"/>
            </w:tcBorders>
            <w:vAlign w:val="center"/>
          </w:tcPr>
          <w:p w14:paraId="663505A9"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21" w:type="dxa"/>
            <w:tcBorders>
              <w:bottom w:val="nil"/>
            </w:tcBorders>
            <w:vAlign w:val="center"/>
          </w:tcPr>
          <w:p w14:paraId="1B270CB3"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tcBorders>
              <w:bottom w:val="nil"/>
            </w:tcBorders>
            <w:vAlign w:val="center"/>
          </w:tcPr>
          <w:p w14:paraId="441EDC82"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6F197A9C" w14:textId="77777777" w:rsidTr="00685A4F">
        <w:trPr>
          <w:jc w:val="center"/>
        </w:trPr>
        <w:tc>
          <w:tcPr>
            <w:tcW w:w="14461" w:type="dxa"/>
            <w:gridSpan w:val="8"/>
            <w:tcBorders>
              <w:top w:val="nil"/>
              <w:left w:val="nil"/>
              <w:right w:val="nil"/>
            </w:tcBorders>
            <w:vAlign w:val="center"/>
          </w:tcPr>
          <w:p w14:paraId="10D4FBF0" w14:textId="34E7A404" w:rsidR="00685A4F" w:rsidRPr="00685A4F" w:rsidRDefault="00685A4F" w:rsidP="006D3AAD">
            <w:pPr>
              <w:widowControl w:val="0"/>
              <w:spacing w:after="0" w:line="240" w:lineRule="auto"/>
              <w:ind w:hanging="106"/>
              <w:rPr>
                <w:rFonts w:ascii="Times New Roman" w:hAnsi="Times New Roman"/>
                <w:sz w:val="28"/>
                <w:szCs w:val="28"/>
                <w:lang w:val="kk-KZ"/>
              </w:rPr>
            </w:pPr>
            <w:r w:rsidRPr="00685A4F">
              <w:rPr>
                <w:rFonts w:ascii="Times New Roman" w:hAnsi="Times New Roman"/>
                <w:sz w:val="28"/>
                <w:szCs w:val="28"/>
              </w:rPr>
              <w:t xml:space="preserve">Продолжение таблицы </w:t>
            </w:r>
            <w:r w:rsidR="0042083A">
              <w:rPr>
                <w:rFonts w:ascii="Times New Roman" w:hAnsi="Times New Roman"/>
                <w:sz w:val="28"/>
                <w:szCs w:val="28"/>
                <w:lang w:val="kk-KZ"/>
              </w:rPr>
              <w:t>З</w:t>
            </w:r>
            <w:r w:rsidRPr="00685A4F">
              <w:rPr>
                <w:rFonts w:ascii="Times New Roman" w:hAnsi="Times New Roman"/>
                <w:sz w:val="28"/>
                <w:szCs w:val="28"/>
              </w:rPr>
              <w:t>.1</w:t>
            </w:r>
          </w:p>
          <w:p w14:paraId="55D1DD09" w14:textId="77777777" w:rsidR="00685A4F" w:rsidRPr="00685A4F" w:rsidRDefault="00685A4F" w:rsidP="006D3AAD">
            <w:pPr>
              <w:widowControl w:val="0"/>
              <w:spacing w:after="0" w:line="240" w:lineRule="auto"/>
              <w:rPr>
                <w:rFonts w:ascii="Times New Roman" w:hAnsi="Times New Roman"/>
                <w:sz w:val="16"/>
                <w:szCs w:val="16"/>
                <w:lang w:val="kk-KZ"/>
              </w:rPr>
            </w:pPr>
          </w:p>
        </w:tc>
      </w:tr>
      <w:tr w:rsidR="00685A4F" w:rsidRPr="0021463F" w14:paraId="70437E13" w14:textId="77777777" w:rsidTr="006D3AAD">
        <w:trPr>
          <w:jc w:val="center"/>
        </w:trPr>
        <w:tc>
          <w:tcPr>
            <w:tcW w:w="2680" w:type="dxa"/>
            <w:gridSpan w:val="2"/>
            <w:vAlign w:val="center"/>
          </w:tcPr>
          <w:p w14:paraId="3F81926E"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1</w:t>
            </w:r>
          </w:p>
        </w:tc>
        <w:tc>
          <w:tcPr>
            <w:tcW w:w="1701" w:type="dxa"/>
            <w:tcBorders>
              <w:top w:val="single" w:sz="4" w:space="0" w:color="auto"/>
            </w:tcBorders>
            <w:vAlign w:val="center"/>
          </w:tcPr>
          <w:p w14:paraId="68DB650B"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2</w:t>
            </w:r>
          </w:p>
        </w:tc>
        <w:tc>
          <w:tcPr>
            <w:tcW w:w="4139" w:type="dxa"/>
            <w:tcBorders>
              <w:top w:val="single" w:sz="4" w:space="0" w:color="auto"/>
            </w:tcBorders>
            <w:vAlign w:val="center"/>
          </w:tcPr>
          <w:p w14:paraId="43C04417"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3</w:t>
            </w:r>
          </w:p>
        </w:tc>
        <w:tc>
          <w:tcPr>
            <w:tcW w:w="2621" w:type="dxa"/>
            <w:tcBorders>
              <w:top w:val="single" w:sz="4" w:space="0" w:color="auto"/>
            </w:tcBorders>
            <w:vAlign w:val="center"/>
          </w:tcPr>
          <w:p w14:paraId="4201122D"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4</w:t>
            </w:r>
          </w:p>
        </w:tc>
        <w:tc>
          <w:tcPr>
            <w:tcW w:w="1065" w:type="dxa"/>
            <w:tcBorders>
              <w:top w:val="single" w:sz="4" w:space="0" w:color="auto"/>
            </w:tcBorders>
            <w:vAlign w:val="center"/>
          </w:tcPr>
          <w:p w14:paraId="3E2330CC"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5</w:t>
            </w:r>
          </w:p>
        </w:tc>
        <w:tc>
          <w:tcPr>
            <w:tcW w:w="1121" w:type="dxa"/>
            <w:tcBorders>
              <w:top w:val="single" w:sz="4" w:space="0" w:color="auto"/>
            </w:tcBorders>
            <w:vAlign w:val="center"/>
          </w:tcPr>
          <w:p w14:paraId="6713E3E4"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6</w:t>
            </w:r>
          </w:p>
        </w:tc>
        <w:tc>
          <w:tcPr>
            <w:tcW w:w="1134" w:type="dxa"/>
            <w:tcBorders>
              <w:top w:val="single" w:sz="4" w:space="0" w:color="auto"/>
            </w:tcBorders>
            <w:vAlign w:val="center"/>
          </w:tcPr>
          <w:p w14:paraId="011A7D3F" w14:textId="77777777" w:rsidR="00685A4F" w:rsidRPr="00685A4F" w:rsidRDefault="00685A4F" w:rsidP="006D3AAD">
            <w:pPr>
              <w:widowControl w:val="0"/>
              <w:spacing w:after="0" w:line="240" w:lineRule="auto"/>
              <w:jc w:val="center"/>
              <w:rPr>
                <w:rFonts w:ascii="Times New Roman" w:hAnsi="Times New Roman"/>
                <w:sz w:val="20"/>
                <w:szCs w:val="20"/>
                <w:lang w:val="kk-KZ"/>
              </w:rPr>
            </w:pPr>
            <w:r>
              <w:rPr>
                <w:rFonts w:ascii="Times New Roman" w:hAnsi="Times New Roman"/>
                <w:sz w:val="20"/>
                <w:szCs w:val="20"/>
                <w:lang w:val="kk-KZ"/>
              </w:rPr>
              <w:t>7</w:t>
            </w:r>
          </w:p>
        </w:tc>
      </w:tr>
      <w:tr w:rsidR="00685A4F" w:rsidRPr="0021463F" w14:paraId="43D551C9" w14:textId="77777777" w:rsidTr="00685A4F">
        <w:trPr>
          <w:jc w:val="center"/>
        </w:trPr>
        <w:tc>
          <w:tcPr>
            <w:tcW w:w="2680" w:type="dxa"/>
            <w:gridSpan w:val="2"/>
            <w:tcBorders>
              <w:bottom w:val="single" w:sz="4" w:space="0" w:color="auto"/>
            </w:tcBorders>
            <w:vAlign w:val="center"/>
          </w:tcPr>
          <w:p w14:paraId="00365FFA"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ТОО «Полимер Инкомтех»</w:t>
            </w:r>
          </w:p>
        </w:tc>
        <w:tc>
          <w:tcPr>
            <w:tcW w:w="1701" w:type="dxa"/>
            <w:tcBorders>
              <w:bottom w:val="single" w:sz="4" w:space="0" w:color="auto"/>
            </w:tcBorders>
            <w:vAlign w:val="center"/>
          </w:tcPr>
          <w:p w14:paraId="410CB35E"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 xml:space="preserve">Алматы </w:t>
            </w:r>
          </w:p>
        </w:tc>
        <w:tc>
          <w:tcPr>
            <w:tcW w:w="4139" w:type="dxa"/>
            <w:tcBorders>
              <w:bottom w:val="single" w:sz="4" w:space="0" w:color="auto"/>
            </w:tcBorders>
            <w:vAlign w:val="center"/>
          </w:tcPr>
          <w:p w14:paraId="1F49E3CF"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Устройство осветительного прибора на основе светоизлучающих диодов с интегрированным блоком питания</w:t>
            </w:r>
          </w:p>
        </w:tc>
        <w:tc>
          <w:tcPr>
            <w:tcW w:w="2621" w:type="dxa"/>
            <w:tcBorders>
              <w:bottom w:val="single" w:sz="4" w:space="0" w:color="auto"/>
            </w:tcBorders>
            <w:vAlign w:val="center"/>
          </w:tcPr>
          <w:p w14:paraId="70B54913"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F.Машиностроение; освещение; отопление; двигатели и насосы; оружие и боеприпасы; взрывные работы</w:t>
            </w:r>
          </w:p>
        </w:tc>
        <w:tc>
          <w:tcPr>
            <w:tcW w:w="1065" w:type="dxa"/>
            <w:tcBorders>
              <w:bottom w:val="single" w:sz="4" w:space="0" w:color="auto"/>
            </w:tcBorders>
            <w:vAlign w:val="center"/>
          </w:tcPr>
          <w:p w14:paraId="75C145AD"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21" w:type="dxa"/>
            <w:tcBorders>
              <w:bottom w:val="single" w:sz="4" w:space="0" w:color="auto"/>
            </w:tcBorders>
            <w:vAlign w:val="center"/>
          </w:tcPr>
          <w:p w14:paraId="129AEDB8"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tcBorders>
              <w:bottom w:val="single" w:sz="4" w:space="0" w:color="auto"/>
            </w:tcBorders>
            <w:vAlign w:val="center"/>
          </w:tcPr>
          <w:p w14:paraId="5C9E66A9"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666B4C12" w14:textId="77777777" w:rsidTr="00685A4F">
        <w:trPr>
          <w:jc w:val="center"/>
        </w:trPr>
        <w:tc>
          <w:tcPr>
            <w:tcW w:w="2680" w:type="dxa"/>
            <w:gridSpan w:val="2"/>
            <w:tcBorders>
              <w:bottom w:val="single" w:sz="4" w:space="0" w:color="auto"/>
            </w:tcBorders>
            <w:vAlign w:val="center"/>
          </w:tcPr>
          <w:p w14:paraId="0B89DC14"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АО «Национальная горнорудная компания «Тау Кен Самрук»</w:t>
            </w:r>
          </w:p>
        </w:tc>
        <w:tc>
          <w:tcPr>
            <w:tcW w:w="1701" w:type="dxa"/>
            <w:tcBorders>
              <w:bottom w:val="single" w:sz="4" w:space="0" w:color="auto"/>
            </w:tcBorders>
            <w:vAlign w:val="center"/>
          </w:tcPr>
          <w:p w14:paraId="42CC90CE"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Астана</w:t>
            </w:r>
          </w:p>
        </w:tc>
        <w:tc>
          <w:tcPr>
            <w:tcW w:w="4139" w:type="dxa"/>
            <w:tcBorders>
              <w:bottom w:val="single" w:sz="4" w:space="0" w:color="auto"/>
            </w:tcBorders>
            <w:vAlign w:val="center"/>
          </w:tcPr>
          <w:p w14:paraId="3CDC08C0"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Способ переработки вольфрамовых руд</w:t>
            </w:r>
          </w:p>
        </w:tc>
        <w:tc>
          <w:tcPr>
            <w:tcW w:w="2621" w:type="dxa"/>
            <w:tcBorders>
              <w:bottom w:val="single" w:sz="4" w:space="0" w:color="auto"/>
            </w:tcBorders>
            <w:vAlign w:val="center"/>
          </w:tcPr>
          <w:p w14:paraId="60488663"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C.Химия; металлургия</w:t>
            </w:r>
          </w:p>
        </w:tc>
        <w:tc>
          <w:tcPr>
            <w:tcW w:w="1065" w:type="dxa"/>
            <w:tcBorders>
              <w:bottom w:val="single" w:sz="4" w:space="0" w:color="auto"/>
            </w:tcBorders>
            <w:vAlign w:val="center"/>
          </w:tcPr>
          <w:p w14:paraId="59587F98"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21" w:type="dxa"/>
            <w:tcBorders>
              <w:bottom w:val="single" w:sz="4" w:space="0" w:color="auto"/>
            </w:tcBorders>
            <w:vAlign w:val="center"/>
          </w:tcPr>
          <w:p w14:paraId="3323DF2F"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34" w:type="dxa"/>
            <w:tcBorders>
              <w:bottom w:val="single" w:sz="4" w:space="0" w:color="auto"/>
            </w:tcBorders>
            <w:vAlign w:val="center"/>
          </w:tcPr>
          <w:p w14:paraId="0235D64F"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6D783B83" w14:textId="77777777" w:rsidTr="006D3AAD">
        <w:trPr>
          <w:jc w:val="center"/>
        </w:trPr>
        <w:tc>
          <w:tcPr>
            <w:tcW w:w="2680" w:type="dxa"/>
            <w:gridSpan w:val="2"/>
            <w:tcBorders>
              <w:top w:val="single" w:sz="4" w:space="0" w:color="auto"/>
            </w:tcBorders>
            <w:vAlign w:val="center"/>
          </w:tcPr>
          <w:p w14:paraId="4C0428B7" w14:textId="4E242B27" w:rsidR="00685A4F" w:rsidRDefault="00685A4F" w:rsidP="00342F5C">
            <w:pPr>
              <w:widowControl w:val="0"/>
              <w:spacing w:after="0" w:line="240" w:lineRule="auto"/>
              <w:rPr>
                <w:rFonts w:ascii="Times New Roman" w:hAnsi="Times New Roman"/>
                <w:sz w:val="20"/>
                <w:szCs w:val="20"/>
              </w:rPr>
            </w:pPr>
            <w:r>
              <w:rPr>
                <w:rFonts w:ascii="Times New Roman" w:hAnsi="Times New Roman"/>
                <w:sz w:val="20"/>
                <w:szCs w:val="20"/>
              </w:rPr>
              <w:t>ТОО</w:t>
            </w:r>
            <w:r w:rsidRPr="0021463F">
              <w:rPr>
                <w:rFonts w:ascii="Times New Roman" w:hAnsi="Times New Roman"/>
                <w:sz w:val="20"/>
                <w:szCs w:val="20"/>
              </w:rPr>
              <w:t xml:space="preserve"> «PROSNAB service»</w:t>
            </w:r>
          </w:p>
        </w:tc>
        <w:tc>
          <w:tcPr>
            <w:tcW w:w="1701" w:type="dxa"/>
            <w:tcBorders>
              <w:top w:val="single" w:sz="4" w:space="0" w:color="auto"/>
            </w:tcBorders>
            <w:vAlign w:val="center"/>
          </w:tcPr>
          <w:p w14:paraId="569AC075" w14:textId="5C9849BD"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 xml:space="preserve">Алматы </w:t>
            </w:r>
          </w:p>
        </w:tc>
        <w:tc>
          <w:tcPr>
            <w:tcW w:w="4139" w:type="dxa"/>
            <w:tcBorders>
              <w:top w:val="single" w:sz="4" w:space="0" w:color="auto"/>
            </w:tcBorders>
            <w:vAlign w:val="center"/>
          </w:tcPr>
          <w:p w14:paraId="09D62964" w14:textId="5951B7F1"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Пункт для убоя и переработки сельскохозяйственных животных</w:t>
            </w:r>
          </w:p>
        </w:tc>
        <w:tc>
          <w:tcPr>
            <w:tcW w:w="2621" w:type="dxa"/>
            <w:tcBorders>
              <w:top w:val="single" w:sz="4" w:space="0" w:color="auto"/>
            </w:tcBorders>
            <w:vAlign w:val="center"/>
          </w:tcPr>
          <w:p w14:paraId="77FE8F7B" w14:textId="2F0A820D"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A. Удовлетворение жизненных потребностей человека</w:t>
            </w:r>
          </w:p>
        </w:tc>
        <w:tc>
          <w:tcPr>
            <w:tcW w:w="1065" w:type="dxa"/>
            <w:tcBorders>
              <w:top w:val="single" w:sz="4" w:space="0" w:color="auto"/>
            </w:tcBorders>
            <w:vAlign w:val="center"/>
          </w:tcPr>
          <w:p w14:paraId="7BD35DB0"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21" w:type="dxa"/>
            <w:tcBorders>
              <w:top w:val="single" w:sz="4" w:space="0" w:color="auto"/>
            </w:tcBorders>
            <w:vAlign w:val="center"/>
          </w:tcPr>
          <w:p w14:paraId="76BE1A73" w14:textId="412BFCF9"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tcBorders>
              <w:top w:val="single" w:sz="4" w:space="0" w:color="auto"/>
            </w:tcBorders>
            <w:vAlign w:val="center"/>
          </w:tcPr>
          <w:p w14:paraId="7609B52B"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3A0DDB3B" w14:textId="77777777" w:rsidTr="006D3AAD">
        <w:trPr>
          <w:jc w:val="center"/>
        </w:trPr>
        <w:tc>
          <w:tcPr>
            <w:tcW w:w="2680" w:type="dxa"/>
            <w:gridSpan w:val="2"/>
            <w:vAlign w:val="center"/>
          </w:tcPr>
          <w:p w14:paraId="7FE2E38E"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Товарищество с ограниченной ответственностью «Мехстрой-Центр»</w:t>
            </w:r>
          </w:p>
        </w:tc>
        <w:tc>
          <w:tcPr>
            <w:tcW w:w="1701" w:type="dxa"/>
            <w:vAlign w:val="center"/>
          </w:tcPr>
          <w:p w14:paraId="3E40B9B2"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Карагандинская область, Темиртау</w:t>
            </w:r>
          </w:p>
        </w:tc>
        <w:tc>
          <w:tcPr>
            <w:tcW w:w="4139" w:type="dxa"/>
            <w:vAlign w:val="center"/>
          </w:tcPr>
          <w:p w14:paraId="5420A5EC"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Способ получения формованного полукокса</w:t>
            </w:r>
          </w:p>
        </w:tc>
        <w:tc>
          <w:tcPr>
            <w:tcW w:w="2621" w:type="dxa"/>
            <w:vAlign w:val="center"/>
          </w:tcPr>
          <w:p w14:paraId="038A3AC9"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C.Химия; металлургия</w:t>
            </w:r>
          </w:p>
          <w:p w14:paraId="68FDE1A5" w14:textId="77777777" w:rsidR="00685A4F" w:rsidRPr="0021463F" w:rsidRDefault="00685A4F" w:rsidP="00342F5C">
            <w:pPr>
              <w:widowControl w:val="0"/>
              <w:spacing w:after="0" w:line="240" w:lineRule="auto"/>
              <w:rPr>
                <w:rFonts w:ascii="Times New Roman" w:hAnsi="Times New Roman"/>
                <w:sz w:val="20"/>
                <w:szCs w:val="20"/>
              </w:rPr>
            </w:pPr>
          </w:p>
        </w:tc>
        <w:tc>
          <w:tcPr>
            <w:tcW w:w="1065" w:type="dxa"/>
            <w:vAlign w:val="center"/>
          </w:tcPr>
          <w:p w14:paraId="6EC672B8"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21" w:type="dxa"/>
            <w:vAlign w:val="center"/>
          </w:tcPr>
          <w:p w14:paraId="4E2BFFBE"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34" w:type="dxa"/>
            <w:vAlign w:val="center"/>
          </w:tcPr>
          <w:p w14:paraId="08FF0274"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408152AA" w14:textId="77777777" w:rsidTr="006D3AAD">
        <w:trPr>
          <w:jc w:val="center"/>
        </w:trPr>
        <w:tc>
          <w:tcPr>
            <w:tcW w:w="2680" w:type="dxa"/>
            <w:gridSpan w:val="2"/>
            <w:vAlign w:val="center"/>
          </w:tcPr>
          <w:p w14:paraId="5E7852FB"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РГП на ПХВ «Южно-Казахстанский государственный университет имени М.Ауэзова» МОН РК; ТОО «InnovTechProduct»</w:t>
            </w:r>
          </w:p>
        </w:tc>
        <w:tc>
          <w:tcPr>
            <w:tcW w:w="1701" w:type="dxa"/>
            <w:vAlign w:val="center"/>
          </w:tcPr>
          <w:p w14:paraId="4914491D"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Шымкент</w:t>
            </w:r>
          </w:p>
        </w:tc>
        <w:tc>
          <w:tcPr>
            <w:tcW w:w="4139" w:type="dxa"/>
            <w:vAlign w:val="center"/>
          </w:tcPr>
          <w:p w14:paraId="2A45C6E3"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Печь для термической обработки углеродсодержащих материалов</w:t>
            </w:r>
          </w:p>
        </w:tc>
        <w:tc>
          <w:tcPr>
            <w:tcW w:w="2621" w:type="dxa"/>
            <w:vAlign w:val="center"/>
          </w:tcPr>
          <w:p w14:paraId="51EBB4C7"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F.Машиностроение; освещение; отопление; двигатели и насосы; оружие и боеприпасы; взрывные работы</w:t>
            </w:r>
          </w:p>
        </w:tc>
        <w:tc>
          <w:tcPr>
            <w:tcW w:w="1065" w:type="dxa"/>
            <w:vAlign w:val="center"/>
          </w:tcPr>
          <w:p w14:paraId="5A83069D"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21" w:type="dxa"/>
            <w:vAlign w:val="center"/>
          </w:tcPr>
          <w:p w14:paraId="6FA1AA72"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34" w:type="dxa"/>
            <w:vAlign w:val="center"/>
          </w:tcPr>
          <w:p w14:paraId="2814C975"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6B1A6ECC" w14:textId="77777777" w:rsidTr="006D3AAD">
        <w:trPr>
          <w:jc w:val="center"/>
        </w:trPr>
        <w:tc>
          <w:tcPr>
            <w:tcW w:w="2680" w:type="dxa"/>
            <w:gridSpan w:val="2"/>
            <w:vAlign w:val="center"/>
          </w:tcPr>
          <w:p w14:paraId="73787F24" w14:textId="2886181D"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ТОО «SMP Group» </w:t>
            </w:r>
          </w:p>
        </w:tc>
        <w:tc>
          <w:tcPr>
            <w:tcW w:w="1701" w:type="dxa"/>
            <w:vAlign w:val="center"/>
          </w:tcPr>
          <w:p w14:paraId="70B2885A"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Астана</w:t>
            </w:r>
          </w:p>
        </w:tc>
        <w:tc>
          <w:tcPr>
            <w:tcW w:w="4139" w:type="dxa"/>
            <w:vAlign w:val="center"/>
          </w:tcPr>
          <w:p w14:paraId="0C25E3B4"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Триангель тормозной рычажной передачи тележки грузового вагона</w:t>
            </w:r>
          </w:p>
        </w:tc>
        <w:tc>
          <w:tcPr>
            <w:tcW w:w="2621" w:type="dxa"/>
            <w:vAlign w:val="center"/>
          </w:tcPr>
          <w:p w14:paraId="249D1F5F"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B.Различные технологические процессы; транспортирование</w:t>
            </w:r>
          </w:p>
        </w:tc>
        <w:tc>
          <w:tcPr>
            <w:tcW w:w="1065" w:type="dxa"/>
            <w:vAlign w:val="center"/>
          </w:tcPr>
          <w:p w14:paraId="3AC95515"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21" w:type="dxa"/>
            <w:vAlign w:val="center"/>
          </w:tcPr>
          <w:p w14:paraId="58D1CABD"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vAlign w:val="center"/>
          </w:tcPr>
          <w:p w14:paraId="035B92C6"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0D1728B1" w14:textId="77777777" w:rsidTr="006D3AAD">
        <w:trPr>
          <w:jc w:val="center"/>
        </w:trPr>
        <w:tc>
          <w:tcPr>
            <w:tcW w:w="2680" w:type="dxa"/>
            <w:gridSpan w:val="2"/>
            <w:vAlign w:val="center"/>
          </w:tcPr>
          <w:p w14:paraId="1DC8DFCF"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ТОО «АНГАТ»; Дарибаев Рустем Талгатович</w:t>
            </w:r>
          </w:p>
        </w:tc>
        <w:tc>
          <w:tcPr>
            <w:tcW w:w="1701" w:type="dxa"/>
            <w:vAlign w:val="center"/>
          </w:tcPr>
          <w:p w14:paraId="3E3ED90C"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 xml:space="preserve">Алматы </w:t>
            </w:r>
          </w:p>
        </w:tc>
        <w:tc>
          <w:tcPr>
            <w:tcW w:w="4139" w:type="dxa"/>
            <w:vAlign w:val="center"/>
          </w:tcPr>
          <w:p w14:paraId="0C197AD4"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Запорно-пломбировочное устройство</w:t>
            </w:r>
          </w:p>
        </w:tc>
        <w:tc>
          <w:tcPr>
            <w:tcW w:w="2621" w:type="dxa"/>
            <w:vAlign w:val="center"/>
          </w:tcPr>
          <w:p w14:paraId="4889C5D8"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G.Физика</w:t>
            </w:r>
          </w:p>
        </w:tc>
        <w:tc>
          <w:tcPr>
            <w:tcW w:w="1065" w:type="dxa"/>
            <w:vAlign w:val="center"/>
          </w:tcPr>
          <w:p w14:paraId="6877DD76"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21" w:type="dxa"/>
            <w:vAlign w:val="center"/>
          </w:tcPr>
          <w:p w14:paraId="5977EA95"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vAlign w:val="center"/>
          </w:tcPr>
          <w:p w14:paraId="686F337D"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2555FD21" w14:textId="77777777" w:rsidTr="006D3AAD">
        <w:trPr>
          <w:jc w:val="center"/>
        </w:trPr>
        <w:tc>
          <w:tcPr>
            <w:tcW w:w="2680" w:type="dxa"/>
            <w:gridSpan w:val="2"/>
            <w:vAlign w:val="center"/>
          </w:tcPr>
          <w:p w14:paraId="023DA4FA"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ТОО «ТОЧПРИБОР» </w:t>
            </w:r>
          </w:p>
        </w:tc>
        <w:tc>
          <w:tcPr>
            <w:tcW w:w="1701" w:type="dxa"/>
            <w:vAlign w:val="center"/>
          </w:tcPr>
          <w:p w14:paraId="11EECA83"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 xml:space="preserve">Алматы </w:t>
            </w:r>
          </w:p>
        </w:tc>
        <w:tc>
          <w:tcPr>
            <w:tcW w:w="4139" w:type="dxa"/>
            <w:vAlign w:val="center"/>
          </w:tcPr>
          <w:p w14:paraId="10DBC635"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Мульти универсальный психодиагностический комплекс</w:t>
            </w:r>
          </w:p>
        </w:tc>
        <w:tc>
          <w:tcPr>
            <w:tcW w:w="2621" w:type="dxa"/>
            <w:vAlign w:val="center"/>
          </w:tcPr>
          <w:p w14:paraId="5A4F95BA"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A.Удовлетворение жизненных потребностей человека</w:t>
            </w:r>
          </w:p>
        </w:tc>
        <w:tc>
          <w:tcPr>
            <w:tcW w:w="1065" w:type="dxa"/>
            <w:vAlign w:val="center"/>
          </w:tcPr>
          <w:p w14:paraId="3A2FDC6F"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21" w:type="dxa"/>
            <w:vAlign w:val="center"/>
          </w:tcPr>
          <w:p w14:paraId="59285C53"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vAlign w:val="center"/>
          </w:tcPr>
          <w:p w14:paraId="7C6AB95C"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443E518C" w14:textId="77777777" w:rsidTr="006D3AAD">
        <w:trPr>
          <w:jc w:val="center"/>
        </w:trPr>
        <w:tc>
          <w:tcPr>
            <w:tcW w:w="2680" w:type="dxa"/>
            <w:gridSpan w:val="2"/>
            <w:vAlign w:val="center"/>
          </w:tcPr>
          <w:p w14:paraId="1F38328F"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ТОО «KGS»</w:t>
            </w:r>
          </w:p>
        </w:tc>
        <w:tc>
          <w:tcPr>
            <w:tcW w:w="1701" w:type="dxa"/>
            <w:vAlign w:val="center"/>
          </w:tcPr>
          <w:p w14:paraId="49F85AB6"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Карагандинская область, Темиртау</w:t>
            </w:r>
          </w:p>
        </w:tc>
        <w:tc>
          <w:tcPr>
            <w:tcW w:w="4139" w:type="dxa"/>
            <w:vAlign w:val="center"/>
          </w:tcPr>
          <w:p w14:paraId="57BCCBE3"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Способ локального оттаивания сезонномерзлого грунта для забивки свайного фундамента</w:t>
            </w:r>
          </w:p>
        </w:tc>
        <w:tc>
          <w:tcPr>
            <w:tcW w:w="2621" w:type="dxa"/>
            <w:vAlign w:val="center"/>
          </w:tcPr>
          <w:p w14:paraId="00E6A028"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E.Строительство и горное дело</w:t>
            </w:r>
          </w:p>
        </w:tc>
        <w:tc>
          <w:tcPr>
            <w:tcW w:w="1065" w:type="dxa"/>
            <w:vAlign w:val="center"/>
          </w:tcPr>
          <w:p w14:paraId="2A9AC618"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21" w:type="dxa"/>
            <w:vAlign w:val="center"/>
          </w:tcPr>
          <w:p w14:paraId="0EAE5CF7"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vAlign w:val="center"/>
          </w:tcPr>
          <w:p w14:paraId="52313154"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21463F" w14:paraId="615A1D9D" w14:textId="77777777" w:rsidTr="006D3AAD">
        <w:trPr>
          <w:jc w:val="center"/>
        </w:trPr>
        <w:tc>
          <w:tcPr>
            <w:tcW w:w="2680" w:type="dxa"/>
            <w:gridSpan w:val="2"/>
            <w:vAlign w:val="center"/>
          </w:tcPr>
          <w:p w14:paraId="0305D1CC"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ТОО «ПЗТМ LTD»</w:t>
            </w:r>
          </w:p>
        </w:tc>
        <w:tc>
          <w:tcPr>
            <w:tcW w:w="1701" w:type="dxa"/>
            <w:vAlign w:val="center"/>
          </w:tcPr>
          <w:p w14:paraId="114E29F9"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Астана</w:t>
            </w:r>
          </w:p>
        </w:tc>
        <w:tc>
          <w:tcPr>
            <w:tcW w:w="4139" w:type="dxa"/>
            <w:vAlign w:val="center"/>
          </w:tcPr>
          <w:p w14:paraId="7EACE509"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Оборудование платформ для перевозки рельсов</w:t>
            </w:r>
          </w:p>
        </w:tc>
        <w:tc>
          <w:tcPr>
            <w:tcW w:w="2621" w:type="dxa"/>
            <w:vAlign w:val="center"/>
          </w:tcPr>
          <w:p w14:paraId="49DB8839" w14:textId="77777777" w:rsidR="00685A4F" w:rsidRPr="0021463F" w:rsidRDefault="00685A4F" w:rsidP="00342F5C">
            <w:pPr>
              <w:widowControl w:val="0"/>
              <w:spacing w:after="0" w:line="240" w:lineRule="auto"/>
              <w:rPr>
                <w:rFonts w:ascii="Times New Roman" w:hAnsi="Times New Roman"/>
                <w:sz w:val="20"/>
                <w:szCs w:val="20"/>
              </w:rPr>
            </w:pPr>
            <w:r w:rsidRPr="0021463F">
              <w:rPr>
                <w:rFonts w:ascii="Times New Roman" w:hAnsi="Times New Roman"/>
                <w:sz w:val="20"/>
                <w:szCs w:val="20"/>
              </w:rPr>
              <w:t>E.Строительство и горное дело</w:t>
            </w:r>
          </w:p>
        </w:tc>
        <w:tc>
          <w:tcPr>
            <w:tcW w:w="1065" w:type="dxa"/>
            <w:vAlign w:val="center"/>
          </w:tcPr>
          <w:p w14:paraId="0605D996" w14:textId="77777777" w:rsidR="00685A4F" w:rsidRPr="0021463F" w:rsidRDefault="00685A4F" w:rsidP="00342F5C">
            <w:pPr>
              <w:widowControl w:val="0"/>
              <w:spacing w:after="0" w:line="240" w:lineRule="auto"/>
              <w:jc w:val="center"/>
              <w:rPr>
                <w:rFonts w:ascii="Times New Roman" w:hAnsi="Times New Roman"/>
                <w:sz w:val="20"/>
                <w:szCs w:val="20"/>
              </w:rPr>
            </w:pPr>
          </w:p>
        </w:tc>
        <w:tc>
          <w:tcPr>
            <w:tcW w:w="1121" w:type="dxa"/>
            <w:vAlign w:val="center"/>
          </w:tcPr>
          <w:p w14:paraId="29791208" w14:textId="77777777" w:rsidR="00685A4F" w:rsidRPr="0021463F" w:rsidRDefault="00685A4F" w:rsidP="00342F5C">
            <w:pPr>
              <w:widowControl w:val="0"/>
              <w:spacing w:after="0" w:line="240" w:lineRule="auto"/>
              <w:jc w:val="center"/>
              <w:rPr>
                <w:rFonts w:ascii="Times New Roman" w:hAnsi="Times New Roman"/>
                <w:sz w:val="20"/>
                <w:szCs w:val="20"/>
              </w:rPr>
            </w:pPr>
            <w:r w:rsidRPr="0021463F">
              <w:rPr>
                <w:rFonts w:ascii="Times New Roman" w:hAnsi="Times New Roman"/>
                <w:sz w:val="20"/>
                <w:szCs w:val="20"/>
              </w:rPr>
              <w:t>1</w:t>
            </w:r>
          </w:p>
        </w:tc>
        <w:tc>
          <w:tcPr>
            <w:tcW w:w="1134" w:type="dxa"/>
            <w:vAlign w:val="center"/>
          </w:tcPr>
          <w:p w14:paraId="24B57BC6" w14:textId="77777777" w:rsidR="00685A4F" w:rsidRPr="0021463F" w:rsidRDefault="00685A4F" w:rsidP="00342F5C">
            <w:pPr>
              <w:widowControl w:val="0"/>
              <w:spacing w:after="0" w:line="240" w:lineRule="auto"/>
              <w:jc w:val="center"/>
              <w:rPr>
                <w:rFonts w:ascii="Times New Roman" w:hAnsi="Times New Roman"/>
                <w:sz w:val="20"/>
                <w:szCs w:val="20"/>
              </w:rPr>
            </w:pPr>
          </w:p>
        </w:tc>
      </w:tr>
      <w:tr w:rsidR="00685A4F" w:rsidRPr="00685A4F" w14:paraId="026F5C3F" w14:textId="77777777" w:rsidTr="006D3AAD">
        <w:trPr>
          <w:jc w:val="center"/>
        </w:trPr>
        <w:tc>
          <w:tcPr>
            <w:tcW w:w="2680" w:type="dxa"/>
            <w:gridSpan w:val="2"/>
            <w:vAlign w:val="center"/>
          </w:tcPr>
          <w:p w14:paraId="7B9A9C55" w14:textId="77777777" w:rsidR="00685A4F" w:rsidRPr="00685A4F" w:rsidRDefault="00685A4F" w:rsidP="00342F5C">
            <w:pPr>
              <w:widowControl w:val="0"/>
              <w:spacing w:after="0" w:line="240" w:lineRule="auto"/>
              <w:jc w:val="center"/>
              <w:rPr>
                <w:rFonts w:ascii="Times New Roman" w:hAnsi="Times New Roman"/>
                <w:bCs/>
                <w:i/>
                <w:sz w:val="20"/>
                <w:szCs w:val="20"/>
              </w:rPr>
            </w:pPr>
            <w:r w:rsidRPr="00685A4F">
              <w:rPr>
                <w:rFonts w:ascii="Times New Roman" w:hAnsi="Times New Roman"/>
                <w:bCs/>
                <w:i/>
                <w:sz w:val="20"/>
                <w:szCs w:val="20"/>
              </w:rPr>
              <w:t>Итого</w:t>
            </w:r>
          </w:p>
        </w:tc>
        <w:tc>
          <w:tcPr>
            <w:tcW w:w="1701" w:type="dxa"/>
            <w:vAlign w:val="center"/>
          </w:tcPr>
          <w:p w14:paraId="756C5CCA" w14:textId="77777777" w:rsidR="00685A4F" w:rsidRPr="00685A4F" w:rsidRDefault="00685A4F" w:rsidP="00342F5C">
            <w:pPr>
              <w:widowControl w:val="0"/>
              <w:spacing w:after="0" w:line="240" w:lineRule="auto"/>
              <w:jc w:val="center"/>
              <w:rPr>
                <w:rFonts w:ascii="Times New Roman" w:hAnsi="Times New Roman"/>
                <w:bCs/>
                <w:i/>
                <w:sz w:val="20"/>
                <w:szCs w:val="20"/>
              </w:rPr>
            </w:pPr>
          </w:p>
        </w:tc>
        <w:tc>
          <w:tcPr>
            <w:tcW w:w="4139" w:type="dxa"/>
            <w:vAlign w:val="center"/>
          </w:tcPr>
          <w:p w14:paraId="5930B195" w14:textId="77777777" w:rsidR="00685A4F" w:rsidRPr="00685A4F" w:rsidRDefault="00685A4F" w:rsidP="00342F5C">
            <w:pPr>
              <w:widowControl w:val="0"/>
              <w:spacing w:after="0" w:line="240" w:lineRule="auto"/>
              <w:jc w:val="center"/>
              <w:rPr>
                <w:rFonts w:ascii="Times New Roman" w:hAnsi="Times New Roman"/>
                <w:bCs/>
                <w:i/>
                <w:sz w:val="20"/>
                <w:szCs w:val="20"/>
              </w:rPr>
            </w:pPr>
          </w:p>
        </w:tc>
        <w:tc>
          <w:tcPr>
            <w:tcW w:w="2621" w:type="dxa"/>
            <w:vAlign w:val="center"/>
          </w:tcPr>
          <w:p w14:paraId="3C19993D" w14:textId="77777777" w:rsidR="00685A4F" w:rsidRPr="00685A4F" w:rsidRDefault="00685A4F" w:rsidP="00342F5C">
            <w:pPr>
              <w:widowControl w:val="0"/>
              <w:spacing w:after="0" w:line="240" w:lineRule="auto"/>
              <w:jc w:val="center"/>
              <w:rPr>
                <w:rFonts w:ascii="Times New Roman" w:hAnsi="Times New Roman"/>
                <w:bCs/>
                <w:i/>
                <w:sz w:val="20"/>
                <w:szCs w:val="20"/>
              </w:rPr>
            </w:pPr>
          </w:p>
        </w:tc>
        <w:tc>
          <w:tcPr>
            <w:tcW w:w="1065" w:type="dxa"/>
            <w:vAlign w:val="center"/>
          </w:tcPr>
          <w:p w14:paraId="3D189985" w14:textId="77777777" w:rsidR="00685A4F" w:rsidRPr="00685A4F" w:rsidRDefault="00685A4F" w:rsidP="00342F5C">
            <w:pPr>
              <w:widowControl w:val="0"/>
              <w:spacing w:after="0" w:line="240" w:lineRule="auto"/>
              <w:jc w:val="center"/>
              <w:rPr>
                <w:rFonts w:ascii="Times New Roman" w:hAnsi="Times New Roman"/>
                <w:bCs/>
                <w:i/>
                <w:sz w:val="20"/>
                <w:szCs w:val="20"/>
              </w:rPr>
            </w:pPr>
            <w:r w:rsidRPr="00685A4F">
              <w:rPr>
                <w:rFonts w:ascii="Times New Roman" w:hAnsi="Times New Roman"/>
                <w:bCs/>
                <w:i/>
                <w:sz w:val="20"/>
                <w:szCs w:val="20"/>
              </w:rPr>
              <w:t>52</w:t>
            </w:r>
          </w:p>
        </w:tc>
        <w:tc>
          <w:tcPr>
            <w:tcW w:w="1121" w:type="dxa"/>
            <w:vAlign w:val="center"/>
          </w:tcPr>
          <w:p w14:paraId="73C64D6B" w14:textId="77777777" w:rsidR="00685A4F" w:rsidRPr="00685A4F" w:rsidRDefault="00685A4F" w:rsidP="00342F5C">
            <w:pPr>
              <w:widowControl w:val="0"/>
              <w:spacing w:after="0" w:line="240" w:lineRule="auto"/>
              <w:jc w:val="center"/>
              <w:rPr>
                <w:rFonts w:ascii="Times New Roman" w:hAnsi="Times New Roman"/>
                <w:bCs/>
                <w:i/>
                <w:sz w:val="20"/>
                <w:szCs w:val="20"/>
              </w:rPr>
            </w:pPr>
            <w:r w:rsidRPr="00685A4F">
              <w:rPr>
                <w:rFonts w:ascii="Times New Roman" w:hAnsi="Times New Roman"/>
                <w:bCs/>
                <w:i/>
                <w:sz w:val="20"/>
                <w:szCs w:val="20"/>
              </w:rPr>
              <w:t>85</w:t>
            </w:r>
          </w:p>
        </w:tc>
        <w:tc>
          <w:tcPr>
            <w:tcW w:w="1134" w:type="dxa"/>
            <w:vAlign w:val="center"/>
          </w:tcPr>
          <w:p w14:paraId="1994F45D" w14:textId="77777777" w:rsidR="00685A4F" w:rsidRPr="00685A4F" w:rsidRDefault="00685A4F" w:rsidP="00342F5C">
            <w:pPr>
              <w:widowControl w:val="0"/>
              <w:spacing w:after="0" w:line="240" w:lineRule="auto"/>
              <w:jc w:val="center"/>
              <w:rPr>
                <w:rFonts w:ascii="Times New Roman" w:hAnsi="Times New Roman"/>
                <w:bCs/>
                <w:i/>
                <w:sz w:val="20"/>
                <w:szCs w:val="20"/>
              </w:rPr>
            </w:pPr>
            <w:r w:rsidRPr="00685A4F">
              <w:rPr>
                <w:rFonts w:ascii="Times New Roman" w:hAnsi="Times New Roman"/>
                <w:bCs/>
                <w:i/>
                <w:sz w:val="20"/>
                <w:szCs w:val="20"/>
              </w:rPr>
              <w:t>10</w:t>
            </w:r>
          </w:p>
        </w:tc>
      </w:tr>
    </w:tbl>
    <w:p w14:paraId="2FD24283" w14:textId="552F1A61" w:rsidR="00C5223F" w:rsidRPr="006D3AAD" w:rsidRDefault="00C5223F" w:rsidP="00C5223F">
      <w:pPr>
        <w:widowControl w:val="0"/>
        <w:spacing w:after="0" w:line="240" w:lineRule="auto"/>
        <w:jc w:val="center"/>
        <w:rPr>
          <w:rFonts w:ascii="Times New Roman" w:hAnsi="Times New Roman"/>
          <w:b/>
          <w:bCs/>
          <w:sz w:val="28"/>
          <w:szCs w:val="28"/>
          <w:lang w:val="kk-KZ"/>
        </w:rPr>
      </w:pPr>
      <w:r>
        <w:rPr>
          <w:rFonts w:ascii="Times New Roman" w:hAnsi="Times New Roman"/>
          <w:b/>
          <w:bCs/>
          <w:sz w:val="28"/>
          <w:szCs w:val="28"/>
        </w:rPr>
        <w:t xml:space="preserve">ПРИЛОЖЕНИЕ </w:t>
      </w:r>
      <w:r w:rsidR="0042083A">
        <w:rPr>
          <w:rFonts w:ascii="Times New Roman" w:hAnsi="Times New Roman"/>
          <w:b/>
          <w:bCs/>
          <w:sz w:val="28"/>
          <w:szCs w:val="28"/>
          <w:lang w:val="kk-KZ"/>
        </w:rPr>
        <w:t>И</w:t>
      </w:r>
    </w:p>
    <w:p w14:paraId="304E73C9" w14:textId="77777777" w:rsidR="00C5223F" w:rsidRPr="0021463F" w:rsidRDefault="00C5223F" w:rsidP="00C5223F">
      <w:pPr>
        <w:widowControl w:val="0"/>
        <w:spacing w:after="0" w:line="240" w:lineRule="auto"/>
        <w:jc w:val="right"/>
        <w:rPr>
          <w:rFonts w:ascii="Times New Roman" w:hAnsi="Times New Roman"/>
          <w:sz w:val="28"/>
          <w:szCs w:val="28"/>
        </w:rPr>
      </w:pPr>
    </w:p>
    <w:p w14:paraId="5E5A5C1A" w14:textId="129A552C" w:rsidR="00C5223F" w:rsidRPr="00C5223F" w:rsidRDefault="00C5223F" w:rsidP="00C5223F">
      <w:pPr>
        <w:widowControl w:val="0"/>
        <w:spacing w:after="0" w:line="240" w:lineRule="auto"/>
        <w:rPr>
          <w:rFonts w:ascii="Times New Roman" w:hAnsi="Times New Roman"/>
          <w:sz w:val="28"/>
          <w:szCs w:val="28"/>
        </w:rPr>
      </w:pPr>
      <w:r w:rsidRPr="0021463F">
        <w:rPr>
          <w:rFonts w:ascii="Times New Roman" w:hAnsi="Times New Roman"/>
          <w:sz w:val="28"/>
          <w:szCs w:val="28"/>
        </w:rPr>
        <w:t xml:space="preserve">Таблица </w:t>
      </w:r>
      <w:r w:rsidR="0042083A">
        <w:rPr>
          <w:rFonts w:ascii="Times New Roman" w:hAnsi="Times New Roman"/>
          <w:sz w:val="28"/>
          <w:szCs w:val="28"/>
          <w:lang w:val="kk-KZ"/>
        </w:rPr>
        <w:t>И</w:t>
      </w:r>
      <w:r w:rsidRPr="0021463F">
        <w:rPr>
          <w:rFonts w:ascii="Times New Roman" w:hAnsi="Times New Roman"/>
          <w:sz w:val="28"/>
          <w:szCs w:val="28"/>
        </w:rPr>
        <w:t xml:space="preserve">.1 - </w:t>
      </w:r>
      <w:r w:rsidRPr="0021463F">
        <w:rPr>
          <w:rFonts w:ascii="Times New Roman" w:hAnsi="Times New Roman" w:cs="Times New Roman"/>
          <w:sz w:val="28"/>
          <w:szCs w:val="28"/>
        </w:rPr>
        <w:t>Комплекс приоритетных направлений и инструментов развития механизма коммерциализации инноваций в промышленности Казахстана</w:t>
      </w:r>
    </w:p>
    <w:p w14:paraId="4B8C3A7F" w14:textId="2CA72FD2" w:rsidR="00C5223F" w:rsidRPr="00685A4F" w:rsidRDefault="00C5223F" w:rsidP="006D3AAD">
      <w:pPr>
        <w:widowControl w:val="0"/>
        <w:spacing w:after="0" w:line="240" w:lineRule="auto"/>
        <w:jc w:val="right"/>
        <w:rPr>
          <w:rFonts w:ascii="Times New Roman" w:hAnsi="Times New Roman" w:cs="Times New Roman"/>
          <w:sz w:val="16"/>
          <w:szCs w:val="16"/>
        </w:rPr>
      </w:pPr>
    </w:p>
    <w:tbl>
      <w:tblPr>
        <w:tblStyle w:val="a4"/>
        <w:tblW w:w="14638" w:type="dxa"/>
        <w:jc w:val="center"/>
        <w:tblLook w:val="04A0" w:firstRow="1" w:lastRow="0" w:firstColumn="1" w:lastColumn="0" w:noHBand="0" w:noVBand="1"/>
      </w:tblPr>
      <w:tblGrid>
        <w:gridCol w:w="1971"/>
        <w:gridCol w:w="2278"/>
        <w:gridCol w:w="1739"/>
        <w:gridCol w:w="2392"/>
        <w:gridCol w:w="1988"/>
        <w:gridCol w:w="2133"/>
        <w:gridCol w:w="2137"/>
      </w:tblGrid>
      <w:tr w:rsidR="00C5223F" w:rsidRPr="00685A4F" w14:paraId="6AC2CE4B" w14:textId="77777777" w:rsidTr="006D3AAD">
        <w:trPr>
          <w:jc w:val="center"/>
        </w:trPr>
        <w:tc>
          <w:tcPr>
            <w:tcW w:w="1971" w:type="dxa"/>
            <w:vAlign w:val="center"/>
          </w:tcPr>
          <w:p w14:paraId="5DACE6F0" w14:textId="77777777" w:rsidR="00C5223F" w:rsidRPr="00685A4F" w:rsidRDefault="00C5223F" w:rsidP="00BA221A">
            <w:pPr>
              <w:widowControl w:val="0"/>
              <w:jc w:val="center"/>
              <w:rPr>
                <w:rFonts w:ascii="Times New Roman" w:hAnsi="Times New Roman" w:cs="Times New Roman"/>
                <w:bCs/>
                <w:sz w:val="20"/>
                <w:szCs w:val="20"/>
              </w:rPr>
            </w:pPr>
            <w:bookmarkStart w:id="35" w:name="_Hlk212988771"/>
            <w:r w:rsidRPr="00685A4F">
              <w:rPr>
                <w:rFonts w:ascii="Times New Roman" w:hAnsi="Times New Roman" w:cs="Times New Roman"/>
                <w:bCs/>
                <w:sz w:val="20"/>
                <w:szCs w:val="20"/>
              </w:rPr>
              <w:t>Приоритет</w:t>
            </w:r>
          </w:p>
        </w:tc>
        <w:tc>
          <w:tcPr>
            <w:tcW w:w="2278" w:type="dxa"/>
            <w:vAlign w:val="center"/>
          </w:tcPr>
          <w:p w14:paraId="4D2465FF" w14:textId="77777777" w:rsidR="00C5223F" w:rsidRPr="00685A4F" w:rsidRDefault="00C5223F" w:rsidP="00BA221A">
            <w:pPr>
              <w:widowControl w:val="0"/>
              <w:jc w:val="center"/>
              <w:rPr>
                <w:rFonts w:ascii="Times New Roman" w:hAnsi="Times New Roman" w:cs="Times New Roman"/>
                <w:bCs/>
                <w:sz w:val="20"/>
                <w:szCs w:val="20"/>
              </w:rPr>
            </w:pPr>
            <w:r w:rsidRPr="00685A4F">
              <w:rPr>
                <w:rFonts w:ascii="Times New Roman" w:hAnsi="Times New Roman" w:cs="Times New Roman"/>
                <w:bCs/>
                <w:sz w:val="20"/>
                <w:szCs w:val="20"/>
              </w:rPr>
              <w:t>Инструменты</w:t>
            </w:r>
          </w:p>
        </w:tc>
        <w:tc>
          <w:tcPr>
            <w:tcW w:w="1739" w:type="dxa"/>
            <w:vAlign w:val="center"/>
          </w:tcPr>
          <w:p w14:paraId="0869B531" w14:textId="77777777" w:rsidR="00C5223F" w:rsidRPr="00685A4F" w:rsidRDefault="00C5223F" w:rsidP="00BA221A">
            <w:pPr>
              <w:widowControl w:val="0"/>
              <w:jc w:val="center"/>
              <w:rPr>
                <w:rFonts w:ascii="Times New Roman" w:hAnsi="Times New Roman" w:cs="Times New Roman"/>
                <w:bCs/>
                <w:sz w:val="20"/>
                <w:szCs w:val="20"/>
              </w:rPr>
            </w:pPr>
            <w:r w:rsidRPr="00685A4F">
              <w:rPr>
                <w:rFonts w:ascii="Times New Roman" w:hAnsi="Times New Roman" w:cs="Times New Roman"/>
                <w:bCs/>
                <w:sz w:val="20"/>
                <w:szCs w:val="20"/>
              </w:rPr>
              <w:t>Примеры реализации</w:t>
            </w:r>
          </w:p>
        </w:tc>
        <w:tc>
          <w:tcPr>
            <w:tcW w:w="2392" w:type="dxa"/>
            <w:vAlign w:val="center"/>
          </w:tcPr>
          <w:p w14:paraId="5A58CC33" w14:textId="77777777" w:rsidR="00C5223F" w:rsidRPr="00685A4F" w:rsidRDefault="00C5223F" w:rsidP="00BA221A">
            <w:pPr>
              <w:widowControl w:val="0"/>
              <w:jc w:val="center"/>
              <w:rPr>
                <w:rFonts w:ascii="Times New Roman" w:hAnsi="Times New Roman" w:cs="Times New Roman"/>
                <w:bCs/>
                <w:sz w:val="20"/>
                <w:szCs w:val="20"/>
                <w:lang w:val="en-US"/>
              </w:rPr>
            </w:pPr>
            <w:r w:rsidRPr="00685A4F">
              <w:rPr>
                <w:rFonts w:ascii="Times New Roman" w:hAnsi="Times New Roman" w:cs="Times New Roman"/>
                <w:bCs/>
                <w:sz w:val="20"/>
                <w:szCs w:val="20"/>
              </w:rPr>
              <w:t xml:space="preserve">Нормативное обоснование </w:t>
            </w:r>
          </w:p>
        </w:tc>
        <w:tc>
          <w:tcPr>
            <w:tcW w:w="1988" w:type="dxa"/>
            <w:vAlign w:val="center"/>
          </w:tcPr>
          <w:p w14:paraId="1B9EB199" w14:textId="77777777" w:rsidR="00C5223F" w:rsidRPr="00685A4F" w:rsidRDefault="00C5223F" w:rsidP="00BA221A">
            <w:pPr>
              <w:widowControl w:val="0"/>
              <w:jc w:val="center"/>
              <w:rPr>
                <w:rFonts w:ascii="Times New Roman" w:hAnsi="Times New Roman" w:cs="Times New Roman"/>
                <w:bCs/>
                <w:sz w:val="20"/>
                <w:szCs w:val="20"/>
              </w:rPr>
            </w:pPr>
            <w:r w:rsidRPr="00685A4F">
              <w:rPr>
                <w:rFonts w:ascii="Times New Roman" w:hAnsi="Times New Roman" w:cs="Times New Roman"/>
                <w:bCs/>
                <w:sz w:val="20"/>
                <w:szCs w:val="20"/>
              </w:rPr>
              <w:t>Ожидаемый эффект</w:t>
            </w:r>
          </w:p>
        </w:tc>
        <w:tc>
          <w:tcPr>
            <w:tcW w:w="2133" w:type="dxa"/>
            <w:vAlign w:val="center"/>
          </w:tcPr>
          <w:p w14:paraId="320FF1BB" w14:textId="77777777" w:rsidR="00C5223F" w:rsidRPr="00685A4F" w:rsidRDefault="00C5223F" w:rsidP="00BA221A">
            <w:pPr>
              <w:widowControl w:val="0"/>
              <w:jc w:val="center"/>
              <w:rPr>
                <w:rFonts w:ascii="Times New Roman" w:hAnsi="Times New Roman" w:cs="Times New Roman"/>
                <w:bCs/>
                <w:sz w:val="20"/>
                <w:szCs w:val="20"/>
              </w:rPr>
            </w:pPr>
            <w:r w:rsidRPr="00685A4F">
              <w:rPr>
                <w:rFonts w:ascii="Times New Roman" w:hAnsi="Times New Roman" w:cs="Times New Roman"/>
                <w:bCs/>
                <w:sz w:val="20"/>
                <w:szCs w:val="20"/>
              </w:rPr>
              <w:t>Проблемы внедрения</w:t>
            </w:r>
          </w:p>
        </w:tc>
        <w:tc>
          <w:tcPr>
            <w:tcW w:w="2137" w:type="dxa"/>
            <w:vAlign w:val="center"/>
          </w:tcPr>
          <w:p w14:paraId="28B960C9" w14:textId="34417A99" w:rsidR="00C5223F" w:rsidRPr="00685A4F" w:rsidRDefault="00C5223F" w:rsidP="00BA221A">
            <w:pPr>
              <w:widowControl w:val="0"/>
              <w:jc w:val="center"/>
              <w:rPr>
                <w:rFonts w:ascii="Times New Roman" w:hAnsi="Times New Roman" w:cs="Times New Roman"/>
                <w:bCs/>
                <w:sz w:val="20"/>
                <w:szCs w:val="20"/>
              </w:rPr>
            </w:pPr>
            <w:r w:rsidRPr="00685A4F">
              <w:rPr>
                <w:rFonts w:ascii="Times New Roman" w:hAnsi="Times New Roman" w:cs="Times New Roman"/>
                <w:bCs/>
                <w:sz w:val="20"/>
                <w:szCs w:val="20"/>
              </w:rPr>
              <w:t>Показатели результа</w:t>
            </w:r>
            <w:r w:rsidR="006D3AAD">
              <w:rPr>
                <w:rFonts w:ascii="Times New Roman" w:hAnsi="Times New Roman" w:cs="Times New Roman"/>
                <w:bCs/>
                <w:sz w:val="20"/>
                <w:szCs w:val="20"/>
                <w:lang w:val="kk-KZ"/>
              </w:rPr>
              <w:t xml:space="preserve"> </w:t>
            </w:r>
            <w:r w:rsidRPr="00685A4F">
              <w:rPr>
                <w:rFonts w:ascii="Times New Roman" w:hAnsi="Times New Roman" w:cs="Times New Roman"/>
                <w:bCs/>
                <w:sz w:val="20"/>
                <w:szCs w:val="20"/>
              </w:rPr>
              <w:t>тивности (KPI)</w:t>
            </w:r>
          </w:p>
        </w:tc>
      </w:tr>
      <w:tr w:rsidR="00C5223F" w:rsidRPr="0021463F" w14:paraId="142922E0" w14:textId="77777777" w:rsidTr="006D3AAD">
        <w:trPr>
          <w:jc w:val="center"/>
        </w:trPr>
        <w:tc>
          <w:tcPr>
            <w:tcW w:w="1971" w:type="dxa"/>
            <w:vAlign w:val="center"/>
          </w:tcPr>
          <w:p w14:paraId="6AEFAA99" w14:textId="092BB76E" w:rsidR="00C5223F" w:rsidRPr="00FD1E1C" w:rsidRDefault="00C5223F" w:rsidP="00BA221A">
            <w:pPr>
              <w:widowControl w:val="0"/>
              <w:jc w:val="center"/>
              <w:rPr>
                <w:rFonts w:ascii="Times New Roman" w:hAnsi="Times New Roman" w:cs="Times New Roman"/>
                <w:sz w:val="20"/>
                <w:szCs w:val="20"/>
              </w:rPr>
            </w:pPr>
            <w:r w:rsidRPr="00FD1E1C">
              <w:rPr>
                <w:rFonts w:ascii="Times New Roman" w:hAnsi="Times New Roman" w:cs="Times New Roman"/>
                <w:sz w:val="20"/>
                <w:szCs w:val="20"/>
              </w:rPr>
              <w:t>1</w:t>
            </w:r>
          </w:p>
        </w:tc>
        <w:tc>
          <w:tcPr>
            <w:tcW w:w="2278" w:type="dxa"/>
            <w:vAlign w:val="center"/>
          </w:tcPr>
          <w:p w14:paraId="07709EDB" w14:textId="6D28B872" w:rsidR="00C5223F" w:rsidRPr="00FD1E1C" w:rsidRDefault="00C5223F" w:rsidP="00BA221A">
            <w:pPr>
              <w:widowControl w:val="0"/>
              <w:jc w:val="center"/>
              <w:rPr>
                <w:rFonts w:ascii="Times New Roman" w:hAnsi="Times New Roman" w:cs="Times New Roman"/>
                <w:sz w:val="20"/>
                <w:szCs w:val="20"/>
              </w:rPr>
            </w:pPr>
            <w:r w:rsidRPr="00FD1E1C">
              <w:rPr>
                <w:rFonts w:ascii="Times New Roman" w:hAnsi="Times New Roman" w:cs="Times New Roman"/>
                <w:sz w:val="20"/>
                <w:szCs w:val="20"/>
              </w:rPr>
              <w:t>2</w:t>
            </w:r>
          </w:p>
        </w:tc>
        <w:tc>
          <w:tcPr>
            <w:tcW w:w="1739" w:type="dxa"/>
            <w:vAlign w:val="center"/>
          </w:tcPr>
          <w:p w14:paraId="068AE0FF" w14:textId="4E38E42D" w:rsidR="00C5223F" w:rsidRPr="00FD1E1C" w:rsidRDefault="00C5223F" w:rsidP="00BA221A">
            <w:pPr>
              <w:widowControl w:val="0"/>
              <w:jc w:val="center"/>
              <w:rPr>
                <w:rFonts w:ascii="Times New Roman" w:hAnsi="Times New Roman" w:cs="Times New Roman"/>
                <w:sz w:val="20"/>
                <w:szCs w:val="20"/>
              </w:rPr>
            </w:pPr>
            <w:r w:rsidRPr="00FD1E1C">
              <w:rPr>
                <w:rFonts w:ascii="Times New Roman" w:hAnsi="Times New Roman" w:cs="Times New Roman"/>
                <w:sz w:val="20"/>
                <w:szCs w:val="20"/>
              </w:rPr>
              <w:t>3</w:t>
            </w:r>
          </w:p>
        </w:tc>
        <w:tc>
          <w:tcPr>
            <w:tcW w:w="2392" w:type="dxa"/>
            <w:vAlign w:val="center"/>
          </w:tcPr>
          <w:p w14:paraId="18E65B46" w14:textId="77966870" w:rsidR="00C5223F" w:rsidRPr="00FD1E1C" w:rsidRDefault="00C5223F" w:rsidP="00BA221A">
            <w:pPr>
              <w:widowControl w:val="0"/>
              <w:jc w:val="center"/>
              <w:rPr>
                <w:rFonts w:ascii="Times New Roman" w:hAnsi="Times New Roman" w:cs="Times New Roman"/>
                <w:sz w:val="20"/>
                <w:szCs w:val="20"/>
              </w:rPr>
            </w:pPr>
            <w:r w:rsidRPr="00FD1E1C">
              <w:rPr>
                <w:rFonts w:ascii="Times New Roman" w:hAnsi="Times New Roman" w:cs="Times New Roman"/>
                <w:sz w:val="20"/>
                <w:szCs w:val="20"/>
              </w:rPr>
              <w:t>4</w:t>
            </w:r>
          </w:p>
        </w:tc>
        <w:tc>
          <w:tcPr>
            <w:tcW w:w="1988" w:type="dxa"/>
            <w:vAlign w:val="center"/>
          </w:tcPr>
          <w:p w14:paraId="58484E97" w14:textId="60318593" w:rsidR="00C5223F" w:rsidRPr="00FD1E1C" w:rsidRDefault="00C5223F" w:rsidP="00BA221A">
            <w:pPr>
              <w:widowControl w:val="0"/>
              <w:jc w:val="center"/>
              <w:rPr>
                <w:rFonts w:ascii="Times New Roman" w:hAnsi="Times New Roman" w:cs="Times New Roman"/>
                <w:sz w:val="20"/>
                <w:szCs w:val="20"/>
              </w:rPr>
            </w:pPr>
            <w:r w:rsidRPr="00FD1E1C">
              <w:rPr>
                <w:rFonts w:ascii="Times New Roman" w:hAnsi="Times New Roman" w:cs="Times New Roman"/>
                <w:sz w:val="20"/>
                <w:szCs w:val="20"/>
              </w:rPr>
              <w:t>5</w:t>
            </w:r>
          </w:p>
        </w:tc>
        <w:tc>
          <w:tcPr>
            <w:tcW w:w="2133" w:type="dxa"/>
            <w:vAlign w:val="center"/>
          </w:tcPr>
          <w:p w14:paraId="68FBDF9A" w14:textId="7FAFBA60" w:rsidR="00C5223F" w:rsidRPr="00FD1E1C" w:rsidRDefault="00C5223F" w:rsidP="00BA221A">
            <w:pPr>
              <w:widowControl w:val="0"/>
              <w:jc w:val="center"/>
              <w:rPr>
                <w:rFonts w:ascii="Times New Roman" w:hAnsi="Times New Roman" w:cs="Times New Roman"/>
                <w:sz w:val="20"/>
                <w:szCs w:val="20"/>
              </w:rPr>
            </w:pPr>
            <w:r w:rsidRPr="00FD1E1C">
              <w:rPr>
                <w:rFonts w:ascii="Times New Roman" w:hAnsi="Times New Roman" w:cs="Times New Roman"/>
                <w:sz w:val="20"/>
                <w:szCs w:val="20"/>
              </w:rPr>
              <w:t>6</w:t>
            </w:r>
          </w:p>
        </w:tc>
        <w:tc>
          <w:tcPr>
            <w:tcW w:w="2137" w:type="dxa"/>
            <w:vAlign w:val="center"/>
          </w:tcPr>
          <w:p w14:paraId="21BE149A" w14:textId="138DE44C" w:rsidR="00C5223F" w:rsidRPr="00FD1E1C" w:rsidRDefault="00C5223F" w:rsidP="00BA221A">
            <w:pPr>
              <w:widowControl w:val="0"/>
              <w:jc w:val="center"/>
              <w:rPr>
                <w:rFonts w:ascii="Times New Roman" w:hAnsi="Times New Roman" w:cs="Times New Roman"/>
                <w:sz w:val="20"/>
                <w:szCs w:val="20"/>
              </w:rPr>
            </w:pPr>
            <w:r w:rsidRPr="00FD1E1C">
              <w:rPr>
                <w:rFonts w:ascii="Times New Roman" w:hAnsi="Times New Roman" w:cs="Times New Roman"/>
                <w:sz w:val="20"/>
                <w:szCs w:val="20"/>
              </w:rPr>
              <w:t>7</w:t>
            </w:r>
          </w:p>
        </w:tc>
      </w:tr>
      <w:tr w:rsidR="000A3889" w:rsidRPr="0021463F" w14:paraId="32693911" w14:textId="77777777" w:rsidTr="006D3AAD">
        <w:trPr>
          <w:jc w:val="center"/>
        </w:trPr>
        <w:tc>
          <w:tcPr>
            <w:tcW w:w="1971" w:type="dxa"/>
            <w:vMerge w:val="restart"/>
            <w:vAlign w:val="center"/>
          </w:tcPr>
          <w:p w14:paraId="4E70F3D4" w14:textId="77777777" w:rsidR="000A3889" w:rsidRPr="0021463F" w:rsidRDefault="000A3889" w:rsidP="00FD1E1C">
            <w:pPr>
              <w:widowControl w:val="0"/>
              <w:jc w:val="center"/>
              <w:rPr>
                <w:rFonts w:ascii="Times New Roman" w:hAnsi="Times New Roman" w:cs="Times New Roman"/>
                <w:sz w:val="20"/>
                <w:szCs w:val="20"/>
              </w:rPr>
            </w:pPr>
            <w:r w:rsidRPr="0021463F">
              <w:rPr>
                <w:rFonts w:ascii="Times New Roman" w:hAnsi="Times New Roman" w:cs="Times New Roman"/>
                <w:sz w:val="20"/>
                <w:szCs w:val="20"/>
              </w:rPr>
              <w:t>Институциональные</w:t>
            </w:r>
          </w:p>
        </w:tc>
        <w:tc>
          <w:tcPr>
            <w:tcW w:w="2278" w:type="dxa"/>
            <w:vAlign w:val="center"/>
          </w:tcPr>
          <w:p w14:paraId="5E46EB06" w14:textId="77777777" w:rsidR="000A3889" w:rsidRPr="0021463F" w:rsidRDefault="000A3889" w:rsidP="00BA221A">
            <w:pPr>
              <w:widowControl w:val="0"/>
              <w:rPr>
                <w:rFonts w:ascii="Times New Roman" w:hAnsi="Times New Roman" w:cs="Times New Roman"/>
                <w:sz w:val="20"/>
                <w:szCs w:val="20"/>
              </w:rPr>
            </w:pPr>
            <w:r w:rsidRPr="0021463F">
              <w:rPr>
                <w:rFonts w:ascii="Times New Roman" w:hAnsi="Times New Roman" w:cs="Times New Roman"/>
                <w:sz w:val="20"/>
                <w:szCs w:val="20"/>
              </w:rPr>
              <w:t>Центры трансфера технологий</w:t>
            </w:r>
          </w:p>
        </w:tc>
        <w:tc>
          <w:tcPr>
            <w:tcW w:w="1739" w:type="dxa"/>
            <w:vAlign w:val="center"/>
          </w:tcPr>
          <w:p w14:paraId="61B32B4E" w14:textId="77777777" w:rsidR="000A3889" w:rsidRPr="0021463F" w:rsidRDefault="000A3889" w:rsidP="00BA221A">
            <w:pPr>
              <w:widowControl w:val="0"/>
              <w:rPr>
                <w:rFonts w:ascii="Times New Roman" w:hAnsi="Times New Roman" w:cs="Times New Roman"/>
                <w:sz w:val="20"/>
                <w:szCs w:val="20"/>
              </w:rPr>
            </w:pPr>
            <w:r w:rsidRPr="0021463F">
              <w:rPr>
                <w:rFonts w:ascii="Times New Roman" w:hAnsi="Times New Roman" w:cs="Times New Roman"/>
                <w:sz w:val="20"/>
                <w:szCs w:val="20"/>
              </w:rPr>
              <w:t>Satbayev University, Назарбаев Университет</w:t>
            </w:r>
          </w:p>
        </w:tc>
        <w:tc>
          <w:tcPr>
            <w:tcW w:w="2392" w:type="dxa"/>
            <w:vAlign w:val="center"/>
          </w:tcPr>
          <w:p w14:paraId="31913F48" w14:textId="77777777" w:rsidR="000A3889" w:rsidRDefault="000A3889" w:rsidP="00BA221A">
            <w:pPr>
              <w:widowControl w:val="0"/>
              <w:rPr>
                <w:rFonts w:ascii="Times New Roman" w:hAnsi="Times New Roman" w:cs="Times New Roman"/>
                <w:sz w:val="20"/>
                <w:szCs w:val="20"/>
              </w:rPr>
            </w:pPr>
            <w:r w:rsidRPr="0021463F">
              <w:rPr>
                <w:rFonts w:ascii="Times New Roman" w:hAnsi="Times New Roman" w:cs="Times New Roman"/>
                <w:sz w:val="20"/>
                <w:szCs w:val="20"/>
              </w:rPr>
              <w:t>Концепция ИИР 2021-2025; Нацплан-2025</w:t>
            </w:r>
            <w:r>
              <w:rPr>
                <w:rFonts w:ascii="Times New Roman" w:hAnsi="Times New Roman" w:cs="Times New Roman"/>
                <w:sz w:val="20"/>
                <w:szCs w:val="20"/>
              </w:rPr>
              <w:t>;</w:t>
            </w:r>
          </w:p>
          <w:p w14:paraId="2C356EDF" w14:textId="77777777" w:rsidR="000A3889" w:rsidRPr="0060610E" w:rsidRDefault="000A3889" w:rsidP="00BA221A">
            <w:pPr>
              <w:widowControl w:val="0"/>
              <w:rPr>
                <w:rFonts w:ascii="Times New Roman" w:hAnsi="Times New Roman" w:cs="Times New Roman"/>
                <w:sz w:val="20"/>
                <w:szCs w:val="20"/>
              </w:rPr>
            </w:pPr>
            <w:r w:rsidRPr="00C70D33">
              <w:rPr>
                <w:rFonts w:ascii="Times New Roman" w:hAnsi="Times New Roman" w:cs="Times New Roman"/>
                <w:sz w:val="20"/>
                <w:szCs w:val="20"/>
              </w:rPr>
              <w:t>Конвенция ВОИС (1967); Соглашение о Евразийском патентном ведомстве (1994); Программа ЕС Horizon Europe (2021–2027); Соглашение о научно-техническом сотрудничестве РК–ЕС (2017).</w:t>
            </w:r>
          </w:p>
        </w:tc>
        <w:tc>
          <w:tcPr>
            <w:tcW w:w="1988" w:type="dxa"/>
            <w:vAlign w:val="center"/>
          </w:tcPr>
          <w:p w14:paraId="18EB1FF4" w14:textId="77777777" w:rsidR="000A3889" w:rsidRPr="0021463F" w:rsidRDefault="000A3889" w:rsidP="00BA221A">
            <w:pPr>
              <w:widowControl w:val="0"/>
              <w:rPr>
                <w:rFonts w:ascii="Times New Roman" w:hAnsi="Times New Roman" w:cs="Times New Roman"/>
                <w:sz w:val="20"/>
                <w:szCs w:val="20"/>
              </w:rPr>
            </w:pPr>
            <w:r w:rsidRPr="0021463F">
              <w:rPr>
                <w:rFonts w:ascii="Times New Roman" w:hAnsi="Times New Roman" w:cs="Times New Roman"/>
                <w:sz w:val="20"/>
                <w:szCs w:val="20"/>
              </w:rPr>
              <w:t>Ускорение трансфера технологий</w:t>
            </w:r>
          </w:p>
        </w:tc>
        <w:tc>
          <w:tcPr>
            <w:tcW w:w="2133" w:type="dxa"/>
            <w:vAlign w:val="center"/>
          </w:tcPr>
          <w:p w14:paraId="0F359D4C" w14:textId="77777777" w:rsidR="000A3889" w:rsidRPr="0021463F" w:rsidRDefault="000A3889" w:rsidP="00BA221A">
            <w:pPr>
              <w:widowControl w:val="0"/>
              <w:rPr>
                <w:rFonts w:ascii="Times New Roman" w:hAnsi="Times New Roman" w:cs="Times New Roman"/>
                <w:sz w:val="20"/>
                <w:szCs w:val="20"/>
              </w:rPr>
            </w:pPr>
            <w:r w:rsidRPr="0021463F">
              <w:rPr>
                <w:rFonts w:ascii="Times New Roman" w:hAnsi="Times New Roman" w:cs="Times New Roman"/>
                <w:sz w:val="20"/>
                <w:szCs w:val="20"/>
              </w:rPr>
              <w:t>Недостаточная интеграция с промышленностью</w:t>
            </w:r>
          </w:p>
        </w:tc>
        <w:tc>
          <w:tcPr>
            <w:tcW w:w="2137" w:type="dxa"/>
            <w:vAlign w:val="center"/>
          </w:tcPr>
          <w:p w14:paraId="16E0354B" w14:textId="77777777" w:rsidR="000A3889" w:rsidRPr="0021463F" w:rsidRDefault="000A3889" w:rsidP="00BA221A">
            <w:pPr>
              <w:widowControl w:val="0"/>
              <w:rPr>
                <w:rFonts w:ascii="Times New Roman" w:hAnsi="Times New Roman" w:cs="Times New Roman"/>
                <w:sz w:val="20"/>
                <w:szCs w:val="20"/>
              </w:rPr>
            </w:pPr>
            <w:r w:rsidRPr="0021463F">
              <w:rPr>
                <w:rFonts w:ascii="Times New Roman" w:hAnsi="Times New Roman" w:cs="Times New Roman"/>
                <w:sz w:val="20"/>
                <w:szCs w:val="20"/>
              </w:rPr>
              <w:t>Кол-во проектов, прошедших коммерциализацию</w:t>
            </w:r>
          </w:p>
        </w:tc>
      </w:tr>
      <w:tr w:rsidR="000A3889" w:rsidRPr="0021463F" w14:paraId="1D3E00BE" w14:textId="77777777" w:rsidTr="006D3AAD">
        <w:trPr>
          <w:jc w:val="center"/>
        </w:trPr>
        <w:tc>
          <w:tcPr>
            <w:tcW w:w="1971" w:type="dxa"/>
            <w:vMerge/>
            <w:tcBorders>
              <w:bottom w:val="single" w:sz="4" w:space="0" w:color="auto"/>
            </w:tcBorders>
          </w:tcPr>
          <w:p w14:paraId="09BF0B35" w14:textId="77777777" w:rsidR="000A3889" w:rsidRPr="0021463F" w:rsidRDefault="000A3889" w:rsidP="00BA221A">
            <w:pPr>
              <w:widowControl w:val="0"/>
              <w:rPr>
                <w:rFonts w:ascii="Times New Roman" w:hAnsi="Times New Roman" w:cs="Times New Roman"/>
                <w:sz w:val="20"/>
                <w:szCs w:val="20"/>
              </w:rPr>
            </w:pPr>
          </w:p>
        </w:tc>
        <w:tc>
          <w:tcPr>
            <w:tcW w:w="2278" w:type="dxa"/>
            <w:tcBorders>
              <w:bottom w:val="nil"/>
            </w:tcBorders>
            <w:vAlign w:val="center"/>
          </w:tcPr>
          <w:p w14:paraId="011DB56B" w14:textId="77777777" w:rsidR="000A3889" w:rsidRPr="0021463F" w:rsidRDefault="000A3889" w:rsidP="00BA221A">
            <w:pPr>
              <w:widowControl w:val="0"/>
              <w:rPr>
                <w:rFonts w:ascii="Times New Roman" w:hAnsi="Times New Roman" w:cs="Times New Roman"/>
                <w:sz w:val="20"/>
                <w:szCs w:val="20"/>
              </w:rPr>
            </w:pPr>
            <w:r w:rsidRPr="0021463F">
              <w:rPr>
                <w:rFonts w:ascii="Times New Roman" w:hAnsi="Times New Roman" w:cs="Times New Roman"/>
                <w:sz w:val="20"/>
                <w:szCs w:val="20"/>
              </w:rPr>
              <w:t>«Трехсторонние контракты»</w:t>
            </w:r>
          </w:p>
        </w:tc>
        <w:tc>
          <w:tcPr>
            <w:tcW w:w="1739" w:type="dxa"/>
            <w:tcBorders>
              <w:bottom w:val="nil"/>
            </w:tcBorders>
            <w:vAlign w:val="center"/>
          </w:tcPr>
          <w:p w14:paraId="6BC57015" w14:textId="77777777" w:rsidR="000A3889" w:rsidRPr="0021463F" w:rsidRDefault="000A3889" w:rsidP="00BA221A">
            <w:pPr>
              <w:widowControl w:val="0"/>
              <w:rPr>
                <w:rFonts w:ascii="Times New Roman" w:hAnsi="Times New Roman" w:cs="Times New Roman"/>
                <w:sz w:val="20"/>
                <w:szCs w:val="20"/>
              </w:rPr>
            </w:pPr>
            <w:r w:rsidRPr="0021463F">
              <w:rPr>
                <w:rFonts w:ascii="Times New Roman" w:hAnsi="Times New Roman" w:cs="Times New Roman"/>
                <w:sz w:val="20"/>
                <w:szCs w:val="20"/>
              </w:rPr>
              <w:t>Гранты МНВО РК (университет–предприятие)</w:t>
            </w:r>
          </w:p>
        </w:tc>
        <w:tc>
          <w:tcPr>
            <w:tcW w:w="2392" w:type="dxa"/>
            <w:tcBorders>
              <w:bottom w:val="nil"/>
            </w:tcBorders>
            <w:vAlign w:val="center"/>
          </w:tcPr>
          <w:p w14:paraId="1069C7E6" w14:textId="77777777" w:rsidR="000A3889" w:rsidRDefault="000A3889" w:rsidP="00BA221A">
            <w:pPr>
              <w:widowControl w:val="0"/>
              <w:rPr>
                <w:rFonts w:ascii="Times New Roman" w:hAnsi="Times New Roman" w:cs="Times New Roman"/>
                <w:sz w:val="20"/>
                <w:szCs w:val="20"/>
              </w:rPr>
            </w:pPr>
            <w:r w:rsidRPr="0021463F">
              <w:rPr>
                <w:rFonts w:ascii="Times New Roman" w:hAnsi="Times New Roman" w:cs="Times New Roman"/>
                <w:sz w:val="20"/>
                <w:szCs w:val="20"/>
              </w:rPr>
              <w:t>Концепция ИИР 2021-2025; Нацпроект «Тех. рывок»</w:t>
            </w:r>
            <w:r>
              <w:rPr>
                <w:rFonts w:ascii="Times New Roman" w:hAnsi="Times New Roman" w:cs="Times New Roman"/>
                <w:sz w:val="20"/>
                <w:szCs w:val="20"/>
              </w:rPr>
              <w:t>;</w:t>
            </w:r>
          </w:p>
          <w:p w14:paraId="452681B8" w14:textId="2EAA62F7" w:rsidR="000A3889" w:rsidRPr="006D3AAD" w:rsidRDefault="000A3889" w:rsidP="00BA221A">
            <w:pPr>
              <w:widowControl w:val="0"/>
              <w:rPr>
                <w:rFonts w:ascii="Times New Roman" w:hAnsi="Times New Roman" w:cs="Times New Roman"/>
                <w:sz w:val="20"/>
                <w:szCs w:val="20"/>
                <w:lang w:val="en-US"/>
              </w:rPr>
            </w:pPr>
            <w:r w:rsidRPr="00C70D33">
              <w:rPr>
                <w:rFonts w:ascii="Times New Roman" w:hAnsi="Times New Roman" w:cs="Times New Roman"/>
                <w:sz w:val="20"/>
                <w:szCs w:val="20"/>
                <w:lang w:val="en-US"/>
              </w:rPr>
              <w:t>OECD</w:t>
            </w:r>
            <w:r w:rsidRPr="009B22C9">
              <w:rPr>
                <w:rFonts w:ascii="Times New Roman" w:hAnsi="Times New Roman" w:cs="Times New Roman"/>
                <w:sz w:val="20"/>
                <w:szCs w:val="20"/>
                <w:lang w:val="en-US"/>
              </w:rPr>
              <w:t xml:space="preserve"> </w:t>
            </w:r>
            <w:r w:rsidRPr="00C70D33">
              <w:rPr>
                <w:rFonts w:ascii="Times New Roman" w:hAnsi="Times New Roman" w:cs="Times New Roman"/>
                <w:sz w:val="20"/>
                <w:szCs w:val="20"/>
                <w:lang w:val="en-US"/>
              </w:rPr>
              <w:t>Framework</w:t>
            </w:r>
            <w:r w:rsidRPr="009B22C9">
              <w:rPr>
                <w:rFonts w:ascii="Times New Roman" w:hAnsi="Times New Roman" w:cs="Times New Roman"/>
                <w:sz w:val="20"/>
                <w:szCs w:val="20"/>
                <w:lang w:val="en-US"/>
              </w:rPr>
              <w:t xml:space="preserve"> </w:t>
            </w:r>
            <w:r w:rsidRPr="00C70D33">
              <w:rPr>
                <w:rFonts w:ascii="Times New Roman" w:hAnsi="Times New Roman" w:cs="Times New Roman"/>
                <w:sz w:val="20"/>
                <w:szCs w:val="20"/>
                <w:lang w:val="en-US"/>
              </w:rPr>
              <w:t>for</w:t>
            </w:r>
            <w:r w:rsidRPr="009B22C9">
              <w:rPr>
                <w:rFonts w:ascii="Times New Roman" w:hAnsi="Times New Roman" w:cs="Times New Roman"/>
                <w:sz w:val="20"/>
                <w:szCs w:val="20"/>
                <w:lang w:val="en-US"/>
              </w:rPr>
              <w:t xml:space="preserve"> </w:t>
            </w:r>
            <w:r w:rsidRPr="00C70D33">
              <w:rPr>
                <w:rFonts w:ascii="Times New Roman" w:hAnsi="Times New Roman" w:cs="Times New Roman"/>
                <w:sz w:val="20"/>
                <w:szCs w:val="20"/>
                <w:lang w:val="en-US"/>
              </w:rPr>
              <w:t>Public</w:t>
            </w:r>
            <w:r w:rsidRPr="009B22C9">
              <w:rPr>
                <w:rFonts w:ascii="Times New Roman" w:hAnsi="Times New Roman" w:cs="Times New Roman"/>
                <w:sz w:val="20"/>
                <w:szCs w:val="20"/>
                <w:lang w:val="en-US"/>
              </w:rPr>
              <w:t>-</w:t>
            </w:r>
            <w:r w:rsidRPr="00C70D33">
              <w:rPr>
                <w:rFonts w:ascii="Times New Roman" w:hAnsi="Times New Roman" w:cs="Times New Roman"/>
                <w:sz w:val="20"/>
                <w:szCs w:val="20"/>
                <w:lang w:val="en-US"/>
              </w:rPr>
              <w:t>Private</w:t>
            </w:r>
            <w:r w:rsidRPr="009B22C9">
              <w:rPr>
                <w:rFonts w:ascii="Times New Roman" w:hAnsi="Times New Roman" w:cs="Times New Roman"/>
                <w:sz w:val="20"/>
                <w:szCs w:val="20"/>
                <w:lang w:val="en-US"/>
              </w:rPr>
              <w:t xml:space="preserve"> </w:t>
            </w:r>
            <w:r w:rsidRPr="00C70D33">
              <w:rPr>
                <w:rFonts w:ascii="Times New Roman" w:hAnsi="Times New Roman" w:cs="Times New Roman"/>
                <w:sz w:val="20"/>
                <w:szCs w:val="20"/>
                <w:lang w:val="en-US"/>
              </w:rPr>
              <w:t>Partnerships</w:t>
            </w:r>
            <w:r w:rsidRPr="009B22C9">
              <w:rPr>
                <w:rFonts w:ascii="Times New Roman" w:hAnsi="Times New Roman" w:cs="Times New Roman"/>
                <w:sz w:val="20"/>
                <w:szCs w:val="20"/>
                <w:lang w:val="en-US"/>
              </w:rPr>
              <w:t xml:space="preserve"> </w:t>
            </w:r>
            <w:r w:rsidRPr="00C70D33">
              <w:rPr>
                <w:rFonts w:ascii="Times New Roman" w:hAnsi="Times New Roman" w:cs="Times New Roman"/>
                <w:sz w:val="20"/>
                <w:szCs w:val="20"/>
                <w:lang w:val="en-US"/>
              </w:rPr>
              <w:t>in</w:t>
            </w:r>
            <w:r w:rsidRPr="009B22C9">
              <w:rPr>
                <w:rFonts w:ascii="Times New Roman" w:hAnsi="Times New Roman" w:cs="Times New Roman"/>
                <w:sz w:val="20"/>
                <w:szCs w:val="20"/>
                <w:lang w:val="en-US"/>
              </w:rPr>
              <w:t xml:space="preserve"> </w:t>
            </w:r>
            <w:r w:rsidRPr="00C70D33">
              <w:rPr>
                <w:rFonts w:ascii="Times New Roman" w:hAnsi="Times New Roman" w:cs="Times New Roman"/>
                <w:sz w:val="20"/>
                <w:szCs w:val="20"/>
                <w:lang w:val="en-US"/>
              </w:rPr>
              <w:t>STI</w:t>
            </w:r>
            <w:r w:rsidRPr="009B22C9">
              <w:rPr>
                <w:rFonts w:ascii="Times New Roman" w:hAnsi="Times New Roman" w:cs="Times New Roman"/>
                <w:sz w:val="20"/>
                <w:szCs w:val="20"/>
                <w:lang w:val="en-US"/>
              </w:rPr>
              <w:t xml:space="preserve"> (2021); </w:t>
            </w:r>
            <w:r w:rsidRPr="00C70D33">
              <w:rPr>
                <w:rFonts w:ascii="Times New Roman" w:hAnsi="Times New Roman" w:cs="Times New Roman"/>
                <w:sz w:val="20"/>
                <w:szCs w:val="20"/>
              </w:rPr>
              <w:t>Договор</w:t>
            </w:r>
            <w:r w:rsidRPr="009B22C9">
              <w:rPr>
                <w:rFonts w:ascii="Times New Roman" w:hAnsi="Times New Roman" w:cs="Times New Roman"/>
                <w:sz w:val="20"/>
                <w:szCs w:val="20"/>
                <w:lang w:val="en-US"/>
              </w:rPr>
              <w:t xml:space="preserve"> </w:t>
            </w:r>
            <w:r w:rsidRPr="00C70D33">
              <w:rPr>
                <w:rFonts w:ascii="Times New Roman" w:hAnsi="Times New Roman" w:cs="Times New Roman"/>
                <w:sz w:val="20"/>
                <w:szCs w:val="20"/>
              </w:rPr>
              <w:t>о</w:t>
            </w:r>
            <w:r w:rsidRPr="009B22C9">
              <w:rPr>
                <w:rFonts w:ascii="Times New Roman" w:hAnsi="Times New Roman" w:cs="Times New Roman"/>
                <w:sz w:val="20"/>
                <w:szCs w:val="20"/>
                <w:lang w:val="en-US"/>
              </w:rPr>
              <w:t xml:space="preserve"> </w:t>
            </w:r>
            <w:r w:rsidRPr="00C70D33">
              <w:rPr>
                <w:rFonts w:ascii="Times New Roman" w:hAnsi="Times New Roman" w:cs="Times New Roman"/>
                <w:sz w:val="20"/>
                <w:szCs w:val="20"/>
              </w:rPr>
              <w:t>ЕАЭС</w:t>
            </w:r>
            <w:r w:rsidR="006D3AAD">
              <w:rPr>
                <w:rFonts w:ascii="Times New Roman" w:hAnsi="Times New Roman" w:cs="Times New Roman"/>
                <w:sz w:val="20"/>
                <w:szCs w:val="20"/>
                <w:lang w:val="en-US"/>
              </w:rPr>
              <w:t xml:space="preserve"> (2014)</w:t>
            </w:r>
          </w:p>
        </w:tc>
        <w:tc>
          <w:tcPr>
            <w:tcW w:w="1988" w:type="dxa"/>
            <w:tcBorders>
              <w:bottom w:val="nil"/>
            </w:tcBorders>
            <w:vAlign w:val="center"/>
          </w:tcPr>
          <w:p w14:paraId="714B4E67" w14:textId="77777777" w:rsidR="000A3889" w:rsidRPr="0021463F" w:rsidRDefault="000A3889" w:rsidP="00BA221A">
            <w:pPr>
              <w:widowControl w:val="0"/>
              <w:rPr>
                <w:rFonts w:ascii="Times New Roman" w:hAnsi="Times New Roman" w:cs="Times New Roman"/>
                <w:sz w:val="20"/>
                <w:szCs w:val="20"/>
              </w:rPr>
            </w:pPr>
            <w:r w:rsidRPr="0021463F">
              <w:rPr>
                <w:rFonts w:ascii="Times New Roman" w:hAnsi="Times New Roman" w:cs="Times New Roman"/>
                <w:sz w:val="20"/>
                <w:szCs w:val="20"/>
              </w:rPr>
              <w:t>Рост внедренных НИОКР</w:t>
            </w:r>
          </w:p>
        </w:tc>
        <w:tc>
          <w:tcPr>
            <w:tcW w:w="2133" w:type="dxa"/>
            <w:tcBorders>
              <w:bottom w:val="nil"/>
            </w:tcBorders>
            <w:vAlign w:val="center"/>
          </w:tcPr>
          <w:p w14:paraId="710BA819" w14:textId="77777777" w:rsidR="000A3889" w:rsidRPr="0021463F" w:rsidRDefault="000A3889" w:rsidP="00BA221A">
            <w:pPr>
              <w:widowControl w:val="0"/>
              <w:rPr>
                <w:rFonts w:ascii="Times New Roman" w:hAnsi="Times New Roman" w:cs="Times New Roman"/>
                <w:sz w:val="20"/>
                <w:szCs w:val="20"/>
              </w:rPr>
            </w:pPr>
            <w:r w:rsidRPr="0021463F">
              <w:rPr>
                <w:rFonts w:ascii="Times New Roman" w:hAnsi="Times New Roman" w:cs="Times New Roman"/>
                <w:sz w:val="20"/>
                <w:szCs w:val="20"/>
              </w:rPr>
              <w:t>Слабая мотивация бизнеса к софинансированию</w:t>
            </w:r>
          </w:p>
        </w:tc>
        <w:tc>
          <w:tcPr>
            <w:tcW w:w="2137" w:type="dxa"/>
            <w:tcBorders>
              <w:bottom w:val="nil"/>
            </w:tcBorders>
            <w:vAlign w:val="center"/>
          </w:tcPr>
          <w:p w14:paraId="673CA976" w14:textId="77777777" w:rsidR="000A3889" w:rsidRPr="0021463F" w:rsidRDefault="000A3889" w:rsidP="00BA221A">
            <w:pPr>
              <w:widowControl w:val="0"/>
              <w:rPr>
                <w:rFonts w:ascii="Times New Roman" w:hAnsi="Times New Roman" w:cs="Times New Roman"/>
                <w:sz w:val="20"/>
                <w:szCs w:val="20"/>
              </w:rPr>
            </w:pPr>
            <w:r w:rsidRPr="0021463F">
              <w:rPr>
                <w:rFonts w:ascii="Times New Roman" w:hAnsi="Times New Roman" w:cs="Times New Roman"/>
                <w:sz w:val="20"/>
                <w:szCs w:val="20"/>
              </w:rPr>
              <w:t>Доля НИОКР, дошедших до внедрения (%)</w:t>
            </w:r>
          </w:p>
        </w:tc>
      </w:tr>
      <w:tr w:rsidR="000A3889" w:rsidRPr="0021463F" w14:paraId="3FCB89DF" w14:textId="77777777" w:rsidTr="006D3AAD">
        <w:trPr>
          <w:jc w:val="center"/>
        </w:trPr>
        <w:tc>
          <w:tcPr>
            <w:tcW w:w="1971" w:type="dxa"/>
            <w:vMerge w:val="restart"/>
            <w:tcBorders>
              <w:bottom w:val="nil"/>
            </w:tcBorders>
            <w:vAlign w:val="center"/>
          </w:tcPr>
          <w:p w14:paraId="7F6CBBDB" w14:textId="131A76A5" w:rsidR="000A3889" w:rsidRPr="0021463F" w:rsidRDefault="000A3889" w:rsidP="00FD1E1C">
            <w:pPr>
              <w:widowControl w:val="0"/>
              <w:jc w:val="center"/>
              <w:rPr>
                <w:rFonts w:ascii="Times New Roman" w:hAnsi="Times New Roman" w:cs="Times New Roman"/>
                <w:sz w:val="20"/>
                <w:szCs w:val="20"/>
              </w:rPr>
            </w:pPr>
            <w:r w:rsidRPr="0021463F">
              <w:rPr>
                <w:rFonts w:ascii="Times New Roman" w:hAnsi="Times New Roman" w:cs="Times New Roman"/>
                <w:sz w:val="20"/>
                <w:szCs w:val="20"/>
              </w:rPr>
              <w:t>Институциональные</w:t>
            </w:r>
          </w:p>
        </w:tc>
        <w:tc>
          <w:tcPr>
            <w:tcW w:w="2278" w:type="dxa"/>
            <w:tcBorders>
              <w:bottom w:val="single" w:sz="4" w:space="0" w:color="auto"/>
            </w:tcBorders>
            <w:vAlign w:val="center"/>
          </w:tcPr>
          <w:p w14:paraId="096FBEAB" w14:textId="67C091F4" w:rsidR="000A3889" w:rsidRPr="0021463F" w:rsidRDefault="000A3889" w:rsidP="000A3889">
            <w:pPr>
              <w:widowControl w:val="0"/>
              <w:rPr>
                <w:rFonts w:ascii="Times New Roman" w:hAnsi="Times New Roman" w:cs="Times New Roman"/>
                <w:sz w:val="20"/>
                <w:szCs w:val="20"/>
              </w:rPr>
            </w:pPr>
            <w:r w:rsidRPr="0021463F">
              <w:rPr>
                <w:rFonts w:ascii="Times New Roman" w:hAnsi="Times New Roman" w:cs="Times New Roman"/>
                <w:sz w:val="20"/>
                <w:szCs w:val="20"/>
              </w:rPr>
              <w:t>Единый реестр инновационных проектов</w:t>
            </w:r>
          </w:p>
        </w:tc>
        <w:tc>
          <w:tcPr>
            <w:tcW w:w="1739" w:type="dxa"/>
            <w:tcBorders>
              <w:bottom w:val="single" w:sz="4" w:space="0" w:color="auto"/>
            </w:tcBorders>
            <w:vAlign w:val="center"/>
          </w:tcPr>
          <w:p w14:paraId="1EF24E36" w14:textId="61AC2C59" w:rsidR="000A3889" w:rsidRPr="009B22C9" w:rsidRDefault="000A3889" w:rsidP="000A3889">
            <w:pPr>
              <w:widowControl w:val="0"/>
              <w:rPr>
                <w:rFonts w:ascii="Times New Roman" w:hAnsi="Times New Roman" w:cs="Times New Roman"/>
                <w:sz w:val="20"/>
                <w:szCs w:val="20"/>
                <w:lang w:val="en-US"/>
              </w:rPr>
            </w:pPr>
            <w:r w:rsidRPr="0021463F">
              <w:rPr>
                <w:rFonts w:ascii="Times New Roman" w:hAnsi="Times New Roman" w:cs="Times New Roman"/>
                <w:sz w:val="20"/>
                <w:szCs w:val="20"/>
              </w:rPr>
              <w:t>Аналог</w:t>
            </w:r>
            <w:r w:rsidRPr="008A06A8">
              <w:rPr>
                <w:rFonts w:ascii="Times New Roman" w:hAnsi="Times New Roman" w:cs="Times New Roman"/>
                <w:sz w:val="20"/>
                <w:szCs w:val="20"/>
                <w:lang w:val="en-US"/>
              </w:rPr>
              <w:t xml:space="preserve"> Horizon Results Platform (</w:t>
            </w:r>
            <w:r w:rsidRPr="0021463F">
              <w:rPr>
                <w:rFonts w:ascii="Times New Roman" w:hAnsi="Times New Roman" w:cs="Times New Roman"/>
                <w:sz w:val="20"/>
                <w:szCs w:val="20"/>
              </w:rPr>
              <w:t>ЕС</w:t>
            </w:r>
            <w:r w:rsidRPr="008A06A8">
              <w:rPr>
                <w:rFonts w:ascii="Times New Roman" w:hAnsi="Times New Roman" w:cs="Times New Roman"/>
                <w:sz w:val="20"/>
                <w:szCs w:val="20"/>
                <w:lang w:val="en-US"/>
              </w:rPr>
              <w:t>)</w:t>
            </w:r>
          </w:p>
        </w:tc>
        <w:tc>
          <w:tcPr>
            <w:tcW w:w="2392" w:type="dxa"/>
            <w:tcBorders>
              <w:bottom w:val="single" w:sz="4" w:space="0" w:color="auto"/>
            </w:tcBorders>
            <w:vAlign w:val="center"/>
          </w:tcPr>
          <w:p w14:paraId="252E35B0" w14:textId="77777777" w:rsidR="000A3889" w:rsidRPr="00444664" w:rsidRDefault="000A3889" w:rsidP="000A3889">
            <w:pPr>
              <w:widowControl w:val="0"/>
              <w:rPr>
                <w:rFonts w:ascii="Times New Roman" w:hAnsi="Times New Roman" w:cs="Times New Roman"/>
                <w:sz w:val="20"/>
                <w:szCs w:val="20"/>
                <w:lang w:val="en-US"/>
              </w:rPr>
            </w:pPr>
            <w:r w:rsidRPr="0021463F">
              <w:rPr>
                <w:rFonts w:ascii="Times New Roman" w:hAnsi="Times New Roman" w:cs="Times New Roman"/>
                <w:sz w:val="20"/>
                <w:szCs w:val="20"/>
              </w:rPr>
              <w:t>Концепция</w:t>
            </w:r>
            <w:r w:rsidRPr="00444664">
              <w:rPr>
                <w:rFonts w:ascii="Times New Roman" w:hAnsi="Times New Roman" w:cs="Times New Roman"/>
                <w:sz w:val="20"/>
                <w:szCs w:val="20"/>
                <w:lang w:val="en-US"/>
              </w:rPr>
              <w:t xml:space="preserve"> </w:t>
            </w:r>
            <w:r w:rsidRPr="0021463F">
              <w:rPr>
                <w:rFonts w:ascii="Times New Roman" w:hAnsi="Times New Roman" w:cs="Times New Roman"/>
                <w:sz w:val="20"/>
                <w:szCs w:val="20"/>
              </w:rPr>
              <w:t>обраб</w:t>
            </w:r>
            <w:r w:rsidRPr="00444664">
              <w:rPr>
                <w:rFonts w:ascii="Times New Roman" w:hAnsi="Times New Roman" w:cs="Times New Roman"/>
                <w:sz w:val="20"/>
                <w:szCs w:val="20"/>
                <w:lang w:val="en-US"/>
              </w:rPr>
              <w:t xml:space="preserve">. </w:t>
            </w:r>
            <w:r w:rsidRPr="0021463F">
              <w:rPr>
                <w:rFonts w:ascii="Times New Roman" w:hAnsi="Times New Roman" w:cs="Times New Roman"/>
                <w:sz w:val="20"/>
                <w:szCs w:val="20"/>
              </w:rPr>
              <w:t>пром</w:t>
            </w:r>
            <w:r w:rsidRPr="00444664">
              <w:rPr>
                <w:rFonts w:ascii="Times New Roman" w:hAnsi="Times New Roman" w:cs="Times New Roman"/>
                <w:sz w:val="20"/>
                <w:szCs w:val="20"/>
                <w:lang w:val="en-US"/>
              </w:rPr>
              <w:t>-</w:t>
            </w:r>
            <w:r w:rsidRPr="0021463F">
              <w:rPr>
                <w:rFonts w:ascii="Times New Roman" w:hAnsi="Times New Roman" w:cs="Times New Roman"/>
                <w:sz w:val="20"/>
                <w:szCs w:val="20"/>
              </w:rPr>
              <w:t>сти</w:t>
            </w:r>
            <w:r w:rsidRPr="00444664">
              <w:rPr>
                <w:rFonts w:ascii="Times New Roman" w:hAnsi="Times New Roman" w:cs="Times New Roman"/>
                <w:sz w:val="20"/>
                <w:szCs w:val="20"/>
                <w:lang w:val="en-US"/>
              </w:rPr>
              <w:t xml:space="preserve"> 2023-2029;</w:t>
            </w:r>
          </w:p>
          <w:p w14:paraId="50AF27E9" w14:textId="78CE753B" w:rsidR="000A3889" w:rsidRPr="009B22C9" w:rsidRDefault="000A3889" w:rsidP="000A3889">
            <w:pPr>
              <w:widowControl w:val="0"/>
              <w:rPr>
                <w:rFonts w:ascii="Times New Roman" w:hAnsi="Times New Roman" w:cs="Times New Roman"/>
                <w:sz w:val="20"/>
                <w:szCs w:val="20"/>
                <w:lang w:val="en-US"/>
              </w:rPr>
            </w:pPr>
            <w:r w:rsidRPr="00C70D33">
              <w:rPr>
                <w:rFonts w:ascii="Times New Roman" w:hAnsi="Times New Roman" w:cs="Times New Roman"/>
                <w:sz w:val="20"/>
                <w:szCs w:val="20"/>
                <w:lang w:val="en-US"/>
              </w:rPr>
              <w:t>OECD Innovation Policy Review: Kazakhstan (2023);</w:t>
            </w:r>
            <w:r w:rsidRPr="00C70D33">
              <w:rPr>
                <w:rFonts w:ascii="Times New Roman" w:hAnsi="Times New Roman" w:cs="Times New Roman"/>
                <w:sz w:val="20"/>
                <w:szCs w:val="20"/>
                <w:lang w:val="en-US"/>
              </w:rPr>
              <w:br/>
            </w:r>
            <w:r w:rsidRPr="00C70D33">
              <w:rPr>
                <w:rFonts w:ascii="Times New Roman" w:hAnsi="Times New Roman" w:cs="Times New Roman"/>
                <w:sz w:val="20"/>
                <w:szCs w:val="20"/>
              </w:rPr>
              <w:t>Программа</w:t>
            </w:r>
            <w:r w:rsidRPr="00C70D33">
              <w:rPr>
                <w:rFonts w:ascii="Times New Roman" w:hAnsi="Times New Roman" w:cs="Times New Roman"/>
                <w:sz w:val="20"/>
                <w:szCs w:val="20"/>
                <w:lang w:val="en-US"/>
              </w:rPr>
              <w:t xml:space="preserve"> </w:t>
            </w:r>
            <w:r w:rsidRPr="00C70D33">
              <w:rPr>
                <w:rFonts w:ascii="Times New Roman" w:hAnsi="Times New Roman" w:cs="Times New Roman"/>
                <w:sz w:val="20"/>
                <w:szCs w:val="20"/>
              </w:rPr>
              <w:t>ЕС</w:t>
            </w:r>
            <w:r w:rsidRPr="00C70D33">
              <w:rPr>
                <w:rFonts w:ascii="Times New Roman" w:hAnsi="Times New Roman" w:cs="Times New Roman"/>
                <w:sz w:val="20"/>
                <w:szCs w:val="20"/>
                <w:lang w:val="en-US"/>
              </w:rPr>
              <w:t xml:space="preserve"> Horizon Europe (2021–2027).</w:t>
            </w:r>
          </w:p>
        </w:tc>
        <w:tc>
          <w:tcPr>
            <w:tcW w:w="1988" w:type="dxa"/>
            <w:tcBorders>
              <w:bottom w:val="single" w:sz="4" w:space="0" w:color="auto"/>
            </w:tcBorders>
            <w:vAlign w:val="center"/>
          </w:tcPr>
          <w:p w14:paraId="6A9AFB9F" w14:textId="23743F89" w:rsidR="000A3889" w:rsidRPr="0021463F" w:rsidRDefault="000A3889" w:rsidP="000A3889">
            <w:pPr>
              <w:widowControl w:val="0"/>
              <w:rPr>
                <w:rFonts w:ascii="Times New Roman" w:hAnsi="Times New Roman" w:cs="Times New Roman"/>
                <w:sz w:val="20"/>
                <w:szCs w:val="20"/>
              </w:rPr>
            </w:pPr>
            <w:r w:rsidRPr="0021463F">
              <w:rPr>
                <w:rFonts w:ascii="Times New Roman" w:hAnsi="Times New Roman" w:cs="Times New Roman"/>
                <w:sz w:val="20"/>
                <w:szCs w:val="20"/>
              </w:rPr>
              <w:t>Повышение прозрачности</w:t>
            </w:r>
          </w:p>
        </w:tc>
        <w:tc>
          <w:tcPr>
            <w:tcW w:w="2133" w:type="dxa"/>
            <w:tcBorders>
              <w:bottom w:val="single" w:sz="4" w:space="0" w:color="auto"/>
            </w:tcBorders>
            <w:vAlign w:val="center"/>
          </w:tcPr>
          <w:p w14:paraId="56B3E4C4" w14:textId="3DB64236" w:rsidR="000A3889" w:rsidRPr="0021463F" w:rsidRDefault="000A3889" w:rsidP="000A3889">
            <w:pPr>
              <w:widowControl w:val="0"/>
              <w:rPr>
                <w:rFonts w:ascii="Times New Roman" w:hAnsi="Times New Roman" w:cs="Times New Roman"/>
                <w:sz w:val="20"/>
                <w:szCs w:val="20"/>
              </w:rPr>
            </w:pPr>
            <w:r w:rsidRPr="0021463F">
              <w:rPr>
                <w:rFonts w:ascii="Times New Roman" w:hAnsi="Times New Roman" w:cs="Times New Roman"/>
                <w:sz w:val="20"/>
                <w:szCs w:val="20"/>
              </w:rPr>
              <w:t>Отсутствие единой ИТ-платформы</w:t>
            </w:r>
          </w:p>
        </w:tc>
        <w:tc>
          <w:tcPr>
            <w:tcW w:w="2137" w:type="dxa"/>
            <w:tcBorders>
              <w:bottom w:val="single" w:sz="4" w:space="0" w:color="auto"/>
            </w:tcBorders>
            <w:vAlign w:val="center"/>
          </w:tcPr>
          <w:p w14:paraId="4E5C2385" w14:textId="1416EA7C" w:rsidR="000A3889" w:rsidRPr="0021463F" w:rsidRDefault="000A3889" w:rsidP="000A3889">
            <w:pPr>
              <w:widowControl w:val="0"/>
              <w:rPr>
                <w:rFonts w:ascii="Times New Roman" w:hAnsi="Times New Roman" w:cs="Times New Roman"/>
                <w:sz w:val="20"/>
                <w:szCs w:val="20"/>
              </w:rPr>
            </w:pPr>
            <w:r w:rsidRPr="0021463F">
              <w:rPr>
                <w:rFonts w:ascii="Times New Roman" w:hAnsi="Times New Roman" w:cs="Times New Roman"/>
                <w:sz w:val="20"/>
                <w:szCs w:val="20"/>
              </w:rPr>
              <w:t>Кол-во проектов в реестре, кол-во инвесторов</w:t>
            </w:r>
          </w:p>
        </w:tc>
      </w:tr>
      <w:tr w:rsidR="000A3889" w:rsidRPr="0021463F" w14:paraId="753D252B" w14:textId="77777777" w:rsidTr="006D3AAD">
        <w:trPr>
          <w:jc w:val="center"/>
        </w:trPr>
        <w:tc>
          <w:tcPr>
            <w:tcW w:w="1971" w:type="dxa"/>
            <w:vMerge/>
            <w:tcBorders>
              <w:bottom w:val="nil"/>
            </w:tcBorders>
          </w:tcPr>
          <w:p w14:paraId="6AF31B5E" w14:textId="77777777" w:rsidR="000A3889" w:rsidRPr="0021463F" w:rsidRDefault="000A3889" w:rsidP="000A3889">
            <w:pPr>
              <w:widowControl w:val="0"/>
              <w:rPr>
                <w:rFonts w:ascii="Times New Roman" w:hAnsi="Times New Roman" w:cs="Times New Roman"/>
                <w:sz w:val="20"/>
                <w:szCs w:val="20"/>
              </w:rPr>
            </w:pPr>
          </w:p>
        </w:tc>
        <w:tc>
          <w:tcPr>
            <w:tcW w:w="2278" w:type="dxa"/>
            <w:tcBorders>
              <w:bottom w:val="nil"/>
            </w:tcBorders>
            <w:vAlign w:val="center"/>
          </w:tcPr>
          <w:p w14:paraId="0B6DE235" w14:textId="77777777" w:rsidR="000A3889" w:rsidRPr="0021463F" w:rsidRDefault="000A3889" w:rsidP="000A3889">
            <w:pPr>
              <w:widowControl w:val="0"/>
              <w:rPr>
                <w:rFonts w:ascii="Times New Roman" w:hAnsi="Times New Roman" w:cs="Times New Roman"/>
                <w:sz w:val="20"/>
                <w:szCs w:val="20"/>
              </w:rPr>
            </w:pPr>
            <w:r w:rsidRPr="0021463F">
              <w:rPr>
                <w:rFonts w:ascii="Times New Roman" w:hAnsi="Times New Roman" w:cs="Times New Roman"/>
                <w:sz w:val="20"/>
                <w:szCs w:val="20"/>
              </w:rPr>
              <w:t>«Патентный бокс»</w:t>
            </w:r>
          </w:p>
        </w:tc>
        <w:tc>
          <w:tcPr>
            <w:tcW w:w="1739" w:type="dxa"/>
            <w:tcBorders>
              <w:bottom w:val="nil"/>
            </w:tcBorders>
            <w:vAlign w:val="center"/>
          </w:tcPr>
          <w:p w14:paraId="118BC4E0" w14:textId="77777777" w:rsidR="000A3889" w:rsidRPr="0021463F" w:rsidRDefault="000A3889" w:rsidP="000A3889">
            <w:pPr>
              <w:widowControl w:val="0"/>
              <w:rPr>
                <w:rFonts w:ascii="Times New Roman" w:hAnsi="Times New Roman" w:cs="Times New Roman"/>
                <w:sz w:val="20"/>
                <w:szCs w:val="20"/>
              </w:rPr>
            </w:pPr>
            <w:r w:rsidRPr="0021463F">
              <w:rPr>
                <w:rFonts w:ascii="Times New Roman" w:hAnsi="Times New Roman" w:cs="Times New Roman"/>
                <w:sz w:val="20"/>
                <w:szCs w:val="20"/>
              </w:rPr>
              <w:t>Опыт Великобритании, Нидерландов</w:t>
            </w:r>
          </w:p>
        </w:tc>
        <w:tc>
          <w:tcPr>
            <w:tcW w:w="2392" w:type="dxa"/>
            <w:tcBorders>
              <w:bottom w:val="nil"/>
            </w:tcBorders>
            <w:vAlign w:val="center"/>
          </w:tcPr>
          <w:p w14:paraId="0F7047BC" w14:textId="710243D8" w:rsidR="000A3889" w:rsidRPr="006D3AAD" w:rsidRDefault="000A3889" w:rsidP="000A3889">
            <w:pPr>
              <w:widowControl w:val="0"/>
              <w:rPr>
                <w:rFonts w:ascii="Times New Roman" w:hAnsi="Times New Roman" w:cs="Times New Roman"/>
                <w:sz w:val="20"/>
                <w:szCs w:val="20"/>
                <w:lang w:val="kk-KZ"/>
              </w:rPr>
            </w:pPr>
            <w:r w:rsidRPr="0021463F">
              <w:rPr>
                <w:rFonts w:ascii="Times New Roman" w:hAnsi="Times New Roman" w:cs="Times New Roman"/>
                <w:sz w:val="20"/>
                <w:szCs w:val="20"/>
              </w:rPr>
              <w:t>Нацплан-2025; Концепция ИИР 2021-2025</w:t>
            </w:r>
            <w:r>
              <w:rPr>
                <w:rFonts w:ascii="Times New Roman" w:hAnsi="Times New Roman" w:cs="Times New Roman"/>
                <w:sz w:val="20"/>
                <w:szCs w:val="20"/>
              </w:rPr>
              <w:t>;</w:t>
            </w:r>
          </w:p>
        </w:tc>
        <w:tc>
          <w:tcPr>
            <w:tcW w:w="1988" w:type="dxa"/>
            <w:tcBorders>
              <w:bottom w:val="nil"/>
            </w:tcBorders>
            <w:vAlign w:val="center"/>
          </w:tcPr>
          <w:p w14:paraId="617CBDE1" w14:textId="77777777" w:rsidR="000A3889" w:rsidRPr="0021463F" w:rsidRDefault="000A3889" w:rsidP="000A3889">
            <w:pPr>
              <w:widowControl w:val="0"/>
              <w:rPr>
                <w:rFonts w:ascii="Times New Roman" w:hAnsi="Times New Roman" w:cs="Times New Roman"/>
                <w:sz w:val="20"/>
                <w:szCs w:val="20"/>
              </w:rPr>
            </w:pPr>
            <w:r w:rsidRPr="0021463F">
              <w:rPr>
                <w:rFonts w:ascii="Times New Roman" w:hAnsi="Times New Roman" w:cs="Times New Roman"/>
                <w:sz w:val="20"/>
                <w:szCs w:val="20"/>
              </w:rPr>
              <w:t>Рост патентной активности</w:t>
            </w:r>
          </w:p>
        </w:tc>
        <w:tc>
          <w:tcPr>
            <w:tcW w:w="2133" w:type="dxa"/>
            <w:tcBorders>
              <w:bottom w:val="nil"/>
            </w:tcBorders>
            <w:vAlign w:val="center"/>
          </w:tcPr>
          <w:p w14:paraId="098D3EA1" w14:textId="77777777" w:rsidR="000A3889" w:rsidRPr="0021463F" w:rsidRDefault="000A3889" w:rsidP="000A3889">
            <w:pPr>
              <w:widowControl w:val="0"/>
              <w:rPr>
                <w:rFonts w:ascii="Times New Roman" w:hAnsi="Times New Roman" w:cs="Times New Roman"/>
                <w:sz w:val="20"/>
                <w:szCs w:val="20"/>
              </w:rPr>
            </w:pPr>
            <w:r w:rsidRPr="0021463F">
              <w:rPr>
                <w:rFonts w:ascii="Times New Roman" w:hAnsi="Times New Roman" w:cs="Times New Roman"/>
                <w:sz w:val="20"/>
                <w:szCs w:val="20"/>
              </w:rPr>
              <w:t>Не внедрен в налоговой системе РК</w:t>
            </w:r>
          </w:p>
        </w:tc>
        <w:tc>
          <w:tcPr>
            <w:tcW w:w="2137" w:type="dxa"/>
            <w:tcBorders>
              <w:bottom w:val="nil"/>
            </w:tcBorders>
            <w:vAlign w:val="center"/>
          </w:tcPr>
          <w:p w14:paraId="0AA84A75" w14:textId="77777777" w:rsidR="000A3889" w:rsidRPr="0021463F" w:rsidRDefault="000A3889" w:rsidP="000A3889">
            <w:pPr>
              <w:widowControl w:val="0"/>
              <w:rPr>
                <w:rFonts w:ascii="Times New Roman" w:hAnsi="Times New Roman" w:cs="Times New Roman"/>
                <w:sz w:val="20"/>
                <w:szCs w:val="20"/>
              </w:rPr>
            </w:pPr>
            <w:r w:rsidRPr="0021463F">
              <w:rPr>
                <w:rFonts w:ascii="Times New Roman" w:hAnsi="Times New Roman" w:cs="Times New Roman"/>
                <w:sz w:val="20"/>
                <w:szCs w:val="20"/>
              </w:rPr>
              <w:t>Кол-во патентов, доход от ИС</w:t>
            </w:r>
          </w:p>
        </w:tc>
      </w:tr>
      <w:tr w:rsidR="006D3AAD" w:rsidRPr="0021463F" w14:paraId="5E66B1F8" w14:textId="77777777" w:rsidTr="006D3AAD">
        <w:trPr>
          <w:jc w:val="center"/>
        </w:trPr>
        <w:tc>
          <w:tcPr>
            <w:tcW w:w="14638" w:type="dxa"/>
            <w:gridSpan w:val="7"/>
            <w:tcBorders>
              <w:top w:val="nil"/>
              <w:left w:val="nil"/>
              <w:right w:val="nil"/>
            </w:tcBorders>
            <w:vAlign w:val="center"/>
          </w:tcPr>
          <w:p w14:paraId="61CA95B2" w14:textId="49102FEC" w:rsidR="006D3AAD" w:rsidRPr="006D3AAD" w:rsidRDefault="006D3AAD" w:rsidP="006D3AAD">
            <w:pPr>
              <w:widowControl w:val="0"/>
              <w:ind w:hanging="102"/>
              <w:rPr>
                <w:rFonts w:ascii="Times New Roman" w:hAnsi="Times New Roman" w:cs="Times New Roman"/>
                <w:sz w:val="28"/>
                <w:szCs w:val="28"/>
                <w:lang w:val="kk-KZ"/>
              </w:rPr>
            </w:pPr>
            <w:r w:rsidRPr="006D3AAD">
              <w:rPr>
                <w:rFonts w:ascii="Times New Roman" w:hAnsi="Times New Roman" w:cs="Times New Roman"/>
                <w:sz w:val="28"/>
                <w:szCs w:val="28"/>
                <w:lang w:val="kk-KZ"/>
              </w:rPr>
              <w:t xml:space="preserve">Продолжение таблицы </w:t>
            </w:r>
            <w:r w:rsidR="0042083A">
              <w:rPr>
                <w:rFonts w:ascii="Times New Roman" w:hAnsi="Times New Roman" w:cs="Times New Roman"/>
                <w:sz w:val="28"/>
                <w:szCs w:val="28"/>
                <w:lang w:val="kk-KZ"/>
              </w:rPr>
              <w:t>И</w:t>
            </w:r>
            <w:r w:rsidRPr="006D3AAD">
              <w:rPr>
                <w:rFonts w:ascii="Times New Roman" w:hAnsi="Times New Roman" w:cs="Times New Roman"/>
                <w:sz w:val="28"/>
                <w:szCs w:val="28"/>
                <w:lang w:val="kk-KZ"/>
              </w:rPr>
              <w:t>.1</w:t>
            </w:r>
          </w:p>
          <w:p w14:paraId="50D033F9" w14:textId="77777777" w:rsidR="006D3AAD" w:rsidRPr="006D3AAD" w:rsidRDefault="006D3AAD" w:rsidP="006D3AAD">
            <w:pPr>
              <w:widowControl w:val="0"/>
              <w:ind w:hanging="102"/>
              <w:rPr>
                <w:rFonts w:ascii="Times New Roman" w:hAnsi="Times New Roman" w:cs="Times New Roman"/>
                <w:sz w:val="16"/>
                <w:szCs w:val="16"/>
                <w:lang w:val="kk-KZ"/>
              </w:rPr>
            </w:pPr>
          </w:p>
        </w:tc>
      </w:tr>
      <w:tr w:rsidR="006D3AAD" w:rsidRPr="0021463F" w14:paraId="589C4F15" w14:textId="77777777" w:rsidTr="006D3AAD">
        <w:trPr>
          <w:jc w:val="center"/>
        </w:trPr>
        <w:tc>
          <w:tcPr>
            <w:tcW w:w="1971" w:type="dxa"/>
            <w:vAlign w:val="center"/>
          </w:tcPr>
          <w:p w14:paraId="24EAA982" w14:textId="1BC2AC24" w:rsidR="006D3AAD" w:rsidRPr="006D3AAD" w:rsidRDefault="006D3AAD" w:rsidP="00FD1E1C">
            <w:pPr>
              <w:widowControl w:val="0"/>
              <w:jc w:val="center"/>
              <w:rPr>
                <w:rFonts w:ascii="Times New Roman" w:hAnsi="Times New Roman" w:cs="Times New Roman"/>
                <w:sz w:val="20"/>
                <w:szCs w:val="20"/>
                <w:lang w:val="kk-KZ"/>
              </w:rPr>
            </w:pPr>
            <w:r>
              <w:rPr>
                <w:rFonts w:ascii="Times New Roman" w:hAnsi="Times New Roman" w:cs="Times New Roman"/>
                <w:sz w:val="20"/>
                <w:szCs w:val="20"/>
                <w:lang w:val="kk-KZ"/>
              </w:rPr>
              <w:t>1</w:t>
            </w:r>
          </w:p>
        </w:tc>
        <w:tc>
          <w:tcPr>
            <w:tcW w:w="2278" w:type="dxa"/>
            <w:vAlign w:val="center"/>
          </w:tcPr>
          <w:p w14:paraId="5975A070" w14:textId="16529049" w:rsidR="006D3AAD" w:rsidRPr="006D3AAD" w:rsidRDefault="006D3AAD" w:rsidP="006D3AAD">
            <w:pPr>
              <w:widowControl w:val="0"/>
              <w:jc w:val="center"/>
              <w:rPr>
                <w:rFonts w:ascii="Times New Roman" w:hAnsi="Times New Roman" w:cs="Times New Roman"/>
                <w:sz w:val="20"/>
                <w:szCs w:val="20"/>
                <w:lang w:val="kk-KZ"/>
              </w:rPr>
            </w:pPr>
            <w:r>
              <w:rPr>
                <w:rFonts w:ascii="Times New Roman" w:hAnsi="Times New Roman" w:cs="Times New Roman"/>
                <w:sz w:val="20"/>
                <w:szCs w:val="20"/>
                <w:lang w:val="kk-KZ"/>
              </w:rPr>
              <w:t>2</w:t>
            </w:r>
          </w:p>
        </w:tc>
        <w:tc>
          <w:tcPr>
            <w:tcW w:w="1739" w:type="dxa"/>
            <w:vAlign w:val="center"/>
          </w:tcPr>
          <w:p w14:paraId="1098DC15" w14:textId="787604A0" w:rsidR="006D3AAD" w:rsidRPr="006D3AAD" w:rsidRDefault="006D3AAD" w:rsidP="006D3AAD">
            <w:pPr>
              <w:widowControl w:val="0"/>
              <w:jc w:val="center"/>
              <w:rPr>
                <w:rFonts w:ascii="Times New Roman" w:hAnsi="Times New Roman" w:cs="Times New Roman"/>
                <w:sz w:val="20"/>
                <w:szCs w:val="20"/>
                <w:lang w:val="kk-KZ"/>
              </w:rPr>
            </w:pPr>
            <w:r>
              <w:rPr>
                <w:rFonts w:ascii="Times New Roman" w:hAnsi="Times New Roman" w:cs="Times New Roman"/>
                <w:sz w:val="20"/>
                <w:szCs w:val="20"/>
                <w:lang w:val="kk-KZ"/>
              </w:rPr>
              <w:t>3</w:t>
            </w:r>
          </w:p>
        </w:tc>
        <w:tc>
          <w:tcPr>
            <w:tcW w:w="2392" w:type="dxa"/>
            <w:vAlign w:val="center"/>
          </w:tcPr>
          <w:p w14:paraId="533FBA9D" w14:textId="629C7299" w:rsidR="006D3AAD" w:rsidRPr="006D3AAD" w:rsidRDefault="006D3AAD" w:rsidP="006D3AAD">
            <w:pPr>
              <w:widowControl w:val="0"/>
              <w:jc w:val="center"/>
              <w:rPr>
                <w:rFonts w:ascii="Times New Roman" w:hAnsi="Times New Roman" w:cs="Times New Roman"/>
                <w:sz w:val="20"/>
                <w:szCs w:val="20"/>
                <w:lang w:val="kk-KZ"/>
              </w:rPr>
            </w:pPr>
            <w:r>
              <w:rPr>
                <w:rFonts w:ascii="Times New Roman" w:hAnsi="Times New Roman" w:cs="Times New Roman"/>
                <w:sz w:val="20"/>
                <w:szCs w:val="20"/>
                <w:lang w:val="kk-KZ"/>
              </w:rPr>
              <w:t>4</w:t>
            </w:r>
          </w:p>
        </w:tc>
        <w:tc>
          <w:tcPr>
            <w:tcW w:w="1988" w:type="dxa"/>
            <w:vAlign w:val="center"/>
          </w:tcPr>
          <w:p w14:paraId="4EE70096" w14:textId="26E536D1" w:rsidR="006D3AAD" w:rsidRPr="006D3AAD" w:rsidRDefault="006D3AAD" w:rsidP="006D3AAD">
            <w:pPr>
              <w:widowControl w:val="0"/>
              <w:jc w:val="center"/>
              <w:rPr>
                <w:rFonts w:ascii="Times New Roman" w:hAnsi="Times New Roman" w:cs="Times New Roman"/>
                <w:sz w:val="20"/>
                <w:szCs w:val="20"/>
                <w:lang w:val="kk-KZ"/>
              </w:rPr>
            </w:pPr>
            <w:r>
              <w:rPr>
                <w:rFonts w:ascii="Times New Roman" w:hAnsi="Times New Roman" w:cs="Times New Roman"/>
                <w:sz w:val="20"/>
                <w:szCs w:val="20"/>
                <w:lang w:val="kk-KZ"/>
              </w:rPr>
              <w:t>5</w:t>
            </w:r>
          </w:p>
        </w:tc>
        <w:tc>
          <w:tcPr>
            <w:tcW w:w="2133" w:type="dxa"/>
            <w:vAlign w:val="center"/>
          </w:tcPr>
          <w:p w14:paraId="0F0E5562" w14:textId="4274C498" w:rsidR="006D3AAD" w:rsidRPr="006D3AAD" w:rsidRDefault="006D3AAD" w:rsidP="006D3AAD">
            <w:pPr>
              <w:widowControl w:val="0"/>
              <w:jc w:val="center"/>
              <w:rPr>
                <w:rFonts w:ascii="Times New Roman" w:hAnsi="Times New Roman" w:cs="Times New Roman"/>
                <w:sz w:val="20"/>
                <w:szCs w:val="20"/>
                <w:lang w:val="kk-KZ"/>
              </w:rPr>
            </w:pPr>
            <w:r>
              <w:rPr>
                <w:rFonts w:ascii="Times New Roman" w:hAnsi="Times New Roman" w:cs="Times New Roman"/>
                <w:sz w:val="20"/>
                <w:szCs w:val="20"/>
                <w:lang w:val="kk-KZ"/>
              </w:rPr>
              <w:t>6</w:t>
            </w:r>
          </w:p>
        </w:tc>
        <w:tc>
          <w:tcPr>
            <w:tcW w:w="2137" w:type="dxa"/>
            <w:vAlign w:val="center"/>
          </w:tcPr>
          <w:p w14:paraId="33EE50BE" w14:textId="14A6DECD" w:rsidR="006D3AAD" w:rsidRPr="006D3AAD" w:rsidRDefault="006D3AAD" w:rsidP="006D3AAD">
            <w:pPr>
              <w:widowControl w:val="0"/>
              <w:jc w:val="center"/>
              <w:rPr>
                <w:rFonts w:ascii="Times New Roman" w:hAnsi="Times New Roman" w:cs="Times New Roman"/>
                <w:sz w:val="20"/>
                <w:szCs w:val="20"/>
                <w:lang w:val="kk-KZ"/>
              </w:rPr>
            </w:pPr>
            <w:r>
              <w:rPr>
                <w:rFonts w:ascii="Times New Roman" w:hAnsi="Times New Roman" w:cs="Times New Roman"/>
                <w:sz w:val="20"/>
                <w:szCs w:val="20"/>
                <w:lang w:val="kk-KZ"/>
              </w:rPr>
              <w:t>7</w:t>
            </w:r>
          </w:p>
        </w:tc>
      </w:tr>
      <w:tr w:rsidR="006D3AAD" w:rsidRPr="0021463F" w14:paraId="11098DBD" w14:textId="77777777" w:rsidTr="006D3AAD">
        <w:trPr>
          <w:jc w:val="center"/>
        </w:trPr>
        <w:tc>
          <w:tcPr>
            <w:tcW w:w="1971" w:type="dxa"/>
            <w:vAlign w:val="center"/>
          </w:tcPr>
          <w:p w14:paraId="24E87967" w14:textId="77777777" w:rsidR="006D3AAD" w:rsidRPr="0021463F" w:rsidRDefault="006D3AAD" w:rsidP="00FD1E1C">
            <w:pPr>
              <w:widowControl w:val="0"/>
              <w:jc w:val="center"/>
              <w:rPr>
                <w:rFonts w:ascii="Times New Roman" w:hAnsi="Times New Roman" w:cs="Times New Roman"/>
                <w:sz w:val="20"/>
                <w:szCs w:val="20"/>
              </w:rPr>
            </w:pPr>
          </w:p>
        </w:tc>
        <w:tc>
          <w:tcPr>
            <w:tcW w:w="2278" w:type="dxa"/>
            <w:vAlign w:val="center"/>
          </w:tcPr>
          <w:p w14:paraId="05863711" w14:textId="77777777" w:rsidR="006D3AAD" w:rsidRPr="0021463F" w:rsidRDefault="006D3AAD" w:rsidP="000A3889">
            <w:pPr>
              <w:widowControl w:val="0"/>
              <w:rPr>
                <w:rFonts w:ascii="Times New Roman" w:hAnsi="Times New Roman" w:cs="Times New Roman"/>
                <w:sz w:val="20"/>
                <w:szCs w:val="20"/>
              </w:rPr>
            </w:pPr>
          </w:p>
        </w:tc>
        <w:tc>
          <w:tcPr>
            <w:tcW w:w="1739" w:type="dxa"/>
            <w:vAlign w:val="center"/>
          </w:tcPr>
          <w:p w14:paraId="08FB4811" w14:textId="77777777" w:rsidR="006D3AAD" w:rsidRPr="0021463F" w:rsidRDefault="006D3AAD" w:rsidP="000A3889">
            <w:pPr>
              <w:widowControl w:val="0"/>
              <w:rPr>
                <w:rFonts w:ascii="Times New Roman" w:hAnsi="Times New Roman" w:cs="Times New Roman"/>
                <w:sz w:val="20"/>
                <w:szCs w:val="20"/>
              </w:rPr>
            </w:pPr>
          </w:p>
        </w:tc>
        <w:tc>
          <w:tcPr>
            <w:tcW w:w="2392" w:type="dxa"/>
            <w:vAlign w:val="center"/>
          </w:tcPr>
          <w:p w14:paraId="2B087331" w14:textId="64216A92" w:rsidR="006D3AAD" w:rsidRPr="00ED5BDE" w:rsidRDefault="006D3AAD" w:rsidP="000A3889">
            <w:pPr>
              <w:widowControl w:val="0"/>
              <w:rPr>
                <w:rFonts w:ascii="Times New Roman" w:hAnsi="Times New Roman" w:cs="Times New Roman"/>
                <w:sz w:val="20"/>
                <w:szCs w:val="20"/>
              </w:rPr>
            </w:pPr>
            <w:r w:rsidRPr="00C70D33">
              <w:rPr>
                <w:rFonts w:ascii="Times New Roman" w:hAnsi="Times New Roman" w:cs="Times New Roman"/>
                <w:sz w:val="20"/>
                <w:szCs w:val="20"/>
              </w:rPr>
              <w:t>Соглашение о Евразийском патентном ведомстве (Москва, 1994);</w:t>
            </w:r>
            <w:r w:rsidRPr="00C70D33">
              <w:rPr>
                <w:rFonts w:ascii="Times New Roman" w:hAnsi="Times New Roman" w:cs="Times New Roman"/>
                <w:sz w:val="20"/>
                <w:szCs w:val="20"/>
              </w:rPr>
              <w:br/>
              <w:t>Конвенция ВОИС (WIPO Convention, 1967).</w:t>
            </w:r>
          </w:p>
        </w:tc>
        <w:tc>
          <w:tcPr>
            <w:tcW w:w="1988" w:type="dxa"/>
            <w:vAlign w:val="center"/>
          </w:tcPr>
          <w:p w14:paraId="7E37EF6C" w14:textId="77777777" w:rsidR="006D3AAD" w:rsidRPr="0021463F" w:rsidRDefault="006D3AAD" w:rsidP="000A3889">
            <w:pPr>
              <w:widowControl w:val="0"/>
              <w:rPr>
                <w:rFonts w:ascii="Times New Roman" w:hAnsi="Times New Roman" w:cs="Times New Roman"/>
                <w:sz w:val="20"/>
                <w:szCs w:val="20"/>
              </w:rPr>
            </w:pPr>
          </w:p>
        </w:tc>
        <w:tc>
          <w:tcPr>
            <w:tcW w:w="2133" w:type="dxa"/>
            <w:vAlign w:val="center"/>
          </w:tcPr>
          <w:p w14:paraId="42E8ED28" w14:textId="77777777" w:rsidR="006D3AAD" w:rsidRPr="0021463F" w:rsidRDefault="006D3AAD" w:rsidP="000A3889">
            <w:pPr>
              <w:widowControl w:val="0"/>
              <w:rPr>
                <w:rFonts w:ascii="Times New Roman" w:hAnsi="Times New Roman" w:cs="Times New Roman"/>
                <w:sz w:val="20"/>
                <w:szCs w:val="20"/>
              </w:rPr>
            </w:pPr>
          </w:p>
        </w:tc>
        <w:tc>
          <w:tcPr>
            <w:tcW w:w="2137" w:type="dxa"/>
            <w:vAlign w:val="center"/>
          </w:tcPr>
          <w:p w14:paraId="7CDEF929" w14:textId="77777777" w:rsidR="006D3AAD" w:rsidRPr="0021463F" w:rsidRDefault="006D3AAD" w:rsidP="000A3889">
            <w:pPr>
              <w:widowControl w:val="0"/>
              <w:rPr>
                <w:rFonts w:ascii="Times New Roman" w:hAnsi="Times New Roman" w:cs="Times New Roman"/>
                <w:sz w:val="20"/>
                <w:szCs w:val="20"/>
              </w:rPr>
            </w:pPr>
          </w:p>
        </w:tc>
      </w:tr>
      <w:tr w:rsidR="00FD1E1C" w:rsidRPr="0021463F" w14:paraId="685807B8" w14:textId="77777777" w:rsidTr="006D3AAD">
        <w:trPr>
          <w:jc w:val="center"/>
        </w:trPr>
        <w:tc>
          <w:tcPr>
            <w:tcW w:w="1971" w:type="dxa"/>
            <w:vMerge w:val="restart"/>
            <w:vAlign w:val="center"/>
          </w:tcPr>
          <w:p w14:paraId="45C7EB71" w14:textId="77777777" w:rsidR="00FD1E1C" w:rsidRPr="0021463F" w:rsidRDefault="00FD1E1C" w:rsidP="00FD1E1C">
            <w:pPr>
              <w:widowControl w:val="0"/>
              <w:jc w:val="center"/>
              <w:rPr>
                <w:rFonts w:ascii="Times New Roman" w:hAnsi="Times New Roman" w:cs="Times New Roman"/>
                <w:sz w:val="20"/>
                <w:szCs w:val="20"/>
              </w:rPr>
            </w:pPr>
            <w:r w:rsidRPr="0021463F">
              <w:rPr>
                <w:rFonts w:ascii="Times New Roman" w:hAnsi="Times New Roman" w:cs="Times New Roman"/>
                <w:sz w:val="20"/>
                <w:szCs w:val="20"/>
              </w:rPr>
              <w:t>Организационно-экономические</w:t>
            </w:r>
          </w:p>
        </w:tc>
        <w:tc>
          <w:tcPr>
            <w:tcW w:w="2278" w:type="dxa"/>
            <w:vAlign w:val="center"/>
          </w:tcPr>
          <w:p w14:paraId="21A01B9B" w14:textId="77777777" w:rsidR="00FD1E1C" w:rsidRPr="0021463F" w:rsidRDefault="00FD1E1C" w:rsidP="000A3889">
            <w:pPr>
              <w:widowControl w:val="0"/>
              <w:rPr>
                <w:rFonts w:ascii="Times New Roman" w:hAnsi="Times New Roman" w:cs="Times New Roman"/>
                <w:sz w:val="20"/>
                <w:szCs w:val="20"/>
              </w:rPr>
            </w:pPr>
            <w:r w:rsidRPr="0021463F">
              <w:rPr>
                <w:rFonts w:ascii="Times New Roman" w:hAnsi="Times New Roman" w:cs="Times New Roman"/>
                <w:sz w:val="20"/>
                <w:szCs w:val="20"/>
              </w:rPr>
              <w:t>Стандарты ISO 56000 (менеджмент инноваций)</w:t>
            </w:r>
          </w:p>
        </w:tc>
        <w:tc>
          <w:tcPr>
            <w:tcW w:w="1739" w:type="dxa"/>
            <w:vAlign w:val="center"/>
          </w:tcPr>
          <w:p w14:paraId="164FBCB6" w14:textId="77777777" w:rsidR="00FD1E1C" w:rsidRPr="0021463F" w:rsidRDefault="00FD1E1C" w:rsidP="000A3889">
            <w:pPr>
              <w:widowControl w:val="0"/>
              <w:rPr>
                <w:rFonts w:ascii="Times New Roman" w:hAnsi="Times New Roman" w:cs="Times New Roman"/>
                <w:sz w:val="20"/>
                <w:szCs w:val="20"/>
              </w:rPr>
            </w:pPr>
            <w:r w:rsidRPr="0021463F">
              <w:rPr>
                <w:rFonts w:ascii="Times New Roman" w:hAnsi="Times New Roman" w:cs="Times New Roman"/>
                <w:sz w:val="20"/>
                <w:szCs w:val="20"/>
              </w:rPr>
              <w:t>KEGOC</w:t>
            </w:r>
          </w:p>
        </w:tc>
        <w:tc>
          <w:tcPr>
            <w:tcW w:w="2392" w:type="dxa"/>
            <w:vAlign w:val="center"/>
          </w:tcPr>
          <w:p w14:paraId="0C075CD3" w14:textId="77777777" w:rsidR="00FD1E1C" w:rsidRPr="00444664" w:rsidRDefault="00FD1E1C" w:rsidP="000A3889">
            <w:pPr>
              <w:widowControl w:val="0"/>
              <w:rPr>
                <w:rFonts w:ascii="Times New Roman" w:hAnsi="Times New Roman" w:cs="Times New Roman"/>
                <w:sz w:val="20"/>
                <w:szCs w:val="20"/>
                <w:lang w:val="en-US"/>
              </w:rPr>
            </w:pPr>
            <w:r w:rsidRPr="00ED5BDE">
              <w:rPr>
                <w:rFonts w:ascii="Times New Roman" w:hAnsi="Times New Roman" w:cs="Times New Roman"/>
                <w:sz w:val="20"/>
                <w:szCs w:val="20"/>
              </w:rPr>
              <w:t>Концепция</w:t>
            </w:r>
            <w:r w:rsidRPr="00444664">
              <w:rPr>
                <w:rFonts w:ascii="Times New Roman" w:hAnsi="Times New Roman" w:cs="Times New Roman"/>
                <w:sz w:val="20"/>
                <w:szCs w:val="20"/>
                <w:lang w:val="en-US"/>
              </w:rPr>
              <w:t xml:space="preserve"> </w:t>
            </w:r>
            <w:r w:rsidRPr="00ED5BDE">
              <w:rPr>
                <w:rFonts w:ascii="Times New Roman" w:hAnsi="Times New Roman" w:cs="Times New Roman"/>
                <w:sz w:val="20"/>
                <w:szCs w:val="20"/>
              </w:rPr>
              <w:t>ИИР</w:t>
            </w:r>
            <w:r w:rsidRPr="00444664">
              <w:rPr>
                <w:rFonts w:ascii="Times New Roman" w:hAnsi="Times New Roman" w:cs="Times New Roman"/>
                <w:sz w:val="20"/>
                <w:szCs w:val="20"/>
                <w:lang w:val="en-US"/>
              </w:rPr>
              <w:t xml:space="preserve"> 2021-2025;</w:t>
            </w:r>
          </w:p>
          <w:p w14:paraId="1180C1CD" w14:textId="66F97E86" w:rsidR="00FD1E1C" w:rsidRPr="00ED5BDE" w:rsidRDefault="00FD1E1C" w:rsidP="000A3889">
            <w:pPr>
              <w:widowControl w:val="0"/>
              <w:rPr>
                <w:rFonts w:ascii="Times New Roman" w:hAnsi="Times New Roman" w:cs="Times New Roman"/>
                <w:sz w:val="20"/>
                <w:szCs w:val="20"/>
                <w:lang w:val="en-US"/>
              </w:rPr>
            </w:pPr>
            <w:r w:rsidRPr="00C70D33">
              <w:rPr>
                <w:rFonts w:ascii="Times New Roman" w:hAnsi="Times New Roman" w:cs="Times New Roman"/>
                <w:sz w:val="20"/>
                <w:szCs w:val="20"/>
                <w:lang w:val="en-US"/>
              </w:rPr>
              <w:t>ISO 56000:2020; ISO 56002:2019; ISO 56003:2019; ISO 56004:2019; ISO 56005:2020; OECD Oslo Manual (2018); UNIDO Innovation Management Framework (2022)</w:t>
            </w:r>
          </w:p>
        </w:tc>
        <w:tc>
          <w:tcPr>
            <w:tcW w:w="1988" w:type="dxa"/>
            <w:vAlign w:val="center"/>
          </w:tcPr>
          <w:p w14:paraId="1397A354" w14:textId="77777777" w:rsidR="00FD1E1C" w:rsidRPr="0021463F" w:rsidRDefault="00FD1E1C" w:rsidP="000A3889">
            <w:pPr>
              <w:widowControl w:val="0"/>
              <w:rPr>
                <w:rFonts w:ascii="Times New Roman" w:hAnsi="Times New Roman" w:cs="Times New Roman"/>
                <w:sz w:val="20"/>
                <w:szCs w:val="20"/>
              </w:rPr>
            </w:pPr>
            <w:r w:rsidRPr="0021463F">
              <w:rPr>
                <w:rFonts w:ascii="Times New Roman" w:hAnsi="Times New Roman" w:cs="Times New Roman"/>
                <w:sz w:val="20"/>
                <w:szCs w:val="20"/>
              </w:rPr>
              <w:t>Повышение инновац. активности</w:t>
            </w:r>
          </w:p>
        </w:tc>
        <w:tc>
          <w:tcPr>
            <w:tcW w:w="2133" w:type="dxa"/>
            <w:vAlign w:val="center"/>
          </w:tcPr>
          <w:p w14:paraId="3B61766D" w14:textId="77777777" w:rsidR="00FD1E1C" w:rsidRPr="0021463F" w:rsidRDefault="00FD1E1C" w:rsidP="000A3889">
            <w:pPr>
              <w:widowControl w:val="0"/>
              <w:rPr>
                <w:rFonts w:ascii="Times New Roman" w:hAnsi="Times New Roman" w:cs="Times New Roman"/>
                <w:sz w:val="20"/>
                <w:szCs w:val="20"/>
              </w:rPr>
            </w:pPr>
            <w:r w:rsidRPr="0021463F">
              <w:rPr>
                <w:rFonts w:ascii="Times New Roman" w:hAnsi="Times New Roman" w:cs="Times New Roman"/>
                <w:sz w:val="20"/>
                <w:szCs w:val="20"/>
              </w:rPr>
              <w:t>Отсутствие культуры инновационного менеджмента</w:t>
            </w:r>
          </w:p>
        </w:tc>
        <w:tc>
          <w:tcPr>
            <w:tcW w:w="2137" w:type="dxa"/>
            <w:vAlign w:val="center"/>
          </w:tcPr>
          <w:p w14:paraId="2509142F" w14:textId="77777777" w:rsidR="00FD1E1C" w:rsidRPr="0021463F" w:rsidRDefault="00FD1E1C" w:rsidP="000A3889">
            <w:pPr>
              <w:widowControl w:val="0"/>
              <w:rPr>
                <w:rFonts w:ascii="Times New Roman" w:hAnsi="Times New Roman" w:cs="Times New Roman"/>
                <w:sz w:val="20"/>
                <w:szCs w:val="20"/>
              </w:rPr>
            </w:pPr>
            <w:r w:rsidRPr="0021463F">
              <w:rPr>
                <w:rFonts w:ascii="Times New Roman" w:hAnsi="Times New Roman" w:cs="Times New Roman"/>
                <w:sz w:val="20"/>
                <w:szCs w:val="20"/>
              </w:rPr>
              <w:t>Доля предприятий со стандартами ISO 56000</w:t>
            </w:r>
          </w:p>
        </w:tc>
      </w:tr>
      <w:tr w:rsidR="00FD1E1C" w:rsidRPr="0021463F" w14:paraId="0A3E2458" w14:textId="77777777" w:rsidTr="006D3AAD">
        <w:trPr>
          <w:jc w:val="center"/>
        </w:trPr>
        <w:tc>
          <w:tcPr>
            <w:tcW w:w="1971" w:type="dxa"/>
            <w:vMerge/>
            <w:tcBorders>
              <w:bottom w:val="nil"/>
            </w:tcBorders>
            <w:vAlign w:val="center"/>
          </w:tcPr>
          <w:p w14:paraId="6C7BE3C6" w14:textId="77777777" w:rsidR="00FD1E1C" w:rsidRPr="0021463F" w:rsidRDefault="00FD1E1C" w:rsidP="000A3889">
            <w:pPr>
              <w:widowControl w:val="0"/>
              <w:rPr>
                <w:rFonts w:ascii="Times New Roman" w:hAnsi="Times New Roman" w:cs="Times New Roman"/>
                <w:sz w:val="20"/>
                <w:szCs w:val="20"/>
              </w:rPr>
            </w:pPr>
          </w:p>
        </w:tc>
        <w:tc>
          <w:tcPr>
            <w:tcW w:w="2278" w:type="dxa"/>
            <w:tcBorders>
              <w:bottom w:val="nil"/>
            </w:tcBorders>
            <w:vAlign w:val="center"/>
          </w:tcPr>
          <w:p w14:paraId="67DE095B" w14:textId="2546B0C6" w:rsidR="00FD1E1C" w:rsidRPr="0021463F" w:rsidRDefault="00FD1E1C" w:rsidP="000A3889">
            <w:pPr>
              <w:widowControl w:val="0"/>
              <w:rPr>
                <w:rFonts w:ascii="Times New Roman" w:hAnsi="Times New Roman" w:cs="Times New Roman"/>
                <w:sz w:val="20"/>
                <w:szCs w:val="20"/>
              </w:rPr>
            </w:pPr>
            <w:r w:rsidRPr="0021463F">
              <w:rPr>
                <w:rFonts w:ascii="Times New Roman" w:hAnsi="Times New Roman" w:cs="Times New Roman"/>
                <w:sz w:val="20"/>
                <w:szCs w:val="20"/>
              </w:rPr>
              <w:t>Корпоративные акселераторы</w:t>
            </w:r>
            <w:r>
              <w:rPr>
                <w:rFonts w:ascii="Times New Roman" w:hAnsi="Times New Roman" w:cs="Times New Roman"/>
                <w:sz w:val="20"/>
                <w:szCs w:val="20"/>
              </w:rPr>
              <w:t>вц</w:t>
            </w:r>
          </w:p>
        </w:tc>
        <w:tc>
          <w:tcPr>
            <w:tcW w:w="1739" w:type="dxa"/>
            <w:tcBorders>
              <w:bottom w:val="nil"/>
            </w:tcBorders>
            <w:vAlign w:val="center"/>
          </w:tcPr>
          <w:p w14:paraId="4C19CD96" w14:textId="025EE2BA" w:rsidR="00FD1E1C" w:rsidRPr="0021463F" w:rsidRDefault="00FD1E1C" w:rsidP="000A3889">
            <w:pPr>
              <w:widowControl w:val="0"/>
              <w:rPr>
                <w:rFonts w:ascii="Times New Roman" w:hAnsi="Times New Roman" w:cs="Times New Roman"/>
                <w:sz w:val="20"/>
                <w:szCs w:val="20"/>
              </w:rPr>
            </w:pPr>
            <w:r w:rsidRPr="0021463F">
              <w:rPr>
                <w:rFonts w:ascii="Times New Roman" w:hAnsi="Times New Roman" w:cs="Times New Roman"/>
                <w:sz w:val="20"/>
                <w:szCs w:val="20"/>
              </w:rPr>
              <w:t>KazMunayGas</w:t>
            </w:r>
          </w:p>
        </w:tc>
        <w:tc>
          <w:tcPr>
            <w:tcW w:w="2392" w:type="dxa"/>
            <w:tcBorders>
              <w:bottom w:val="nil"/>
            </w:tcBorders>
            <w:vAlign w:val="center"/>
          </w:tcPr>
          <w:p w14:paraId="14F0D20E" w14:textId="0D2CADCC" w:rsidR="00FD1E1C" w:rsidRPr="0021463F" w:rsidRDefault="00FD1E1C" w:rsidP="000A3889">
            <w:pPr>
              <w:widowControl w:val="0"/>
              <w:rPr>
                <w:rFonts w:ascii="Times New Roman" w:hAnsi="Times New Roman" w:cs="Times New Roman"/>
                <w:sz w:val="20"/>
                <w:szCs w:val="20"/>
              </w:rPr>
            </w:pPr>
            <w:r w:rsidRPr="0021463F">
              <w:rPr>
                <w:rFonts w:ascii="Times New Roman" w:hAnsi="Times New Roman" w:cs="Times New Roman"/>
                <w:sz w:val="20"/>
                <w:szCs w:val="20"/>
              </w:rPr>
              <w:t>Концепция ИИР 2021–2025</w:t>
            </w:r>
          </w:p>
        </w:tc>
        <w:tc>
          <w:tcPr>
            <w:tcW w:w="1988" w:type="dxa"/>
            <w:tcBorders>
              <w:bottom w:val="nil"/>
            </w:tcBorders>
            <w:vAlign w:val="center"/>
          </w:tcPr>
          <w:p w14:paraId="75B71F66" w14:textId="061435BF" w:rsidR="00FD1E1C" w:rsidRPr="0021463F" w:rsidRDefault="00FD1E1C" w:rsidP="000A3889">
            <w:pPr>
              <w:widowControl w:val="0"/>
              <w:rPr>
                <w:rFonts w:ascii="Times New Roman" w:hAnsi="Times New Roman" w:cs="Times New Roman"/>
                <w:sz w:val="20"/>
                <w:szCs w:val="20"/>
              </w:rPr>
            </w:pPr>
            <w:r w:rsidRPr="0021463F">
              <w:rPr>
                <w:rFonts w:ascii="Times New Roman" w:hAnsi="Times New Roman" w:cs="Times New Roman"/>
                <w:sz w:val="20"/>
                <w:szCs w:val="20"/>
              </w:rPr>
              <w:t>Рост числа стартапов</w:t>
            </w:r>
          </w:p>
        </w:tc>
        <w:tc>
          <w:tcPr>
            <w:tcW w:w="2133" w:type="dxa"/>
            <w:tcBorders>
              <w:bottom w:val="nil"/>
            </w:tcBorders>
            <w:vAlign w:val="center"/>
          </w:tcPr>
          <w:p w14:paraId="0D3C94BA" w14:textId="505E8132" w:rsidR="00FD1E1C" w:rsidRPr="0021463F" w:rsidRDefault="00FD1E1C" w:rsidP="000A3889">
            <w:pPr>
              <w:widowControl w:val="0"/>
              <w:rPr>
                <w:rFonts w:ascii="Times New Roman" w:hAnsi="Times New Roman" w:cs="Times New Roman"/>
                <w:sz w:val="20"/>
                <w:szCs w:val="20"/>
              </w:rPr>
            </w:pPr>
            <w:r w:rsidRPr="0021463F">
              <w:rPr>
                <w:rFonts w:ascii="Times New Roman" w:hAnsi="Times New Roman" w:cs="Times New Roman"/>
                <w:sz w:val="20"/>
                <w:szCs w:val="20"/>
              </w:rPr>
              <w:t>Ограниченное внедрение в госсекторе</w:t>
            </w:r>
          </w:p>
        </w:tc>
        <w:tc>
          <w:tcPr>
            <w:tcW w:w="2137" w:type="dxa"/>
            <w:tcBorders>
              <w:bottom w:val="nil"/>
            </w:tcBorders>
            <w:vAlign w:val="center"/>
          </w:tcPr>
          <w:p w14:paraId="68226308" w14:textId="2A48B1EE" w:rsidR="00FD1E1C" w:rsidRPr="006D3AAD" w:rsidRDefault="00FD1E1C" w:rsidP="000A3889">
            <w:pPr>
              <w:widowControl w:val="0"/>
              <w:rPr>
                <w:rFonts w:ascii="Times New Roman" w:hAnsi="Times New Roman" w:cs="Times New Roman"/>
                <w:sz w:val="20"/>
                <w:szCs w:val="20"/>
                <w:lang w:val="kk-KZ"/>
              </w:rPr>
            </w:pPr>
            <w:r w:rsidRPr="0021463F">
              <w:rPr>
                <w:rFonts w:ascii="Times New Roman" w:hAnsi="Times New Roman" w:cs="Times New Roman"/>
                <w:sz w:val="20"/>
                <w:szCs w:val="20"/>
              </w:rPr>
              <w:t>Кол-во корпоратив</w:t>
            </w:r>
            <w:r w:rsidR="006D3AAD">
              <w:rPr>
                <w:rFonts w:ascii="Times New Roman" w:hAnsi="Times New Roman" w:cs="Times New Roman"/>
                <w:sz w:val="20"/>
                <w:szCs w:val="20"/>
                <w:lang w:val="kk-KZ"/>
              </w:rPr>
              <w:t xml:space="preserve"> </w:t>
            </w:r>
            <w:r w:rsidRPr="0021463F">
              <w:rPr>
                <w:rFonts w:ascii="Times New Roman" w:hAnsi="Times New Roman" w:cs="Times New Roman"/>
                <w:sz w:val="20"/>
                <w:szCs w:val="20"/>
              </w:rPr>
              <w:t>ных акселераторов, стартапов</w:t>
            </w:r>
          </w:p>
        </w:tc>
      </w:tr>
      <w:tr w:rsidR="00FD1E1C" w:rsidRPr="0021463F" w14:paraId="1CC0FAC4" w14:textId="77777777" w:rsidTr="006D3AAD">
        <w:trPr>
          <w:jc w:val="center"/>
        </w:trPr>
        <w:tc>
          <w:tcPr>
            <w:tcW w:w="1971" w:type="dxa"/>
            <w:vMerge w:val="restart"/>
            <w:vAlign w:val="center"/>
          </w:tcPr>
          <w:p w14:paraId="06CA6FFF" w14:textId="316E75D3" w:rsidR="00FD1E1C" w:rsidRPr="0021463F" w:rsidRDefault="00FD1E1C" w:rsidP="00FD1E1C">
            <w:pPr>
              <w:widowControl w:val="0"/>
              <w:jc w:val="center"/>
              <w:rPr>
                <w:rFonts w:ascii="Times New Roman" w:hAnsi="Times New Roman" w:cs="Times New Roman"/>
                <w:sz w:val="20"/>
                <w:szCs w:val="20"/>
              </w:rPr>
            </w:pPr>
            <w:r w:rsidRPr="0021463F">
              <w:rPr>
                <w:rFonts w:ascii="Times New Roman" w:hAnsi="Times New Roman" w:cs="Times New Roman"/>
                <w:sz w:val="20"/>
                <w:szCs w:val="20"/>
              </w:rPr>
              <w:t>Организационно-экономические</w:t>
            </w:r>
          </w:p>
        </w:tc>
        <w:tc>
          <w:tcPr>
            <w:tcW w:w="2278" w:type="dxa"/>
            <w:vAlign w:val="center"/>
          </w:tcPr>
          <w:p w14:paraId="1F3732C6" w14:textId="666A9D48"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Отраслевые кластеры</w:t>
            </w:r>
          </w:p>
        </w:tc>
        <w:tc>
          <w:tcPr>
            <w:tcW w:w="1739" w:type="dxa"/>
            <w:vAlign w:val="center"/>
          </w:tcPr>
          <w:p w14:paraId="23A3A50E" w14:textId="2320B3BE"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Караганда (металлургия), Astana Hub (IT)</w:t>
            </w:r>
          </w:p>
        </w:tc>
        <w:tc>
          <w:tcPr>
            <w:tcW w:w="2392" w:type="dxa"/>
            <w:vAlign w:val="center"/>
          </w:tcPr>
          <w:p w14:paraId="57FFDCBB" w14:textId="389C38AC"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Концепция 2023–2029</w:t>
            </w:r>
          </w:p>
        </w:tc>
        <w:tc>
          <w:tcPr>
            <w:tcW w:w="1988" w:type="dxa"/>
            <w:vAlign w:val="center"/>
          </w:tcPr>
          <w:p w14:paraId="0DC3D930" w14:textId="5C36DE3F"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Снижение транзакционных издержек</w:t>
            </w:r>
          </w:p>
        </w:tc>
        <w:tc>
          <w:tcPr>
            <w:tcW w:w="2133" w:type="dxa"/>
            <w:vAlign w:val="center"/>
          </w:tcPr>
          <w:p w14:paraId="2D6FC574" w14:textId="3FF906D4"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Слабая кооперация регионов</w:t>
            </w:r>
          </w:p>
        </w:tc>
        <w:tc>
          <w:tcPr>
            <w:tcW w:w="2137" w:type="dxa"/>
            <w:vAlign w:val="center"/>
          </w:tcPr>
          <w:p w14:paraId="33F6C3C4" w14:textId="4F87DB1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Кол-во кластеров, объем совместных инвестиций</w:t>
            </w:r>
          </w:p>
        </w:tc>
      </w:tr>
      <w:tr w:rsidR="00FD1E1C" w:rsidRPr="0021463F" w14:paraId="015BD572" w14:textId="77777777" w:rsidTr="006D3AAD">
        <w:trPr>
          <w:jc w:val="center"/>
        </w:trPr>
        <w:tc>
          <w:tcPr>
            <w:tcW w:w="1971" w:type="dxa"/>
            <w:vMerge/>
            <w:vAlign w:val="center"/>
          </w:tcPr>
          <w:p w14:paraId="3E2ED2CA" w14:textId="77777777" w:rsidR="00FD1E1C" w:rsidRPr="0021463F" w:rsidRDefault="00FD1E1C" w:rsidP="00FD1E1C">
            <w:pPr>
              <w:widowControl w:val="0"/>
              <w:rPr>
                <w:rFonts w:ascii="Times New Roman" w:hAnsi="Times New Roman" w:cs="Times New Roman"/>
                <w:sz w:val="20"/>
                <w:szCs w:val="20"/>
              </w:rPr>
            </w:pPr>
          </w:p>
        </w:tc>
        <w:tc>
          <w:tcPr>
            <w:tcW w:w="2278" w:type="dxa"/>
            <w:vAlign w:val="center"/>
          </w:tcPr>
          <w:p w14:paraId="2559754A"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Цифровые двойники, IoT, ИИ</w:t>
            </w:r>
          </w:p>
        </w:tc>
        <w:tc>
          <w:tcPr>
            <w:tcW w:w="1739" w:type="dxa"/>
            <w:vAlign w:val="center"/>
          </w:tcPr>
          <w:p w14:paraId="73F54C8E" w14:textId="77777777" w:rsidR="00FD1E1C" w:rsidRPr="00ED5BDE" w:rsidRDefault="00FD1E1C" w:rsidP="00FD1E1C">
            <w:pPr>
              <w:widowControl w:val="0"/>
              <w:rPr>
                <w:rFonts w:ascii="Times New Roman" w:hAnsi="Times New Roman" w:cs="Times New Roman"/>
                <w:sz w:val="20"/>
                <w:szCs w:val="20"/>
                <w:lang w:val="en-US"/>
              </w:rPr>
            </w:pPr>
            <w:r>
              <w:rPr>
                <w:rFonts w:ascii="Times New Roman" w:hAnsi="Times New Roman" w:cs="Times New Roman"/>
                <w:sz w:val="20"/>
                <w:szCs w:val="20"/>
                <w:lang w:val="en-US"/>
              </w:rPr>
              <w:t>Qarmet</w:t>
            </w:r>
          </w:p>
        </w:tc>
        <w:tc>
          <w:tcPr>
            <w:tcW w:w="2392" w:type="dxa"/>
            <w:vAlign w:val="center"/>
          </w:tcPr>
          <w:p w14:paraId="2486D807" w14:textId="77777777" w:rsidR="00FD1E1C" w:rsidRPr="00444664" w:rsidRDefault="00FD1E1C" w:rsidP="00FD1E1C">
            <w:pPr>
              <w:widowControl w:val="0"/>
              <w:rPr>
                <w:rFonts w:ascii="Times New Roman" w:hAnsi="Times New Roman" w:cs="Times New Roman"/>
                <w:sz w:val="20"/>
                <w:szCs w:val="20"/>
                <w:lang w:val="en-US"/>
              </w:rPr>
            </w:pPr>
            <w:r w:rsidRPr="0021463F">
              <w:rPr>
                <w:rFonts w:ascii="Times New Roman" w:hAnsi="Times New Roman" w:cs="Times New Roman"/>
                <w:sz w:val="20"/>
                <w:szCs w:val="20"/>
              </w:rPr>
              <w:t>Нацпроект</w:t>
            </w:r>
            <w:r w:rsidRPr="00444664">
              <w:rPr>
                <w:rFonts w:ascii="Times New Roman" w:hAnsi="Times New Roman" w:cs="Times New Roman"/>
                <w:sz w:val="20"/>
                <w:szCs w:val="20"/>
                <w:lang w:val="en-US"/>
              </w:rPr>
              <w:t xml:space="preserve"> «</w:t>
            </w:r>
            <w:r w:rsidRPr="0021463F">
              <w:rPr>
                <w:rFonts w:ascii="Times New Roman" w:hAnsi="Times New Roman" w:cs="Times New Roman"/>
                <w:sz w:val="20"/>
                <w:szCs w:val="20"/>
              </w:rPr>
              <w:t>Тех</w:t>
            </w:r>
            <w:r w:rsidRPr="00444664">
              <w:rPr>
                <w:rFonts w:ascii="Times New Roman" w:hAnsi="Times New Roman" w:cs="Times New Roman"/>
                <w:sz w:val="20"/>
                <w:szCs w:val="20"/>
                <w:lang w:val="en-US"/>
              </w:rPr>
              <w:t xml:space="preserve">. </w:t>
            </w:r>
            <w:r w:rsidRPr="0021463F">
              <w:rPr>
                <w:rFonts w:ascii="Times New Roman" w:hAnsi="Times New Roman" w:cs="Times New Roman"/>
                <w:sz w:val="20"/>
                <w:szCs w:val="20"/>
              </w:rPr>
              <w:t>рывок</w:t>
            </w:r>
            <w:r w:rsidRPr="00444664">
              <w:rPr>
                <w:rFonts w:ascii="Times New Roman" w:hAnsi="Times New Roman" w:cs="Times New Roman"/>
                <w:sz w:val="20"/>
                <w:szCs w:val="20"/>
                <w:lang w:val="en-US"/>
              </w:rPr>
              <w:t>»;</w:t>
            </w:r>
          </w:p>
          <w:p w14:paraId="641A4282" w14:textId="77777777" w:rsidR="00FD1E1C" w:rsidRPr="00ED5BDE" w:rsidRDefault="00FD1E1C" w:rsidP="00FD1E1C">
            <w:pPr>
              <w:widowControl w:val="0"/>
              <w:rPr>
                <w:rFonts w:ascii="Times New Roman" w:hAnsi="Times New Roman" w:cs="Times New Roman"/>
                <w:sz w:val="20"/>
                <w:szCs w:val="20"/>
                <w:lang w:val="en-US"/>
              </w:rPr>
            </w:pPr>
            <w:r w:rsidRPr="00C70D33">
              <w:rPr>
                <w:rFonts w:ascii="Times New Roman" w:hAnsi="Times New Roman" w:cs="Times New Roman"/>
                <w:sz w:val="20"/>
                <w:szCs w:val="20"/>
                <w:lang w:val="en-US"/>
              </w:rPr>
              <w:t>ISO 23247; ISO/IEC 30141; ISO/IEC JTC 1/SC 41 (IoT &amp; Digital Twin guidelines); OGC SensorThings API</w:t>
            </w:r>
          </w:p>
        </w:tc>
        <w:tc>
          <w:tcPr>
            <w:tcW w:w="1988" w:type="dxa"/>
            <w:vAlign w:val="center"/>
          </w:tcPr>
          <w:p w14:paraId="5E765762"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Рост производительности труда</w:t>
            </w:r>
          </w:p>
        </w:tc>
        <w:tc>
          <w:tcPr>
            <w:tcW w:w="2133" w:type="dxa"/>
            <w:vAlign w:val="center"/>
          </w:tcPr>
          <w:p w14:paraId="7D03227D"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Высокая стоимость внедрения</w:t>
            </w:r>
          </w:p>
        </w:tc>
        <w:tc>
          <w:tcPr>
            <w:tcW w:w="2137" w:type="dxa"/>
            <w:vAlign w:val="center"/>
          </w:tcPr>
          <w:p w14:paraId="7C4F1815"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Рост производительности (%)</w:t>
            </w:r>
          </w:p>
        </w:tc>
      </w:tr>
      <w:tr w:rsidR="00FD1E1C" w:rsidRPr="0021463F" w14:paraId="0F25D9BB" w14:textId="77777777" w:rsidTr="006D3AAD">
        <w:trPr>
          <w:jc w:val="center"/>
        </w:trPr>
        <w:tc>
          <w:tcPr>
            <w:tcW w:w="1971" w:type="dxa"/>
            <w:vMerge/>
            <w:tcBorders>
              <w:bottom w:val="single" w:sz="4" w:space="0" w:color="auto"/>
            </w:tcBorders>
            <w:vAlign w:val="center"/>
          </w:tcPr>
          <w:p w14:paraId="3B18149C" w14:textId="77777777" w:rsidR="00FD1E1C" w:rsidRPr="0021463F" w:rsidRDefault="00FD1E1C" w:rsidP="00FD1E1C">
            <w:pPr>
              <w:widowControl w:val="0"/>
              <w:rPr>
                <w:rFonts w:ascii="Times New Roman" w:hAnsi="Times New Roman" w:cs="Times New Roman"/>
                <w:sz w:val="20"/>
                <w:szCs w:val="20"/>
              </w:rPr>
            </w:pPr>
          </w:p>
        </w:tc>
        <w:tc>
          <w:tcPr>
            <w:tcW w:w="2278" w:type="dxa"/>
            <w:tcBorders>
              <w:bottom w:val="single" w:sz="4" w:space="0" w:color="auto"/>
            </w:tcBorders>
            <w:vAlign w:val="center"/>
          </w:tcPr>
          <w:p w14:paraId="25DB863B"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Стратегическое планирование и риск-менеджмент</w:t>
            </w:r>
          </w:p>
        </w:tc>
        <w:tc>
          <w:tcPr>
            <w:tcW w:w="1739" w:type="dxa"/>
            <w:tcBorders>
              <w:bottom w:val="single" w:sz="4" w:space="0" w:color="auto"/>
            </w:tcBorders>
            <w:vAlign w:val="center"/>
          </w:tcPr>
          <w:p w14:paraId="71B95767"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Stress-тесты инновационных проектов</w:t>
            </w:r>
          </w:p>
        </w:tc>
        <w:tc>
          <w:tcPr>
            <w:tcW w:w="2392" w:type="dxa"/>
            <w:tcBorders>
              <w:bottom w:val="single" w:sz="4" w:space="0" w:color="auto"/>
            </w:tcBorders>
            <w:vAlign w:val="center"/>
          </w:tcPr>
          <w:p w14:paraId="6E5AFFAE"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Концепция обраб. пром-сти 2023-2029</w:t>
            </w:r>
          </w:p>
        </w:tc>
        <w:tc>
          <w:tcPr>
            <w:tcW w:w="1988" w:type="dxa"/>
            <w:tcBorders>
              <w:bottom w:val="single" w:sz="4" w:space="0" w:color="auto"/>
            </w:tcBorders>
            <w:vAlign w:val="center"/>
          </w:tcPr>
          <w:p w14:paraId="340F9A64"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Снижение «замороженных» проектов</w:t>
            </w:r>
          </w:p>
        </w:tc>
        <w:tc>
          <w:tcPr>
            <w:tcW w:w="2133" w:type="dxa"/>
            <w:tcBorders>
              <w:bottom w:val="single" w:sz="4" w:space="0" w:color="auto"/>
            </w:tcBorders>
            <w:vAlign w:val="center"/>
          </w:tcPr>
          <w:p w14:paraId="55A2C29F"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Недостаток компетенций</w:t>
            </w:r>
          </w:p>
        </w:tc>
        <w:tc>
          <w:tcPr>
            <w:tcW w:w="2137" w:type="dxa"/>
            <w:tcBorders>
              <w:bottom w:val="single" w:sz="4" w:space="0" w:color="auto"/>
            </w:tcBorders>
            <w:vAlign w:val="center"/>
          </w:tcPr>
          <w:p w14:paraId="601134DD"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Доля успешных инновационных проектов (%)</w:t>
            </w:r>
          </w:p>
        </w:tc>
      </w:tr>
      <w:tr w:rsidR="00FD1E1C" w:rsidRPr="0021463F" w14:paraId="46CCE17E" w14:textId="77777777" w:rsidTr="006D3AAD">
        <w:trPr>
          <w:jc w:val="center"/>
        </w:trPr>
        <w:tc>
          <w:tcPr>
            <w:tcW w:w="1971" w:type="dxa"/>
            <w:tcBorders>
              <w:bottom w:val="nil"/>
            </w:tcBorders>
            <w:vAlign w:val="center"/>
          </w:tcPr>
          <w:p w14:paraId="3A1E8D70"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Финансово-инвестиционные</w:t>
            </w:r>
          </w:p>
        </w:tc>
        <w:tc>
          <w:tcPr>
            <w:tcW w:w="2278" w:type="dxa"/>
            <w:tcBorders>
              <w:bottom w:val="nil"/>
            </w:tcBorders>
            <w:vAlign w:val="center"/>
          </w:tcPr>
          <w:p w14:paraId="4124C57F"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Венчурное и прямое инвестирование</w:t>
            </w:r>
          </w:p>
        </w:tc>
        <w:tc>
          <w:tcPr>
            <w:tcW w:w="1739" w:type="dxa"/>
            <w:tcBorders>
              <w:bottom w:val="nil"/>
            </w:tcBorders>
            <w:vAlign w:val="center"/>
          </w:tcPr>
          <w:p w14:paraId="3AB981BD"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QazTech Ventures</w:t>
            </w:r>
          </w:p>
        </w:tc>
        <w:tc>
          <w:tcPr>
            <w:tcW w:w="2392" w:type="dxa"/>
            <w:tcBorders>
              <w:bottom w:val="nil"/>
            </w:tcBorders>
            <w:vAlign w:val="center"/>
          </w:tcPr>
          <w:p w14:paraId="79B2F903" w14:textId="77777777" w:rsidR="00FD1E1C" w:rsidRPr="00444664" w:rsidRDefault="00FD1E1C" w:rsidP="00FD1E1C">
            <w:pPr>
              <w:widowControl w:val="0"/>
              <w:rPr>
                <w:rFonts w:ascii="Times New Roman" w:hAnsi="Times New Roman" w:cs="Times New Roman"/>
                <w:sz w:val="20"/>
                <w:szCs w:val="20"/>
                <w:lang w:val="en-US"/>
              </w:rPr>
            </w:pPr>
            <w:r w:rsidRPr="0021463F">
              <w:rPr>
                <w:rFonts w:ascii="Times New Roman" w:hAnsi="Times New Roman" w:cs="Times New Roman"/>
                <w:sz w:val="20"/>
                <w:szCs w:val="20"/>
              </w:rPr>
              <w:t>Концепция</w:t>
            </w:r>
            <w:r w:rsidRPr="00444664">
              <w:rPr>
                <w:rFonts w:ascii="Times New Roman" w:hAnsi="Times New Roman" w:cs="Times New Roman"/>
                <w:sz w:val="20"/>
                <w:szCs w:val="20"/>
                <w:lang w:val="en-US"/>
              </w:rPr>
              <w:t xml:space="preserve"> </w:t>
            </w:r>
            <w:r w:rsidRPr="0021463F">
              <w:rPr>
                <w:rFonts w:ascii="Times New Roman" w:hAnsi="Times New Roman" w:cs="Times New Roman"/>
                <w:sz w:val="20"/>
                <w:szCs w:val="20"/>
              </w:rPr>
              <w:t>ИИР</w:t>
            </w:r>
            <w:r w:rsidRPr="00444664">
              <w:rPr>
                <w:rFonts w:ascii="Times New Roman" w:hAnsi="Times New Roman" w:cs="Times New Roman"/>
                <w:sz w:val="20"/>
                <w:szCs w:val="20"/>
                <w:lang w:val="en-US"/>
              </w:rPr>
              <w:t xml:space="preserve"> 2021–2025;</w:t>
            </w:r>
          </w:p>
          <w:p w14:paraId="6207E19F" w14:textId="236E4B16" w:rsidR="00FD1E1C" w:rsidRPr="00444664" w:rsidRDefault="00FD1E1C" w:rsidP="006D3AAD">
            <w:pPr>
              <w:widowControl w:val="0"/>
              <w:rPr>
                <w:rFonts w:ascii="Times New Roman" w:hAnsi="Times New Roman" w:cs="Times New Roman"/>
                <w:sz w:val="20"/>
                <w:szCs w:val="20"/>
                <w:lang w:val="en-US"/>
              </w:rPr>
            </w:pPr>
            <w:r w:rsidRPr="00C70D33">
              <w:rPr>
                <w:rFonts w:ascii="Times New Roman" w:hAnsi="Times New Roman" w:cs="Times New Roman"/>
                <w:sz w:val="20"/>
                <w:szCs w:val="20"/>
                <w:lang w:val="en-US"/>
              </w:rPr>
              <w:t xml:space="preserve">OECD Guidelines for Venture Capital and Private Equity (2018); </w:t>
            </w:r>
          </w:p>
        </w:tc>
        <w:tc>
          <w:tcPr>
            <w:tcW w:w="1988" w:type="dxa"/>
            <w:tcBorders>
              <w:bottom w:val="nil"/>
            </w:tcBorders>
            <w:vAlign w:val="center"/>
          </w:tcPr>
          <w:p w14:paraId="63678293"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Рост частных инвестиций</w:t>
            </w:r>
          </w:p>
        </w:tc>
        <w:tc>
          <w:tcPr>
            <w:tcW w:w="2133" w:type="dxa"/>
            <w:tcBorders>
              <w:bottom w:val="nil"/>
            </w:tcBorders>
            <w:vAlign w:val="center"/>
          </w:tcPr>
          <w:p w14:paraId="15093E3C"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Недостаточная развитость венчурного рынка</w:t>
            </w:r>
          </w:p>
        </w:tc>
        <w:tc>
          <w:tcPr>
            <w:tcW w:w="2137" w:type="dxa"/>
            <w:tcBorders>
              <w:bottom w:val="nil"/>
            </w:tcBorders>
            <w:vAlign w:val="center"/>
          </w:tcPr>
          <w:p w14:paraId="1EA54ECD"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Доля частных инвестиций в НИОКР (% ВВП)</w:t>
            </w:r>
          </w:p>
        </w:tc>
      </w:tr>
      <w:tr w:rsidR="00FD1E1C" w:rsidRPr="0021463F" w14:paraId="4B6462C0" w14:textId="77777777" w:rsidTr="006D3AAD">
        <w:trPr>
          <w:jc w:val="center"/>
        </w:trPr>
        <w:tc>
          <w:tcPr>
            <w:tcW w:w="14638" w:type="dxa"/>
            <w:gridSpan w:val="7"/>
            <w:tcBorders>
              <w:top w:val="nil"/>
              <w:left w:val="nil"/>
              <w:right w:val="nil"/>
            </w:tcBorders>
            <w:vAlign w:val="center"/>
          </w:tcPr>
          <w:p w14:paraId="46A837B3" w14:textId="04CE5FDD" w:rsidR="00FD1E1C" w:rsidRDefault="00FD1E1C" w:rsidP="006D3AAD">
            <w:pPr>
              <w:widowControl w:val="0"/>
              <w:ind w:hanging="102"/>
              <w:rPr>
                <w:rFonts w:ascii="Times New Roman" w:hAnsi="Times New Roman" w:cs="Times New Roman"/>
                <w:sz w:val="28"/>
                <w:szCs w:val="28"/>
                <w:lang w:val="kk-KZ"/>
              </w:rPr>
            </w:pPr>
            <w:r w:rsidRPr="006D3AAD">
              <w:rPr>
                <w:rFonts w:ascii="Times New Roman" w:hAnsi="Times New Roman" w:cs="Times New Roman"/>
                <w:sz w:val="28"/>
                <w:szCs w:val="28"/>
              </w:rPr>
              <w:t xml:space="preserve">Продолжение таблицы </w:t>
            </w:r>
            <w:r w:rsidR="0042083A">
              <w:rPr>
                <w:rFonts w:ascii="Times New Roman" w:hAnsi="Times New Roman" w:cs="Times New Roman"/>
                <w:sz w:val="28"/>
                <w:szCs w:val="28"/>
              </w:rPr>
              <w:t>И</w:t>
            </w:r>
            <w:r w:rsidRPr="006D3AAD">
              <w:rPr>
                <w:rFonts w:ascii="Times New Roman" w:hAnsi="Times New Roman" w:cs="Times New Roman"/>
                <w:sz w:val="28"/>
                <w:szCs w:val="28"/>
              </w:rPr>
              <w:t>.1</w:t>
            </w:r>
          </w:p>
          <w:p w14:paraId="6CF6994F" w14:textId="52D69ACB" w:rsidR="006D3AAD" w:rsidRPr="006D3AAD" w:rsidRDefault="006D3AAD" w:rsidP="00FD1E1C">
            <w:pPr>
              <w:widowControl w:val="0"/>
              <w:rPr>
                <w:rFonts w:ascii="Times New Roman" w:hAnsi="Times New Roman" w:cs="Times New Roman"/>
                <w:sz w:val="16"/>
                <w:szCs w:val="16"/>
                <w:lang w:val="kk-KZ"/>
              </w:rPr>
            </w:pPr>
          </w:p>
        </w:tc>
      </w:tr>
      <w:tr w:rsidR="00FD1E1C" w:rsidRPr="0021463F" w14:paraId="197D7380" w14:textId="77777777" w:rsidTr="006D3AAD">
        <w:trPr>
          <w:jc w:val="center"/>
        </w:trPr>
        <w:tc>
          <w:tcPr>
            <w:tcW w:w="1971" w:type="dxa"/>
            <w:vAlign w:val="center"/>
          </w:tcPr>
          <w:p w14:paraId="281D9CD5" w14:textId="1CD476A4" w:rsidR="00FD1E1C" w:rsidRPr="0021463F" w:rsidRDefault="00FD1E1C" w:rsidP="00FD1E1C">
            <w:pPr>
              <w:widowControl w:val="0"/>
              <w:jc w:val="center"/>
              <w:rPr>
                <w:rFonts w:ascii="Times New Roman" w:hAnsi="Times New Roman" w:cs="Times New Roman"/>
                <w:sz w:val="20"/>
                <w:szCs w:val="20"/>
              </w:rPr>
            </w:pPr>
            <w:r>
              <w:rPr>
                <w:rFonts w:ascii="Times New Roman" w:hAnsi="Times New Roman" w:cs="Times New Roman"/>
                <w:sz w:val="20"/>
                <w:szCs w:val="20"/>
              </w:rPr>
              <w:t>1</w:t>
            </w:r>
          </w:p>
        </w:tc>
        <w:tc>
          <w:tcPr>
            <w:tcW w:w="2278" w:type="dxa"/>
            <w:vAlign w:val="center"/>
          </w:tcPr>
          <w:p w14:paraId="13166FB9" w14:textId="1DD83A69" w:rsidR="00FD1E1C" w:rsidRPr="0021463F" w:rsidRDefault="00FD1E1C" w:rsidP="00FD1E1C">
            <w:pPr>
              <w:widowControl w:val="0"/>
              <w:jc w:val="center"/>
              <w:rPr>
                <w:rFonts w:ascii="Times New Roman" w:hAnsi="Times New Roman" w:cs="Times New Roman"/>
                <w:sz w:val="20"/>
                <w:szCs w:val="20"/>
              </w:rPr>
            </w:pPr>
            <w:r>
              <w:rPr>
                <w:rFonts w:ascii="Times New Roman" w:hAnsi="Times New Roman" w:cs="Times New Roman"/>
                <w:sz w:val="20"/>
                <w:szCs w:val="20"/>
              </w:rPr>
              <w:t>2</w:t>
            </w:r>
          </w:p>
        </w:tc>
        <w:tc>
          <w:tcPr>
            <w:tcW w:w="1739" w:type="dxa"/>
            <w:vAlign w:val="center"/>
          </w:tcPr>
          <w:p w14:paraId="5EC8C59A" w14:textId="0B4596E7" w:rsidR="00FD1E1C" w:rsidRPr="0021463F" w:rsidRDefault="00FD1E1C" w:rsidP="00FD1E1C">
            <w:pPr>
              <w:widowControl w:val="0"/>
              <w:jc w:val="center"/>
              <w:rPr>
                <w:rFonts w:ascii="Times New Roman" w:hAnsi="Times New Roman" w:cs="Times New Roman"/>
                <w:sz w:val="20"/>
                <w:szCs w:val="20"/>
              </w:rPr>
            </w:pPr>
            <w:r>
              <w:rPr>
                <w:rFonts w:ascii="Times New Roman" w:hAnsi="Times New Roman" w:cs="Times New Roman"/>
                <w:sz w:val="20"/>
                <w:szCs w:val="20"/>
              </w:rPr>
              <w:t>3</w:t>
            </w:r>
          </w:p>
        </w:tc>
        <w:tc>
          <w:tcPr>
            <w:tcW w:w="2392" w:type="dxa"/>
            <w:vAlign w:val="center"/>
          </w:tcPr>
          <w:p w14:paraId="57518407" w14:textId="07BADDB5" w:rsidR="00FD1E1C" w:rsidRPr="0021463F" w:rsidRDefault="00FD1E1C" w:rsidP="00FD1E1C">
            <w:pPr>
              <w:widowControl w:val="0"/>
              <w:jc w:val="center"/>
              <w:rPr>
                <w:rFonts w:ascii="Times New Roman" w:hAnsi="Times New Roman" w:cs="Times New Roman"/>
                <w:sz w:val="20"/>
                <w:szCs w:val="20"/>
              </w:rPr>
            </w:pPr>
            <w:r>
              <w:rPr>
                <w:rFonts w:ascii="Times New Roman" w:hAnsi="Times New Roman" w:cs="Times New Roman"/>
                <w:sz w:val="20"/>
                <w:szCs w:val="20"/>
              </w:rPr>
              <w:t>4</w:t>
            </w:r>
          </w:p>
        </w:tc>
        <w:tc>
          <w:tcPr>
            <w:tcW w:w="1988" w:type="dxa"/>
            <w:vAlign w:val="center"/>
          </w:tcPr>
          <w:p w14:paraId="6D42EDA3" w14:textId="26D82EAA" w:rsidR="00FD1E1C" w:rsidRPr="0021463F" w:rsidRDefault="00FD1E1C" w:rsidP="00FD1E1C">
            <w:pPr>
              <w:widowControl w:val="0"/>
              <w:jc w:val="center"/>
              <w:rPr>
                <w:rFonts w:ascii="Times New Roman" w:hAnsi="Times New Roman" w:cs="Times New Roman"/>
                <w:sz w:val="20"/>
                <w:szCs w:val="20"/>
              </w:rPr>
            </w:pPr>
            <w:r>
              <w:rPr>
                <w:rFonts w:ascii="Times New Roman" w:hAnsi="Times New Roman" w:cs="Times New Roman"/>
                <w:sz w:val="20"/>
                <w:szCs w:val="20"/>
              </w:rPr>
              <w:t>5</w:t>
            </w:r>
          </w:p>
        </w:tc>
        <w:tc>
          <w:tcPr>
            <w:tcW w:w="2133" w:type="dxa"/>
            <w:vAlign w:val="center"/>
          </w:tcPr>
          <w:p w14:paraId="3BA3720A" w14:textId="4E82F54A" w:rsidR="00FD1E1C" w:rsidRPr="0021463F" w:rsidRDefault="00FD1E1C" w:rsidP="00FD1E1C">
            <w:pPr>
              <w:widowControl w:val="0"/>
              <w:jc w:val="center"/>
              <w:rPr>
                <w:rFonts w:ascii="Times New Roman" w:hAnsi="Times New Roman" w:cs="Times New Roman"/>
                <w:sz w:val="20"/>
                <w:szCs w:val="20"/>
              </w:rPr>
            </w:pPr>
            <w:r>
              <w:rPr>
                <w:rFonts w:ascii="Times New Roman" w:hAnsi="Times New Roman" w:cs="Times New Roman"/>
                <w:sz w:val="20"/>
                <w:szCs w:val="20"/>
              </w:rPr>
              <w:t>6</w:t>
            </w:r>
          </w:p>
        </w:tc>
        <w:tc>
          <w:tcPr>
            <w:tcW w:w="2137" w:type="dxa"/>
            <w:vAlign w:val="center"/>
          </w:tcPr>
          <w:p w14:paraId="085AABCC" w14:textId="1109074E" w:rsidR="00FD1E1C" w:rsidRPr="0021463F" w:rsidRDefault="00FD1E1C" w:rsidP="00FD1E1C">
            <w:pPr>
              <w:widowControl w:val="0"/>
              <w:jc w:val="center"/>
              <w:rPr>
                <w:rFonts w:ascii="Times New Roman" w:hAnsi="Times New Roman" w:cs="Times New Roman"/>
                <w:sz w:val="20"/>
                <w:szCs w:val="20"/>
              </w:rPr>
            </w:pPr>
            <w:r>
              <w:rPr>
                <w:rFonts w:ascii="Times New Roman" w:hAnsi="Times New Roman" w:cs="Times New Roman"/>
                <w:sz w:val="20"/>
                <w:szCs w:val="20"/>
              </w:rPr>
              <w:t>7</w:t>
            </w:r>
          </w:p>
        </w:tc>
      </w:tr>
      <w:tr w:rsidR="006D3AAD" w:rsidRPr="0021463F" w14:paraId="7D508F41" w14:textId="77777777" w:rsidTr="006D3AAD">
        <w:trPr>
          <w:jc w:val="center"/>
        </w:trPr>
        <w:tc>
          <w:tcPr>
            <w:tcW w:w="1971" w:type="dxa"/>
            <w:vAlign w:val="center"/>
          </w:tcPr>
          <w:p w14:paraId="711F1C93" w14:textId="77777777" w:rsidR="006D3AAD" w:rsidRPr="0021463F" w:rsidRDefault="006D3AAD" w:rsidP="00FD1E1C">
            <w:pPr>
              <w:widowControl w:val="0"/>
              <w:jc w:val="center"/>
              <w:rPr>
                <w:rFonts w:ascii="Times New Roman" w:hAnsi="Times New Roman" w:cs="Times New Roman"/>
                <w:sz w:val="20"/>
                <w:szCs w:val="20"/>
              </w:rPr>
            </w:pPr>
          </w:p>
        </w:tc>
        <w:tc>
          <w:tcPr>
            <w:tcW w:w="2278" w:type="dxa"/>
            <w:vAlign w:val="center"/>
          </w:tcPr>
          <w:p w14:paraId="51981ACD" w14:textId="77777777" w:rsidR="006D3AAD" w:rsidRPr="0021463F" w:rsidRDefault="006D3AAD" w:rsidP="00FD1E1C">
            <w:pPr>
              <w:widowControl w:val="0"/>
              <w:rPr>
                <w:rFonts w:ascii="Times New Roman" w:hAnsi="Times New Roman" w:cs="Times New Roman"/>
                <w:sz w:val="20"/>
                <w:szCs w:val="20"/>
              </w:rPr>
            </w:pPr>
          </w:p>
        </w:tc>
        <w:tc>
          <w:tcPr>
            <w:tcW w:w="1739" w:type="dxa"/>
            <w:vAlign w:val="center"/>
          </w:tcPr>
          <w:p w14:paraId="53491DC9" w14:textId="77777777" w:rsidR="006D3AAD" w:rsidRPr="0021463F" w:rsidRDefault="006D3AAD" w:rsidP="00FD1E1C">
            <w:pPr>
              <w:widowControl w:val="0"/>
              <w:rPr>
                <w:rFonts w:ascii="Times New Roman" w:hAnsi="Times New Roman" w:cs="Times New Roman"/>
                <w:sz w:val="20"/>
                <w:szCs w:val="20"/>
              </w:rPr>
            </w:pPr>
          </w:p>
        </w:tc>
        <w:tc>
          <w:tcPr>
            <w:tcW w:w="2392" w:type="dxa"/>
            <w:vAlign w:val="center"/>
          </w:tcPr>
          <w:p w14:paraId="370896C4" w14:textId="59435937" w:rsidR="006D3AAD" w:rsidRPr="0021463F" w:rsidRDefault="006D3AAD" w:rsidP="00FD1E1C">
            <w:pPr>
              <w:widowControl w:val="0"/>
              <w:rPr>
                <w:rFonts w:ascii="Times New Roman" w:hAnsi="Times New Roman" w:cs="Times New Roman"/>
                <w:sz w:val="20"/>
                <w:szCs w:val="20"/>
              </w:rPr>
            </w:pPr>
            <w:r w:rsidRPr="00C70D33">
              <w:rPr>
                <w:rFonts w:ascii="Times New Roman" w:hAnsi="Times New Roman" w:cs="Times New Roman"/>
                <w:sz w:val="20"/>
                <w:szCs w:val="20"/>
                <w:lang w:val="en-US"/>
              </w:rPr>
              <w:t>UNCTAD</w:t>
            </w:r>
            <w:r w:rsidRPr="006D3AAD">
              <w:rPr>
                <w:rFonts w:ascii="Times New Roman" w:hAnsi="Times New Roman" w:cs="Times New Roman"/>
                <w:sz w:val="20"/>
                <w:szCs w:val="20"/>
              </w:rPr>
              <w:t xml:space="preserve"> </w:t>
            </w:r>
            <w:r w:rsidRPr="00C70D33">
              <w:rPr>
                <w:rFonts w:ascii="Times New Roman" w:hAnsi="Times New Roman" w:cs="Times New Roman"/>
                <w:sz w:val="20"/>
                <w:szCs w:val="20"/>
                <w:lang w:val="en-US"/>
              </w:rPr>
              <w:t>World</w:t>
            </w:r>
            <w:r w:rsidRPr="006D3AAD">
              <w:rPr>
                <w:rFonts w:ascii="Times New Roman" w:hAnsi="Times New Roman" w:cs="Times New Roman"/>
                <w:sz w:val="20"/>
                <w:szCs w:val="20"/>
              </w:rPr>
              <w:t xml:space="preserve"> </w:t>
            </w:r>
            <w:r w:rsidRPr="00C70D33">
              <w:rPr>
                <w:rFonts w:ascii="Times New Roman" w:hAnsi="Times New Roman" w:cs="Times New Roman"/>
                <w:sz w:val="20"/>
                <w:szCs w:val="20"/>
                <w:lang w:val="en-US"/>
              </w:rPr>
              <w:t>Investment</w:t>
            </w:r>
            <w:r w:rsidRPr="006D3AAD">
              <w:rPr>
                <w:rFonts w:ascii="Times New Roman" w:hAnsi="Times New Roman" w:cs="Times New Roman"/>
                <w:sz w:val="20"/>
                <w:szCs w:val="20"/>
              </w:rPr>
              <w:t xml:space="preserve"> </w:t>
            </w:r>
            <w:r w:rsidRPr="00C70D33">
              <w:rPr>
                <w:rFonts w:ascii="Times New Roman" w:hAnsi="Times New Roman" w:cs="Times New Roman"/>
                <w:sz w:val="20"/>
                <w:szCs w:val="20"/>
                <w:lang w:val="en-US"/>
              </w:rPr>
              <w:t>Report</w:t>
            </w:r>
            <w:r w:rsidRPr="006D3AAD">
              <w:rPr>
                <w:rFonts w:ascii="Times New Roman" w:hAnsi="Times New Roman" w:cs="Times New Roman"/>
                <w:sz w:val="20"/>
                <w:szCs w:val="20"/>
              </w:rPr>
              <w:t xml:space="preserve"> (2024); </w:t>
            </w:r>
            <w:r w:rsidRPr="00C70D33">
              <w:rPr>
                <w:rFonts w:ascii="Times New Roman" w:hAnsi="Times New Roman" w:cs="Times New Roman"/>
                <w:sz w:val="20"/>
                <w:szCs w:val="20"/>
                <w:lang w:val="en-US"/>
              </w:rPr>
              <w:t>Invest</w:t>
            </w:r>
            <w:r w:rsidRPr="006D3AAD">
              <w:rPr>
                <w:rFonts w:ascii="Times New Roman" w:hAnsi="Times New Roman" w:cs="Times New Roman"/>
                <w:sz w:val="20"/>
                <w:szCs w:val="20"/>
              </w:rPr>
              <w:t xml:space="preserve"> </w:t>
            </w:r>
            <w:r w:rsidRPr="00C70D33">
              <w:rPr>
                <w:rFonts w:ascii="Times New Roman" w:hAnsi="Times New Roman" w:cs="Times New Roman"/>
                <w:sz w:val="20"/>
                <w:szCs w:val="20"/>
                <w:lang w:val="en-US"/>
              </w:rPr>
              <w:t>Europe</w:t>
            </w:r>
            <w:r w:rsidRPr="006D3AAD">
              <w:rPr>
                <w:rFonts w:ascii="Times New Roman" w:hAnsi="Times New Roman" w:cs="Times New Roman"/>
                <w:sz w:val="20"/>
                <w:szCs w:val="20"/>
              </w:rPr>
              <w:t xml:space="preserve"> (</w:t>
            </w:r>
            <w:r w:rsidRPr="00C70D33">
              <w:rPr>
                <w:rFonts w:ascii="Times New Roman" w:hAnsi="Times New Roman" w:cs="Times New Roman"/>
                <w:sz w:val="20"/>
                <w:szCs w:val="20"/>
                <w:lang w:val="en-US"/>
              </w:rPr>
              <w:t>EVCA</w:t>
            </w:r>
            <w:r w:rsidRPr="006D3AAD">
              <w:rPr>
                <w:rFonts w:ascii="Times New Roman" w:hAnsi="Times New Roman" w:cs="Times New Roman"/>
                <w:sz w:val="20"/>
                <w:szCs w:val="20"/>
              </w:rPr>
              <w:t xml:space="preserve">) </w:t>
            </w:r>
            <w:r w:rsidRPr="00C70D33">
              <w:rPr>
                <w:rFonts w:ascii="Times New Roman" w:hAnsi="Times New Roman" w:cs="Times New Roman"/>
                <w:sz w:val="20"/>
                <w:szCs w:val="20"/>
                <w:lang w:val="en-US"/>
              </w:rPr>
              <w:t>Guidelines</w:t>
            </w:r>
            <w:r w:rsidRPr="006D3AAD">
              <w:rPr>
                <w:rFonts w:ascii="Times New Roman" w:hAnsi="Times New Roman" w:cs="Times New Roman"/>
                <w:sz w:val="20"/>
                <w:szCs w:val="20"/>
              </w:rPr>
              <w:t xml:space="preserve"> (2022); </w:t>
            </w:r>
            <w:r w:rsidRPr="00C70D33">
              <w:rPr>
                <w:rFonts w:ascii="Times New Roman" w:hAnsi="Times New Roman" w:cs="Times New Roman"/>
                <w:sz w:val="20"/>
                <w:szCs w:val="20"/>
              </w:rPr>
              <w:t>Основные</w:t>
            </w:r>
            <w:r w:rsidRPr="006D3AAD">
              <w:rPr>
                <w:rFonts w:ascii="Times New Roman" w:hAnsi="Times New Roman" w:cs="Times New Roman"/>
                <w:sz w:val="20"/>
                <w:szCs w:val="20"/>
              </w:rPr>
              <w:t xml:space="preserve"> </w:t>
            </w:r>
            <w:r w:rsidRPr="00C70D33">
              <w:rPr>
                <w:rFonts w:ascii="Times New Roman" w:hAnsi="Times New Roman" w:cs="Times New Roman"/>
                <w:sz w:val="20"/>
                <w:szCs w:val="20"/>
              </w:rPr>
              <w:t>направления</w:t>
            </w:r>
            <w:r w:rsidRPr="006D3AAD">
              <w:rPr>
                <w:rFonts w:ascii="Times New Roman" w:hAnsi="Times New Roman" w:cs="Times New Roman"/>
                <w:sz w:val="20"/>
                <w:szCs w:val="20"/>
              </w:rPr>
              <w:t xml:space="preserve"> </w:t>
            </w:r>
            <w:r w:rsidRPr="00C70D33">
              <w:rPr>
                <w:rFonts w:ascii="Times New Roman" w:hAnsi="Times New Roman" w:cs="Times New Roman"/>
                <w:sz w:val="20"/>
                <w:szCs w:val="20"/>
              </w:rPr>
              <w:t>промышленного</w:t>
            </w:r>
            <w:r w:rsidRPr="006D3AAD">
              <w:rPr>
                <w:rFonts w:ascii="Times New Roman" w:hAnsi="Times New Roman" w:cs="Times New Roman"/>
                <w:sz w:val="20"/>
                <w:szCs w:val="20"/>
              </w:rPr>
              <w:t xml:space="preserve"> </w:t>
            </w:r>
            <w:r w:rsidRPr="00C70D33">
              <w:rPr>
                <w:rFonts w:ascii="Times New Roman" w:hAnsi="Times New Roman" w:cs="Times New Roman"/>
                <w:sz w:val="20"/>
                <w:szCs w:val="20"/>
              </w:rPr>
              <w:t>сотруд</w:t>
            </w:r>
            <w:r>
              <w:rPr>
                <w:rFonts w:ascii="Times New Roman" w:hAnsi="Times New Roman" w:cs="Times New Roman"/>
                <w:sz w:val="20"/>
                <w:szCs w:val="20"/>
                <w:lang w:val="kk-KZ"/>
              </w:rPr>
              <w:t xml:space="preserve"> </w:t>
            </w:r>
            <w:r w:rsidRPr="00C70D33">
              <w:rPr>
                <w:rFonts w:ascii="Times New Roman" w:hAnsi="Times New Roman" w:cs="Times New Roman"/>
                <w:sz w:val="20"/>
                <w:szCs w:val="20"/>
              </w:rPr>
              <w:t>ничества</w:t>
            </w:r>
            <w:r w:rsidRPr="006D3AAD">
              <w:rPr>
                <w:rFonts w:ascii="Times New Roman" w:hAnsi="Times New Roman" w:cs="Times New Roman"/>
                <w:sz w:val="20"/>
                <w:szCs w:val="20"/>
              </w:rPr>
              <w:t xml:space="preserve"> </w:t>
            </w:r>
            <w:r w:rsidRPr="00C70D33">
              <w:rPr>
                <w:rFonts w:ascii="Times New Roman" w:hAnsi="Times New Roman" w:cs="Times New Roman"/>
                <w:sz w:val="20"/>
                <w:szCs w:val="20"/>
              </w:rPr>
              <w:t>в</w:t>
            </w:r>
            <w:r w:rsidRPr="006D3AAD">
              <w:rPr>
                <w:rFonts w:ascii="Times New Roman" w:hAnsi="Times New Roman" w:cs="Times New Roman"/>
                <w:sz w:val="20"/>
                <w:szCs w:val="20"/>
              </w:rPr>
              <w:t xml:space="preserve"> </w:t>
            </w:r>
            <w:r w:rsidRPr="00C70D33">
              <w:rPr>
                <w:rFonts w:ascii="Times New Roman" w:hAnsi="Times New Roman" w:cs="Times New Roman"/>
                <w:sz w:val="20"/>
                <w:szCs w:val="20"/>
              </w:rPr>
              <w:t>ЕАЭС</w:t>
            </w:r>
            <w:r w:rsidRPr="006D3AAD">
              <w:rPr>
                <w:rFonts w:ascii="Times New Roman" w:hAnsi="Times New Roman" w:cs="Times New Roman"/>
                <w:sz w:val="20"/>
                <w:szCs w:val="20"/>
              </w:rPr>
              <w:t xml:space="preserve"> (2017)</w:t>
            </w:r>
          </w:p>
        </w:tc>
        <w:tc>
          <w:tcPr>
            <w:tcW w:w="1988" w:type="dxa"/>
            <w:vAlign w:val="center"/>
          </w:tcPr>
          <w:p w14:paraId="5F8CA283" w14:textId="77777777" w:rsidR="006D3AAD" w:rsidRPr="0021463F" w:rsidRDefault="006D3AAD" w:rsidP="00FD1E1C">
            <w:pPr>
              <w:widowControl w:val="0"/>
              <w:rPr>
                <w:rFonts w:ascii="Times New Roman" w:hAnsi="Times New Roman" w:cs="Times New Roman"/>
                <w:sz w:val="20"/>
                <w:szCs w:val="20"/>
              </w:rPr>
            </w:pPr>
          </w:p>
        </w:tc>
        <w:tc>
          <w:tcPr>
            <w:tcW w:w="2133" w:type="dxa"/>
            <w:vAlign w:val="center"/>
          </w:tcPr>
          <w:p w14:paraId="3143561B" w14:textId="77777777" w:rsidR="006D3AAD" w:rsidRPr="0021463F" w:rsidRDefault="006D3AAD" w:rsidP="00FD1E1C">
            <w:pPr>
              <w:widowControl w:val="0"/>
              <w:rPr>
                <w:rFonts w:ascii="Times New Roman" w:hAnsi="Times New Roman" w:cs="Times New Roman"/>
                <w:sz w:val="20"/>
                <w:szCs w:val="20"/>
              </w:rPr>
            </w:pPr>
          </w:p>
        </w:tc>
        <w:tc>
          <w:tcPr>
            <w:tcW w:w="2137" w:type="dxa"/>
            <w:vAlign w:val="center"/>
          </w:tcPr>
          <w:p w14:paraId="7F4B0D77" w14:textId="77777777" w:rsidR="006D3AAD" w:rsidRPr="0021463F" w:rsidRDefault="006D3AAD" w:rsidP="00FD1E1C">
            <w:pPr>
              <w:widowControl w:val="0"/>
              <w:rPr>
                <w:rFonts w:ascii="Times New Roman" w:hAnsi="Times New Roman" w:cs="Times New Roman"/>
                <w:sz w:val="20"/>
                <w:szCs w:val="20"/>
              </w:rPr>
            </w:pPr>
          </w:p>
        </w:tc>
      </w:tr>
      <w:tr w:rsidR="006D3AAD" w:rsidRPr="0021463F" w14:paraId="468120C1" w14:textId="77777777" w:rsidTr="006D3AAD">
        <w:trPr>
          <w:jc w:val="center"/>
        </w:trPr>
        <w:tc>
          <w:tcPr>
            <w:tcW w:w="1971" w:type="dxa"/>
            <w:vAlign w:val="center"/>
          </w:tcPr>
          <w:p w14:paraId="553A7772" w14:textId="77777777" w:rsidR="006D3AAD" w:rsidRPr="0021463F" w:rsidRDefault="006D3AAD" w:rsidP="00FD1E1C">
            <w:pPr>
              <w:widowControl w:val="0"/>
              <w:jc w:val="center"/>
              <w:rPr>
                <w:rFonts w:ascii="Times New Roman" w:hAnsi="Times New Roman" w:cs="Times New Roman"/>
                <w:sz w:val="20"/>
                <w:szCs w:val="20"/>
              </w:rPr>
            </w:pPr>
          </w:p>
        </w:tc>
        <w:tc>
          <w:tcPr>
            <w:tcW w:w="2278" w:type="dxa"/>
            <w:vAlign w:val="center"/>
          </w:tcPr>
          <w:p w14:paraId="3F053DBC" w14:textId="20120389" w:rsidR="006D3AAD" w:rsidRPr="0021463F" w:rsidRDefault="006D3AAD" w:rsidP="00FD1E1C">
            <w:pPr>
              <w:widowControl w:val="0"/>
              <w:rPr>
                <w:rFonts w:ascii="Times New Roman" w:hAnsi="Times New Roman" w:cs="Times New Roman"/>
                <w:sz w:val="20"/>
                <w:szCs w:val="20"/>
              </w:rPr>
            </w:pPr>
            <w:r w:rsidRPr="0021463F">
              <w:rPr>
                <w:rFonts w:ascii="Times New Roman" w:hAnsi="Times New Roman" w:cs="Times New Roman"/>
                <w:sz w:val="20"/>
                <w:szCs w:val="20"/>
              </w:rPr>
              <w:t>Инвестиционные налоговые кредиты</w:t>
            </w:r>
          </w:p>
        </w:tc>
        <w:tc>
          <w:tcPr>
            <w:tcW w:w="1739" w:type="dxa"/>
            <w:vAlign w:val="center"/>
          </w:tcPr>
          <w:p w14:paraId="471E2FA9" w14:textId="6E1E675F" w:rsidR="006D3AAD" w:rsidRPr="0021463F" w:rsidRDefault="006D3AAD" w:rsidP="00FD1E1C">
            <w:pPr>
              <w:widowControl w:val="0"/>
              <w:rPr>
                <w:rFonts w:ascii="Times New Roman" w:hAnsi="Times New Roman" w:cs="Times New Roman"/>
                <w:sz w:val="20"/>
                <w:szCs w:val="20"/>
              </w:rPr>
            </w:pPr>
            <w:r w:rsidRPr="0021463F">
              <w:rPr>
                <w:rFonts w:ascii="Times New Roman" w:hAnsi="Times New Roman" w:cs="Times New Roman"/>
                <w:sz w:val="20"/>
                <w:szCs w:val="20"/>
              </w:rPr>
              <w:t>Предприятия обраб. промышленности</w:t>
            </w:r>
          </w:p>
        </w:tc>
        <w:tc>
          <w:tcPr>
            <w:tcW w:w="2392" w:type="dxa"/>
            <w:vAlign w:val="center"/>
          </w:tcPr>
          <w:p w14:paraId="6C17427B" w14:textId="1F70A817" w:rsidR="006D3AAD" w:rsidRPr="0021463F" w:rsidRDefault="006D3AAD" w:rsidP="00FD1E1C">
            <w:pPr>
              <w:widowControl w:val="0"/>
              <w:rPr>
                <w:rFonts w:ascii="Times New Roman" w:hAnsi="Times New Roman" w:cs="Times New Roman"/>
                <w:sz w:val="20"/>
                <w:szCs w:val="20"/>
              </w:rPr>
            </w:pPr>
            <w:r w:rsidRPr="0021463F">
              <w:rPr>
                <w:rFonts w:ascii="Times New Roman" w:hAnsi="Times New Roman" w:cs="Times New Roman"/>
                <w:sz w:val="20"/>
                <w:szCs w:val="20"/>
              </w:rPr>
              <w:t>Концепция ИИР 2021–2025</w:t>
            </w:r>
          </w:p>
        </w:tc>
        <w:tc>
          <w:tcPr>
            <w:tcW w:w="1988" w:type="dxa"/>
            <w:vAlign w:val="center"/>
          </w:tcPr>
          <w:p w14:paraId="535E4B97" w14:textId="3FED4882" w:rsidR="006D3AAD" w:rsidRPr="0021463F" w:rsidRDefault="006D3AAD" w:rsidP="00FD1E1C">
            <w:pPr>
              <w:widowControl w:val="0"/>
              <w:rPr>
                <w:rFonts w:ascii="Times New Roman" w:hAnsi="Times New Roman" w:cs="Times New Roman"/>
                <w:sz w:val="20"/>
                <w:szCs w:val="20"/>
              </w:rPr>
            </w:pPr>
            <w:r w:rsidRPr="0021463F">
              <w:rPr>
                <w:rFonts w:ascii="Times New Roman" w:hAnsi="Times New Roman" w:cs="Times New Roman"/>
                <w:sz w:val="20"/>
                <w:szCs w:val="20"/>
              </w:rPr>
              <w:t>Модернизация производства</w:t>
            </w:r>
          </w:p>
        </w:tc>
        <w:tc>
          <w:tcPr>
            <w:tcW w:w="2133" w:type="dxa"/>
            <w:vAlign w:val="center"/>
          </w:tcPr>
          <w:p w14:paraId="6386B0B4" w14:textId="0D036804" w:rsidR="006D3AAD" w:rsidRPr="0021463F" w:rsidRDefault="006D3AAD" w:rsidP="00FD1E1C">
            <w:pPr>
              <w:widowControl w:val="0"/>
              <w:rPr>
                <w:rFonts w:ascii="Times New Roman" w:hAnsi="Times New Roman" w:cs="Times New Roman"/>
                <w:sz w:val="20"/>
                <w:szCs w:val="20"/>
              </w:rPr>
            </w:pPr>
            <w:r w:rsidRPr="0021463F">
              <w:rPr>
                <w:rFonts w:ascii="Times New Roman" w:hAnsi="Times New Roman" w:cs="Times New Roman"/>
                <w:sz w:val="20"/>
                <w:szCs w:val="20"/>
              </w:rPr>
              <w:t>Сложные налоговые процедуры</w:t>
            </w:r>
          </w:p>
        </w:tc>
        <w:tc>
          <w:tcPr>
            <w:tcW w:w="2137" w:type="dxa"/>
            <w:vAlign w:val="center"/>
          </w:tcPr>
          <w:p w14:paraId="4135C2DB" w14:textId="56BA0B30" w:rsidR="006D3AAD" w:rsidRPr="0021463F" w:rsidRDefault="006D3AAD" w:rsidP="00FD1E1C">
            <w:pPr>
              <w:widowControl w:val="0"/>
              <w:rPr>
                <w:rFonts w:ascii="Times New Roman" w:hAnsi="Times New Roman" w:cs="Times New Roman"/>
                <w:sz w:val="20"/>
                <w:szCs w:val="20"/>
              </w:rPr>
            </w:pPr>
            <w:r w:rsidRPr="0021463F">
              <w:rPr>
                <w:rFonts w:ascii="Times New Roman" w:hAnsi="Times New Roman" w:cs="Times New Roman"/>
                <w:sz w:val="20"/>
                <w:szCs w:val="20"/>
              </w:rPr>
              <w:t>Кол-во предоставленных кредитов</w:t>
            </w:r>
          </w:p>
        </w:tc>
      </w:tr>
      <w:tr w:rsidR="006D3AAD" w:rsidRPr="0021463F" w14:paraId="2818AEC7" w14:textId="77777777" w:rsidTr="006D3AAD">
        <w:trPr>
          <w:jc w:val="center"/>
        </w:trPr>
        <w:tc>
          <w:tcPr>
            <w:tcW w:w="1971" w:type="dxa"/>
            <w:vAlign w:val="center"/>
          </w:tcPr>
          <w:p w14:paraId="7B713642" w14:textId="77777777" w:rsidR="006D3AAD" w:rsidRPr="0021463F" w:rsidRDefault="006D3AAD" w:rsidP="00FD1E1C">
            <w:pPr>
              <w:widowControl w:val="0"/>
              <w:jc w:val="center"/>
              <w:rPr>
                <w:rFonts w:ascii="Times New Roman" w:hAnsi="Times New Roman" w:cs="Times New Roman"/>
                <w:sz w:val="20"/>
                <w:szCs w:val="20"/>
              </w:rPr>
            </w:pPr>
          </w:p>
        </w:tc>
        <w:tc>
          <w:tcPr>
            <w:tcW w:w="2278" w:type="dxa"/>
            <w:vAlign w:val="center"/>
          </w:tcPr>
          <w:p w14:paraId="3A4C10F2" w14:textId="77777777" w:rsidR="006D3AAD" w:rsidRDefault="006D3AAD" w:rsidP="006D3AAD">
            <w:pPr>
              <w:widowControl w:val="0"/>
              <w:rPr>
                <w:rFonts w:ascii="Times New Roman" w:hAnsi="Times New Roman" w:cs="Times New Roman"/>
                <w:sz w:val="20"/>
                <w:szCs w:val="20"/>
              </w:rPr>
            </w:pPr>
            <w:r w:rsidRPr="0021463F">
              <w:rPr>
                <w:rFonts w:ascii="Times New Roman" w:hAnsi="Times New Roman" w:cs="Times New Roman"/>
                <w:sz w:val="20"/>
                <w:szCs w:val="20"/>
              </w:rPr>
              <w:t>Краудфандинг и коллективное финансирование</w:t>
            </w:r>
          </w:p>
          <w:p w14:paraId="413B6AE0" w14:textId="77777777" w:rsidR="006D3AAD" w:rsidRPr="0021463F" w:rsidRDefault="006D3AAD" w:rsidP="00FD1E1C">
            <w:pPr>
              <w:widowControl w:val="0"/>
              <w:rPr>
                <w:rFonts w:ascii="Times New Roman" w:hAnsi="Times New Roman" w:cs="Times New Roman"/>
                <w:sz w:val="20"/>
                <w:szCs w:val="20"/>
              </w:rPr>
            </w:pPr>
          </w:p>
        </w:tc>
        <w:tc>
          <w:tcPr>
            <w:tcW w:w="1739" w:type="dxa"/>
            <w:vAlign w:val="center"/>
          </w:tcPr>
          <w:p w14:paraId="1F7FF89B" w14:textId="1332EBF5" w:rsidR="006D3AAD" w:rsidRPr="0021463F" w:rsidRDefault="006D3AAD" w:rsidP="00FD1E1C">
            <w:pPr>
              <w:widowControl w:val="0"/>
              <w:rPr>
                <w:rFonts w:ascii="Times New Roman" w:hAnsi="Times New Roman" w:cs="Times New Roman"/>
                <w:sz w:val="20"/>
                <w:szCs w:val="20"/>
              </w:rPr>
            </w:pPr>
            <w:r w:rsidRPr="0021463F">
              <w:rPr>
                <w:rFonts w:ascii="Times New Roman" w:hAnsi="Times New Roman" w:cs="Times New Roman"/>
                <w:sz w:val="20"/>
                <w:szCs w:val="20"/>
              </w:rPr>
              <w:t>StartTime, IPO KASE</w:t>
            </w:r>
          </w:p>
        </w:tc>
        <w:tc>
          <w:tcPr>
            <w:tcW w:w="2392" w:type="dxa"/>
            <w:vAlign w:val="center"/>
          </w:tcPr>
          <w:p w14:paraId="0B711500" w14:textId="2392D9E4" w:rsidR="006D3AAD" w:rsidRPr="0021463F" w:rsidRDefault="006D3AAD" w:rsidP="00FD1E1C">
            <w:pPr>
              <w:widowControl w:val="0"/>
              <w:rPr>
                <w:rFonts w:ascii="Times New Roman" w:hAnsi="Times New Roman" w:cs="Times New Roman"/>
                <w:sz w:val="20"/>
                <w:szCs w:val="20"/>
              </w:rPr>
            </w:pPr>
            <w:r w:rsidRPr="0021463F">
              <w:rPr>
                <w:rFonts w:ascii="Times New Roman" w:hAnsi="Times New Roman" w:cs="Times New Roman"/>
                <w:sz w:val="20"/>
                <w:szCs w:val="20"/>
              </w:rPr>
              <w:t>Нацплан-2025</w:t>
            </w:r>
          </w:p>
        </w:tc>
        <w:tc>
          <w:tcPr>
            <w:tcW w:w="1988" w:type="dxa"/>
            <w:vAlign w:val="center"/>
          </w:tcPr>
          <w:p w14:paraId="0C3F4771" w14:textId="53BDC908" w:rsidR="006D3AAD" w:rsidRPr="0021463F" w:rsidRDefault="006D3AAD" w:rsidP="00FD1E1C">
            <w:pPr>
              <w:widowControl w:val="0"/>
              <w:rPr>
                <w:rFonts w:ascii="Times New Roman" w:hAnsi="Times New Roman" w:cs="Times New Roman"/>
                <w:sz w:val="20"/>
                <w:szCs w:val="20"/>
              </w:rPr>
            </w:pPr>
            <w:r w:rsidRPr="0021463F">
              <w:rPr>
                <w:rFonts w:ascii="Times New Roman" w:hAnsi="Times New Roman" w:cs="Times New Roman"/>
                <w:sz w:val="20"/>
                <w:szCs w:val="20"/>
              </w:rPr>
              <w:t>Привлечение средств для МСБ</w:t>
            </w:r>
          </w:p>
        </w:tc>
        <w:tc>
          <w:tcPr>
            <w:tcW w:w="2133" w:type="dxa"/>
            <w:vAlign w:val="center"/>
          </w:tcPr>
          <w:p w14:paraId="72A4747E" w14:textId="32D62381" w:rsidR="006D3AAD" w:rsidRPr="0021463F" w:rsidRDefault="006D3AAD" w:rsidP="00FD1E1C">
            <w:pPr>
              <w:widowControl w:val="0"/>
              <w:rPr>
                <w:rFonts w:ascii="Times New Roman" w:hAnsi="Times New Roman" w:cs="Times New Roman"/>
                <w:sz w:val="20"/>
                <w:szCs w:val="20"/>
              </w:rPr>
            </w:pPr>
            <w:r w:rsidRPr="0021463F">
              <w:rPr>
                <w:rFonts w:ascii="Times New Roman" w:hAnsi="Times New Roman" w:cs="Times New Roman"/>
                <w:sz w:val="20"/>
                <w:szCs w:val="20"/>
              </w:rPr>
              <w:t>Недоверие к онлайн-инвестированию</w:t>
            </w:r>
          </w:p>
        </w:tc>
        <w:tc>
          <w:tcPr>
            <w:tcW w:w="2137" w:type="dxa"/>
            <w:vAlign w:val="center"/>
          </w:tcPr>
          <w:p w14:paraId="2A15F9B0" w14:textId="5C1CDF68" w:rsidR="006D3AAD" w:rsidRPr="0021463F" w:rsidRDefault="006D3AAD" w:rsidP="00FD1E1C">
            <w:pPr>
              <w:widowControl w:val="0"/>
              <w:rPr>
                <w:rFonts w:ascii="Times New Roman" w:hAnsi="Times New Roman" w:cs="Times New Roman"/>
                <w:sz w:val="20"/>
                <w:szCs w:val="20"/>
              </w:rPr>
            </w:pPr>
            <w:r w:rsidRPr="0021463F">
              <w:rPr>
                <w:rFonts w:ascii="Times New Roman" w:hAnsi="Times New Roman" w:cs="Times New Roman"/>
                <w:sz w:val="20"/>
                <w:szCs w:val="20"/>
              </w:rPr>
              <w:t>Кол-во профинансированных проектов</w:t>
            </w:r>
          </w:p>
        </w:tc>
      </w:tr>
      <w:tr w:rsidR="00FD1E1C" w:rsidRPr="0021463F" w14:paraId="778915F6" w14:textId="77777777" w:rsidTr="006D3AAD">
        <w:trPr>
          <w:jc w:val="center"/>
        </w:trPr>
        <w:tc>
          <w:tcPr>
            <w:tcW w:w="1971" w:type="dxa"/>
            <w:vMerge w:val="restart"/>
            <w:vAlign w:val="center"/>
          </w:tcPr>
          <w:p w14:paraId="4368A26C" w14:textId="0D9F7BE8" w:rsidR="00FD1E1C" w:rsidRPr="0021463F" w:rsidRDefault="00FD1E1C" w:rsidP="00FD1E1C">
            <w:pPr>
              <w:widowControl w:val="0"/>
              <w:jc w:val="center"/>
              <w:rPr>
                <w:rFonts w:ascii="Times New Roman" w:hAnsi="Times New Roman" w:cs="Times New Roman"/>
                <w:sz w:val="20"/>
                <w:szCs w:val="20"/>
              </w:rPr>
            </w:pPr>
            <w:r w:rsidRPr="0021463F">
              <w:rPr>
                <w:rFonts w:ascii="Times New Roman" w:hAnsi="Times New Roman" w:cs="Times New Roman"/>
                <w:sz w:val="20"/>
                <w:szCs w:val="20"/>
              </w:rPr>
              <w:t>Финансово-инвестиционные</w:t>
            </w:r>
          </w:p>
        </w:tc>
        <w:tc>
          <w:tcPr>
            <w:tcW w:w="2278" w:type="dxa"/>
            <w:vAlign w:val="center"/>
          </w:tcPr>
          <w:p w14:paraId="202BDBBC" w14:textId="16C39AEF"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Соглашения о повышении конкурентоспособности</w:t>
            </w:r>
          </w:p>
        </w:tc>
        <w:tc>
          <w:tcPr>
            <w:tcW w:w="1739" w:type="dxa"/>
            <w:vAlign w:val="center"/>
          </w:tcPr>
          <w:p w14:paraId="4D996E3F" w14:textId="691B92FF"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Механизм Концепции 2023-2029</w:t>
            </w:r>
          </w:p>
        </w:tc>
        <w:tc>
          <w:tcPr>
            <w:tcW w:w="2392" w:type="dxa"/>
            <w:vAlign w:val="center"/>
          </w:tcPr>
          <w:p w14:paraId="12275483" w14:textId="61E3281C"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Концепция обраб. пром-сти 2023-2029</w:t>
            </w:r>
          </w:p>
        </w:tc>
        <w:tc>
          <w:tcPr>
            <w:tcW w:w="1988" w:type="dxa"/>
            <w:vAlign w:val="center"/>
          </w:tcPr>
          <w:p w14:paraId="09E1CF1B" w14:textId="6286B474"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Рост экспортных производств</w:t>
            </w:r>
          </w:p>
        </w:tc>
        <w:tc>
          <w:tcPr>
            <w:tcW w:w="2133" w:type="dxa"/>
            <w:vAlign w:val="center"/>
          </w:tcPr>
          <w:p w14:paraId="36D2E40D" w14:textId="64C5B0C3"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Недостаток правоприменительной практики</w:t>
            </w:r>
          </w:p>
        </w:tc>
        <w:tc>
          <w:tcPr>
            <w:tcW w:w="2137" w:type="dxa"/>
            <w:vAlign w:val="center"/>
          </w:tcPr>
          <w:p w14:paraId="538384C3" w14:textId="0F1B14E4"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Кол-во заключенных соглашений</w:t>
            </w:r>
          </w:p>
        </w:tc>
      </w:tr>
      <w:tr w:rsidR="00FD1E1C" w:rsidRPr="0021463F" w14:paraId="2F2534B8" w14:textId="77777777" w:rsidTr="006D3AAD">
        <w:trPr>
          <w:jc w:val="center"/>
        </w:trPr>
        <w:tc>
          <w:tcPr>
            <w:tcW w:w="1971" w:type="dxa"/>
            <w:vMerge/>
            <w:tcBorders>
              <w:bottom w:val="single" w:sz="4" w:space="0" w:color="auto"/>
            </w:tcBorders>
            <w:vAlign w:val="center"/>
          </w:tcPr>
          <w:p w14:paraId="652D426E" w14:textId="77777777" w:rsidR="00FD1E1C" w:rsidRPr="0021463F" w:rsidRDefault="00FD1E1C" w:rsidP="00FD1E1C">
            <w:pPr>
              <w:widowControl w:val="0"/>
              <w:rPr>
                <w:rFonts w:ascii="Times New Roman" w:hAnsi="Times New Roman" w:cs="Times New Roman"/>
                <w:sz w:val="20"/>
                <w:szCs w:val="20"/>
              </w:rPr>
            </w:pPr>
          </w:p>
        </w:tc>
        <w:tc>
          <w:tcPr>
            <w:tcW w:w="2278" w:type="dxa"/>
            <w:vAlign w:val="center"/>
          </w:tcPr>
          <w:p w14:paraId="145A5845"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Грантовые программы МНВО РК</w:t>
            </w:r>
          </w:p>
        </w:tc>
        <w:tc>
          <w:tcPr>
            <w:tcW w:w="1739" w:type="dxa"/>
            <w:vAlign w:val="center"/>
          </w:tcPr>
          <w:p w14:paraId="68F90E87"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Финансирование прикладных исследований</w:t>
            </w:r>
          </w:p>
        </w:tc>
        <w:tc>
          <w:tcPr>
            <w:tcW w:w="2392" w:type="dxa"/>
            <w:vAlign w:val="center"/>
          </w:tcPr>
          <w:p w14:paraId="35AF4B7A"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Концепция ИИР 2021–2025</w:t>
            </w:r>
          </w:p>
        </w:tc>
        <w:tc>
          <w:tcPr>
            <w:tcW w:w="1988" w:type="dxa"/>
            <w:vAlign w:val="center"/>
          </w:tcPr>
          <w:p w14:paraId="20EF5985"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Рост внедренных разработок</w:t>
            </w:r>
          </w:p>
        </w:tc>
        <w:tc>
          <w:tcPr>
            <w:tcW w:w="2133" w:type="dxa"/>
            <w:vAlign w:val="center"/>
          </w:tcPr>
          <w:p w14:paraId="194A00C3"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Ограниченный охват предприятий</w:t>
            </w:r>
          </w:p>
        </w:tc>
        <w:tc>
          <w:tcPr>
            <w:tcW w:w="2137" w:type="dxa"/>
            <w:vAlign w:val="center"/>
          </w:tcPr>
          <w:p w14:paraId="470BEA38"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Доля грантов, дошедших до коммерциализации (%)</w:t>
            </w:r>
          </w:p>
        </w:tc>
      </w:tr>
      <w:tr w:rsidR="00FD1E1C" w:rsidRPr="0021463F" w14:paraId="4C940DA0" w14:textId="77777777" w:rsidTr="006D3AAD">
        <w:trPr>
          <w:jc w:val="center"/>
        </w:trPr>
        <w:tc>
          <w:tcPr>
            <w:tcW w:w="1971" w:type="dxa"/>
            <w:vMerge w:val="restart"/>
            <w:tcBorders>
              <w:bottom w:val="nil"/>
            </w:tcBorders>
            <w:vAlign w:val="center"/>
          </w:tcPr>
          <w:p w14:paraId="41645088" w14:textId="77777777" w:rsidR="00FD1E1C" w:rsidRPr="0021463F" w:rsidRDefault="00FD1E1C" w:rsidP="00FD1E1C">
            <w:pPr>
              <w:widowControl w:val="0"/>
              <w:jc w:val="center"/>
              <w:rPr>
                <w:rFonts w:ascii="Times New Roman" w:hAnsi="Times New Roman" w:cs="Times New Roman"/>
                <w:sz w:val="20"/>
                <w:szCs w:val="20"/>
              </w:rPr>
            </w:pPr>
            <w:r w:rsidRPr="0021463F">
              <w:rPr>
                <w:rFonts w:ascii="Times New Roman" w:hAnsi="Times New Roman" w:cs="Times New Roman"/>
                <w:sz w:val="20"/>
                <w:szCs w:val="20"/>
              </w:rPr>
              <w:t>Инфраструктурные и кадровые</w:t>
            </w:r>
          </w:p>
        </w:tc>
        <w:tc>
          <w:tcPr>
            <w:tcW w:w="2278" w:type="dxa"/>
            <w:vAlign w:val="center"/>
          </w:tcPr>
          <w:p w14:paraId="40725B81"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Технопарки и инновационные площадки</w:t>
            </w:r>
          </w:p>
        </w:tc>
        <w:tc>
          <w:tcPr>
            <w:tcW w:w="1739" w:type="dxa"/>
            <w:vAlign w:val="center"/>
          </w:tcPr>
          <w:p w14:paraId="7E2D457E"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Astana Hub, «Алатау»</w:t>
            </w:r>
          </w:p>
        </w:tc>
        <w:tc>
          <w:tcPr>
            <w:tcW w:w="2392" w:type="dxa"/>
            <w:vAlign w:val="center"/>
          </w:tcPr>
          <w:p w14:paraId="29CFE69D" w14:textId="77777777" w:rsidR="00FD1E1C"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Концепция ИИР 2021-2025; Нацпроект</w:t>
            </w:r>
            <w:r>
              <w:rPr>
                <w:rFonts w:ascii="Times New Roman" w:hAnsi="Times New Roman" w:cs="Times New Roman"/>
                <w:sz w:val="20"/>
                <w:szCs w:val="20"/>
              </w:rPr>
              <w:t>;</w:t>
            </w:r>
          </w:p>
          <w:p w14:paraId="27CEE7FC" w14:textId="1419B386" w:rsidR="00FD1E1C" w:rsidRPr="0021463F" w:rsidRDefault="00FD1E1C" w:rsidP="00FD1E1C">
            <w:pPr>
              <w:widowControl w:val="0"/>
              <w:rPr>
                <w:rFonts w:ascii="Times New Roman" w:hAnsi="Times New Roman" w:cs="Times New Roman"/>
                <w:sz w:val="20"/>
                <w:szCs w:val="20"/>
              </w:rPr>
            </w:pPr>
            <w:r w:rsidRPr="00C70D33">
              <w:rPr>
                <w:rFonts w:ascii="Times New Roman" w:hAnsi="Times New Roman" w:cs="Times New Roman"/>
                <w:sz w:val="20"/>
                <w:szCs w:val="20"/>
              </w:rPr>
              <w:t>Договор о Евразийском экон</w:t>
            </w:r>
            <w:r>
              <w:rPr>
                <w:rFonts w:ascii="Times New Roman" w:hAnsi="Times New Roman" w:cs="Times New Roman"/>
                <w:sz w:val="20"/>
                <w:szCs w:val="20"/>
              </w:rPr>
              <w:t>.</w:t>
            </w:r>
            <w:r w:rsidRPr="00C70D33">
              <w:rPr>
                <w:rFonts w:ascii="Times New Roman" w:hAnsi="Times New Roman" w:cs="Times New Roman"/>
                <w:sz w:val="20"/>
                <w:szCs w:val="20"/>
              </w:rPr>
              <w:t xml:space="preserve"> союзе (Астана, 2014)</w:t>
            </w:r>
          </w:p>
        </w:tc>
        <w:tc>
          <w:tcPr>
            <w:tcW w:w="1988" w:type="dxa"/>
            <w:vAlign w:val="center"/>
          </w:tcPr>
          <w:p w14:paraId="47A664F2"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Рост числа стартапов</w:t>
            </w:r>
          </w:p>
        </w:tc>
        <w:tc>
          <w:tcPr>
            <w:tcW w:w="2133" w:type="dxa"/>
            <w:vAlign w:val="center"/>
          </w:tcPr>
          <w:p w14:paraId="557B6CCF"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Ограниченная диверсификация направлений</w:t>
            </w:r>
          </w:p>
        </w:tc>
        <w:tc>
          <w:tcPr>
            <w:tcW w:w="2137" w:type="dxa"/>
            <w:vAlign w:val="center"/>
          </w:tcPr>
          <w:p w14:paraId="7B0A1351"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Кол-во резидентов технопарков</w:t>
            </w:r>
          </w:p>
        </w:tc>
      </w:tr>
      <w:tr w:rsidR="00FD1E1C" w:rsidRPr="0021463F" w14:paraId="38F32A47" w14:textId="77777777" w:rsidTr="006D3AAD">
        <w:trPr>
          <w:jc w:val="center"/>
        </w:trPr>
        <w:tc>
          <w:tcPr>
            <w:tcW w:w="1971" w:type="dxa"/>
            <w:vMerge/>
            <w:tcBorders>
              <w:bottom w:val="nil"/>
            </w:tcBorders>
            <w:vAlign w:val="center"/>
          </w:tcPr>
          <w:p w14:paraId="66DB8F0F" w14:textId="77777777" w:rsidR="00FD1E1C" w:rsidRPr="0021463F" w:rsidRDefault="00FD1E1C" w:rsidP="00FD1E1C">
            <w:pPr>
              <w:widowControl w:val="0"/>
              <w:rPr>
                <w:rFonts w:ascii="Times New Roman" w:hAnsi="Times New Roman" w:cs="Times New Roman"/>
                <w:sz w:val="20"/>
                <w:szCs w:val="20"/>
              </w:rPr>
            </w:pPr>
          </w:p>
        </w:tc>
        <w:tc>
          <w:tcPr>
            <w:tcW w:w="2278" w:type="dxa"/>
            <w:tcBorders>
              <w:bottom w:val="single" w:sz="4" w:space="0" w:color="auto"/>
            </w:tcBorders>
            <w:vAlign w:val="center"/>
          </w:tcPr>
          <w:p w14:paraId="100C2DC9"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СЭЗ и индустриальные зоны</w:t>
            </w:r>
          </w:p>
        </w:tc>
        <w:tc>
          <w:tcPr>
            <w:tcW w:w="1739" w:type="dxa"/>
            <w:tcBorders>
              <w:bottom w:val="single" w:sz="4" w:space="0" w:color="auto"/>
            </w:tcBorders>
            <w:vAlign w:val="center"/>
          </w:tcPr>
          <w:p w14:paraId="3E452ABF"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СЭЗ «ИТП Алматы», СЭЗ «Павлодар»</w:t>
            </w:r>
          </w:p>
        </w:tc>
        <w:tc>
          <w:tcPr>
            <w:tcW w:w="2392" w:type="dxa"/>
            <w:tcBorders>
              <w:bottom w:val="single" w:sz="4" w:space="0" w:color="auto"/>
            </w:tcBorders>
            <w:vAlign w:val="center"/>
          </w:tcPr>
          <w:p w14:paraId="7E85BA19"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Концепция обраб. пром-сти 2023-2029</w:t>
            </w:r>
          </w:p>
        </w:tc>
        <w:tc>
          <w:tcPr>
            <w:tcW w:w="1988" w:type="dxa"/>
            <w:tcBorders>
              <w:bottom w:val="single" w:sz="4" w:space="0" w:color="auto"/>
            </w:tcBorders>
            <w:vAlign w:val="center"/>
          </w:tcPr>
          <w:p w14:paraId="6B4153AE"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Рост инвестиций в регионах</w:t>
            </w:r>
          </w:p>
        </w:tc>
        <w:tc>
          <w:tcPr>
            <w:tcW w:w="2133" w:type="dxa"/>
            <w:tcBorders>
              <w:bottom w:val="single" w:sz="4" w:space="0" w:color="auto"/>
            </w:tcBorders>
            <w:vAlign w:val="center"/>
          </w:tcPr>
          <w:p w14:paraId="44342B21"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Недостаточная загрузка СЭЗ</w:t>
            </w:r>
          </w:p>
        </w:tc>
        <w:tc>
          <w:tcPr>
            <w:tcW w:w="2137" w:type="dxa"/>
            <w:tcBorders>
              <w:bottom w:val="single" w:sz="4" w:space="0" w:color="auto"/>
            </w:tcBorders>
            <w:vAlign w:val="center"/>
          </w:tcPr>
          <w:p w14:paraId="206760A4"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Объем инвестиций в СЭЗ</w:t>
            </w:r>
          </w:p>
        </w:tc>
      </w:tr>
      <w:tr w:rsidR="00FD1E1C" w:rsidRPr="0021463F" w14:paraId="407451F0" w14:textId="77777777" w:rsidTr="006D3AAD">
        <w:trPr>
          <w:jc w:val="center"/>
        </w:trPr>
        <w:tc>
          <w:tcPr>
            <w:tcW w:w="1971" w:type="dxa"/>
            <w:vMerge/>
            <w:tcBorders>
              <w:bottom w:val="nil"/>
            </w:tcBorders>
            <w:vAlign w:val="center"/>
          </w:tcPr>
          <w:p w14:paraId="63A9B032" w14:textId="77777777" w:rsidR="00FD1E1C" w:rsidRPr="0021463F" w:rsidRDefault="00FD1E1C" w:rsidP="00FD1E1C">
            <w:pPr>
              <w:widowControl w:val="0"/>
              <w:rPr>
                <w:rFonts w:ascii="Times New Roman" w:hAnsi="Times New Roman" w:cs="Times New Roman"/>
                <w:sz w:val="20"/>
                <w:szCs w:val="20"/>
              </w:rPr>
            </w:pPr>
          </w:p>
        </w:tc>
        <w:tc>
          <w:tcPr>
            <w:tcW w:w="2278" w:type="dxa"/>
            <w:tcBorders>
              <w:bottom w:val="nil"/>
            </w:tcBorders>
            <w:vAlign w:val="center"/>
          </w:tcPr>
          <w:p w14:paraId="7FD95629"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Дуальное образование и стажировки</w:t>
            </w:r>
          </w:p>
        </w:tc>
        <w:tc>
          <w:tcPr>
            <w:tcW w:w="1739" w:type="dxa"/>
            <w:tcBorders>
              <w:bottom w:val="nil"/>
            </w:tcBorders>
            <w:vAlign w:val="center"/>
          </w:tcPr>
          <w:p w14:paraId="4FCB6798" w14:textId="77777777" w:rsidR="00FD1E1C" w:rsidRPr="00ED5BDE" w:rsidRDefault="00FD1E1C" w:rsidP="00FD1E1C">
            <w:pPr>
              <w:widowControl w:val="0"/>
              <w:rPr>
                <w:rFonts w:ascii="Times New Roman" w:hAnsi="Times New Roman" w:cs="Times New Roman"/>
                <w:sz w:val="20"/>
                <w:szCs w:val="20"/>
                <w:lang w:val="kk-KZ"/>
              </w:rPr>
            </w:pPr>
            <w:r w:rsidRPr="0021463F">
              <w:rPr>
                <w:rFonts w:ascii="Times New Roman" w:hAnsi="Times New Roman" w:cs="Times New Roman"/>
                <w:sz w:val="20"/>
                <w:szCs w:val="20"/>
              </w:rPr>
              <w:t xml:space="preserve">КарТУ </w:t>
            </w:r>
            <w:r w:rsidRPr="00C70D33">
              <w:rPr>
                <w:rFonts w:ascii="Times New Roman" w:hAnsi="Times New Roman" w:cs="Times New Roman"/>
                <w:sz w:val="20"/>
                <w:szCs w:val="20"/>
              </w:rPr>
              <w:t>им. А.Сагинова</w:t>
            </w:r>
          </w:p>
        </w:tc>
        <w:tc>
          <w:tcPr>
            <w:tcW w:w="2392" w:type="dxa"/>
            <w:tcBorders>
              <w:bottom w:val="nil"/>
            </w:tcBorders>
            <w:vAlign w:val="center"/>
          </w:tcPr>
          <w:p w14:paraId="49520012" w14:textId="77777777" w:rsidR="00FD1E1C" w:rsidRPr="00444664" w:rsidRDefault="00FD1E1C" w:rsidP="00FD1E1C">
            <w:pPr>
              <w:widowControl w:val="0"/>
              <w:rPr>
                <w:rFonts w:ascii="Times New Roman" w:hAnsi="Times New Roman" w:cs="Times New Roman"/>
                <w:sz w:val="20"/>
                <w:szCs w:val="20"/>
                <w:lang w:val="kk-KZ"/>
              </w:rPr>
            </w:pPr>
            <w:r w:rsidRPr="00444664">
              <w:rPr>
                <w:rFonts w:ascii="Times New Roman" w:hAnsi="Times New Roman" w:cs="Times New Roman"/>
                <w:sz w:val="20"/>
                <w:szCs w:val="20"/>
                <w:lang w:val="kk-KZ"/>
              </w:rPr>
              <w:t>Нацплан-2025;</w:t>
            </w:r>
          </w:p>
          <w:p w14:paraId="69D981D0" w14:textId="6AB0D8DC" w:rsidR="00FD1E1C" w:rsidRPr="00444664" w:rsidRDefault="00FD1E1C" w:rsidP="00FD1E1C">
            <w:pPr>
              <w:rPr>
                <w:rFonts w:ascii="Times New Roman" w:hAnsi="Times New Roman" w:cs="Times New Roman"/>
                <w:sz w:val="20"/>
                <w:szCs w:val="20"/>
                <w:lang w:val="kk-KZ"/>
              </w:rPr>
            </w:pPr>
            <w:r w:rsidRPr="00C70D33">
              <w:rPr>
                <w:rFonts w:ascii="Times New Roman" w:hAnsi="Times New Roman" w:cs="Times New Roman"/>
                <w:sz w:val="20"/>
                <w:szCs w:val="20"/>
                <w:lang w:val="kk-KZ"/>
              </w:rPr>
              <w:t>UNESCO–ILO Recommendation on TVET (2015); EU Framework for Apprenticeships (2017); EQAVET (2009/2020)</w:t>
            </w:r>
          </w:p>
        </w:tc>
        <w:tc>
          <w:tcPr>
            <w:tcW w:w="1988" w:type="dxa"/>
            <w:tcBorders>
              <w:bottom w:val="nil"/>
            </w:tcBorders>
            <w:vAlign w:val="center"/>
          </w:tcPr>
          <w:p w14:paraId="5855E925"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Подготовка кадров</w:t>
            </w:r>
          </w:p>
        </w:tc>
        <w:tc>
          <w:tcPr>
            <w:tcW w:w="2133" w:type="dxa"/>
            <w:tcBorders>
              <w:bottom w:val="nil"/>
            </w:tcBorders>
            <w:vAlign w:val="center"/>
          </w:tcPr>
          <w:p w14:paraId="72DE0F73"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Недостаточная вовлеченность предприятий</w:t>
            </w:r>
          </w:p>
        </w:tc>
        <w:tc>
          <w:tcPr>
            <w:tcW w:w="2137" w:type="dxa"/>
            <w:tcBorders>
              <w:bottom w:val="nil"/>
            </w:tcBorders>
            <w:vAlign w:val="center"/>
          </w:tcPr>
          <w:p w14:paraId="4C0394E7" w14:textId="77777777" w:rsidR="00FD1E1C" w:rsidRPr="0021463F" w:rsidRDefault="00FD1E1C" w:rsidP="00FD1E1C">
            <w:pPr>
              <w:widowControl w:val="0"/>
              <w:rPr>
                <w:rFonts w:ascii="Times New Roman" w:hAnsi="Times New Roman" w:cs="Times New Roman"/>
                <w:sz w:val="20"/>
                <w:szCs w:val="20"/>
              </w:rPr>
            </w:pPr>
            <w:r w:rsidRPr="0021463F">
              <w:rPr>
                <w:rFonts w:ascii="Times New Roman" w:hAnsi="Times New Roman" w:cs="Times New Roman"/>
                <w:sz w:val="20"/>
                <w:szCs w:val="20"/>
              </w:rPr>
              <w:t>Кол-во студентов, прошедших стажировки</w:t>
            </w:r>
          </w:p>
        </w:tc>
      </w:tr>
      <w:tr w:rsidR="006D3AAD" w:rsidRPr="0021463F" w14:paraId="26C4AF6C" w14:textId="77777777" w:rsidTr="006D3AAD">
        <w:trPr>
          <w:jc w:val="center"/>
        </w:trPr>
        <w:tc>
          <w:tcPr>
            <w:tcW w:w="14638" w:type="dxa"/>
            <w:gridSpan w:val="7"/>
            <w:tcBorders>
              <w:top w:val="nil"/>
              <w:left w:val="nil"/>
              <w:right w:val="nil"/>
            </w:tcBorders>
            <w:vAlign w:val="center"/>
          </w:tcPr>
          <w:p w14:paraId="3A589A78" w14:textId="4AC9F0F8" w:rsidR="006D3AAD" w:rsidRDefault="006D3AAD" w:rsidP="006D3AAD">
            <w:pPr>
              <w:widowControl w:val="0"/>
              <w:ind w:hanging="102"/>
              <w:rPr>
                <w:rFonts w:ascii="Times New Roman" w:hAnsi="Times New Roman" w:cs="Times New Roman"/>
                <w:sz w:val="28"/>
                <w:szCs w:val="28"/>
                <w:lang w:val="kk-KZ"/>
              </w:rPr>
            </w:pPr>
            <w:r w:rsidRPr="006D3AAD">
              <w:rPr>
                <w:rFonts w:ascii="Times New Roman" w:hAnsi="Times New Roman" w:cs="Times New Roman"/>
                <w:sz w:val="28"/>
                <w:szCs w:val="28"/>
              </w:rPr>
              <w:t xml:space="preserve">Продолжение таблицы </w:t>
            </w:r>
            <w:r w:rsidR="0042083A">
              <w:rPr>
                <w:rFonts w:ascii="Times New Roman" w:hAnsi="Times New Roman" w:cs="Times New Roman"/>
                <w:sz w:val="28"/>
                <w:szCs w:val="28"/>
              </w:rPr>
              <w:t>И</w:t>
            </w:r>
            <w:r w:rsidRPr="006D3AAD">
              <w:rPr>
                <w:rFonts w:ascii="Times New Roman" w:hAnsi="Times New Roman" w:cs="Times New Roman"/>
                <w:sz w:val="28"/>
                <w:szCs w:val="28"/>
              </w:rPr>
              <w:t>.1</w:t>
            </w:r>
          </w:p>
          <w:p w14:paraId="742ABDEA" w14:textId="77777777" w:rsidR="006D3AAD" w:rsidRPr="006D3AAD" w:rsidRDefault="006D3AAD" w:rsidP="006D3AAD">
            <w:pPr>
              <w:widowControl w:val="0"/>
              <w:rPr>
                <w:rFonts w:ascii="Times New Roman" w:hAnsi="Times New Roman" w:cs="Times New Roman"/>
                <w:sz w:val="16"/>
                <w:szCs w:val="16"/>
                <w:lang w:val="kk-KZ"/>
              </w:rPr>
            </w:pPr>
          </w:p>
        </w:tc>
      </w:tr>
      <w:tr w:rsidR="006D3AAD" w:rsidRPr="0021463F" w14:paraId="3116B1CB" w14:textId="77777777" w:rsidTr="006D3AAD">
        <w:trPr>
          <w:jc w:val="center"/>
        </w:trPr>
        <w:tc>
          <w:tcPr>
            <w:tcW w:w="1971" w:type="dxa"/>
            <w:vAlign w:val="center"/>
          </w:tcPr>
          <w:p w14:paraId="628A8DFC" w14:textId="77777777" w:rsidR="006D3AAD" w:rsidRPr="0021463F" w:rsidRDefault="006D3AAD" w:rsidP="006D3AAD">
            <w:pPr>
              <w:widowControl w:val="0"/>
              <w:jc w:val="center"/>
              <w:rPr>
                <w:rFonts w:ascii="Times New Roman" w:hAnsi="Times New Roman" w:cs="Times New Roman"/>
                <w:sz w:val="20"/>
                <w:szCs w:val="20"/>
              </w:rPr>
            </w:pPr>
            <w:r>
              <w:rPr>
                <w:rFonts w:ascii="Times New Roman" w:hAnsi="Times New Roman" w:cs="Times New Roman"/>
                <w:sz w:val="20"/>
                <w:szCs w:val="20"/>
              </w:rPr>
              <w:t>1</w:t>
            </w:r>
          </w:p>
        </w:tc>
        <w:tc>
          <w:tcPr>
            <w:tcW w:w="2278" w:type="dxa"/>
            <w:vAlign w:val="center"/>
          </w:tcPr>
          <w:p w14:paraId="7875EEE2" w14:textId="77777777" w:rsidR="006D3AAD" w:rsidRPr="0021463F" w:rsidRDefault="006D3AAD" w:rsidP="006D3AAD">
            <w:pPr>
              <w:widowControl w:val="0"/>
              <w:jc w:val="center"/>
              <w:rPr>
                <w:rFonts w:ascii="Times New Roman" w:hAnsi="Times New Roman" w:cs="Times New Roman"/>
                <w:sz w:val="20"/>
                <w:szCs w:val="20"/>
              </w:rPr>
            </w:pPr>
            <w:r>
              <w:rPr>
                <w:rFonts w:ascii="Times New Roman" w:hAnsi="Times New Roman" w:cs="Times New Roman"/>
                <w:sz w:val="20"/>
                <w:szCs w:val="20"/>
              </w:rPr>
              <w:t>2</w:t>
            </w:r>
          </w:p>
        </w:tc>
        <w:tc>
          <w:tcPr>
            <w:tcW w:w="1739" w:type="dxa"/>
            <w:vAlign w:val="center"/>
          </w:tcPr>
          <w:p w14:paraId="5F5A5B58" w14:textId="77777777" w:rsidR="006D3AAD" w:rsidRPr="0021463F" w:rsidRDefault="006D3AAD" w:rsidP="006D3AAD">
            <w:pPr>
              <w:widowControl w:val="0"/>
              <w:jc w:val="center"/>
              <w:rPr>
                <w:rFonts w:ascii="Times New Roman" w:hAnsi="Times New Roman" w:cs="Times New Roman"/>
                <w:sz w:val="20"/>
                <w:szCs w:val="20"/>
              </w:rPr>
            </w:pPr>
            <w:r>
              <w:rPr>
                <w:rFonts w:ascii="Times New Roman" w:hAnsi="Times New Roman" w:cs="Times New Roman"/>
                <w:sz w:val="20"/>
                <w:szCs w:val="20"/>
              </w:rPr>
              <w:t>3</w:t>
            </w:r>
          </w:p>
        </w:tc>
        <w:tc>
          <w:tcPr>
            <w:tcW w:w="2392" w:type="dxa"/>
            <w:vAlign w:val="center"/>
          </w:tcPr>
          <w:p w14:paraId="286F39EE" w14:textId="77777777" w:rsidR="006D3AAD" w:rsidRPr="0021463F" w:rsidRDefault="006D3AAD" w:rsidP="006D3AAD">
            <w:pPr>
              <w:widowControl w:val="0"/>
              <w:jc w:val="center"/>
              <w:rPr>
                <w:rFonts w:ascii="Times New Roman" w:hAnsi="Times New Roman" w:cs="Times New Roman"/>
                <w:sz w:val="20"/>
                <w:szCs w:val="20"/>
              </w:rPr>
            </w:pPr>
            <w:r>
              <w:rPr>
                <w:rFonts w:ascii="Times New Roman" w:hAnsi="Times New Roman" w:cs="Times New Roman"/>
                <w:sz w:val="20"/>
                <w:szCs w:val="20"/>
              </w:rPr>
              <w:t>4</w:t>
            </w:r>
          </w:p>
        </w:tc>
        <w:tc>
          <w:tcPr>
            <w:tcW w:w="1988" w:type="dxa"/>
            <w:vAlign w:val="center"/>
          </w:tcPr>
          <w:p w14:paraId="4E0E15B5" w14:textId="77777777" w:rsidR="006D3AAD" w:rsidRPr="0021463F" w:rsidRDefault="006D3AAD" w:rsidP="006D3AAD">
            <w:pPr>
              <w:widowControl w:val="0"/>
              <w:jc w:val="center"/>
              <w:rPr>
                <w:rFonts w:ascii="Times New Roman" w:hAnsi="Times New Roman" w:cs="Times New Roman"/>
                <w:sz w:val="20"/>
                <w:szCs w:val="20"/>
              </w:rPr>
            </w:pPr>
            <w:r>
              <w:rPr>
                <w:rFonts w:ascii="Times New Roman" w:hAnsi="Times New Roman" w:cs="Times New Roman"/>
                <w:sz w:val="20"/>
                <w:szCs w:val="20"/>
              </w:rPr>
              <w:t>5</w:t>
            </w:r>
          </w:p>
        </w:tc>
        <w:tc>
          <w:tcPr>
            <w:tcW w:w="2133" w:type="dxa"/>
            <w:vAlign w:val="center"/>
          </w:tcPr>
          <w:p w14:paraId="0D63AE14" w14:textId="77777777" w:rsidR="006D3AAD" w:rsidRPr="0021463F" w:rsidRDefault="006D3AAD" w:rsidP="006D3AAD">
            <w:pPr>
              <w:widowControl w:val="0"/>
              <w:jc w:val="center"/>
              <w:rPr>
                <w:rFonts w:ascii="Times New Roman" w:hAnsi="Times New Roman" w:cs="Times New Roman"/>
                <w:sz w:val="20"/>
                <w:szCs w:val="20"/>
              </w:rPr>
            </w:pPr>
            <w:r>
              <w:rPr>
                <w:rFonts w:ascii="Times New Roman" w:hAnsi="Times New Roman" w:cs="Times New Roman"/>
                <w:sz w:val="20"/>
                <w:szCs w:val="20"/>
              </w:rPr>
              <w:t>6</w:t>
            </w:r>
          </w:p>
        </w:tc>
        <w:tc>
          <w:tcPr>
            <w:tcW w:w="2137" w:type="dxa"/>
            <w:vAlign w:val="center"/>
          </w:tcPr>
          <w:p w14:paraId="4419E944" w14:textId="77777777" w:rsidR="006D3AAD" w:rsidRPr="0021463F" w:rsidRDefault="006D3AAD" w:rsidP="006D3AAD">
            <w:pPr>
              <w:widowControl w:val="0"/>
              <w:jc w:val="center"/>
              <w:rPr>
                <w:rFonts w:ascii="Times New Roman" w:hAnsi="Times New Roman" w:cs="Times New Roman"/>
                <w:sz w:val="20"/>
                <w:szCs w:val="20"/>
              </w:rPr>
            </w:pPr>
            <w:r>
              <w:rPr>
                <w:rFonts w:ascii="Times New Roman" w:hAnsi="Times New Roman" w:cs="Times New Roman"/>
                <w:sz w:val="20"/>
                <w:szCs w:val="20"/>
              </w:rPr>
              <w:t>7</w:t>
            </w:r>
          </w:p>
        </w:tc>
      </w:tr>
      <w:tr w:rsidR="006D3AAD" w:rsidRPr="0021463F" w14:paraId="473F9874" w14:textId="77777777" w:rsidTr="006D3AAD">
        <w:trPr>
          <w:jc w:val="center"/>
        </w:trPr>
        <w:tc>
          <w:tcPr>
            <w:tcW w:w="1971" w:type="dxa"/>
            <w:vAlign w:val="center"/>
          </w:tcPr>
          <w:p w14:paraId="244A5E62" w14:textId="77777777" w:rsidR="006D3AAD" w:rsidRPr="0021463F" w:rsidRDefault="006D3AAD" w:rsidP="00FD1E1C">
            <w:pPr>
              <w:widowControl w:val="0"/>
              <w:rPr>
                <w:rFonts w:ascii="Times New Roman" w:hAnsi="Times New Roman" w:cs="Times New Roman"/>
                <w:sz w:val="20"/>
                <w:szCs w:val="20"/>
              </w:rPr>
            </w:pPr>
          </w:p>
        </w:tc>
        <w:tc>
          <w:tcPr>
            <w:tcW w:w="2278" w:type="dxa"/>
            <w:vAlign w:val="center"/>
          </w:tcPr>
          <w:p w14:paraId="54139F08" w14:textId="18AB5CAF" w:rsidR="006D3AAD" w:rsidRPr="0021463F" w:rsidRDefault="006D3AAD" w:rsidP="00FD1E1C">
            <w:pPr>
              <w:widowControl w:val="0"/>
              <w:rPr>
                <w:rFonts w:ascii="Times New Roman" w:hAnsi="Times New Roman" w:cs="Times New Roman"/>
                <w:sz w:val="20"/>
                <w:szCs w:val="20"/>
              </w:rPr>
            </w:pPr>
            <w:r w:rsidRPr="0021463F">
              <w:rPr>
                <w:rFonts w:ascii="Times New Roman" w:hAnsi="Times New Roman" w:cs="Times New Roman"/>
                <w:sz w:val="20"/>
                <w:szCs w:val="20"/>
              </w:rPr>
              <w:t>Международные программы</w:t>
            </w:r>
          </w:p>
        </w:tc>
        <w:tc>
          <w:tcPr>
            <w:tcW w:w="1739" w:type="dxa"/>
            <w:vAlign w:val="center"/>
          </w:tcPr>
          <w:p w14:paraId="0FC8D00C" w14:textId="010F6C16" w:rsidR="006D3AAD" w:rsidRPr="0021463F" w:rsidRDefault="006D3AAD" w:rsidP="00FD1E1C">
            <w:pPr>
              <w:widowControl w:val="0"/>
              <w:rPr>
                <w:rFonts w:ascii="Times New Roman" w:hAnsi="Times New Roman" w:cs="Times New Roman"/>
                <w:sz w:val="20"/>
                <w:szCs w:val="20"/>
              </w:rPr>
            </w:pPr>
            <w:r w:rsidRPr="0021463F">
              <w:rPr>
                <w:rFonts w:ascii="Times New Roman" w:hAnsi="Times New Roman" w:cs="Times New Roman"/>
                <w:sz w:val="20"/>
                <w:szCs w:val="20"/>
              </w:rPr>
              <w:t>Erasmus+, Horizon Europe</w:t>
            </w:r>
          </w:p>
        </w:tc>
        <w:tc>
          <w:tcPr>
            <w:tcW w:w="2392" w:type="dxa"/>
            <w:vAlign w:val="center"/>
          </w:tcPr>
          <w:p w14:paraId="47B2388C" w14:textId="77777777" w:rsidR="006D3AAD" w:rsidRPr="00444664" w:rsidRDefault="006D3AAD" w:rsidP="006D3AAD">
            <w:pPr>
              <w:widowControl w:val="0"/>
              <w:rPr>
                <w:rFonts w:ascii="Times New Roman" w:hAnsi="Times New Roman" w:cs="Times New Roman"/>
                <w:sz w:val="20"/>
                <w:szCs w:val="20"/>
                <w:lang w:val="en-US"/>
              </w:rPr>
            </w:pPr>
            <w:r w:rsidRPr="0021463F">
              <w:rPr>
                <w:rFonts w:ascii="Times New Roman" w:hAnsi="Times New Roman" w:cs="Times New Roman"/>
                <w:sz w:val="20"/>
                <w:szCs w:val="20"/>
              </w:rPr>
              <w:t>Концепция</w:t>
            </w:r>
            <w:r w:rsidRPr="00444664">
              <w:rPr>
                <w:rFonts w:ascii="Times New Roman" w:hAnsi="Times New Roman" w:cs="Times New Roman"/>
                <w:sz w:val="20"/>
                <w:szCs w:val="20"/>
                <w:lang w:val="en-US"/>
              </w:rPr>
              <w:t xml:space="preserve"> </w:t>
            </w:r>
            <w:r w:rsidRPr="0021463F">
              <w:rPr>
                <w:rFonts w:ascii="Times New Roman" w:hAnsi="Times New Roman" w:cs="Times New Roman"/>
                <w:sz w:val="20"/>
                <w:szCs w:val="20"/>
              </w:rPr>
              <w:t>ИИР</w:t>
            </w:r>
            <w:r w:rsidRPr="00444664">
              <w:rPr>
                <w:rFonts w:ascii="Times New Roman" w:hAnsi="Times New Roman" w:cs="Times New Roman"/>
                <w:sz w:val="20"/>
                <w:szCs w:val="20"/>
                <w:lang w:val="en-US"/>
              </w:rPr>
              <w:t xml:space="preserve"> 2021-2025;</w:t>
            </w:r>
          </w:p>
          <w:p w14:paraId="25E2238B" w14:textId="1B302150" w:rsidR="006D3AAD" w:rsidRPr="0021463F" w:rsidRDefault="006D3AAD" w:rsidP="00FD1E1C">
            <w:pPr>
              <w:widowControl w:val="0"/>
              <w:rPr>
                <w:rFonts w:ascii="Times New Roman" w:hAnsi="Times New Roman" w:cs="Times New Roman"/>
                <w:sz w:val="20"/>
                <w:szCs w:val="20"/>
              </w:rPr>
            </w:pPr>
            <w:r w:rsidRPr="00C70D33">
              <w:rPr>
                <w:rFonts w:ascii="Times New Roman" w:hAnsi="Times New Roman" w:cs="Times New Roman"/>
                <w:sz w:val="20"/>
                <w:szCs w:val="20"/>
                <w:lang w:val="en-US"/>
              </w:rPr>
              <w:t>Horizon 2020 (2014–2020)</w:t>
            </w:r>
          </w:p>
        </w:tc>
        <w:tc>
          <w:tcPr>
            <w:tcW w:w="1988" w:type="dxa"/>
            <w:vAlign w:val="center"/>
          </w:tcPr>
          <w:p w14:paraId="6F7A5466" w14:textId="207ABFD3" w:rsidR="006D3AAD" w:rsidRPr="0021463F" w:rsidRDefault="006D3AAD" w:rsidP="00FD1E1C">
            <w:pPr>
              <w:widowControl w:val="0"/>
              <w:rPr>
                <w:rFonts w:ascii="Times New Roman" w:hAnsi="Times New Roman" w:cs="Times New Roman"/>
                <w:sz w:val="20"/>
                <w:szCs w:val="20"/>
              </w:rPr>
            </w:pPr>
            <w:r w:rsidRPr="0021463F">
              <w:rPr>
                <w:rFonts w:ascii="Times New Roman" w:hAnsi="Times New Roman" w:cs="Times New Roman"/>
                <w:sz w:val="20"/>
                <w:szCs w:val="20"/>
              </w:rPr>
              <w:t>Рост глобальных компетенций</w:t>
            </w:r>
          </w:p>
        </w:tc>
        <w:tc>
          <w:tcPr>
            <w:tcW w:w="2133" w:type="dxa"/>
            <w:vAlign w:val="center"/>
          </w:tcPr>
          <w:p w14:paraId="4304C324" w14:textId="201DB940" w:rsidR="006D3AAD" w:rsidRPr="0021463F" w:rsidRDefault="006D3AAD" w:rsidP="00FD1E1C">
            <w:pPr>
              <w:widowControl w:val="0"/>
              <w:rPr>
                <w:rFonts w:ascii="Times New Roman" w:hAnsi="Times New Roman" w:cs="Times New Roman"/>
                <w:sz w:val="20"/>
                <w:szCs w:val="20"/>
              </w:rPr>
            </w:pPr>
            <w:r w:rsidRPr="0021463F">
              <w:rPr>
                <w:rFonts w:ascii="Times New Roman" w:hAnsi="Times New Roman" w:cs="Times New Roman"/>
                <w:sz w:val="20"/>
                <w:szCs w:val="20"/>
              </w:rPr>
              <w:t>Ограниченное участие РК</w:t>
            </w:r>
          </w:p>
        </w:tc>
        <w:tc>
          <w:tcPr>
            <w:tcW w:w="2137" w:type="dxa"/>
            <w:vAlign w:val="center"/>
          </w:tcPr>
          <w:p w14:paraId="28BF201C" w14:textId="2F589D8C" w:rsidR="006D3AAD" w:rsidRPr="0021463F" w:rsidRDefault="006D3AAD" w:rsidP="00FD1E1C">
            <w:pPr>
              <w:widowControl w:val="0"/>
              <w:rPr>
                <w:rFonts w:ascii="Times New Roman" w:hAnsi="Times New Roman" w:cs="Times New Roman"/>
                <w:sz w:val="20"/>
                <w:szCs w:val="20"/>
              </w:rPr>
            </w:pPr>
            <w:r w:rsidRPr="0021463F">
              <w:rPr>
                <w:rFonts w:ascii="Times New Roman" w:hAnsi="Times New Roman" w:cs="Times New Roman"/>
                <w:sz w:val="20"/>
                <w:szCs w:val="20"/>
              </w:rPr>
              <w:t>Кол-во студентов и исследователей-участников</w:t>
            </w:r>
          </w:p>
        </w:tc>
      </w:tr>
      <w:tr w:rsidR="006D3AAD" w:rsidRPr="0021463F" w14:paraId="60586647" w14:textId="77777777" w:rsidTr="006D3AAD">
        <w:trPr>
          <w:jc w:val="center"/>
        </w:trPr>
        <w:tc>
          <w:tcPr>
            <w:tcW w:w="1971" w:type="dxa"/>
            <w:vAlign w:val="center"/>
          </w:tcPr>
          <w:p w14:paraId="37D67AD7" w14:textId="77777777" w:rsidR="006D3AAD" w:rsidRPr="0021463F" w:rsidRDefault="006D3AAD" w:rsidP="00FD1E1C">
            <w:pPr>
              <w:widowControl w:val="0"/>
              <w:rPr>
                <w:rFonts w:ascii="Times New Roman" w:hAnsi="Times New Roman" w:cs="Times New Roman"/>
                <w:sz w:val="20"/>
                <w:szCs w:val="20"/>
              </w:rPr>
            </w:pPr>
          </w:p>
        </w:tc>
        <w:tc>
          <w:tcPr>
            <w:tcW w:w="2278" w:type="dxa"/>
            <w:vAlign w:val="center"/>
          </w:tcPr>
          <w:p w14:paraId="3A335C27" w14:textId="75A0E0C4" w:rsidR="006D3AAD" w:rsidRPr="0021463F" w:rsidRDefault="006D3AAD" w:rsidP="00FD1E1C">
            <w:pPr>
              <w:widowControl w:val="0"/>
              <w:rPr>
                <w:rFonts w:ascii="Times New Roman" w:hAnsi="Times New Roman" w:cs="Times New Roman"/>
                <w:sz w:val="20"/>
                <w:szCs w:val="20"/>
              </w:rPr>
            </w:pPr>
            <w:r w:rsidRPr="0021463F">
              <w:rPr>
                <w:rFonts w:ascii="Times New Roman" w:hAnsi="Times New Roman" w:cs="Times New Roman"/>
                <w:sz w:val="20"/>
                <w:szCs w:val="20"/>
              </w:rPr>
              <w:t>«Цифровой Казахстан»</w:t>
            </w:r>
          </w:p>
        </w:tc>
        <w:tc>
          <w:tcPr>
            <w:tcW w:w="1739" w:type="dxa"/>
            <w:vAlign w:val="center"/>
          </w:tcPr>
          <w:p w14:paraId="5F631A09" w14:textId="37DBC866" w:rsidR="006D3AAD" w:rsidRPr="0021463F" w:rsidRDefault="006D3AAD" w:rsidP="00FD1E1C">
            <w:pPr>
              <w:widowControl w:val="0"/>
              <w:rPr>
                <w:rFonts w:ascii="Times New Roman" w:hAnsi="Times New Roman" w:cs="Times New Roman"/>
                <w:sz w:val="20"/>
                <w:szCs w:val="20"/>
              </w:rPr>
            </w:pPr>
            <w:r w:rsidRPr="0021463F">
              <w:rPr>
                <w:rFonts w:ascii="Times New Roman" w:hAnsi="Times New Roman" w:cs="Times New Roman"/>
                <w:sz w:val="20"/>
                <w:szCs w:val="20"/>
              </w:rPr>
              <w:t>Госпрограмма 2017-2025</w:t>
            </w:r>
          </w:p>
        </w:tc>
        <w:tc>
          <w:tcPr>
            <w:tcW w:w="2392" w:type="dxa"/>
            <w:vAlign w:val="center"/>
          </w:tcPr>
          <w:p w14:paraId="05A3BB03" w14:textId="77777777" w:rsidR="006D3AAD" w:rsidRPr="00444664" w:rsidRDefault="006D3AAD" w:rsidP="006D3AAD">
            <w:pPr>
              <w:widowControl w:val="0"/>
              <w:rPr>
                <w:rFonts w:ascii="Times New Roman" w:hAnsi="Times New Roman" w:cs="Times New Roman"/>
                <w:sz w:val="20"/>
                <w:szCs w:val="20"/>
                <w:lang w:val="en-US"/>
              </w:rPr>
            </w:pPr>
            <w:r w:rsidRPr="0021463F">
              <w:rPr>
                <w:rFonts w:ascii="Times New Roman" w:hAnsi="Times New Roman" w:cs="Times New Roman"/>
                <w:sz w:val="20"/>
                <w:szCs w:val="20"/>
              </w:rPr>
              <w:t>Госпрограмма</w:t>
            </w:r>
            <w:r w:rsidRPr="00444664">
              <w:rPr>
                <w:rFonts w:ascii="Times New Roman" w:hAnsi="Times New Roman" w:cs="Times New Roman"/>
                <w:sz w:val="20"/>
                <w:szCs w:val="20"/>
                <w:lang w:val="en-US"/>
              </w:rPr>
              <w:t xml:space="preserve"> 2017-2025;</w:t>
            </w:r>
          </w:p>
          <w:p w14:paraId="77EAAB40" w14:textId="754A2047" w:rsidR="006D3AAD" w:rsidRPr="006D3AAD" w:rsidRDefault="006D3AAD" w:rsidP="00FD1E1C">
            <w:pPr>
              <w:widowControl w:val="0"/>
              <w:rPr>
                <w:rFonts w:ascii="Times New Roman" w:hAnsi="Times New Roman" w:cs="Times New Roman"/>
                <w:sz w:val="20"/>
                <w:szCs w:val="20"/>
                <w:lang w:val="en-US"/>
              </w:rPr>
            </w:pPr>
            <w:r w:rsidRPr="000827DA">
              <w:rPr>
                <w:rFonts w:ascii="Times New Roman" w:hAnsi="Times New Roman" w:cs="Times New Roman"/>
                <w:sz w:val="20"/>
                <w:szCs w:val="20"/>
                <w:lang w:val="en-US"/>
              </w:rPr>
              <w:t xml:space="preserve">UN Digital Cooperation Roadmap (2020); OECD Digital </w:t>
            </w:r>
          </w:p>
        </w:tc>
        <w:tc>
          <w:tcPr>
            <w:tcW w:w="1988" w:type="dxa"/>
            <w:vAlign w:val="center"/>
          </w:tcPr>
          <w:p w14:paraId="00B8AA3E" w14:textId="37C53ADB" w:rsidR="006D3AAD" w:rsidRPr="0021463F" w:rsidRDefault="006D3AAD" w:rsidP="00FD1E1C">
            <w:pPr>
              <w:widowControl w:val="0"/>
              <w:rPr>
                <w:rFonts w:ascii="Times New Roman" w:hAnsi="Times New Roman" w:cs="Times New Roman"/>
                <w:sz w:val="20"/>
                <w:szCs w:val="20"/>
              </w:rPr>
            </w:pPr>
            <w:r w:rsidRPr="0021463F">
              <w:rPr>
                <w:rFonts w:ascii="Times New Roman" w:hAnsi="Times New Roman" w:cs="Times New Roman"/>
                <w:sz w:val="20"/>
                <w:szCs w:val="20"/>
              </w:rPr>
              <w:t>Рост цифровых компетенций</w:t>
            </w:r>
          </w:p>
        </w:tc>
        <w:tc>
          <w:tcPr>
            <w:tcW w:w="2133" w:type="dxa"/>
            <w:vAlign w:val="center"/>
          </w:tcPr>
          <w:p w14:paraId="4767C6E4" w14:textId="246FAF2A" w:rsidR="006D3AAD" w:rsidRPr="0021463F" w:rsidRDefault="006D3AAD" w:rsidP="00FD1E1C">
            <w:pPr>
              <w:widowControl w:val="0"/>
              <w:rPr>
                <w:rFonts w:ascii="Times New Roman" w:hAnsi="Times New Roman" w:cs="Times New Roman"/>
                <w:sz w:val="20"/>
                <w:szCs w:val="20"/>
              </w:rPr>
            </w:pPr>
            <w:r w:rsidRPr="0021463F">
              <w:rPr>
                <w:rFonts w:ascii="Times New Roman" w:hAnsi="Times New Roman" w:cs="Times New Roman"/>
                <w:sz w:val="20"/>
                <w:szCs w:val="20"/>
              </w:rPr>
              <w:t>Медленное внедрение в регионах</w:t>
            </w:r>
          </w:p>
        </w:tc>
        <w:tc>
          <w:tcPr>
            <w:tcW w:w="2137" w:type="dxa"/>
            <w:vAlign w:val="center"/>
          </w:tcPr>
          <w:p w14:paraId="734605C6" w14:textId="6B9F9C4C" w:rsidR="006D3AAD" w:rsidRPr="0021463F" w:rsidRDefault="006D3AAD" w:rsidP="00FD1E1C">
            <w:pPr>
              <w:widowControl w:val="0"/>
              <w:rPr>
                <w:rFonts w:ascii="Times New Roman" w:hAnsi="Times New Roman" w:cs="Times New Roman"/>
                <w:sz w:val="20"/>
                <w:szCs w:val="20"/>
              </w:rPr>
            </w:pPr>
            <w:r w:rsidRPr="0021463F">
              <w:rPr>
                <w:rFonts w:ascii="Times New Roman" w:hAnsi="Times New Roman" w:cs="Times New Roman"/>
                <w:sz w:val="20"/>
                <w:szCs w:val="20"/>
              </w:rPr>
              <w:t>Доля работников с цифровыми навыками (%)</w:t>
            </w:r>
          </w:p>
        </w:tc>
      </w:tr>
      <w:tr w:rsidR="00FD1E1C" w:rsidRPr="0021463F" w14:paraId="4A018EC9" w14:textId="77777777" w:rsidTr="00685A4F">
        <w:trPr>
          <w:jc w:val="center"/>
        </w:trPr>
        <w:tc>
          <w:tcPr>
            <w:tcW w:w="14638" w:type="dxa"/>
            <w:gridSpan w:val="7"/>
            <w:vAlign w:val="center"/>
          </w:tcPr>
          <w:p w14:paraId="4171E8EC" w14:textId="5207EA78" w:rsidR="00FD1E1C" w:rsidRPr="0021463F" w:rsidRDefault="00FD1E1C" w:rsidP="006D3AAD">
            <w:pPr>
              <w:widowControl w:val="0"/>
              <w:ind w:firstLine="454"/>
              <w:jc w:val="both"/>
              <w:rPr>
                <w:rFonts w:ascii="Times New Roman" w:hAnsi="Times New Roman" w:cs="Times New Roman"/>
                <w:sz w:val="20"/>
                <w:szCs w:val="20"/>
              </w:rPr>
            </w:pPr>
            <w:r w:rsidRPr="0021463F">
              <w:rPr>
                <w:rFonts w:ascii="Times New Roman" w:hAnsi="Times New Roman" w:cs="Times New Roman"/>
                <w:sz w:val="20"/>
                <w:szCs w:val="20"/>
              </w:rPr>
              <w:t>При</w:t>
            </w:r>
            <w:r w:rsidR="006D3AAD">
              <w:rPr>
                <w:rFonts w:ascii="Times New Roman" w:hAnsi="Times New Roman" w:cs="Times New Roman"/>
                <w:sz w:val="20"/>
                <w:szCs w:val="20"/>
                <w:lang w:val="kk-KZ"/>
              </w:rPr>
              <w:t xml:space="preserve">мечание </w:t>
            </w:r>
            <w:r w:rsidRPr="0021463F">
              <w:rPr>
                <w:rFonts w:ascii="Times New Roman" w:hAnsi="Times New Roman" w:cs="Times New Roman"/>
                <w:sz w:val="20"/>
                <w:szCs w:val="20"/>
              </w:rPr>
              <w:t>– Составлено автором</w:t>
            </w:r>
          </w:p>
        </w:tc>
      </w:tr>
      <w:bookmarkEnd w:id="35"/>
    </w:tbl>
    <w:p w14:paraId="2A60B1F2" w14:textId="5288DC82" w:rsidR="00EC7A52" w:rsidRPr="006D3AAD" w:rsidRDefault="00EC7A52" w:rsidP="006D3AAD">
      <w:pPr>
        <w:widowControl w:val="0"/>
        <w:spacing w:after="0" w:line="240" w:lineRule="auto"/>
        <w:rPr>
          <w:rFonts w:ascii="Times New Roman" w:hAnsi="Times New Roman" w:cs="Times New Roman"/>
          <w:b/>
          <w:bCs/>
          <w:sz w:val="28"/>
          <w:szCs w:val="28"/>
          <w:lang w:val="kk-KZ"/>
        </w:rPr>
      </w:pPr>
    </w:p>
    <w:sectPr w:rsidR="00EC7A52" w:rsidRPr="006D3AAD" w:rsidSect="006D3AAD">
      <w:pgSz w:w="16838" w:h="11906" w:orient="landscape" w:code="9"/>
      <w:pgMar w:top="1701" w:right="1134" w:bottom="567"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6D083E" w14:textId="77777777" w:rsidR="001B1FB8" w:rsidRDefault="001B1FB8">
      <w:pPr>
        <w:spacing w:after="0" w:line="240" w:lineRule="auto"/>
      </w:pPr>
      <w:r>
        <w:separator/>
      </w:r>
    </w:p>
  </w:endnote>
  <w:endnote w:type="continuationSeparator" w:id="0">
    <w:p w14:paraId="59975BC6" w14:textId="77777777" w:rsidR="001B1FB8" w:rsidRDefault="001B1F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10968079"/>
      <w:docPartObj>
        <w:docPartGallery w:val="Page Numbers (Bottom of Page)"/>
        <w:docPartUnique/>
      </w:docPartObj>
    </w:sdtPr>
    <w:sdtEndPr>
      <w:rPr>
        <w:rFonts w:ascii="Times New Roman" w:hAnsi="Times New Roman" w:cs="Times New Roman"/>
        <w:sz w:val="24"/>
        <w:szCs w:val="24"/>
      </w:rPr>
    </w:sdtEndPr>
    <w:sdtContent>
      <w:p w14:paraId="11C1FA79" w14:textId="72F7F834" w:rsidR="000B0FEF" w:rsidRPr="00BA221A" w:rsidRDefault="000B0FEF" w:rsidP="00BA221A">
        <w:pPr>
          <w:pStyle w:val="af2"/>
          <w:jc w:val="center"/>
          <w:rPr>
            <w:rFonts w:ascii="Times New Roman" w:hAnsi="Times New Roman" w:cs="Times New Roman"/>
            <w:sz w:val="24"/>
            <w:szCs w:val="24"/>
          </w:rPr>
        </w:pPr>
        <w:r w:rsidRPr="00BA221A">
          <w:rPr>
            <w:rFonts w:ascii="Times New Roman" w:hAnsi="Times New Roman" w:cs="Times New Roman"/>
            <w:sz w:val="24"/>
            <w:szCs w:val="24"/>
          </w:rPr>
          <w:fldChar w:fldCharType="begin"/>
        </w:r>
        <w:r w:rsidRPr="00BA221A">
          <w:rPr>
            <w:rFonts w:ascii="Times New Roman" w:hAnsi="Times New Roman" w:cs="Times New Roman"/>
            <w:sz w:val="24"/>
            <w:szCs w:val="24"/>
          </w:rPr>
          <w:instrText>PAGE   \* MERGEFORMAT</w:instrText>
        </w:r>
        <w:r w:rsidRPr="00BA221A">
          <w:rPr>
            <w:rFonts w:ascii="Times New Roman" w:hAnsi="Times New Roman" w:cs="Times New Roman"/>
            <w:sz w:val="24"/>
            <w:szCs w:val="24"/>
          </w:rPr>
          <w:fldChar w:fldCharType="separate"/>
        </w:r>
        <w:r w:rsidR="00D7350F">
          <w:rPr>
            <w:rFonts w:ascii="Times New Roman" w:hAnsi="Times New Roman" w:cs="Times New Roman"/>
            <w:noProof/>
            <w:sz w:val="24"/>
            <w:szCs w:val="24"/>
          </w:rPr>
          <w:t>21</w:t>
        </w:r>
        <w:r w:rsidRPr="00BA221A">
          <w:rPr>
            <w:rFonts w:ascii="Times New Roman" w:hAnsi="Times New Roman" w:cs="Times New Roman"/>
            <w:sz w:val="24"/>
            <w:szCs w:val="24"/>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31882D" w14:textId="77777777" w:rsidR="000B0FEF" w:rsidRDefault="000B0FEF">
    <w:pPr>
      <w:pStyle w:val="af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802717" w14:textId="77777777" w:rsidR="000B0FEF" w:rsidRDefault="000B0FEF">
    <w:pPr>
      <w:pStyle w:val="af2"/>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90799606"/>
      <w:docPartObj>
        <w:docPartGallery w:val="Page Numbers (Bottom of Page)"/>
        <w:docPartUnique/>
      </w:docPartObj>
    </w:sdtPr>
    <w:sdtEndPr>
      <w:rPr>
        <w:rFonts w:ascii="Times New Roman" w:hAnsi="Times New Roman" w:cs="Times New Roman"/>
        <w:sz w:val="24"/>
        <w:szCs w:val="24"/>
      </w:rPr>
    </w:sdtEndPr>
    <w:sdtContent>
      <w:p w14:paraId="7E54CF68" w14:textId="2FD48B59" w:rsidR="000B0FEF" w:rsidRPr="002756D8" w:rsidRDefault="000B0FEF" w:rsidP="002756D8">
        <w:pPr>
          <w:pStyle w:val="af2"/>
          <w:jc w:val="center"/>
          <w:rPr>
            <w:rFonts w:ascii="Times New Roman" w:hAnsi="Times New Roman" w:cs="Times New Roman"/>
            <w:sz w:val="24"/>
            <w:szCs w:val="24"/>
          </w:rPr>
        </w:pPr>
        <w:r w:rsidRPr="002756D8">
          <w:rPr>
            <w:rFonts w:ascii="Times New Roman" w:hAnsi="Times New Roman" w:cs="Times New Roman"/>
            <w:sz w:val="24"/>
            <w:szCs w:val="24"/>
          </w:rPr>
          <w:fldChar w:fldCharType="begin"/>
        </w:r>
        <w:r w:rsidRPr="002756D8">
          <w:rPr>
            <w:rFonts w:ascii="Times New Roman" w:hAnsi="Times New Roman" w:cs="Times New Roman"/>
            <w:sz w:val="24"/>
            <w:szCs w:val="24"/>
          </w:rPr>
          <w:instrText>PAGE   \* MERGEFORMAT</w:instrText>
        </w:r>
        <w:r w:rsidRPr="002756D8">
          <w:rPr>
            <w:rFonts w:ascii="Times New Roman" w:hAnsi="Times New Roman" w:cs="Times New Roman"/>
            <w:sz w:val="24"/>
            <w:szCs w:val="24"/>
          </w:rPr>
          <w:fldChar w:fldCharType="separate"/>
        </w:r>
        <w:r w:rsidR="00D7350F">
          <w:rPr>
            <w:rFonts w:ascii="Times New Roman" w:hAnsi="Times New Roman" w:cs="Times New Roman"/>
            <w:noProof/>
            <w:sz w:val="24"/>
            <w:szCs w:val="24"/>
          </w:rPr>
          <w:t>80</w:t>
        </w:r>
        <w:r w:rsidRPr="002756D8">
          <w:rPr>
            <w:rFonts w:ascii="Times New Roman" w:hAnsi="Times New Roman" w:cs="Times New Roman"/>
            <w:sz w:val="24"/>
            <w:szCs w:val="24"/>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01223935"/>
      <w:docPartObj>
        <w:docPartGallery w:val="Page Numbers (Bottom of Page)"/>
        <w:docPartUnique/>
      </w:docPartObj>
    </w:sdtPr>
    <w:sdtEndPr/>
    <w:sdtContent>
      <w:p w14:paraId="6D22CCFA" w14:textId="0EC76142" w:rsidR="000B0FEF" w:rsidRDefault="000B0FEF">
        <w:pPr>
          <w:pStyle w:val="af2"/>
          <w:jc w:val="center"/>
        </w:pPr>
        <w:r>
          <w:fldChar w:fldCharType="begin"/>
        </w:r>
        <w:r>
          <w:instrText>PAGE   \* MERGEFORMAT</w:instrText>
        </w:r>
        <w:r>
          <w:fldChar w:fldCharType="separate"/>
        </w:r>
        <w:r w:rsidR="00D7350F">
          <w:rPr>
            <w:noProof/>
          </w:rPr>
          <w:t>95</w:t>
        </w:r>
        <w:r>
          <w:fldChar w:fldCharType="end"/>
        </w:r>
      </w:p>
    </w:sdtContent>
  </w:sdt>
  <w:p w14:paraId="416B3041" w14:textId="3874CF29" w:rsidR="000B0FEF" w:rsidRPr="000F64AF" w:rsidRDefault="000B0FEF">
    <w:pPr>
      <w:pStyle w:val="af2"/>
      <w:jc w:val="center"/>
      <w:rPr>
        <w:rFonts w:ascii="Times New Roman" w:hAnsi="Times New Roman" w:cs="Times New Roman"/>
        <w:sz w:val="24"/>
        <w:szCs w:val="24"/>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37908426"/>
      <w:docPartObj>
        <w:docPartGallery w:val="Page Numbers (Bottom of Page)"/>
        <w:docPartUnique/>
      </w:docPartObj>
    </w:sdtPr>
    <w:sdtEndPr>
      <w:rPr>
        <w:rFonts w:ascii="Times New Roman" w:hAnsi="Times New Roman" w:cs="Times New Roman"/>
        <w:sz w:val="24"/>
        <w:szCs w:val="24"/>
      </w:rPr>
    </w:sdtEndPr>
    <w:sdtContent>
      <w:p w14:paraId="7D741CBB" w14:textId="3FA1BA26" w:rsidR="000B0FEF" w:rsidRPr="00891947" w:rsidRDefault="000B0FEF" w:rsidP="00D150C6">
        <w:pPr>
          <w:pStyle w:val="af2"/>
          <w:jc w:val="center"/>
          <w:rPr>
            <w:rFonts w:ascii="Times New Roman" w:hAnsi="Times New Roman" w:cs="Times New Roman"/>
            <w:sz w:val="24"/>
            <w:szCs w:val="24"/>
          </w:rPr>
        </w:pPr>
        <w:r w:rsidRPr="00D150C6">
          <w:rPr>
            <w:rFonts w:ascii="Times New Roman" w:hAnsi="Times New Roman" w:cs="Times New Roman"/>
            <w:sz w:val="24"/>
            <w:szCs w:val="24"/>
          </w:rPr>
          <w:fldChar w:fldCharType="begin"/>
        </w:r>
        <w:r w:rsidRPr="00D150C6">
          <w:rPr>
            <w:rFonts w:ascii="Times New Roman" w:hAnsi="Times New Roman" w:cs="Times New Roman"/>
            <w:sz w:val="24"/>
            <w:szCs w:val="24"/>
          </w:rPr>
          <w:instrText>PAGE   \* MERGEFORMAT</w:instrText>
        </w:r>
        <w:r w:rsidRPr="00D150C6">
          <w:rPr>
            <w:rFonts w:ascii="Times New Roman" w:hAnsi="Times New Roman" w:cs="Times New Roman"/>
            <w:sz w:val="24"/>
            <w:szCs w:val="24"/>
          </w:rPr>
          <w:fldChar w:fldCharType="separate"/>
        </w:r>
        <w:r w:rsidR="00D7350F">
          <w:rPr>
            <w:rFonts w:ascii="Times New Roman" w:hAnsi="Times New Roman" w:cs="Times New Roman"/>
            <w:noProof/>
            <w:sz w:val="24"/>
            <w:szCs w:val="24"/>
          </w:rPr>
          <w:t>99</w:t>
        </w:r>
        <w:r w:rsidRPr="00D150C6">
          <w:rPr>
            <w:rFonts w:ascii="Times New Roman" w:hAnsi="Times New Roman" w:cs="Times New Roman"/>
            <w:sz w:val="24"/>
            <w:szCs w:val="24"/>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95529859"/>
      <w:docPartObj>
        <w:docPartGallery w:val="Page Numbers (Bottom of Page)"/>
        <w:docPartUnique/>
      </w:docPartObj>
    </w:sdtPr>
    <w:sdtEndPr>
      <w:rPr>
        <w:rFonts w:ascii="Times New Roman" w:hAnsi="Times New Roman" w:cs="Times New Roman"/>
        <w:sz w:val="24"/>
        <w:szCs w:val="24"/>
      </w:rPr>
    </w:sdtEndPr>
    <w:sdtContent>
      <w:p w14:paraId="020C6FE0" w14:textId="79CAE59D" w:rsidR="000B0FEF" w:rsidRPr="00057578" w:rsidRDefault="000B0FEF" w:rsidP="00057578">
        <w:pPr>
          <w:pStyle w:val="af2"/>
          <w:widowControl w:val="0"/>
          <w:jc w:val="center"/>
          <w:rPr>
            <w:rFonts w:ascii="Times New Roman" w:hAnsi="Times New Roman" w:cs="Times New Roman"/>
            <w:sz w:val="24"/>
            <w:szCs w:val="24"/>
          </w:rPr>
        </w:pPr>
        <w:r w:rsidRPr="00C01F4B">
          <w:rPr>
            <w:rFonts w:ascii="Times New Roman" w:hAnsi="Times New Roman" w:cs="Times New Roman"/>
            <w:sz w:val="24"/>
            <w:szCs w:val="24"/>
          </w:rPr>
          <w:fldChar w:fldCharType="begin"/>
        </w:r>
        <w:r w:rsidRPr="00C01F4B">
          <w:rPr>
            <w:rFonts w:ascii="Times New Roman" w:hAnsi="Times New Roman" w:cs="Times New Roman"/>
            <w:sz w:val="24"/>
            <w:szCs w:val="24"/>
          </w:rPr>
          <w:instrText>PAGE   \* MERGEFORMAT</w:instrText>
        </w:r>
        <w:r w:rsidRPr="00C01F4B">
          <w:rPr>
            <w:rFonts w:ascii="Times New Roman" w:hAnsi="Times New Roman" w:cs="Times New Roman"/>
            <w:sz w:val="24"/>
            <w:szCs w:val="24"/>
          </w:rPr>
          <w:fldChar w:fldCharType="separate"/>
        </w:r>
        <w:r w:rsidR="00D150C6">
          <w:rPr>
            <w:rFonts w:ascii="Times New Roman" w:hAnsi="Times New Roman" w:cs="Times New Roman"/>
            <w:noProof/>
            <w:sz w:val="24"/>
            <w:szCs w:val="24"/>
          </w:rPr>
          <w:t>107</w:t>
        </w:r>
        <w:r w:rsidRPr="00C01F4B">
          <w:rPr>
            <w:rFonts w:ascii="Times New Roman" w:hAnsi="Times New Roman" w:cs="Times New Roman"/>
            <w:sz w:val="24"/>
            <w:szCs w:val="24"/>
          </w:rP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2595954"/>
      <w:docPartObj>
        <w:docPartGallery w:val="Page Numbers (Bottom of Page)"/>
        <w:docPartUnique/>
      </w:docPartObj>
    </w:sdtPr>
    <w:sdtEndPr>
      <w:rPr>
        <w:rFonts w:ascii="Times New Roman" w:hAnsi="Times New Roman" w:cs="Times New Roman"/>
        <w:sz w:val="24"/>
        <w:szCs w:val="24"/>
      </w:rPr>
    </w:sdtEndPr>
    <w:sdtContent>
      <w:p w14:paraId="762B9FD2" w14:textId="753C2298" w:rsidR="000B0FEF" w:rsidRPr="00D150C6" w:rsidRDefault="000B0FEF" w:rsidP="00D150C6">
        <w:pPr>
          <w:pStyle w:val="af2"/>
          <w:jc w:val="center"/>
          <w:rPr>
            <w:rFonts w:ascii="Times New Roman" w:hAnsi="Times New Roman" w:cs="Times New Roman"/>
            <w:sz w:val="24"/>
            <w:szCs w:val="24"/>
          </w:rPr>
        </w:pPr>
        <w:r w:rsidRPr="00D150C6">
          <w:rPr>
            <w:rFonts w:ascii="Times New Roman" w:hAnsi="Times New Roman" w:cs="Times New Roman"/>
            <w:sz w:val="24"/>
            <w:szCs w:val="24"/>
          </w:rPr>
          <w:fldChar w:fldCharType="begin"/>
        </w:r>
        <w:r w:rsidRPr="00D150C6">
          <w:rPr>
            <w:rFonts w:ascii="Times New Roman" w:hAnsi="Times New Roman" w:cs="Times New Roman"/>
            <w:sz w:val="24"/>
            <w:szCs w:val="24"/>
          </w:rPr>
          <w:instrText>PAGE   \* MERGEFORMAT</w:instrText>
        </w:r>
        <w:r w:rsidRPr="00D150C6">
          <w:rPr>
            <w:rFonts w:ascii="Times New Roman" w:hAnsi="Times New Roman" w:cs="Times New Roman"/>
            <w:sz w:val="24"/>
            <w:szCs w:val="24"/>
          </w:rPr>
          <w:fldChar w:fldCharType="separate"/>
        </w:r>
        <w:r w:rsidR="00AF5D1E">
          <w:rPr>
            <w:rFonts w:ascii="Times New Roman" w:hAnsi="Times New Roman" w:cs="Times New Roman"/>
            <w:noProof/>
            <w:sz w:val="24"/>
            <w:szCs w:val="24"/>
          </w:rPr>
          <w:t>143</w:t>
        </w:r>
        <w:r w:rsidRPr="00D150C6">
          <w:rPr>
            <w:rFonts w:ascii="Times New Roman" w:hAnsi="Times New Roman" w:cs="Times New Roman"/>
            <w:sz w:val="24"/>
            <w:szCs w:val="24"/>
          </w:rPr>
          <w:fldChar w:fldCharType="end"/>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1932722"/>
      <w:docPartObj>
        <w:docPartGallery w:val="Page Numbers (Bottom of Page)"/>
        <w:docPartUnique/>
      </w:docPartObj>
    </w:sdtPr>
    <w:sdtEndPr/>
    <w:sdtContent>
      <w:p w14:paraId="7800B6F9" w14:textId="474F7761" w:rsidR="000B0FEF" w:rsidRPr="00B07BD0" w:rsidRDefault="000B0FEF" w:rsidP="002756D8">
        <w:pPr>
          <w:pStyle w:val="af2"/>
          <w:jc w:val="center"/>
        </w:pPr>
        <w:r>
          <w:fldChar w:fldCharType="begin"/>
        </w:r>
        <w:r>
          <w:instrText>PAGE   \* MERGEFORMAT</w:instrText>
        </w:r>
        <w:r>
          <w:fldChar w:fldCharType="separate"/>
        </w:r>
        <w:r w:rsidR="00AF5D1E">
          <w:rPr>
            <w:noProof/>
          </w:rPr>
          <w:t>145</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55393D" w14:textId="77777777" w:rsidR="001B1FB8" w:rsidRDefault="001B1FB8">
      <w:pPr>
        <w:spacing w:after="0" w:line="240" w:lineRule="auto"/>
      </w:pPr>
      <w:r>
        <w:separator/>
      </w:r>
    </w:p>
  </w:footnote>
  <w:footnote w:type="continuationSeparator" w:id="0">
    <w:p w14:paraId="6067A19C" w14:textId="77777777" w:rsidR="001B1FB8" w:rsidRDefault="001B1FB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3B8AE8" w14:textId="77777777" w:rsidR="000B0FEF" w:rsidRDefault="000B0FEF">
    <w:pPr>
      <w:pStyle w:val="af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D902FB" w14:textId="77777777" w:rsidR="000B0FEF" w:rsidRDefault="000B0FEF">
    <w:pPr>
      <w:pStyle w:val="af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5BA87C" w14:textId="77777777" w:rsidR="000B0FEF" w:rsidRDefault="000B0FEF">
    <w:pPr>
      <w:pStyle w:val="af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D53B18"/>
    <w:multiLevelType w:val="hybridMultilevel"/>
    <w:tmpl w:val="9064F3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54E1E1C"/>
    <w:multiLevelType w:val="hybridMultilevel"/>
    <w:tmpl w:val="BAB2B26A"/>
    <w:lvl w:ilvl="0" w:tplc="7C4CEF9C">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2" w15:restartNumberingAfterBreak="0">
    <w:nsid w:val="19D7052E"/>
    <w:multiLevelType w:val="hybridMultilevel"/>
    <w:tmpl w:val="BEBCD7FE"/>
    <w:lvl w:ilvl="0" w:tplc="0419000F">
      <w:start w:val="1"/>
      <w:numFmt w:val="decimal"/>
      <w:lvlText w:val="%1."/>
      <w:lvlJc w:val="left"/>
      <w:pPr>
        <w:ind w:left="1174" w:hanging="360"/>
      </w:pPr>
    </w:lvl>
    <w:lvl w:ilvl="1" w:tplc="B1521F28">
      <w:start w:val="1"/>
      <w:numFmt w:val="decimal"/>
      <w:lvlText w:val="%2"/>
      <w:lvlJc w:val="left"/>
      <w:pPr>
        <w:ind w:left="2674" w:hanging="1140"/>
      </w:pPr>
      <w:rPr>
        <w:rFonts w:hint="default"/>
      </w:rPr>
    </w:lvl>
    <w:lvl w:ilvl="2" w:tplc="0419001B" w:tentative="1">
      <w:start w:val="1"/>
      <w:numFmt w:val="lowerRoman"/>
      <w:lvlText w:val="%3."/>
      <w:lvlJc w:val="right"/>
      <w:pPr>
        <w:ind w:left="2614" w:hanging="180"/>
      </w:pPr>
    </w:lvl>
    <w:lvl w:ilvl="3" w:tplc="0419000F" w:tentative="1">
      <w:start w:val="1"/>
      <w:numFmt w:val="decimal"/>
      <w:lvlText w:val="%4."/>
      <w:lvlJc w:val="left"/>
      <w:pPr>
        <w:ind w:left="3334" w:hanging="360"/>
      </w:pPr>
    </w:lvl>
    <w:lvl w:ilvl="4" w:tplc="04190019" w:tentative="1">
      <w:start w:val="1"/>
      <w:numFmt w:val="lowerLetter"/>
      <w:lvlText w:val="%5."/>
      <w:lvlJc w:val="left"/>
      <w:pPr>
        <w:ind w:left="4054" w:hanging="360"/>
      </w:pPr>
    </w:lvl>
    <w:lvl w:ilvl="5" w:tplc="0419001B" w:tentative="1">
      <w:start w:val="1"/>
      <w:numFmt w:val="lowerRoman"/>
      <w:lvlText w:val="%6."/>
      <w:lvlJc w:val="right"/>
      <w:pPr>
        <w:ind w:left="4774" w:hanging="180"/>
      </w:pPr>
    </w:lvl>
    <w:lvl w:ilvl="6" w:tplc="0419000F" w:tentative="1">
      <w:start w:val="1"/>
      <w:numFmt w:val="decimal"/>
      <w:lvlText w:val="%7."/>
      <w:lvlJc w:val="left"/>
      <w:pPr>
        <w:ind w:left="5494" w:hanging="360"/>
      </w:pPr>
    </w:lvl>
    <w:lvl w:ilvl="7" w:tplc="04190019" w:tentative="1">
      <w:start w:val="1"/>
      <w:numFmt w:val="lowerLetter"/>
      <w:lvlText w:val="%8."/>
      <w:lvlJc w:val="left"/>
      <w:pPr>
        <w:ind w:left="6214" w:hanging="360"/>
      </w:pPr>
    </w:lvl>
    <w:lvl w:ilvl="8" w:tplc="0419001B" w:tentative="1">
      <w:start w:val="1"/>
      <w:numFmt w:val="lowerRoman"/>
      <w:lvlText w:val="%9."/>
      <w:lvlJc w:val="right"/>
      <w:pPr>
        <w:ind w:left="6934" w:hanging="180"/>
      </w:pPr>
    </w:lvl>
  </w:abstractNum>
  <w:abstractNum w:abstractNumId="3" w15:restartNumberingAfterBreak="0">
    <w:nsid w:val="1B3C14F5"/>
    <w:multiLevelType w:val="hybridMultilevel"/>
    <w:tmpl w:val="1890A118"/>
    <w:lvl w:ilvl="0" w:tplc="64E65402">
      <w:start w:val="1"/>
      <w:numFmt w:val="decimal"/>
      <w:lvlText w:val="%1."/>
      <w:lvlJc w:val="left"/>
      <w:pPr>
        <w:ind w:left="1174" w:hanging="360"/>
      </w:pPr>
      <w:rPr>
        <w:rFonts w:hint="default"/>
      </w:rPr>
    </w:lvl>
    <w:lvl w:ilvl="1" w:tplc="FFFFFFFF" w:tentative="1">
      <w:start w:val="1"/>
      <w:numFmt w:val="lowerLetter"/>
      <w:lvlText w:val="%2."/>
      <w:lvlJc w:val="left"/>
      <w:pPr>
        <w:ind w:left="1894" w:hanging="360"/>
      </w:pPr>
    </w:lvl>
    <w:lvl w:ilvl="2" w:tplc="FFFFFFFF" w:tentative="1">
      <w:start w:val="1"/>
      <w:numFmt w:val="lowerRoman"/>
      <w:lvlText w:val="%3."/>
      <w:lvlJc w:val="right"/>
      <w:pPr>
        <w:ind w:left="2614" w:hanging="180"/>
      </w:pPr>
    </w:lvl>
    <w:lvl w:ilvl="3" w:tplc="FFFFFFFF" w:tentative="1">
      <w:start w:val="1"/>
      <w:numFmt w:val="decimal"/>
      <w:lvlText w:val="%4."/>
      <w:lvlJc w:val="left"/>
      <w:pPr>
        <w:ind w:left="3334" w:hanging="360"/>
      </w:pPr>
    </w:lvl>
    <w:lvl w:ilvl="4" w:tplc="FFFFFFFF" w:tentative="1">
      <w:start w:val="1"/>
      <w:numFmt w:val="lowerLetter"/>
      <w:lvlText w:val="%5."/>
      <w:lvlJc w:val="left"/>
      <w:pPr>
        <w:ind w:left="4054" w:hanging="360"/>
      </w:pPr>
    </w:lvl>
    <w:lvl w:ilvl="5" w:tplc="FFFFFFFF" w:tentative="1">
      <w:start w:val="1"/>
      <w:numFmt w:val="lowerRoman"/>
      <w:lvlText w:val="%6."/>
      <w:lvlJc w:val="right"/>
      <w:pPr>
        <w:ind w:left="4774" w:hanging="180"/>
      </w:pPr>
    </w:lvl>
    <w:lvl w:ilvl="6" w:tplc="FFFFFFFF" w:tentative="1">
      <w:start w:val="1"/>
      <w:numFmt w:val="decimal"/>
      <w:lvlText w:val="%7."/>
      <w:lvlJc w:val="left"/>
      <w:pPr>
        <w:ind w:left="5494" w:hanging="360"/>
      </w:pPr>
    </w:lvl>
    <w:lvl w:ilvl="7" w:tplc="FFFFFFFF" w:tentative="1">
      <w:start w:val="1"/>
      <w:numFmt w:val="lowerLetter"/>
      <w:lvlText w:val="%8."/>
      <w:lvlJc w:val="left"/>
      <w:pPr>
        <w:ind w:left="6214" w:hanging="360"/>
      </w:pPr>
    </w:lvl>
    <w:lvl w:ilvl="8" w:tplc="FFFFFFFF" w:tentative="1">
      <w:start w:val="1"/>
      <w:numFmt w:val="lowerRoman"/>
      <w:lvlText w:val="%9."/>
      <w:lvlJc w:val="right"/>
      <w:pPr>
        <w:ind w:left="6934" w:hanging="180"/>
      </w:pPr>
    </w:lvl>
  </w:abstractNum>
  <w:abstractNum w:abstractNumId="4" w15:restartNumberingAfterBreak="0">
    <w:nsid w:val="1B7E6868"/>
    <w:multiLevelType w:val="hybridMultilevel"/>
    <w:tmpl w:val="4AF2954A"/>
    <w:lvl w:ilvl="0" w:tplc="8A2C25D6">
      <w:start w:val="1"/>
      <w:numFmt w:val="decimal"/>
      <w:lvlText w:val="%1."/>
      <w:lvlJc w:val="left"/>
      <w:pPr>
        <w:ind w:left="1174"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5" w15:restartNumberingAfterBreak="0">
    <w:nsid w:val="1CB45A4F"/>
    <w:multiLevelType w:val="hybridMultilevel"/>
    <w:tmpl w:val="96BEA334"/>
    <w:lvl w:ilvl="0" w:tplc="7C4CEF9C">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6" w15:restartNumberingAfterBreak="0">
    <w:nsid w:val="1D021941"/>
    <w:multiLevelType w:val="hybridMultilevel"/>
    <w:tmpl w:val="1834E316"/>
    <w:lvl w:ilvl="0" w:tplc="0790631C">
      <w:start w:val="1"/>
      <w:numFmt w:val="decimal"/>
      <w:lvlText w:val="%1."/>
      <w:lvlJc w:val="left"/>
      <w:pPr>
        <w:ind w:left="1174" w:hanging="360"/>
      </w:pPr>
      <w:rPr>
        <w:rFonts w:hint="default"/>
      </w:rPr>
    </w:lvl>
    <w:lvl w:ilvl="1" w:tplc="FFFFFFFF" w:tentative="1">
      <w:start w:val="1"/>
      <w:numFmt w:val="lowerLetter"/>
      <w:lvlText w:val="%2."/>
      <w:lvlJc w:val="left"/>
      <w:pPr>
        <w:ind w:left="1894" w:hanging="360"/>
      </w:pPr>
    </w:lvl>
    <w:lvl w:ilvl="2" w:tplc="FFFFFFFF" w:tentative="1">
      <w:start w:val="1"/>
      <w:numFmt w:val="lowerRoman"/>
      <w:lvlText w:val="%3."/>
      <w:lvlJc w:val="right"/>
      <w:pPr>
        <w:ind w:left="2614" w:hanging="180"/>
      </w:pPr>
    </w:lvl>
    <w:lvl w:ilvl="3" w:tplc="FFFFFFFF" w:tentative="1">
      <w:start w:val="1"/>
      <w:numFmt w:val="decimal"/>
      <w:lvlText w:val="%4."/>
      <w:lvlJc w:val="left"/>
      <w:pPr>
        <w:ind w:left="3334" w:hanging="360"/>
      </w:pPr>
    </w:lvl>
    <w:lvl w:ilvl="4" w:tplc="FFFFFFFF" w:tentative="1">
      <w:start w:val="1"/>
      <w:numFmt w:val="lowerLetter"/>
      <w:lvlText w:val="%5."/>
      <w:lvlJc w:val="left"/>
      <w:pPr>
        <w:ind w:left="4054" w:hanging="360"/>
      </w:pPr>
    </w:lvl>
    <w:lvl w:ilvl="5" w:tplc="FFFFFFFF" w:tentative="1">
      <w:start w:val="1"/>
      <w:numFmt w:val="lowerRoman"/>
      <w:lvlText w:val="%6."/>
      <w:lvlJc w:val="right"/>
      <w:pPr>
        <w:ind w:left="4774" w:hanging="180"/>
      </w:pPr>
    </w:lvl>
    <w:lvl w:ilvl="6" w:tplc="FFFFFFFF" w:tentative="1">
      <w:start w:val="1"/>
      <w:numFmt w:val="decimal"/>
      <w:lvlText w:val="%7."/>
      <w:lvlJc w:val="left"/>
      <w:pPr>
        <w:ind w:left="5494" w:hanging="360"/>
      </w:pPr>
    </w:lvl>
    <w:lvl w:ilvl="7" w:tplc="FFFFFFFF" w:tentative="1">
      <w:start w:val="1"/>
      <w:numFmt w:val="lowerLetter"/>
      <w:lvlText w:val="%8."/>
      <w:lvlJc w:val="left"/>
      <w:pPr>
        <w:ind w:left="6214" w:hanging="360"/>
      </w:pPr>
    </w:lvl>
    <w:lvl w:ilvl="8" w:tplc="FFFFFFFF" w:tentative="1">
      <w:start w:val="1"/>
      <w:numFmt w:val="lowerRoman"/>
      <w:lvlText w:val="%9."/>
      <w:lvlJc w:val="right"/>
      <w:pPr>
        <w:ind w:left="6934" w:hanging="180"/>
      </w:pPr>
    </w:lvl>
  </w:abstractNum>
  <w:abstractNum w:abstractNumId="7" w15:restartNumberingAfterBreak="0">
    <w:nsid w:val="1D5921F6"/>
    <w:multiLevelType w:val="hybridMultilevel"/>
    <w:tmpl w:val="24C01B66"/>
    <w:lvl w:ilvl="0" w:tplc="257C7B4A">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15:restartNumberingAfterBreak="0">
    <w:nsid w:val="231173E4"/>
    <w:multiLevelType w:val="hybridMultilevel"/>
    <w:tmpl w:val="3BA4583C"/>
    <w:lvl w:ilvl="0" w:tplc="32CE7482">
      <w:start w:val="1"/>
      <w:numFmt w:val="decimal"/>
      <w:lvlText w:val="%1)"/>
      <w:lvlJc w:val="left"/>
      <w:pPr>
        <w:ind w:left="785" w:hanging="360"/>
      </w:pPr>
      <w:rPr>
        <w:rFonts w:hint="default"/>
        <w:i/>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9" w15:restartNumberingAfterBreak="0">
    <w:nsid w:val="27F510D6"/>
    <w:multiLevelType w:val="hybridMultilevel"/>
    <w:tmpl w:val="BB4014EA"/>
    <w:lvl w:ilvl="0" w:tplc="6DEE9B74">
      <w:start w:val="2"/>
      <w:numFmt w:val="upperRoman"/>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3D24CC1"/>
    <w:multiLevelType w:val="hybridMultilevel"/>
    <w:tmpl w:val="B67C2DC0"/>
    <w:lvl w:ilvl="0" w:tplc="7C4CEF9C">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1" w15:restartNumberingAfterBreak="0">
    <w:nsid w:val="391E7FBC"/>
    <w:multiLevelType w:val="hybridMultilevel"/>
    <w:tmpl w:val="193C733E"/>
    <w:lvl w:ilvl="0" w:tplc="04190011">
      <w:start w:val="1"/>
      <w:numFmt w:val="decimal"/>
      <w:lvlText w:val="%1)"/>
      <w:lvlJc w:val="left"/>
      <w:pPr>
        <w:ind w:left="814" w:hanging="360"/>
      </w:pPr>
      <w:rPr>
        <w:rFonts w:hint="default"/>
      </w:rPr>
    </w:lvl>
    <w:lvl w:ilvl="1" w:tplc="FFFFFFFF" w:tentative="1">
      <w:start w:val="1"/>
      <w:numFmt w:val="lowerLetter"/>
      <w:lvlText w:val="%2."/>
      <w:lvlJc w:val="left"/>
      <w:pPr>
        <w:ind w:left="1534" w:hanging="360"/>
      </w:pPr>
    </w:lvl>
    <w:lvl w:ilvl="2" w:tplc="FFFFFFFF" w:tentative="1">
      <w:start w:val="1"/>
      <w:numFmt w:val="lowerRoman"/>
      <w:lvlText w:val="%3."/>
      <w:lvlJc w:val="right"/>
      <w:pPr>
        <w:ind w:left="2254" w:hanging="180"/>
      </w:pPr>
    </w:lvl>
    <w:lvl w:ilvl="3" w:tplc="FFFFFFFF" w:tentative="1">
      <w:start w:val="1"/>
      <w:numFmt w:val="decimal"/>
      <w:lvlText w:val="%4."/>
      <w:lvlJc w:val="left"/>
      <w:pPr>
        <w:ind w:left="2974" w:hanging="360"/>
      </w:pPr>
    </w:lvl>
    <w:lvl w:ilvl="4" w:tplc="FFFFFFFF" w:tentative="1">
      <w:start w:val="1"/>
      <w:numFmt w:val="lowerLetter"/>
      <w:lvlText w:val="%5."/>
      <w:lvlJc w:val="left"/>
      <w:pPr>
        <w:ind w:left="3694" w:hanging="360"/>
      </w:pPr>
    </w:lvl>
    <w:lvl w:ilvl="5" w:tplc="FFFFFFFF" w:tentative="1">
      <w:start w:val="1"/>
      <w:numFmt w:val="lowerRoman"/>
      <w:lvlText w:val="%6."/>
      <w:lvlJc w:val="right"/>
      <w:pPr>
        <w:ind w:left="4414" w:hanging="180"/>
      </w:pPr>
    </w:lvl>
    <w:lvl w:ilvl="6" w:tplc="FFFFFFFF" w:tentative="1">
      <w:start w:val="1"/>
      <w:numFmt w:val="decimal"/>
      <w:lvlText w:val="%7."/>
      <w:lvlJc w:val="left"/>
      <w:pPr>
        <w:ind w:left="5134" w:hanging="360"/>
      </w:pPr>
    </w:lvl>
    <w:lvl w:ilvl="7" w:tplc="FFFFFFFF" w:tentative="1">
      <w:start w:val="1"/>
      <w:numFmt w:val="lowerLetter"/>
      <w:lvlText w:val="%8."/>
      <w:lvlJc w:val="left"/>
      <w:pPr>
        <w:ind w:left="5854" w:hanging="360"/>
      </w:pPr>
    </w:lvl>
    <w:lvl w:ilvl="8" w:tplc="FFFFFFFF" w:tentative="1">
      <w:start w:val="1"/>
      <w:numFmt w:val="lowerRoman"/>
      <w:lvlText w:val="%9."/>
      <w:lvlJc w:val="right"/>
      <w:pPr>
        <w:ind w:left="6574" w:hanging="180"/>
      </w:pPr>
    </w:lvl>
  </w:abstractNum>
  <w:abstractNum w:abstractNumId="12" w15:restartNumberingAfterBreak="0">
    <w:nsid w:val="398973CA"/>
    <w:multiLevelType w:val="hybridMultilevel"/>
    <w:tmpl w:val="2EBC6ECC"/>
    <w:lvl w:ilvl="0" w:tplc="179E68FC">
      <w:start w:val="1"/>
      <w:numFmt w:val="decimal"/>
      <w:lvlText w:val="%1."/>
      <w:lvlJc w:val="left"/>
      <w:pPr>
        <w:ind w:left="1174" w:hanging="360"/>
      </w:pPr>
      <w:rPr>
        <w:rFonts w:hint="default"/>
      </w:rPr>
    </w:lvl>
    <w:lvl w:ilvl="1" w:tplc="FFFFFFFF" w:tentative="1">
      <w:start w:val="1"/>
      <w:numFmt w:val="lowerLetter"/>
      <w:lvlText w:val="%2."/>
      <w:lvlJc w:val="left"/>
      <w:pPr>
        <w:ind w:left="1894" w:hanging="360"/>
      </w:pPr>
    </w:lvl>
    <w:lvl w:ilvl="2" w:tplc="FFFFFFFF" w:tentative="1">
      <w:start w:val="1"/>
      <w:numFmt w:val="lowerRoman"/>
      <w:lvlText w:val="%3."/>
      <w:lvlJc w:val="right"/>
      <w:pPr>
        <w:ind w:left="2614" w:hanging="180"/>
      </w:pPr>
    </w:lvl>
    <w:lvl w:ilvl="3" w:tplc="FFFFFFFF" w:tentative="1">
      <w:start w:val="1"/>
      <w:numFmt w:val="decimal"/>
      <w:lvlText w:val="%4."/>
      <w:lvlJc w:val="left"/>
      <w:pPr>
        <w:ind w:left="3334" w:hanging="360"/>
      </w:pPr>
    </w:lvl>
    <w:lvl w:ilvl="4" w:tplc="FFFFFFFF" w:tentative="1">
      <w:start w:val="1"/>
      <w:numFmt w:val="lowerLetter"/>
      <w:lvlText w:val="%5."/>
      <w:lvlJc w:val="left"/>
      <w:pPr>
        <w:ind w:left="4054" w:hanging="360"/>
      </w:pPr>
    </w:lvl>
    <w:lvl w:ilvl="5" w:tplc="FFFFFFFF" w:tentative="1">
      <w:start w:val="1"/>
      <w:numFmt w:val="lowerRoman"/>
      <w:lvlText w:val="%6."/>
      <w:lvlJc w:val="right"/>
      <w:pPr>
        <w:ind w:left="4774" w:hanging="180"/>
      </w:pPr>
    </w:lvl>
    <w:lvl w:ilvl="6" w:tplc="FFFFFFFF" w:tentative="1">
      <w:start w:val="1"/>
      <w:numFmt w:val="decimal"/>
      <w:lvlText w:val="%7."/>
      <w:lvlJc w:val="left"/>
      <w:pPr>
        <w:ind w:left="5494" w:hanging="360"/>
      </w:pPr>
    </w:lvl>
    <w:lvl w:ilvl="7" w:tplc="FFFFFFFF" w:tentative="1">
      <w:start w:val="1"/>
      <w:numFmt w:val="lowerLetter"/>
      <w:lvlText w:val="%8."/>
      <w:lvlJc w:val="left"/>
      <w:pPr>
        <w:ind w:left="6214" w:hanging="360"/>
      </w:pPr>
    </w:lvl>
    <w:lvl w:ilvl="8" w:tplc="FFFFFFFF" w:tentative="1">
      <w:start w:val="1"/>
      <w:numFmt w:val="lowerRoman"/>
      <w:lvlText w:val="%9."/>
      <w:lvlJc w:val="right"/>
      <w:pPr>
        <w:ind w:left="6934" w:hanging="180"/>
      </w:pPr>
    </w:lvl>
  </w:abstractNum>
  <w:abstractNum w:abstractNumId="13" w15:restartNumberingAfterBreak="0">
    <w:nsid w:val="40676384"/>
    <w:multiLevelType w:val="hybridMultilevel"/>
    <w:tmpl w:val="839671FA"/>
    <w:lvl w:ilvl="0" w:tplc="0419000F">
      <w:start w:val="1"/>
      <w:numFmt w:val="decimal"/>
      <w:lvlText w:val="%1."/>
      <w:lvlJc w:val="left"/>
      <w:pPr>
        <w:ind w:left="1174" w:hanging="360"/>
      </w:pPr>
    </w:lvl>
    <w:lvl w:ilvl="1" w:tplc="04190019" w:tentative="1">
      <w:start w:val="1"/>
      <w:numFmt w:val="lowerLetter"/>
      <w:lvlText w:val="%2."/>
      <w:lvlJc w:val="left"/>
      <w:pPr>
        <w:ind w:left="1894" w:hanging="360"/>
      </w:pPr>
    </w:lvl>
    <w:lvl w:ilvl="2" w:tplc="0419001B" w:tentative="1">
      <w:start w:val="1"/>
      <w:numFmt w:val="lowerRoman"/>
      <w:lvlText w:val="%3."/>
      <w:lvlJc w:val="right"/>
      <w:pPr>
        <w:ind w:left="2614" w:hanging="180"/>
      </w:pPr>
    </w:lvl>
    <w:lvl w:ilvl="3" w:tplc="0419000F" w:tentative="1">
      <w:start w:val="1"/>
      <w:numFmt w:val="decimal"/>
      <w:lvlText w:val="%4."/>
      <w:lvlJc w:val="left"/>
      <w:pPr>
        <w:ind w:left="3334" w:hanging="360"/>
      </w:pPr>
    </w:lvl>
    <w:lvl w:ilvl="4" w:tplc="04190019" w:tentative="1">
      <w:start w:val="1"/>
      <w:numFmt w:val="lowerLetter"/>
      <w:lvlText w:val="%5."/>
      <w:lvlJc w:val="left"/>
      <w:pPr>
        <w:ind w:left="4054" w:hanging="360"/>
      </w:pPr>
    </w:lvl>
    <w:lvl w:ilvl="5" w:tplc="0419001B" w:tentative="1">
      <w:start w:val="1"/>
      <w:numFmt w:val="lowerRoman"/>
      <w:lvlText w:val="%6."/>
      <w:lvlJc w:val="right"/>
      <w:pPr>
        <w:ind w:left="4774" w:hanging="180"/>
      </w:pPr>
    </w:lvl>
    <w:lvl w:ilvl="6" w:tplc="0419000F" w:tentative="1">
      <w:start w:val="1"/>
      <w:numFmt w:val="decimal"/>
      <w:lvlText w:val="%7."/>
      <w:lvlJc w:val="left"/>
      <w:pPr>
        <w:ind w:left="5494" w:hanging="360"/>
      </w:pPr>
    </w:lvl>
    <w:lvl w:ilvl="7" w:tplc="04190019" w:tentative="1">
      <w:start w:val="1"/>
      <w:numFmt w:val="lowerLetter"/>
      <w:lvlText w:val="%8."/>
      <w:lvlJc w:val="left"/>
      <w:pPr>
        <w:ind w:left="6214" w:hanging="360"/>
      </w:pPr>
    </w:lvl>
    <w:lvl w:ilvl="8" w:tplc="0419001B" w:tentative="1">
      <w:start w:val="1"/>
      <w:numFmt w:val="lowerRoman"/>
      <w:lvlText w:val="%9."/>
      <w:lvlJc w:val="right"/>
      <w:pPr>
        <w:ind w:left="6934" w:hanging="180"/>
      </w:pPr>
    </w:lvl>
  </w:abstractNum>
  <w:abstractNum w:abstractNumId="14" w15:restartNumberingAfterBreak="0">
    <w:nsid w:val="42EE7245"/>
    <w:multiLevelType w:val="hybridMultilevel"/>
    <w:tmpl w:val="1B2CB468"/>
    <w:lvl w:ilvl="0" w:tplc="7C4CEF9C">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5" w15:restartNumberingAfterBreak="0">
    <w:nsid w:val="439D27E5"/>
    <w:multiLevelType w:val="hybridMultilevel"/>
    <w:tmpl w:val="BDA87722"/>
    <w:lvl w:ilvl="0" w:tplc="04190011">
      <w:start w:val="1"/>
      <w:numFmt w:val="decimal"/>
      <w:lvlText w:val="%1)"/>
      <w:lvlJc w:val="left"/>
      <w:pPr>
        <w:ind w:left="814" w:hanging="360"/>
      </w:pPr>
      <w:rPr>
        <w:rFonts w:hint="default"/>
      </w:rPr>
    </w:lvl>
    <w:lvl w:ilvl="1" w:tplc="FFFFFFFF" w:tentative="1">
      <w:start w:val="1"/>
      <w:numFmt w:val="lowerLetter"/>
      <w:lvlText w:val="%2."/>
      <w:lvlJc w:val="left"/>
      <w:pPr>
        <w:ind w:left="1534" w:hanging="360"/>
      </w:pPr>
    </w:lvl>
    <w:lvl w:ilvl="2" w:tplc="FFFFFFFF" w:tentative="1">
      <w:start w:val="1"/>
      <w:numFmt w:val="lowerRoman"/>
      <w:lvlText w:val="%3."/>
      <w:lvlJc w:val="right"/>
      <w:pPr>
        <w:ind w:left="2254" w:hanging="180"/>
      </w:pPr>
    </w:lvl>
    <w:lvl w:ilvl="3" w:tplc="FFFFFFFF" w:tentative="1">
      <w:start w:val="1"/>
      <w:numFmt w:val="decimal"/>
      <w:lvlText w:val="%4."/>
      <w:lvlJc w:val="left"/>
      <w:pPr>
        <w:ind w:left="2974" w:hanging="360"/>
      </w:pPr>
    </w:lvl>
    <w:lvl w:ilvl="4" w:tplc="FFFFFFFF" w:tentative="1">
      <w:start w:val="1"/>
      <w:numFmt w:val="lowerLetter"/>
      <w:lvlText w:val="%5."/>
      <w:lvlJc w:val="left"/>
      <w:pPr>
        <w:ind w:left="3694" w:hanging="360"/>
      </w:pPr>
    </w:lvl>
    <w:lvl w:ilvl="5" w:tplc="FFFFFFFF" w:tentative="1">
      <w:start w:val="1"/>
      <w:numFmt w:val="lowerRoman"/>
      <w:lvlText w:val="%6."/>
      <w:lvlJc w:val="right"/>
      <w:pPr>
        <w:ind w:left="4414" w:hanging="180"/>
      </w:pPr>
    </w:lvl>
    <w:lvl w:ilvl="6" w:tplc="FFFFFFFF" w:tentative="1">
      <w:start w:val="1"/>
      <w:numFmt w:val="decimal"/>
      <w:lvlText w:val="%7."/>
      <w:lvlJc w:val="left"/>
      <w:pPr>
        <w:ind w:left="5134" w:hanging="360"/>
      </w:pPr>
    </w:lvl>
    <w:lvl w:ilvl="7" w:tplc="FFFFFFFF" w:tentative="1">
      <w:start w:val="1"/>
      <w:numFmt w:val="lowerLetter"/>
      <w:lvlText w:val="%8."/>
      <w:lvlJc w:val="left"/>
      <w:pPr>
        <w:ind w:left="5854" w:hanging="360"/>
      </w:pPr>
    </w:lvl>
    <w:lvl w:ilvl="8" w:tplc="FFFFFFFF" w:tentative="1">
      <w:start w:val="1"/>
      <w:numFmt w:val="lowerRoman"/>
      <w:lvlText w:val="%9."/>
      <w:lvlJc w:val="right"/>
      <w:pPr>
        <w:ind w:left="6574" w:hanging="180"/>
      </w:pPr>
    </w:lvl>
  </w:abstractNum>
  <w:abstractNum w:abstractNumId="16" w15:restartNumberingAfterBreak="0">
    <w:nsid w:val="4743197F"/>
    <w:multiLevelType w:val="hybridMultilevel"/>
    <w:tmpl w:val="A2843E8E"/>
    <w:lvl w:ilvl="0" w:tplc="7C4CEF9C">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7" w15:restartNumberingAfterBreak="0">
    <w:nsid w:val="59140B49"/>
    <w:multiLevelType w:val="hybridMultilevel"/>
    <w:tmpl w:val="CAE6909C"/>
    <w:lvl w:ilvl="0" w:tplc="9656FD32">
      <w:start w:val="1"/>
      <w:numFmt w:val="bullet"/>
      <w:lvlText w:val="–"/>
      <w:lvlJc w:val="left"/>
      <w:pPr>
        <w:ind w:left="1174" w:hanging="360"/>
      </w:pPr>
      <w:rPr>
        <w:rFonts w:ascii="Times New Roman" w:hAnsi="Times New Roman" w:cs="Times New Roman"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8" w15:restartNumberingAfterBreak="0">
    <w:nsid w:val="59486953"/>
    <w:multiLevelType w:val="hybridMultilevel"/>
    <w:tmpl w:val="B7667302"/>
    <w:lvl w:ilvl="0" w:tplc="9656FD32">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9" w15:restartNumberingAfterBreak="0">
    <w:nsid w:val="5C062742"/>
    <w:multiLevelType w:val="hybridMultilevel"/>
    <w:tmpl w:val="6D084652"/>
    <w:lvl w:ilvl="0" w:tplc="7C4CEF9C">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20" w15:restartNumberingAfterBreak="0">
    <w:nsid w:val="657638E7"/>
    <w:multiLevelType w:val="hybridMultilevel"/>
    <w:tmpl w:val="45BE0678"/>
    <w:lvl w:ilvl="0" w:tplc="1000000F">
      <w:start w:val="1"/>
      <w:numFmt w:val="decimal"/>
      <w:lvlText w:val="%1."/>
      <w:lvlJc w:val="left"/>
      <w:pPr>
        <w:ind w:left="1174" w:hanging="360"/>
      </w:pPr>
    </w:lvl>
    <w:lvl w:ilvl="1" w:tplc="10000019" w:tentative="1">
      <w:start w:val="1"/>
      <w:numFmt w:val="lowerLetter"/>
      <w:lvlText w:val="%2."/>
      <w:lvlJc w:val="left"/>
      <w:pPr>
        <w:ind w:left="1894" w:hanging="360"/>
      </w:pPr>
    </w:lvl>
    <w:lvl w:ilvl="2" w:tplc="1000001B" w:tentative="1">
      <w:start w:val="1"/>
      <w:numFmt w:val="lowerRoman"/>
      <w:lvlText w:val="%3."/>
      <w:lvlJc w:val="right"/>
      <w:pPr>
        <w:ind w:left="2614" w:hanging="180"/>
      </w:pPr>
    </w:lvl>
    <w:lvl w:ilvl="3" w:tplc="1000000F" w:tentative="1">
      <w:start w:val="1"/>
      <w:numFmt w:val="decimal"/>
      <w:lvlText w:val="%4."/>
      <w:lvlJc w:val="left"/>
      <w:pPr>
        <w:ind w:left="3334" w:hanging="360"/>
      </w:pPr>
    </w:lvl>
    <w:lvl w:ilvl="4" w:tplc="10000019" w:tentative="1">
      <w:start w:val="1"/>
      <w:numFmt w:val="lowerLetter"/>
      <w:lvlText w:val="%5."/>
      <w:lvlJc w:val="left"/>
      <w:pPr>
        <w:ind w:left="4054" w:hanging="360"/>
      </w:pPr>
    </w:lvl>
    <w:lvl w:ilvl="5" w:tplc="1000001B" w:tentative="1">
      <w:start w:val="1"/>
      <w:numFmt w:val="lowerRoman"/>
      <w:lvlText w:val="%6."/>
      <w:lvlJc w:val="right"/>
      <w:pPr>
        <w:ind w:left="4774" w:hanging="180"/>
      </w:pPr>
    </w:lvl>
    <w:lvl w:ilvl="6" w:tplc="1000000F" w:tentative="1">
      <w:start w:val="1"/>
      <w:numFmt w:val="decimal"/>
      <w:lvlText w:val="%7."/>
      <w:lvlJc w:val="left"/>
      <w:pPr>
        <w:ind w:left="5494" w:hanging="360"/>
      </w:pPr>
    </w:lvl>
    <w:lvl w:ilvl="7" w:tplc="10000019" w:tentative="1">
      <w:start w:val="1"/>
      <w:numFmt w:val="lowerLetter"/>
      <w:lvlText w:val="%8."/>
      <w:lvlJc w:val="left"/>
      <w:pPr>
        <w:ind w:left="6214" w:hanging="360"/>
      </w:pPr>
    </w:lvl>
    <w:lvl w:ilvl="8" w:tplc="1000001B" w:tentative="1">
      <w:start w:val="1"/>
      <w:numFmt w:val="lowerRoman"/>
      <w:lvlText w:val="%9."/>
      <w:lvlJc w:val="right"/>
      <w:pPr>
        <w:ind w:left="6934" w:hanging="180"/>
      </w:pPr>
    </w:lvl>
  </w:abstractNum>
  <w:abstractNum w:abstractNumId="21" w15:restartNumberingAfterBreak="0">
    <w:nsid w:val="66A766F3"/>
    <w:multiLevelType w:val="hybridMultilevel"/>
    <w:tmpl w:val="96B40B52"/>
    <w:lvl w:ilvl="0" w:tplc="5588CD36">
      <w:start w:val="1"/>
      <w:numFmt w:val="decimal"/>
      <w:lvlText w:val="%1."/>
      <w:lvlJc w:val="left"/>
      <w:pPr>
        <w:ind w:left="1174" w:hanging="360"/>
      </w:pPr>
      <w:rPr>
        <w:rFonts w:hint="default"/>
      </w:rPr>
    </w:lvl>
    <w:lvl w:ilvl="1" w:tplc="FFFFFFFF" w:tentative="1">
      <w:start w:val="1"/>
      <w:numFmt w:val="lowerLetter"/>
      <w:lvlText w:val="%2."/>
      <w:lvlJc w:val="left"/>
      <w:pPr>
        <w:ind w:left="1894" w:hanging="360"/>
      </w:pPr>
    </w:lvl>
    <w:lvl w:ilvl="2" w:tplc="FFFFFFFF" w:tentative="1">
      <w:start w:val="1"/>
      <w:numFmt w:val="lowerRoman"/>
      <w:lvlText w:val="%3."/>
      <w:lvlJc w:val="right"/>
      <w:pPr>
        <w:ind w:left="2614" w:hanging="180"/>
      </w:pPr>
    </w:lvl>
    <w:lvl w:ilvl="3" w:tplc="FFFFFFFF" w:tentative="1">
      <w:start w:val="1"/>
      <w:numFmt w:val="decimal"/>
      <w:lvlText w:val="%4."/>
      <w:lvlJc w:val="left"/>
      <w:pPr>
        <w:ind w:left="3334" w:hanging="360"/>
      </w:pPr>
    </w:lvl>
    <w:lvl w:ilvl="4" w:tplc="FFFFFFFF" w:tentative="1">
      <w:start w:val="1"/>
      <w:numFmt w:val="lowerLetter"/>
      <w:lvlText w:val="%5."/>
      <w:lvlJc w:val="left"/>
      <w:pPr>
        <w:ind w:left="4054" w:hanging="360"/>
      </w:pPr>
    </w:lvl>
    <w:lvl w:ilvl="5" w:tplc="FFFFFFFF" w:tentative="1">
      <w:start w:val="1"/>
      <w:numFmt w:val="lowerRoman"/>
      <w:lvlText w:val="%6."/>
      <w:lvlJc w:val="right"/>
      <w:pPr>
        <w:ind w:left="4774" w:hanging="180"/>
      </w:pPr>
    </w:lvl>
    <w:lvl w:ilvl="6" w:tplc="FFFFFFFF" w:tentative="1">
      <w:start w:val="1"/>
      <w:numFmt w:val="decimal"/>
      <w:lvlText w:val="%7."/>
      <w:lvlJc w:val="left"/>
      <w:pPr>
        <w:ind w:left="5494" w:hanging="360"/>
      </w:pPr>
    </w:lvl>
    <w:lvl w:ilvl="7" w:tplc="FFFFFFFF" w:tentative="1">
      <w:start w:val="1"/>
      <w:numFmt w:val="lowerLetter"/>
      <w:lvlText w:val="%8."/>
      <w:lvlJc w:val="left"/>
      <w:pPr>
        <w:ind w:left="6214" w:hanging="360"/>
      </w:pPr>
    </w:lvl>
    <w:lvl w:ilvl="8" w:tplc="FFFFFFFF" w:tentative="1">
      <w:start w:val="1"/>
      <w:numFmt w:val="lowerRoman"/>
      <w:lvlText w:val="%9."/>
      <w:lvlJc w:val="right"/>
      <w:pPr>
        <w:ind w:left="6934" w:hanging="180"/>
      </w:pPr>
    </w:lvl>
  </w:abstractNum>
  <w:abstractNum w:abstractNumId="22" w15:restartNumberingAfterBreak="0">
    <w:nsid w:val="6BA73724"/>
    <w:multiLevelType w:val="hybridMultilevel"/>
    <w:tmpl w:val="588A0926"/>
    <w:lvl w:ilvl="0" w:tplc="7C4CEF9C">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23" w15:restartNumberingAfterBreak="0">
    <w:nsid w:val="6E7A7B97"/>
    <w:multiLevelType w:val="hybridMultilevel"/>
    <w:tmpl w:val="2368A892"/>
    <w:lvl w:ilvl="0" w:tplc="1000000F">
      <w:start w:val="1"/>
      <w:numFmt w:val="decimal"/>
      <w:lvlText w:val="%1."/>
      <w:lvlJc w:val="left"/>
      <w:pPr>
        <w:ind w:left="1174" w:hanging="360"/>
      </w:pPr>
    </w:lvl>
    <w:lvl w:ilvl="1" w:tplc="10000019" w:tentative="1">
      <w:start w:val="1"/>
      <w:numFmt w:val="lowerLetter"/>
      <w:lvlText w:val="%2."/>
      <w:lvlJc w:val="left"/>
      <w:pPr>
        <w:ind w:left="1894" w:hanging="360"/>
      </w:pPr>
    </w:lvl>
    <w:lvl w:ilvl="2" w:tplc="1000001B" w:tentative="1">
      <w:start w:val="1"/>
      <w:numFmt w:val="lowerRoman"/>
      <w:lvlText w:val="%3."/>
      <w:lvlJc w:val="right"/>
      <w:pPr>
        <w:ind w:left="2614" w:hanging="180"/>
      </w:pPr>
    </w:lvl>
    <w:lvl w:ilvl="3" w:tplc="1000000F" w:tentative="1">
      <w:start w:val="1"/>
      <w:numFmt w:val="decimal"/>
      <w:lvlText w:val="%4."/>
      <w:lvlJc w:val="left"/>
      <w:pPr>
        <w:ind w:left="3334" w:hanging="360"/>
      </w:pPr>
    </w:lvl>
    <w:lvl w:ilvl="4" w:tplc="10000019" w:tentative="1">
      <w:start w:val="1"/>
      <w:numFmt w:val="lowerLetter"/>
      <w:lvlText w:val="%5."/>
      <w:lvlJc w:val="left"/>
      <w:pPr>
        <w:ind w:left="4054" w:hanging="360"/>
      </w:pPr>
    </w:lvl>
    <w:lvl w:ilvl="5" w:tplc="1000001B" w:tentative="1">
      <w:start w:val="1"/>
      <w:numFmt w:val="lowerRoman"/>
      <w:lvlText w:val="%6."/>
      <w:lvlJc w:val="right"/>
      <w:pPr>
        <w:ind w:left="4774" w:hanging="180"/>
      </w:pPr>
    </w:lvl>
    <w:lvl w:ilvl="6" w:tplc="1000000F" w:tentative="1">
      <w:start w:val="1"/>
      <w:numFmt w:val="decimal"/>
      <w:lvlText w:val="%7."/>
      <w:lvlJc w:val="left"/>
      <w:pPr>
        <w:ind w:left="5494" w:hanging="360"/>
      </w:pPr>
    </w:lvl>
    <w:lvl w:ilvl="7" w:tplc="10000019" w:tentative="1">
      <w:start w:val="1"/>
      <w:numFmt w:val="lowerLetter"/>
      <w:lvlText w:val="%8."/>
      <w:lvlJc w:val="left"/>
      <w:pPr>
        <w:ind w:left="6214" w:hanging="360"/>
      </w:pPr>
    </w:lvl>
    <w:lvl w:ilvl="8" w:tplc="1000001B" w:tentative="1">
      <w:start w:val="1"/>
      <w:numFmt w:val="lowerRoman"/>
      <w:lvlText w:val="%9."/>
      <w:lvlJc w:val="right"/>
      <w:pPr>
        <w:ind w:left="6934" w:hanging="180"/>
      </w:pPr>
    </w:lvl>
  </w:abstractNum>
  <w:abstractNum w:abstractNumId="24" w15:restartNumberingAfterBreak="0">
    <w:nsid w:val="7025105B"/>
    <w:multiLevelType w:val="hybridMultilevel"/>
    <w:tmpl w:val="3E62C5EA"/>
    <w:lvl w:ilvl="0" w:tplc="7C4CEF9C">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25" w15:restartNumberingAfterBreak="0">
    <w:nsid w:val="74CC7B50"/>
    <w:multiLevelType w:val="hybridMultilevel"/>
    <w:tmpl w:val="56205D8A"/>
    <w:lvl w:ilvl="0" w:tplc="04190011">
      <w:start w:val="1"/>
      <w:numFmt w:val="decimal"/>
      <w:lvlText w:val="%1)"/>
      <w:lvlJc w:val="left"/>
      <w:pPr>
        <w:ind w:left="1174" w:hanging="360"/>
      </w:pPr>
    </w:lvl>
    <w:lvl w:ilvl="1" w:tplc="10000019" w:tentative="1">
      <w:start w:val="1"/>
      <w:numFmt w:val="lowerLetter"/>
      <w:lvlText w:val="%2."/>
      <w:lvlJc w:val="left"/>
      <w:pPr>
        <w:ind w:left="1894" w:hanging="360"/>
      </w:pPr>
    </w:lvl>
    <w:lvl w:ilvl="2" w:tplc="1000001B" w:tentative="1">
      <w:start w:val="1"/>
      <w:numFmt w:val="lowerRoman"/>
      <w:lvlText w:val="%3."/>
      <w:lvlJc w:val="right"/>
      <w:pPr>
        <w:ind w:left="2614" w:hanging="180"/>
      </w:pPr>
    </w:lvl>
    <w:lvl w:ilvl="3" w:tplc="1000000F" w:tentative="1">
      <w:start w:val="1"/>
      <w:numFmt w:val="decimal"/>
      <w:lvlText w:val="%4."/>
      <w:lvlJc w:val="left"/>
      <w:pPr>
        <w:ind w:left="3334" w:hanging="360"/>
      </w:pPr>
    </w:lvl>
    <w:lvl w:ilvl="4" w:tplc="10000019" w:tentative="1">
      <w:start w:val="1"/>
      <w:numFmt w:val="lowerLetter"/>
      <w:lvlText w:val="%5."/>
      <w:lvlJc w:val="left"/>
      <w:pPr>
        <w:ind w:left="4054" w:hanging="360"/>
      </w:pPr>
    </w:lvl>
    <w:lvl w:ilvl="5" w:tplc="1000001B" w:tentative="1">
      <w:start w:val="1"/>
      <w:numFmt w:val="lowerRoman"/>
      <w:lvlText w:val="%6."/>
      <w:lvlJc w:val="right"/>
      <w:pPr>
        <w:ind w:left="4774" w:hanging="180"/>
      </w:pPr>
    </w:lvl>
    <w:lvl w:ilvl="6" w:tplc="1000000F" w:tentative="1">
      <w:start w:val="1"/>
      <w:numFmt w:val="decimal"/>
      <w:lvlText w:val="%7."/>
      <w:lvlJc w:val="left"/>
      <w:pPr>
        <w:ind w:left="5494" w:hanging="360"/>
      </w:pPr>
    </w:lvl>
    <w:lvl w:ilvl="7" w:tplc="10000019" w:tentative="1">
      <w:start w:val="1"/>
      <w:numFmt w:val="lowerLetter"/>
      <w:lvlText w:val="%8."/>
      <w:lvlJc w:val="left"/>
      <w:pPr>
        <w:ind w:left="6214" w:hanging="360"/>
      </w:pPr>
    </w:lvl>
    <w:lvl w:ilvl="8" w:tplc="1000001B" w:tentative="1">
      <w:start w:val="1"/>
      <w:numFmt w:val="lowerRoman"/>
      <w:lvlText w:val="%9."/>
      <w:lvlJc w:val="right"/>
      <w:pPr>
        <w:ind w:left="6934" w:hanging="180"/>
      </w:pPr>
    </w:lvl>
  </w:abstractNum>
  <w:abstractNum w:abstractNumId="26" w15:restartNumberingAfterBreak="0">
    <w:nsid w:val="7EB40965"/>
    <w:multiLevelType w:val="hybridMultilevel"/>
    <w:tmpl w:val="FDCADBCC"/>
    <w:lvl w:ilvl="0" w:tplc="9DB83B8C">
      <w:start w:val="1"/>
      <w:numFmt w:val="decimal"/>
      <w:lvlText w:val="%1."/>
      <w:lvlJc w:val="left"/>
      <w:pPr>
        <w:ind w:left="1440" w:hanging="360"/>
      </w:pPr>
      <w:rPr>
        <w:rFonts w:hint="default"/>
        <w:sz w:val="28"/>
        <w:szCs w:val="28"/>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num w:numId="1">
    <w:abstractNumId w:val="20"/>
  </w:num>
  <w:num w:numId="2">
    <w:abstractNumId w:val="16"/>
  </w:num>
  <w:num w:numId="3">
    <w:abstractNumId w:val="22"/>
  </w:num>
  <w:num w:numId="4">
    <w:abstractNumId w:val="9"/>
  </w:num>
  <w:num w:numId="5">
    <w:abstractNumId w:val="17"/>
  </w:num>
  <w:num w:numId="6">
    <w:abstractNumId w:val="8"/>
  </w:num>
  <w:num w:numId="7">
    <w:abstractNumId w:val="25"/>
  </w:num>
  <w:num w:numId="8">
    <w:abstractNumId w:val="4"/>
  </w:num>
  <w:num w:numId="9">
    <w:abstractNumId w:val="0"/>
  </w:num>
  <w:num w:numId="10">
    <w:abstractNumId w:val="26"/>
  </w:num>
  <w:num w:numId="11">
    <w:abstractNumId w:val="11"/>
  </w:num>
  <w:num w:numId="12">
    <w:abstractNumId w:val="15"/>
  </w:num>
  <w:num w:numId="13">
    <w:abstractNumId w:val="14"/>
  </w:num>
  <w:num w:numId="14">
    <w:abstractNumId w:val="1"/>
  </w:num>
  <w:num w:numId="15">
    <w:abstractNumId w:val="5"/>
  </w:num>
  <w:num w:numId="16">
    <w:abstractNumId w:val="10"/>
  </w:num>
  <w:num w:numId="17">
    <w:abstractNumId w:val="19"/>
  </w:num>
  <w:num w:numId="18">
    <w:abstractNumId w:val="24"/>
  </w:num>
  <w:num w:numId="19">
    <w:abstractNumId w:val="7"/>
  </w:num>
  <w:num w:numId="20">
    <w:abstractNumId w:val="13"/>
  </w:num>
  <w:num w:numId="21">
    <w:abstractNumId w:val="3"/>
  </w:num>
  <w:num w:numId="22">
    <w:abstractNumId w:val="12"/>
  </w:num>
  <w:num w:numId="23">
    <w:abstractNumId w:val="23"/>
  </w:num>
  <w:num w:numId="24">
    <w:abstractNumId w:val="21"/>
  </w:num>
  <w:num w:numId="25">
    <w:abstractNumId w:val="6"/>
  </w:num>
  <w:num w:numId="26">
    <w:abstractNumId w:val="2"/>
  </w:num>
  <w:num w:numId="27">
    <w:abstractNumId w:val="18"/>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ru-RU" w:vendorID="64" w:dllVersion="6" w:nlCheck="1" w:checkStyle="0"/>
  <w:activeWritingStyle w:appName="MSWord" w:lang="ru-RU" w:vendorID="64" w:dllVersion="0" w:nlCheck="1" w:checkStyle="0"/>
  <w:activeWritingStyle w:appName="MSWord" w:lang="en-US" w:vendorID="64" w:dllVersion="0" w:nlCheck="1" w:checkStyle="0"/>
  <w:activeWritingStyle w:appName="MSWord" w:lang="ru-RU" w:vendorID="64" w:dllVersion="4096" w:nlCheck="1" w:checkStyle="0"/>
  <w:activeWritingStyle w:appName="MSWord" w:lang="en-US" w:vendorID="64" w:dllVersion="4096" w:nlCheck="1" w:checkStyle="0"/>
  <w:activeWritingStyle w:appName="MSWord" w:lang="en-US" w:vendorID="64" w:dllVersion="6" w:nlCheck="1" w:checkStyle="1"/>
  <w:activeWritingStyle w:appName="MSWord" w:lang="ru-RU" w:vendorID="64" w:dllVersion="131078" w:nlCheck="1" w:checkStyle="0"/>
  <w:activeWritingStyle w:appName="MSWord" w:lang="en-US" w:vendorID="64" w:dllVersion="131078" w:nlCheck="1" w:checkStyle="1"/>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5EF4"/>
    <w:rsid w:val="00006D0F"/>
    <w:rsid w:val="000070CA"/>
    <w:rsid w:val="00011100"/>
    <w:rsid w:val="00013926"/>
    <w:rsid w:val="00027433"/>
    <w:rsid w:val="00030040"/>
    <w:rsid w:val="00033FB0"/>
    <w:rsid w:val="00040471"/>
    <w:rsid w:val="000455DE"/>
    <w:rsid w:val="000552CE"/>
    <w:rsid w:val="00055C15"/>
    <w:rsid w:val="00056BB6"/>
    <w:rsid w:val="00057578"/>
    <w:rsid w:val="0006572D"/>
    <w:rsid w:val="0007351A"/>
    <w:rsid w:val="000745AF"/>
    <w:rsid w:val="00074C10"/>
    <w:rsid w:val="000827DA"/>
    <w:rsid w:val="000839FA"/>
    <w:rsid w:val="000935BB"/>
    <w:rsid w:val="000A0A40"/>
    <w:rsid w:val="000A2AA6"/>
    <w:rsid w:val="000A3889"/>
    <w:rsid w:val="000A4246"/>
    <w:rsid w:val="000B0FEF"/>
    <w:rsid w:val="000B32AD"/>
    <w:rsid w:val="000B5BA5"/>
    <w:rsid w:val="000B6746"/>
    <w:rsid w:val="000B75BB"/>
    <w:rsid w:val="000C0284"/>
    <w:rsid w:val="000C0EB4"/>
    <w:rsid w:val="000C4887"/>
    <w:rsid w:val="000C5755"/>
    <w:rsid w:val="000C79EC"/>
    <w:rsid w:val="000D01AC"/>
    <w:rsid w:val="000D065C"/>
    <w:rsid w:val="000D0745"/>
    <w:rsid w:val="000D164B"/>
    <w:rsid w:val="000D16C8"/>
    <w:rsid w:val="000E5CA6"/>
    <w:rsid w:val="000E6662"/>
    <w:rsid w:val="000F1874"/>
    <w:rsid w:val="000F18F9"/>
    <w:rsid w:val="000F4FE3"/>
    <w:rsid w:val="001022CE"/>
    <w:rsid w:val="001030FD"/>
    <w:rsid w:val="00103795"/>
    <w:rsid w:val="00114F29"/>
    <w:rsid w:val="001245CB"/>
    <w:rsid w:val="001278FF"/>
    <w:rsid w:val="0014495A"/>
    <w:rsid w:val="001460A6"/>
    <w:rsid w:val="001533DF"/>
    <w:rsid w:val="00155799"/>
    <w:rsid w:val="00156A2A"/>
    <w:rsid w:val="001614B9"/>
    <w:rsid w:val="001623FF"/>
    <w:rsid w:val="00163609"/>
    <w:rsid w:val="00163C37"/>
    <w:rsid w:val="00164CC6"/>
    <w:rsid w:val="00172C3B"/>
    <w:rsid w:val="00184717"/>
    <w:rsid w:val="001928B9"/>
    <w:rsid w:val="0019764D"/>
    <w:rsid w:val="001A0567"/>
    <w:rsid w:val="001A44F9"/>
    <w:rsid w:val="001B1724"/>
    <w:rsid w:val="001B1FB8"/>
    <w:rsid w:val="001B5839"/>
    <w:rsid w:val="001C61F8"/>
    <w:rsid w:val="001C6E15"/>
    <w:rsid w:val="001E0992"/>
    <w:rsid w:val="001F2C50"/>
    <w:rsid w:val="001F3E26"/>
    <w:rsid w:val="00207804"/>
    <w:rsid w:val="00210F51"/>
    <w:rsid w:val="00211602"/>
    <w:rsid w:val="00213911"/>
    <w:rsid w:val="0021463F"/>
    <w:rsid w:val="002235FE"/>
    <w:rsid w:val="00223C42"/>
    <w:rsid w:val="002258DB"/>
    <w:rsid w:val="002269E9"/>
    <w:rsid w:val="002304F5"/>
    <w:rsid w:val="00232D7C"/>
    <w:rsid w:val="00232E9F"/>
    <w:rsid w:val="002332BD"/>
    <w:rsid w:val="002332CF"/>
    <w:rsid w:val="00233FA5"/>
    <w:rsid w:val="00233FFB"/>
    <w:rsid w:val="0026533F"/>
    <w:rsid w:val="00266DB4"/>
    <w:rsid w:val="0026701B"/>
    <w:rsid w:val="002756D8"/>
    <w:rsid w:val="00280C10"/>
    <w:rsid w:val="002815C0"/>
    <w:rsid w:val="00296B55"/>
    <w:rsid w:val="002973D3"/>
    <w:rsid w:val="002A1F63"/>
    <w:rsid w:val="002A6F61"/>
    <w:rsid w:val="002B29E0"/>
    <w:rsid w:val="002B3082"/>
    <w:rsid w:val="002B3581"/>
    <w:rsid w:val="002B5365"/>
    <w:rsid w:val="002C4633"/>
    <w:rsid w:val="002C63A2"/>
    <w:rsid w:val="002D520B"/>
    <w:rsid w:val="002E5683"/>
    <w:rsid w:val="002F149E"/>
    <w:rsid w:val="002F2895"/>
    <w:rsid w:val="002F325C"/>
    <w:rsid w:val="00300FBD"/>
    <w:rsid w:val="00303A1A"/>
    <w:rsid w:val="00304201"/>
    <w:rsid w:val="00332191"/>
    <w:rsid w:val="0033434F"/>
    <w:rsid w:val="00342B14"/>
    <w:rsid w:val="00342F5C"/>
    <w:rsid w:val="00345C49"/>
    <w:rsid w:val="00355DF3"/>
    <w:rsid w:val="00355ECF"/>
    <w:rsid w:val="0036214E"/>
    <w:rsid w:val="003703A2"/>
    <w:rsid w:val="00373951"/>
    <w:rsid w:val="003745B0"/>
    <w:rsid w:val="00380F78"/>
    <w:rsid w:val="00386D73"/>
    <w:rsid w:val="00386D8C"/>
    <w:rsid w:val="003A5E74"/>
    <w:rsid w:val="003B2141"/>
    <w:rsid w:val="003B696F"/>
    <w:rsid w:val="003C04FE"/>
    <w:rsid w:val="003C1533"/>
    <w:rsid w:val="003C1DBF"/>
    <w:rsid w:val="003C4C24"/>
    <w:rsid w:val="003C7242"/>
    <w:rsid w:val="003D4FF6"/>
    <w:rsid w:val="003E4566"/>
    <w:rsid w:val="003E4851"/>
    <w:rsid w:val="003E5758"/>
    <w:rsid w:val="003E5797"/>
    <w:rsid w:val="003E59BF"/>
    <w:rsid w:val="003F3DC5"/>
    <w:rsid w:val="003F6FE3"/>
    <w:rsid w:val="00405028"/>
    <w:rsid w:val="00406963"/>
    <w:rsid w:val="00406D83"/>
    <w:rsid w:val="0041172C"/>
    <w:rsid w:val="00413799"/>
    <w:rsid w:val="004155EB"/>
    <w:rsid w:val="0042083A"/>
    <w:rsid w:val="00423D3E"/>
    <w:rsid w:val="00430680"/>
    <w:rsid w:val="004362BF"/>
    <w:rsid w:val="00436D2E"/>
    <w:rsid w:val="00437279"/>
    <w:rsid w:val="00437CE5"/>
    <w:rsid w:val="0044053F"/>
    <w:rsid w:val="00444664"/>
    <w:rsid w:val="00445A92"/>
    <w:rsid w:val="004518AB"/>
    <w:rsid w:val="004615A7"/>
    <w:rsid w:val="004670FA"/>
    <w:rsid w:val="004753BE"/>
    <w:rsid w:val="00476733"/>
    <w:rsid w:val="004825A9"/>
    <w:rsid w:val="00487E59"/>
    <w:rsid w:val="004904BC"/>
    <w:rsid w:val="0049204B"/>
    <w:rsid w:val="004943E6"/>
    <w:rsid w:val="00496A16"/>
    <w:rsid w:val="004A1045"/>
    <w:rsid w:val="004A2C9F"/>
    <w:rsid w:val="004A2EE7"/>
    <w:rsid w:val="004B3D85"/>
    <w:rsid w:val="004B59E3"/>
    <w:rsid w:val="004C4A20"/>
    <w:rsid w:val="004D0945"/>
    <w:rsid w:val="004D19D7"/>
    <w:rsid w:val="004E3DAB"/>
    <w:rsid w:val="004E534A"/>
    <w:rsid w:val="004E6BBF"/>
    <w:rsid w:val="004E79ED"/>
    <w:rsid w:val="004F5BE1"/>
    <w:rsid w:val="00503801"/>
    <w:rsid w:val="00504E9D"/>
    <w:rsid w:val="00505FF0"/>
    <w:rsid w:val="00516D17"/>
    <w:rsid w:val="00521EEF"/>
    <w:rsid w:val="00523982"/>
    <w:rsid w:val="005258ED"/>
    <w:rsid w:val="005319AA"/>
    <w:rsid w:val="00531D16"/>
    <w:rsid w:val="00540F01"/>
    <w:rsid w:val="005416FE"/>
    <w:rsid w:val="00543666"/>
    <w:rsid w:val="00547E0B"/>
    <w:rsid w:val="00553DBB"/>
    <w:rsid w:val="00555407"/>
    <w:rsid w:val="00563E6F"/>
    <w:rsid w:val="0057168C"/>
    <w:rsid w:val="00574CAF"/>
    <w:rsid w:val="00577DEA"/>
    <w:rsid w:val="00580FB2"/>
    <w:rsid w:val="00592AF9"/>
    <w:rsid w:val="00596707"/>
    <w:rsid w:val="005A6373"/>
    <w:rsid w:val="005B5EDC"/>
    <w:rsid w:val="005C0D27"/>
    <w:rsid w:val="005D4419"/>
    <w:rsid w:val="005D6017"/>
    <w:rsid w:val="005E381B"/>
    <w:rsid w:val="005F38D4"/>
    <w:rsid w:val="005F3FE8"/>
    <w:rsid w:val="00601553"/>
    <w:rsid w:val="00601E0F"/>
    <w:rsid w:val="0060610E"/>
    <w:rsid w:val="0060718D"/>
    <w:rsid w:val="0061031F"/>
    <w:rsid w:val="0062317B"/>
    <w:rsid w:val="0062489A"/>
    <w:rsid w:val="0062592D"/>
    <w:rsid w:val="00625A94"/>
    <w:rsid w:val="00634F6E"/>
    <w:rsid w:val="006351A1"/>
    <w:rsid w:val="00636686"/>
    <w:rsid w:val="006425C5"/>
    <w:rsid w:val="00644F74"/>
    <w:rsid w:val="006466A5"/>
    <w:rsid w:val="00647C55"/>
    <w:rsid w:val="006524C1"/>
    <w:rsid w:val="00656C5E"/>
    <w:rsid w:val="00663DFD"/>
    <w:rsid w:val="00665C52"/>
    <w:rsid w:val="00674823"/>
    <w:rsid w:val="00675209"/>
    <w:rsid w:val="00675523"/>
    <w:rsid w:val="00684131"/>
    <w:rsid w:val="00685A4F"/>
    <w:rsid w:val="006873E6"/>
    <w:rsid w:val="00693723"/>
    <w:rsid w:val="0069548C"/>
    <w:rsid w:val="006972FC"/>
    <w:rsid w:val="006A586B"/>
    <w:rsid w:val="006B2A98"/>
    <w:rsid w:val="006B7D56"/>
    <w:rsid w:val="006C44B8"/>
    <w:rsid w:val="006C6529"/>
    <w:rsid w:val="006D1FD8"/>
    <w:rsid w:val="006D3AAD"/>
    <w:rsid w:val="006D4132"/>
    <w:rsid w:val="006D6EBC"/>
    <w:rsid w:val="006D7D20"/>
    <w:rsid w:val="006E2362"/>
    <w:rsid w:val="006F1AE9"/>
    <w:rsid w:val="006F35B3"/>
    <w:rsid w:val="006F3624"/>
    <w:rsid w:val="0071120E"/>
    <w:rsid w:val="00721CAD"/>
    <w:rsid w:val="00722B19"/>
    <w:rsid w:val="007437CF"/>
    <w:rsid w:val="00744C80"/>
    <w:rsid w:val="00745DB6"/>
    <w:rsid w:val="007503D6"/>
    <w:rsid w:val="00750F92"/>
    <w:rsid w:val="0075726A"/>
    <w:rsid w:val="007577D5"/>
    <w:rsid w:val="00762741"/>
    <w:rsid w:val="007638D8"/>
    <w:rsid w:val="0076527B"/>
    <w:rsid w:val="00765EC9"/>
    <w:rsid w:val="00775047"/>
    <w:rsid w:val="00794E88"/>
    <w:rsid w:val="00797E4B"/>
    <w:rsid w:val="007A17DD"/>
    <w:rsid w:val="007A56FC"/>
    <w:rsid w:val="007A571E"/>
    <w:rsid w:val="007D222A"/>
    <w:rsid w:val="007D4C7A"/>
    <w:rsid w:val="007D78E6"/>
    <w:rsid w:val="007E3B31"/>
    <w:rsid w:val="007E7185"/>
    <w:rsid w:val="007E74A6"/>
    <w:rsid w:val="007E7A31"/>
    <w:rsid w:val="007F50B2"/>
    <w:rsid w:val="007F537A"/>
    <w:rsid w:val="007F5AED"/>
    <w:rsid w:val="007F77FC"/>
    <w:rsid w:val="008013C5"/>
    <w:rsid w:val="00810F74"/>
    <w:rsid w:val="00812BFB"/>
    <w:rsid w:val="0081589B"/>
    <w:rsid w:val="008160A5"/>
    <w:rsid w:val="00816DDB"/>
    <w:rsid w:val="00822386"/>
    <w:rsid w:val="008254F4"/>
    <w:rsid w:val="00832528"/>
    <w:rsid w:val="008403C1"/>
    <w:rsid w:val="008443F1"/>
    <w:rsid w:val="00844715"/>
    <w:rsid w:val="00844A07"/>
    <w:rsid w:val="008458AF"/>
    <w:rsid w:val="0085307C"/>
    <w:rsid w:val="008562C6"/>
    <w:rsid w:val="0085765B"/>
    <w:rsid w:val="008642FA"/>
    <w:rsid w:val="008651E9"/>
    <w:rsid w:val="00866201"/>
    <w:rsid w:val="00871744"/>
    <w:rsid w:val="008724FC"/>
    <w:rsid w:val="00882167"/>
    <w:rsid w:val="00885580"/>
    <w:rsid w:val="00885CAB"/>
    <w:rsid w:val="008869A3"/>
    <w:rsid w:val="0089071F"/>
    <w:rsid w:val="00890F89"/>
    <w:rsid w:val="00895566"/>
    <w:rsid w:val="00896400"/>
    <w:rsid w:val="008A06A8"/>
    <w:rsid w:val="008A5491"/>
    <w:rsid w:val="008A7A7B"/>
    <w:rsid w:val="008B069E"/>
    <w:rsid w:val="008B672A"/>
    <w:rsid w:val="008C6394"/>
    <w:rsid w:val="008C778C"/>
    <w:rsid w:val="008D2C20"/>
    <w:rsid w:val="008D5CCD"/>
    <w:rsid w:val="008E38A2"/>
    <w:rsid w:val="008F0CAB"/>
    <w:rsid w:val="008F15BD"/>
    <w:rsid w:val="008F450F"/>
    <w:rsid w:val="00900096"/>
    <w:rsid w:val="00903CC4"/>
    <w:rsid w:val="00907744"/>
    <w:rsid w:val="009101D6"/>
    <w:rsid w:val="00910214"/>
    <w:rsid w:val="00914154"/>
    <w:rsid w:val="00926F09"/>
    <w:rsid w:val="00927F56"/>
    <w:rsid w:val="00930665"/>
    <w:rsid w:val="00934A46"/>
    <w:rsid w:val="009371BE"/>
    <w:rsid w:val="00945E0B"/>
    <w:rsid w:val="00946628"/>
    <w:rsid w:val="00947545"/>
    <w:rsid w:val="00967A68"/>
    <w:rsid w:val="00970E99"/>
    <w:rsid w:val="009721A1"/>
    <w:rsid w:val="00973F29"/>
    <w:rsid w:val="00975237"/>
    <w:rsid w:val="00975CCF"/>
    <w:rsid w:val="009774F7"/>
    <w:rsid w:val="0098270B"/>
    <w:rsid w:val="009860A5"/>
    <w:rsid w:val="00990151"/>
    <w:rsid w:val="009A762F"/>
    <w:rsid w:val="009A7F77"/>
    <w:rsid w:val="009B22C9"/>
    <w:rsid w:val="009B2FB8"/>
    <w:rsid w:val="009B6455"/>
    <w:rsid w:val="009C321D"/>
    <w:rsid w:val="009C3AEA"/>
    <w:rsid w:val="009C6D06"/>
    <w:rsid w:val="009C7841"/>
    <w:rsid w:val="009D2509"/>
    <w:rsid w:val="009D340C"/>
    <w:rsid w:val="009D3F74"/>
    <w:rsid w:val="009E49C7"/>
    <w:rsid w:val="009F0ECF"/>
    <w:rsid w:val="009F66BF"/>
    <w:rsid w:val="00A04F08"/>
    <w:rsid w:val="00A14B07"/>
    <w:rsid w:val="00A178DF"/>
    <w:rsid w:val="00A26630"/>
    <w:rsid w:val="00A27F96"/>
    <w:rsid w:val="00A322C6"/>
    <w:rsid w:val="00A460E2"/>
    <w:rsid w:val="00A52019"/>
    <w:rsid w:val="00A521C8"/>
    <w:rsid w:val="00A537EE"/>
    <w:rsid w:val="00A5520B"/>
    <w:rsid w:val="00A56D3B"/>
    <w:rsid w:val="00A619C4"/>
    <w:rsid w:val="00A7247A"/>
    <w:rsid w:val="00A730C8"/>
    <w:rsid w:val="00A80F7D"/>
    <w:rsid w:val="00A85861"/>
    <w:rsid w:val="00A86413"/>
    <w:rsid w:val="00A95E9D"/>
    <w:rsid w:val="00AA78DD"/>
    <w:rsid w:val="00AA7C75"/>
    <w:rsid w:val="00AB78B6"/>
    <w:rsid w:val="00AC2730"/>
    <w:rsid w:val="00AC6416"/>
    <w:rsid w:val="00AC775F"/>
    <w:rsid w:val="00AD0708"/>
    <w:rsid w:val="00AD0D62"/>
    <w:rsid w:val="00AE5E25"/>
    <w:rsid w:val="00AF29D1"/>
    <w:rsid w:val="00AF2B43"/>
    <w:rsid w:val="00AF43C2"/>
    <w:rsid w:val="00AF5D1E"/>
    <w:rsid w:val="00B03037"/>
    <w:rsid w:val="00B07BD0"/>
    <w:rsid w:val="00B1526F"/>
    <w:rsid w:val="00B176B2"/>
    <w:rsid w:val="00B305D9"/>
    <w:rsid w:val="00B37929"/>
    <w:rsid w:val="00B41795"/>
    <w:rsid w:val="00B51ABB"/>
    <w:rsid w:val="00B51D53"/>
    <w:rsid w:val="00B52459"/>
    <w:rsid w:val="00B671A8"/>
    <w:rsid w:val="00B757A1"/>
    <w:rsid w:val="00B77E65"/>
    <w:rsid w:val="00B800CB"/>
    <w:rsid w:val="00B87F11"/>
    <w:rsid w:val="00B9011D"/>
    <w:rsid w:val="00BA1B45"/>
    <w:rsid w:val="00BA211B"/>
    <w:rsid w:val="00BA221A"/>
    <w:rsid w:val="00BA3144"/>
    <w:rsid w:val="00BA7881"/>
    <w:rsid w:val="00BC63C2"/>
    <w:rsid w:val="00BF641D"/>
    <w:rsid w:val="00BF68EF"/>
    <w:rsid w:val="00C04629"/>
    <w:rsid w:val="00C103F2"/>
    <w:rsid w:val="00C17043"/>
    <w:rsid w:val="00C17B86"/>
    <w:rsid w:val="00C216DA"/>
    <w:rsid w:val="00C22274"/>
    <w:rsid w:val="00C247A0"/>
    <w:rsid w:val="00C36E6B"/>
    <w:rsid w:val="00C40106"/>
    <w:rsid w:val="00C5223F"/>
    <w:rsid w:val="00C57185"/>
    <w:rsid w:val="00C63B1F"/>
    <w:rsid w:val="00C63BE2"/>
    <w:rsid w:val="00C653C4"/>
    <w:rsid w:val="00C6716F"/>
    <w:rsid w:val="00C67B89"/>
    <w:rsid w:val="00C70D33"/>
    <w:rsid w:val="00C72E3A"/>
    <w:rsid w:val="00C85F78"/>
    <w:rsid w:val="00C904CF"/>
    <w:rsid w:val="00C920A7"/>
    <w:rsid w:val="00C936D6"/>
    <w:rsid w:val="00C9517C"/>
    <w:rsid w:val="00CA4E08"/>
    <w:rsid w:val="00CB1DD4"/>
    <w:rsid w:val="00CC78FB"/>
    <w:rsid w:val="00CD18A6"/>
    <w:rsid w:val="00CD3141"/>
    <w:rsid w:val="00CD4CEC"/>
    <w:rsid w:val="00CD5D04"/>
    <w:rsid w:val="00CE1F98"/>
    <w:rsid w:val="00CE2F57"/>
    <w:rsid w:val="00CE461C"/>
    <w:rsid w:val="00CE763C"/>
    <w:rsid w:val="00CF3673"/>
    <w:rsid w:val="00D076BB"/>
    <w:rsid w:val="00D12196"/>
    <w:rsid w:val="00D1372B"/>
    <w:rsid w:val="00D13E55"/>
    <w:rsid w:val="00D14E6C"/>
    <w:rsid w:val="00D150C6"/>
    <w:rsid w:val="00D17772"/>
    <w:rsid w:val="00D20902"/>
    <w:rsid w:val="00D20DA3"/>
    <w:rsid w:val="00D26ABD"/>
    <w:rsid w:val="00D3501B"/>
    <w:rsid w:val="00D405BA"/>
    <w:rsid w:val="00D40A39"/>
    <w:rsid w:val="00D4181D"/>
    <w:rsid w:val="00D424F8"/>
    <w:rsid w:val="00D43965"/>
    <w:rsid w:val="00D449D3"/>
    <w:rsid w:val="00D50EF9"/>
    <w:rsid w:val="00D613C5"/>
    <w:rsid w:val="00D64A81"/>
    <w:rsid w:val="00D7178D"/>
    <w:rsid w:val="00D7249A"/>
    <w:rsid w:val="00D7350F"/>
    <w:rsid w:val="00D8103C"/>
    <w:rsid w:val="00D85D13"/>
    <w:rsid w:val="00D90104"/>
    <w:rsid w:val="00D917B5"/>
    <w:rsid w:val="00D917F3"/>
    <w:rsid w:val="00DA03FD"/>
    <w:rsid w:val="00DA1065"/>
    <w:rsid w:val="00DA267D"/>
    <w:rsid w:val="00DA74F0"/>
    <w:rsid w:val="00DB765A"/>
    <w:rsid w:val="00DC2E84"/>
    <w:rsid w:val="00DC76E8"/>
    <w:rsid w:val="00DD62F0"/>
    <w:rsid w:val="00DE397B"/>
    <w:rsid w:val="00DE5EF4"/>
    <w:rsid w:val="00DE6710"/>
    <w:rsid w:val="00DF1FAE"/>
    <w:rsid w:val="00DF36D5"/>
    <w:rsid w:val="00DF66DA"/>
    <w:rsid w:val="00DF7FEB"/>
    <w:rsid w:val="00E113B5"/>
    <w:rsid w:val="00E13A1E"/>
    <w:rsid w:val="00E16B37"/>
    <w:rsid w:val="00E23137"/>
    <w:rsid w:val="00E25D53"/>
    <w:rsid w:val="00E27A72"/>
    <w:rsid w:val="00E27E6E"/>
    <w:rsid w:val="00E30041"/>
    <w:rsid w:val="00E300ED"/>
    <w:rsid w:val="00E3221A"/>
    <w:rsid w:val="00E33580"/>
    <w:rsid w:val="00E34E98"/>
    <w:rsid w:val="00E40B87"/>
    <w:rsid w:val="00E4119D"/>
    <w:rsid w:val="00E4737E"/>
    <w:rsid w:val="00E50383"/>
    <w:rsid w:val="00E70043"/>
    <w:rsid w:val="00E73002"/>
    <w:rsid w:val="00E8604C"/>
    <w:rsid w:val="00E902E4"/>
    <w:rsid w:val="00E9123D"/>
    <w:rsid w:val="00E93814"/>
    <w:rsid w:val="00E94E06"/>
    <w:rsid w:val="00EA39A4"/>
    <w:rsid w:val="00EB1267"/>
    <w:rsid w:val="00EC6290"/>
    <w:rsid w:val="00EC7A52"/>
    <w:rsid w:val="00ED25F8"/>
    <w:rsid w:val="00ED5BDE"/>
    <w:rsid w:val="00EE180B"/>
    <w:rsid w:val="00EE3CD6"/>
    <w:rsid w:val="00EE664C"/>
    <w:rsid w:val="00EE7BC1"/>
    <w:rsid w:val="00EE7D78"/>
    <w:rsid w:val="00EF031C"/>
    <w:rsid w:val="00F02634"/>
    <w:rsid w:val="00F03254"/>
    <w:rsid w:val="00F05352"/>
    <w:rsid w:val="00F069F9"/>
    <w:rsid w:val="00F1615F"/>
    <w:rsid w:val="00F20F65"/>
    <w:rsid w:val="00F31040"/>
    <w:rsid w:val="00F31F66"/>
    <w:rsid w:val="00F32150"/>
    <w:rsid w:val="00F32D8A"/>
    <w:rsid w:val="00F332A3"/>
    <w:rsid w:val="00F36D7C"/>
    <w:rsid w:val="00F413E9"/>
    <w:rsid w:val="00F4179E"/>
    <w:rsid w:val="00F4344E"/>
    <w:rsid w:val="00F51308"/>
    <w:rsid w:val="00F51539"/>
    <w:rsid w:val="00F53B54"/>
    <w:rsid w:val="00F55CE9"/>
    <w:rsid w:val="00F60695"/>
    <w:rsid w:val="00F6314F"/>
    <w:rsid w:val="00F76FFB"/>
    <w:rsid w:val="00F81B3B"/>
    <w:rsid w:val="00F87F10"/>
    <w:rsid w:val="00FA275A"/>
    <w:rsid w:val="00FA3CA1"/>
    <w:rsid w:val="00FA51DC"/>
    <w:rsid w:val="00FB768C"/>
    <w:rsid w:val="00FB7B09"/>
    <w:rsid w:val="00FC375E"/>
    <w:rsid w:val="00FC39A7"/>
    <w:rsid w:val="00FC46FA"/>
    <w:rsid w:val="00FD13E6"/>
    <w:rsid w:val="00FD1E1C"/>
    <w:rsid w:val="00FD3E79"/>
    <w:rsid w:val="00FD4CCF"/>
    <w:rsid w:val="00FF3432"/>
    <w:rsid w:val="00FF691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EBE527"/>
  <w15:docId w15:val="{4C5DF9AA-93F5-40A6-A32F-0C27AC78F4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B3D85"/>
  </w:style>
  <w:style w:type="paragraph" w:styleId="1">
    <w:name w:val="heading 1"/>
    <w:basedOn w:val="a"/>
    <w:next w:val="a"/>
    <w:link w:val="10"/>
    <w:uiPriority w:val="9"/>
    <w:qFormat/>
    <w:rsid w:val="00CC78FB"/>
    <w:pPr>
      <w:keepNext/>
      <w:keepLines/>
      <w:spacing w:before="360" w:after="80"/>
      <w:outlineLvl w:val="0"/>
    </w:pPr>
    <w:rPr>
      <w:rFonts w:asciiTheme="majorHAnsi" w:eastAsiaTheme="majorEastAsia" w:hAnsiTheme="majorHAnsi" w:cstheme="majorBidi"/>
      <w:color w:val="2E74B5" w:themeColor="accent1" w:themeShade="BF"/>
      <w:kern w:val="2"/>
      <w:sz w:val="40"/>
      <w:szCs w:val="40"/>
      <w14:ligatures w14:val="standardContextual"/>
    </w:rPr>
  </w:style>
  <w:style w:type="paragraph" w:styleId="2">
    <w:name w:val="heading 2"/>
    <w:basedOn w:val="a"/>
    <w:next w:val="a"/>
    <w:link w:val="20"/>
    <w:uiPriority w:val="9"/>
    <w:unhideWhenUsed/>
    <w:qFormat/>
    <w:rsid w:val="00CC78FB"/>
    <w:pPr>
      <w:keepNext/>
      <w:keepLines/>
      <w:spacing w:before="160" w:after="80"/>
      <w:outlineLvl w:val="1"/>
    </w:pPr>
    <w:rPr>
      <w:rFonts w:asciiTheme="majorHAnsi" w:eastAsiaTheme="majorEastAsia" w:hAnsiTheme="majorHAnsi" w:cstheme="majorBidi"/>
      <w:color w:val="2E74B5" w:themeColor="accent1" w:themeShade="BF"/>
      <w:kern w:val="2"/>
      <w:sz w:val="32"/>
      <w:szCs w:val="32"/>
      <w14:ligatures w14:val="standardContextual"/>
    </w:rPr>
  </w:style>
  <w:style w:type="paragraph" w:styleId="3">
    <w:name w:val="heading 3"/>
    <w:basedOn w:val="a"/>
    <w:next w:val="a"/>
    <w:link w:val="30"/>
    <w:uiPriority w:val="9"/>
    <w:semiHidden/>
    <w:unhideWhenUsed/>
    <w:qFormat/>
    <w:rsid w:val="00CC78FB"/>
    <w:pPr>
      <w:keepNext/>
      <w:keepLines/>
      <w:spacing w:before="160" w:after="80"/>
      <w:outlineLvl w:val="2"/>
    </w:pPr>
    <w:rPr>
      <w:rFonts w:eastAsiaTheme="majorEastAsia" w:cstheme="majorBidi"/>
      <w:color w:val="2E74B5" w:themeColor="accent1" w:themeShade="BF"/>
      <w:kern w:val="2"/>
      <w:sz w:val="28"/>
      <w:szCs w:val="28"/>
      <w14:ligatures w14:val="standardContextual"/>
    </w:rPr>
  </w:style>
  <w:style w:type="paragraph" w:styleId="4">
    <w:name w:val="heading 4"/>
    <w:basedOn w:val="a"/>
    <w:next w:val="a"/>
    <w:link w:val="40"/>
    <w:uiPriority w:val="9"/>
    <w:semiHidden/>
    <w:unhideWhenUsed/>
    <w:qFormat/>
    <w:rsid w:val="00CC78FB"/>
    <w:pPr>
      <w:keepNext/>
      <w:keepLines/>
      <w:spacing w:before="80" w:after="40"/>
      <w:outlineLvl w:val="3"/>
    </w:pPr>
    <w:rPr>
      <w:rFonts w:eastAsiaTheme="majorEastAsia" w:cstheme="majorBidi"/>
      <w:i/>
      <w:iCs/>
      <w:color w:val="2E74B5" w:themeColor="accent1" w:themeShade="BF"/>
      <w:kern w:val="2"/>
      <w14:ligatures w14:val="standardContextual"/>
    </w:rPr>
  </w:style>
  <w:style w:type="paragraph" w:styleId="5">
    <w:name w:val="heading 5"/>
    <w:basedOn w:val="a"/>
    <w:next w:val="a"/>
    <w:link w:val="50"/>
    <w:uiPriority w:val="9"/>
    <w:semiHidden/>
    <w:unhideWhenUsed/>
    <w:qFormat/>
    <w:rsid w:val="00CC78FB"/>
    <w:pPr>
      <w:keepNext/>
      <w:keepLines/>
      <w:spacing w:before="80" w:after="40"/>
      <w:outlineLvl w:val="4"/>
    </w:pPr>
    <w:rPr>
      <w:rFonts w:eastAsiaTheme="majorEastAsia" w:cstheme="majorBidi"/>
      <w:color w:val="2E74B5" w:themeColor="accent1" w:themeShade="BF"/>
      <w:kern w:val="2"/>
      <w14:ligatures w14:val="standardContextual"/>
    </w:rPr>
  </w:style>
  <w:style w:type="paragraph" w:styleId="6">
    <w:name w:val="heading 6"/>
    <w:basedOn w:val="a"/>
    <w:next w:val="a"/>
    <w:link w:val="60"/>
    <w:uiPriority w:val="9"/>
    <w:semiHidden/>
    <w:unhideWhenUsed/>
    <w:qFormat/>
    <w:rsid w:val="00CC78FB"/>
    <w:pPr>
      <w:keepNext/>
      <w:keepLines/>
      <w:spacing w:before="40" w:after="0"/>
      <w:outlineLvl w:val="5"/>
    </w:pPr>
    <w:rPr>
      <w:rFonts w:eastAsiaTheme="majorEastAsia" w:cstheme="majorBidi"/>
      <w:i/>
      <w:iCs/>
      <w:color w:val="595959" w:themeColor="text1" w:themeTint="A6"/>
      <w:kern w:val="2"/>
      <w14:ligatures w14:val="standardContextual"/>
    </w:rPr>
  </w:style>
  <w:style w:type="paragraph" w:styleId="7">
    <w:name w:val="heading 7"/>
    <w:basedOn w:val="a"/>
    <w:next w:val="a"/>
    <w:link w:val="70"/>
    <w:uiPriority w:val="9"/>
    <w:semiHidden/>
    <w:unhideWhenUsed/>
    <w:qFormat/>
    <w:rsid w:val="00CC78FB"/>
    <w:pPr>
      <w:keepNext/>
      <w:keepLines/>
      <w:spacing w:before="40" w:after="0"/>
      <w:outlineLvl w:val="6"/>
    </w:pPr>
    <w:rPr>
      <w:rFonts w:eastAsiaTheme="majorEastAsia" w:cstheme="majorBidi"/>
      <w:color w:val="595959" w:themeColor="text1" w:themeTint="A6"/>
      <w:kern w:val="2"/>
      <w14:ligatures w14:val="standardContextual"/>
    </w:rPr>
  </w:style>
  <w:style w:type="paragraph" w:styleId="8">
    <w:name w:val="heading 8"/>
    <w:basedOn w:val="a"/>
    <w:next w:val="a"/>
    <w:link w:val="80"/>
    <w:uiPriority w:val="9"/>
    <w:semiHidden/>
    <w:unhideWhenUsed/>
    <w:qFormat/>
    <w:rsid w:val="00CC78FB"/>
    <w:pPr>
      <w:keepNext/>
      <w:keepLines/>
      <w:spacing w:after="0"/>
      <w:outlineLvl w:val="7"/>
    </w:pPr>
    <w:rPr>
      <w:rFonts w:eastAsiaTheme="majorEastAsia" w:cstheme="majorBidi"/>
      <w:i/>
      <w:iCs/>
      <w:color w:val="272727" w:themeColor="text1" w:themeTint="D8"/>
      <w:kern w:val="2"/>
      <w14:ligatures w14:val="standardContextual"/>
    </w:rPr>
  </w:style>
  <w:style w:type="paragraph" w:styleId="9">
    <w:name w:val="heading 9"/>
    <w:basedOn w:val="a"/>
    <w:next w:val="a"/>
    <w:link w:val="90"/>
    <w:uiPriority w:val="9"/>
    <w:semiHidden/>
    <w:unhideWhenUsed/>
    <w:qFormat/>
    <w:rsid w:val="00CC78FB"/>
    <w:pPr>
      <w:keepNext/>
      <w:keepLines/>
      <w:spacing w:after="0"/>
      <w:outlineLvl w:val="8"/>
    </w:pPr>
    <w:rPr>
      <w:rFonts w:eastAsiaTheme="majorEastAsia" w:cstheme="majorBidi"/>
      <w:color w:val="272727" w:themeColor="text1" w:themeTint="D8"/>
      <w:kern w:val="2"/>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DE5EF4"/>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4">
    <w:name w:val="Table Grid"/>
    <w:basedOn w:val="a1"/>
    <w:uiPriority w:val="39"/>
    <w:rsid w:val="003A5E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CC78FB"/>
    <w:rPr>
      <w:rFonts w:asciiTheme="majorHAnsi" w:eastAsiaTheme="majorEastAsia" w:hAnsiTheme="majorHAnsi" w:cstheme="majorBidi"/>
      <w:color w:val="2E74B5" w:themeColor="accent1" w:themeShade="BF"/>
      <w:kern w:val="2"/>
      <w:sz w:val="40"/>
      <w:szCs w:val="40"/>
      <w14:ligatures w14:val="standardContextual"/>
    </w:rPr>
  </w:style>
  <w:style w:type="character" w:customStyle="1" w:styleId="20">
    <w:name w:val="Заголовок 2 Знак"/>
    <w:basedOn w:val="a0"/>
    <w:link w:val="2"/>
    <w:uiPriority w:val="9"/>
    <w:rsid w:val="00CC78FB"/>
    <w:rPr>
      <w:rFonts w:asciiTheme="majorHAnsi" w:eastAsiaTheme="majorEastAsia" w:hAnsiTheme="majorHAnsi" w:cstheme="majorBidi"/>
      <w:color w:val="2E74B5" w:themeColor="accent1" w:themeShade="BF"/>
      <w:kern w:val="2"/>
      <w:sz w:val="32"/>
      <w:szCs w:val="32"/>
      <w14:ligatures w14:val="standardContextual"/>
    </w:rPr>
  </w:style>
  <w:style w:type="character" w:customStyle="1" w:styleId="30">
    <w:name w:val="Заголовок 3 Знак"/>
    <w:basedOn w:val="a0"/>
    <w:link w:val="3"/>
    <w:uiPriority w:val="9"/>
    <w:semiHidden/>
    <w:rsid w:val="00CC78FB"/>
    <w:rPr>
      <w:rFonts w:eastAsiaTheme="majorEastAsia" w:cstheme="majorBidi"/>
      <w:color w:val="2E74B5" w:themeColor="accent1" w:themeShade="BF"/>
      <w:kern w:val="2"/>
      <w:sz w:val="28"/>
      <w:szCs w:val="28"/>
      <w14:ligatures w14:val="standardContextual"/>
    </w:rPr>
  </w:style>
  <w:style w:type="character" w:customStyle="1" w:styleId="40">
    <w:name w:val="Заголовок 4 Знак"/>
    <w:basedOn w:val="a0"/>
    <w:link w:val="4"/>
    <w:uiPriority w:val="9"/>
    <w:semiHidden/>
    <w:rsid w:val="00CC78FB"/>
    <w:rPr>
      <w:rFonts w:eastAsiaTheme="majorEastAsia" w:cstheme="majorBidi"/>
      <w:i/>
      <w:iCs/>
      <w:color w:val="2E74B5" w:themeColor="accent1" w:themeShade="BF"/>
      <w:kern w:val="2"/>
      <w14:ligatures w14:val="standardContextual"/>
    </w:rPr>
  </w:style>
  <w:style w:type="character" w:customStyle="1" w:styleId="50">
    <w:name w:val="Заголовок 5 Знак"/>
    <w:basedOn w:val="a0"/>
    <w:link w:val="5"/>
    <w:uiPriority w:val="9"/>
    <w:semiHidden/>
    <w:rsid w:val="00CC78FB"/>
    <w:rPr>
      <w:rFonts w:eastAsiaTheme="majorEastAsia" w:cstheme="majorBidi"/>
      <w:color w:val="2E74B5" w:themeColor="accent1" w:themeShade="BF"/>
      <w:kern w:val="2"/>
      <w14:ligatures w14:val="standardContextual"/>
    </w:rPr>
  </w:style>
  <w:style w:type="character" w:customStyle="1" w:styleId="60">
    <w:name w:val="Заголовок 6 Знак"/>
    <w:basedOn w:val="a0"/>
    <w:link w:val="6"/>
    <w:uiPriority w:val="9"/>
    <w:semiHidden/>
    <w:rsid w:val="00CC78FB"/>
    <w:rPr>
      <w:rFonts w:eastAsiaTheme="majorEastAsia" w:cstheme="majorBidi"/>
      <w:i/>
      <w:iCs/>
      <w:color w:val="595959" w:themeColor="text1" w:themeTint="A6"/>
      <w:kern w:val="2"/>
      <w14:ligatures w14:val="standardContextual"/>
    </w:rPr>
  </w:style>
  <w:style w:type="character" w:customStyle="1" w:styleId="70">
    <w:name w:val="Заголовок 7 Знак"/>
    <w:basedOn w:val="a0"/>
    <w:link w:val="7"/>
    <w:uiPriority w:val="9"/>
    <w:semiHidden/>
    <w:rsid w:val="00CC78FB"/>
    <w:rPr>
      <w:rFonts w:eastAsiaTheme="majorEastAsia" w:cstheme="majorBidi"/>
      <w:color w:val="595959" w:themeColor="text1" w:themeTint="A6"/>
      <w:kern w:val="2"/>
      <w14:ligatures w14:val="standardContextual"/>
    </w:rPr>
  </w:style>
  <w:style w:type="character" w:customStyle="1" w:styleId="80">
    <w:name w:val="Заголовок 8 Знак"/>
    <w:basedOn w:val="a0"/>
    <w:link w:val="8"/>
    <w:uiPriority w:val="9"/>
    <w:semiHidden/>
    <w:rsid w:val="00CC78FB"/>
    <w:rPr>
      <w:rFonts w:eastAsiaTheme="majorEastAsia" w:cstheme="majorBidi"/>
      <w:i/>
      <w:iCs/>
      <w:color w:val="272727" w:themeColor="text1" w:themeTint="D8"/>
      <w:kern w:val="2"/>
      <w14:ligatures w14:val="standardContextual"/>
    </w:rPr>
  </w:style>
  <w:style w:type="character" w:customStyle="1" w:styleId="90">
    <w:name w:val="Заголовок 9 Знак"/>
    <w:basedOn w:val="a0"/>
    <w:link w:val="9"/>
    <w:uiPriority w:val="9"/>
    <w:semiHidden/>
    <w:rsid w:val="00CC78FB"/>
    <w:rPr>
      <w:rFonts w:eastAsiaTheme="majorEastAsia" w:cstheme="majorBidi"/>
      <w:color w:val="272727" w:themeColor="text1" w:themeTint="D8"/>
      <w:kern w:val="2"/>
      <w14:ligatures w14:val="standardContextual"/>
    </w:rPr>
  </w:style>
  <w:style w:type="paragraph" w:styleId="a5">
    <w:name w:val="Title"/>
    <w:basedOn w:val="a"/>
    <w:next w:val="a"/>
    <w:link w:val="a6"/>
    <w:uiPriority w:val="10"/>
    <w:qFormat/>
    <w:rsid w:val="00CC78FB"/>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a6">
    <w:name w:val="Название Знак"/>
    <w:basedOn w:val="a0"/>
    <w:link w:val="a5"/>
    <w:uiPriority w:val="10"/>
    <w:rsid w:val="00CC78FB"/>
    <w:rPr>
      <w:rFonts w:asciiTheme="majorHAnsi" w:eastAsiaTheme="majorEastAsia" w:hAnsiTheme="majorHAnsi" w:cstheme="majorBidi"/>
      <w:spacing w:val="-10"/>
      <w:kern w:val="28"/>
      <w:sz w:val="56"/>
      <w:szCs w:val="56"/>
      <w14:ligatures w14:val="standardContextual"/>
    </w:rPr>
  </w:style>
  <w:style w:type="paragraph" w:styleId="a7">
    <w:name w:val="Subtitle"/>
    <w:basedOn w:val="a"/>
    <w:next w:val="a"/>
    <w:link w:val="a8"/>
    <w:uiPriority w:val="11"/>
    <w:qFormat/>
    <w:rsid w:val="00CC78FB"/>
    <w:pPr>
      <w:numPr>
        <w:ilvl w:val="1"/>
      </w:numPr>
    </w:pPr>
    <w:rPr>
      <w:rFonts w:eastAsiaTheme="majorEastAsia" w:cstheme="majorBidi"/>
      <w:color w:val="595959" w:themeColor="text1" w:themeTint="A6"/>
      <w:spacing w:val="15"/>
      <w:kern w:val="2"/>
      <w:sz w:val="28"/>
      <w:szCs w:val="28"/>
      <w14:ligatures w14:val="standardContextual"/>
    </w:rPr>
  </w:style>
  <w:style w:type="character" w:customStyle="1" w:styleId="a8">
    <w:name w:val="Подзаголовок Знак"/>
    <w:basedOn w:val="a0"/>
    <w:link w:val="a7"/>
    <w:uiPriority w:val="11"/>
    <w:rsid w:val="00CC78FB"/>
    <w:rPr>
      <w:rFonts w:eastAsiaTheme="majorEastAsia" w:cstheme="majorBidi"/>
      <w:color w:val="595959" w:themeColor="text1" w:themeTint="A6"/>
      <w:spacing w:val="15"/>
      <w:kern w:val="2"/>
      <w:sz w:val="28"/>
      <w:szCs w:val="28"/>
      <w14:ligatures w14:val="standardContextual"/>
    </w:rPr>
  </w:style>
  <w:style w:type="paragraph" w:styleId="21">
    <w:name w:val="Quote"/>
    <w:basedOn w:val="a"/>
    <w:next w:val="a"/>
    <w:link w:val="22"/>
    <w:uiPriority w:val="29"/>
    <w:qFormat/>
    <w:rsid w:val="00CC78FB"/>
    <w:pPr>
      <w:spacing w:before="160"/>
      <w:jc w:val="center"/>
    </w:pPr>
    <w:rPr>
      <w:i/>
      <w:iCs/>
      <w:color w:val="404040" w:themeColor="text1" w:themeTint="BF"/>
      <w:kern w:val="2"/>
      <w14:ligatures w14:val="standardContextual"/>
    </w:rPr>
  </w:style>
  <w:style w:type="character" w:customStyle="1" w:styleId="22">
    <w:name w:val="Цитата 2 Знак"/>
    <w:basedOn w:val="a0"/>
    <w:link w:val="21"/>
    <w:uiPriority w:val="29"/>
    <w:rsid w:val="00CC78FB"/>
    <w:rPr>
      <w:i/>
      <w:iCs/>
      <w:color w:val="404040" w:themeColor="text1" w:themeTint="BF"/>
      <w:kern w:val="2"/>
      <w14:ligatures w14:val="standardContextual"/>
    </w:rPr>
  </w:style>
  <w:style w:type="paragraph" w:styleId="a9">
    <w:name w:val="List Paragraph"/>
    <w:basedOn w:val="a"/>
    <w:uiPriority w:val="34"/>
    <w:qFormat/>
    <w:rsid w:val="00CC78FB"/>
    <w:pPr>
      <w:ind w:left="720"/>
      <w:contextualSpacing/>
    </w:pPr>
    <w:rPr>
      <w:kern w:val="2"/>
      <w14:ligatures w14:val="standardContextual"/>
    </w:rPr>
  </w:style>
  <w:style w:type="character" w:styleId="aa">
    <w:name w:val="Intense Emphasis"/>
    <w:basedOn w:val="a0"/>
    <w:uiPriority w:val="21"/>
    <w:qFormat/>
    <w:rsid w:val="00CC78FB"/>
    <w:rPr>
      <w:i/>
      <w:iCs/>
      <w:color w:val="2E74B5" w:themeColor="accent1" w:themeShade="BF"/>
    </w:rPr>
  </w:style>
  <w:style w:type="paragraph" w:styleId="ab">
    <w:name w:val="Intense Quote"/>
    <w:basedOn w:val="a"/>
    <w:next w:val="a"/>
    <w:link w:val="ac"/>
    <w:uiPriority w:val="30"/>
    <w:qFormat/>
    <w:rsid w:val="00CC78FB"/>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kern w:val="2"/>
      <w14:ligatures w14:val="standardContextual"/>
    </w:rPr>
  </w:style>
  <w:style w:type="character" w:customStyle="1" w:styleId="ac">
    <w:name w:val="Выделенная цитата Знак"/>
    <w:basedOn w:val="a0"/>
    <w:link w:val="ab"/>
    <w:uiPriority w:val="30"/>
    <w:rsid w:val="00CC78FB"/>
    <w:rPr>
      <w:i/>
      <w:iCs/>
      <w:color w:val="2E74B5" w:themeColor="accent1" w:themeShade="BF"/>
      <w:kern w:val="2"/>
      <w14:ligatures w14:val="standardContextual"/>
    </w:rPr>
  </w:style>
  <w:style w:type="character" w:styleId="ad">
    <w:name w:val="Intense Reference"/>
    <w:basedOn w:val="a0"/>
    <w:uiPriority w:val="32"/>
    <w:qFormat/>
    <w:rsid w:val="00CC78FB"/>
    <w:rPr>
      <w:b/>
      <w:bCs/>
      <w:smallCaps/>
      <w:color w:val="2E74B5" w:themeColor="accent1" w:themeShade="BF"/>
      <w:spacing w:val="5"/>
    </w:rPr>
  </w:style>
  <w:style w:type="paragraph" w:customStyle="1" w:styleId="Default">
    <w:name w:val="Default"/>
    <w:rsid w:val="00CC78FB"/>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styleId="ae">
    <w:name w:val="Body Text"/>
    <w:basedOn w:val="a"/>
    <w:link w:val="af"/>
    <w:uiPriority w:val="1"/>
    <w:qFormat/>
    <w:rsid w:val="00CC78FB"/>
    <w:pPr>
      <w:widowControl w:val="0"/>
      <w:autoSpaceDE w:val="0"/>
      <w:autoSpaceDN w:val="0"/>
      <w:spacing w:after="0" w:line="240" w:lineRule="auto"/>
      <w:ind w:left="114" w:firstLine="708"/>
      <w:jc w:val="both"/>
    </w:pPr>
    <w:rPr>
      <w:rFonts w:ascii="Times New Roman" w:eastAsia="Times New Roman" w:hAnsi="Times New Roman" w:cs="Times New Roman"/>
      <w:sz w:val="28"/>
      <w:szCs w:val="28"/>
    </w:rPr>
  </w:style>
  <w:style w:type="character" w:customStyle="1" w:styleId="af">
    <w:name w:val="Основной текст Знак"/>
    <w:basedOn w:val="a0"/>
    <w:link w:val="ae"/>
    <w:uiPriority w:val="1"/>
    <w:rsid w:val="00CC78FB"/>
    <w:rPr>
      <w:rFonts w:ascii="Times New Roman" w:eastAsia="Times New Roman" w:hAnsi="Times New Roman" w:cs="Times New Roman"/>
      <w:sz w:val="28"/>
      <w:szCs w:val="28"/>
    </w:rPr>
  </w:style>
  <w:style w:type="paragraph" w:styleId="af0">
    <w:name w:val="header"/>
    <w:basedOn w:val="a"/>
    <w:link w:val="af1"/>
    <w:uiPriority w:val="99"/>
    <w:unhideWhenUsed/>
    <w:rsid w:val="00CC78FB"/>
    <w:pPr>
      <w:tabs>
        <w:tab w:val="center" w:pos="4677"/>
        <w:tab w:val="right" w:pos="9355"/>
      </w:tabs>
      <w:spacing w:after="0" w:line="240" w:lineRule="auto"/>
    </w:pPr>
    <w:rPr>
      <w:kern w:val="2"/>
      <w14:ligatures w14:val="standardContextual"/>
    </w:rPr>
  </w:style>
  <w:style w:type="character" w:customStyle="1" w:styleId="af1">
    <w:name w:val="Верхний колонтитул Знак"/>
    <w:basedOn w:val="a0"/>
    <w:link w:val="af0"/>
    <w:uiPriority w:val="99"/>
    <w:rsid w:val="00CC78FB"/>
    <w:rPr>
      <w:kern w:val="2"/>
      <w14:ligatures w14:val="standardContextual"/>
    </w:rPr>
  </w:style>
  <w:style w:type="paragraph" w:styleId="af2">
    <w:name w:val="footer"/>
    <w:basedOn w:val="a"/>
    <w:link w:val="af3"/>
    <w:uiPriority w:val="99"/>
    <w:unhideWhenUsed/>
    <w:rsid w:val="00CC78FB"/>
    <w:pPr>
      <w:tabs>
        <w:tab w:val="center" w:pos="4677"/>
        <w:tab w:val="right" w:pos="9355"/>
      </w:tabs>
      <w:spacing w:after="0" w:line="240" w:lineRule="auto"/>
    </w:pPr>
    <w:rPr>
      <w:kern w:val="2"/>
      <w14:ligatures w14:val="standardContextual"/>
    </w:rPr>
  </w:style>
  <w:style w:type="character" w:customStyle="1" w:styleId="af3">
    <w:name w:val="Нижний колонтитул Знак"/>
    <w:basedOn w:val="a0"/>
    <w:link w:val="af2"/>
    <w:uiPriority w:val="99"/>
    <w:rsid w:val="00CC78FB"/>
    <w:rPr>
      <w:kern w:val="2"/>
      <w14:ligatures w14:val="standardContextual"/>
    </w:rPr>
  </w:style>
  <w:style w:type="paragraph" w:customStyle="1" w:styleId="af4">
    <w:name w:val="Боковик"/>
    <w:basedOn w:val="a"/>
    <w:rsid w:val="00775047"/>
    <w:pPr>
      <w:spacing w:after="0" w:line="240" w:lineRule="auto"/>
    </w:pPr>
    <w:rPr>
      <w:rFonts w:ascii="Times New Roman" w:eastAsia="Times New Roman" w:hAnsi="Times New Roman" w:cs="Times New Roman"/>
      <w:sz w:val="16"/>
      <w:szCs w:val="20"/>
      <w:lang w:eastAsia="ru-RU"/>
    </w:rPr>
  </w:style>
  <w:style w:type="paragraph" w:customStyle="1" w:styleId="First">
    <w:name w:val="FirstОснТекст"/>
    <w:basedOn w:val="a"/>
    <w:next w:val="a"/>
    <w:rsid w:val="00775047"/>
    <w:pPr>
      <w:spacing w:before="160" w:after="0" w:line="240" w:lineRule="auto"/>
      <w:jc w:val="both"/>
    </w:pPr>
    <w:rPr>
      <w:rFonts w:ascii="Arial" w:eastAsia="Times New Roman" w:hAnsi="Arial" w:cs="Times New Roman"/>
      <w:noProof/>
      <w:sz w:val="20"/>
      <w:szCs w:val="20"/>
      <w:lang w:eastAsia="ru-RU"/>
    </w:rPr>
  </w:style>
  <w:style w:type="paragraph" w:customStyle="1" w:styleId="af5">
    <w:name w:val="Столбец"/>
    <w:basedOn w:val="a"/>
    <w:rsid w:val="00775047"/>
    <w:pPr>
      <w:spacing w:after="0" w:line="240" w:lineRule="auto"/>
      <w:jc w:val="right"/>
    </w:pPr>
    <w:rPr>
      <w:rFonts w:ascii="Times New Roman" w:eastAsia="Times New Roman" w:hAnsi="Times New Roman" w:cs="Times New Roman"/>
      <w:sz w:val="16"/>
      <w:szCs w:val="20"/>
      <w:lang w:eastAsia="ru-RU"/>
    </w:rPr>
  </w:style>
  <w:style w:type="paragraph" w:styleId="af6">
    <w:name w:val="Balloon Text"/>
    <w:basedOn w:val="a"/>
    <w:link w:val="af7"/>
    <w:uiPriority w:val="99"/>
    <w:semiHidden/>
    <w:unhideWhenUsed/>
    <w:rsid w:val="00775047"/>
    <w:pPr>
      <w:spacing w:after="0" w:line="240" w:lineRule="auto"/>
    </w:pPr>
    <w:rPr>
      <w:rFonts w:ascii="Tahoma" w:eastAsia="Calibri" w:hAnsi="Tahoma" w:cs="Tahoma"/>
      <w:sz w:val="16"/>
      <w:szCs w:val="16"/>
    </w:rPr>
  </w:style>
  <w:style w:type="character" w:customStyle="1" w:styleId="af7">
    <w:name w:val="Текст выноски Знак"/>
    <w:basedOn w:val="a0"/>
    <w:link w:val="af6"/>
    <w:uiPriority w:val="99"/>
    <w:semiHidden/>
    <w:rsid w:val="00775047"/>
    <w:rPr>
      <w:rFonts w:ascii="Tahoma" w:eastAsia="Calibri" w:hAnsi="Tahoma" w:cs="Tahoma"/>
      <w:sz w:val="16"/>
      <w:szCs w:val="16"/>
    </w:rPr>
  </w:style>
  <w:style w:type="character" w:styleId="af8">
    <w:name w:val="Strong"/>
    <w:basedOn w:val="a0"/>
    <w:uiPriority w:val="22"/>
    <w:qFormat/>
    <w:rsid w:val="00775047"/>
    <w:rPr>
      <w:b/>
      <w:bCs/>
    </w:rPr>
  </w:style>
  <w:style w:type="character" w:styleId="af9">
    <w:name w:val="Hyperlink"/>
    <w:basedOn w:val="a0"/>
    <w:uiPriority w:val="99"/>
    <w:unhideWhenUsed/>
    <w:rsid w:val="00B77E65"/>
    <w:rPr>
      <w:color w:val="467886"/>
      <w:u w:val="single"/>
    </w:rPr>
  </w:style>
  <w:style w:type="character" w:styleId="afa">
    <w:name w:val="FollowedHyperlink"/>
    <w:basedOn w:val="a0"/>
    <w:uiPriority w:val="99"/>
    <w:semiHidden/>
    <w:unhideWhenUsed/>
    <w:rsid w:val="00B77E65"/>
    <w:rPr>
      <w:color w:val="96607D"/>
      <w:u w:val="single"/>
    </w:rPr>
  </w:style>
  <w:style w:type="paragraph" w:customStyle="1" w:styleId="msonormal0">
    <w:name w:val="msonormal"/>
    <w:basedOn w:val="a"/>
    <w:rsid w:val="00B77E6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5">
    <w:name w:val="xl65"/>
    <w:basedOn w:val="a"/>
    <w:rsid w:val="00B77E65"/>
    <w:pPr>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66">
    <w:name w:val="xl66"/>
    <w:basedOn w:val="a"/>
    <w:rsid w:val="00B77E65"/>
    <w:pPr>
      <w:spacing w:before="100" w:beforeAutospacing="1" w:after="100" w:afterAutospacing="1" w:line="240" w:lineRule="auto"/>
    </w:pPr>
    <w:rPr>
      <w:rFonts w:ascii="Times New Roman" w:eastAsia="Times New Roman" w:hAnsi="Times New Roman" w:cs="Times New Roman"/>
      <w:color w:val="E97132"/>
      <w:sz w:val="24"/>
      <w:szCs w:val="24"/>
    </w:rPr>
  </w:style>
  <w:style w:type="paragraph" w:customStyle="1" w:styleId="xl67">
    <w:name w:val="xl67"/>
    <w:basedOn w:val="a"/>
    <w:rsid w:val="00B77E65"/>
    <w:pPr>
      <w:spacing w:before="100" w:beforeAutospacing="1" w:after="100" w:afterAutospacing="1" w:line="240" w:lineRule="auto"/>
    </w:pPr>
    <w:rPr>
      <w:rFonts w:ascii="Times New Roman" w:eastAsia="Times New Roman" w:hAnsi="Times New Roman" w:cs="Times New Roman"/>
      <w:color w:val="FFC000"/>
      <w:sz w:val="24"/>
      <w:szCs w:val="24"/>
    </w:rPr>
  </w:style>
  <w:style w:type="paragraph" w:customStyle="1" w:styleId="xl63">
    <w:name w:val="xl63"/>
    <w:basedOn w:val="a"/>
    <w:rsid w:val="00B77E65"/>
    <w:pPr>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64">
    <w:name w:val="xl64"/>
    <w:basedOn w:val="a"/>
    <w:rsid w:val="00B77E65"/>
    <w:pPr>
      <w:spacing w:before="100" w:beforeAutospacing="1" w:after="100" w:afterAutospacing="1" w:line="240" w:lineRule="auto"/>
    </w:pPr>
    <w:rPr>
      <w:rFonts w:ascii="Times New Roman" w:eastAsia="Times New Roman" w:hAnsi="Times New Roman" w:cs="Times New Roman"/>
      <w:color w:val="E97132"/>
      <w:sz w:val="24"/>
      <w:szCs w:val="24"/>
    </w:rPr>
  </w:style>
  <w:style w:type="character" w:customStyle="1" w:styleId="rynqvb">
    <w:name w:val="rynqvb"/>
    <w:basedOn w:val="a0"/>
    <w:rsid w:val="00B800C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6485800">
      <w:bodyDiv w:val="1"/>
      <w:marLeft w:val="0"/>
      <w:marRight w:val="0"/>
      <w:marTop w:val="0"/>
      <w:marBottom w:val="0"/>
      <w:divBdr>
        <w:top w:val="none" w:sz="0" w:space="0" w:color="auto"/>
        <w:left w:val="none" w:sz="0" w:space="0" w:color="auto"/>
        <w:bottom w:val="none" w:sz="0" w:space="0" w:color="auto"/>
        <w:right w:val="none" w:sz="0" w:space="0" w:color="auto"/>
      </w:divBdr>
    </w:div>
    <w:div w:id="514156799">
      <w:bodyDiv w:val="1"/>
      <w:marLeft w:val="0"/>
      <w:marRight w:val="0"/>
      <w:marTop w:val="0"/>
      <w:marBottom w:val="0"/>
      <w:divBdr>
        <w:top w:val="none" w:sz="0" w:space="0" w:color="auto"/>
        <w:left w:val="none" w:sz="0" w:space="0" w:color="auto"/>
        <w:bottom w:val="none" w:sz="0" w:space="0" w:color="auto"/>
        <w:right w:val="none" w:sz="0" w:space="0" w:color="auto"/>
      </w:divBdr>
    </w:div>
    <w:div w:id="712770018">
      <w:bodyDiv w:val="1"/>
      <w:marLeft w:val="0"/>
      <w:marRight w:val="0"/>
      <w:marTop w:val="0"/>
      <w:marBottom w:val="0"/>
      <w:divBdr>
        <w:top w:val="none" w:sz="0" w:space="0" w:color="auto"/>
        <w:left w:val="none" w:sz="0" w:space="0" w:color="auto"/>
        <w:bottom w:val="none" w:sz="0" w:space="0" w:color="auto"/>
        <w:right w:val="none" w:sz="0" w:space="0" w:color="auto"/>
      </w:divBdr>
    </w:div>
    <w:div w:id="841090455">
      <w:bodyDiv w:val="1"/>
      <w:marLeft w:val="0"/>
      <w:marRight w:val="0"/>
      <w:marTop w:val="0"/>
      <w:marBottom w:val="0"/>
      <w:divBdr>
        <w:top w:val="none" w:sz="0" w:space="0" w:color="auto"/>
        <w:left w:val="none" w:sz="0" w:space="0" w:color="auto"/>
        <w:bottom w:val="none" w:sz="0" w:space="0" w:color="auto"/>
        <w:right w:val="none" w:sz="0" w:space="0" w:color="auto"/>
      </w:divBdr>
    </w:div>
    <w:div w:id="1439445054">
      <w:bodyDiv w:val="1"/>
      <w:marLeft w:val="0"/>
      <w:marRight w:val="0"/>
      <w:marTop w:val="0"/>
      <w:marBottom w:val="0"/>
      <w:divBdr>
        <w:top w:val="none" w:sz="0" w:space="0" w:color="auto"/>
        <w:left w:val="none" w:sz="0" w:space="0" w:color="auto"/>
        <w:bottom w:val="none" w:sz="0" w:space="0" w:color="auto"/>
        <w:right w:val="none" w:sz="0" w:space="0" w:color="auto"/>
      </w:divBdr>
    </w:div>
    <w:div w:id="15101726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chart" Target="charts/chart2.xml"/><Relationship Id="rId47" Type="http://schemas.openxmlformats.org/officeDocument/2006/relationships/chart" Target="charts/chart5.xml"/><Relationship Id="rId63" Type="http://schemas.openxmlformats.org/officeDocument/2006/relationships/image" Target="media/image34.png"/><Relationship Id="rId68" Type="http://schemas.openxmlformats.org/officeDocument/2006/relationships/image" Target="media/image39.png"/><Relationship Id="rId16" Type="http://schemas.openxmlformats.org/officeDocument/2006/relationships/image" Target="media/image6.png"/><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header" Target="header2.xml"/><Relationship Id="rId37" Type="http://schemas.openxmlformats.org/officeDocument/2006/relationships/image" Target="media/image21.png"/><Relationship Id="rId40" Type="http://schemas.openxmlformats.org/officeDocument/2006/relationships/footer" Target="footer4.xml"/><Relationship Id="rId45" Type="http://schemas.openxmlformats.org/officeDocument/2006/relationships/image" Target="media/image25.png"/><Relationship Id="rId53" Type="http://schemas.openxmlformats.org/officeDocument/2006/relationships/image" Target="media/image28.png"/><Relationship Id="rId58" Type="http://schemas.openxmlformats.org/officeDocument/2006/relationships/footer" Target="footer7.xml"/><Relationship Id="rId66" Type="http://schemas.openxmlformats.org/officeDocument/2006/relationships/image" Target="media/image37.png"/><Relationship Id="rId74" Type="http://schemas.openxmlformats.org/officeDocument/2006/relationships/hyperlink" Target="https://erasmus-plus.ec.europa.eu/resources-and-tools/data-evaluations-statistics" TargetMode="Externa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3.png"/><Relationship Id="rId19" Type="http://schemas.openxmlformats.org/officeDocument/2006/relationships/image" Target="media/image9.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microsoft.com/office/2007/relationships/hdphoto" Target="media/hdphoto2.wdp"/><Relationship Id="rId35" Type="http://schemas.openxmlformats.org/officeDocument/2006/relationships/footer" Target="footer3.xml"/><Relationship Id="rId43" Type="http://schemas.openxmlformats.org/officeDocument/2006/relationships/chart" Target="charts/chart3.xml"/><Relationship Id="rId48" Type="http://schemas.openxmlformats.org/officeDocument/2006/relationships/chart" Target="charts/chart6.xml"/><Relationship Id="rId56" Type="http://schemas.openxmlformats.org/officeDocument/2006/relationships/image" Target="media/image31.png"/><Relationship Id="rId64" Type="http://schemas.openxmlformats.org/officeDocument/2006/relationships/image" Target="media/image35.png"/><Relationship Id="rId69" Type="http://schemas.microsoft.com/office/2007/relationships/hdphoto" Target="media/hdphoto3.wdp"/><Relationship Id="rId77" Type="http://schemas.openxmlformats.org/officeDocument/2006/relationships/image" Target="media/image42.png"/><Relationship Id="rId8" Type="http://schemas.openxmlformats.org/officeDocument/2006/relationships/footer" Target="footer1.xml"/><Relationship Id="rId51" Type="http://schemas.openxmlformats.org/officeDocument/2006/relationships/image" Target="media/image26.png"/><Relationship Id="rId72" Type="http://schemas.openxmlformats.org/officeDocument/2006/relationships/hyperlink" Target="https://adilet.zan.kz/rus/docs" TargetMode="Externa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footer" Target="footer2.xml"/><Relationship Id="rId38" Type="http://schemas.openxmlformats.org/officeDocument/2006/relationships/image" Target="media/image22.png"/><Relationship Id="rId46" Type="http://schemas.openxmlformats.org/officeDocument/2006/relationships/chart" Target="charts/chart4.xml"/><Relationship Id="rId59" Type="http://schemas.openxmlformats.org/officeDocument/2006/relationships/chart" Target="charts/chart9.xml"/><Relationship Id="rId67" Type="http://schemas.openxmlformats.org/officeDocument/2006/relationships/image" Target="media/image38.png"/><Relationship Id="rId20" Type="http://schemas.openxmlformats.org/officeDocument/2006/relationships/image" Target="media/image10.png"/><Relationship Id="rId41" Type="http://schemas.openxmlformats.org/officeDocument/2006/relationships/image" Target="media/image24.png"/><Relationship Id="rId54" Type="http://schemas.openxmlformats.org/officeDocument/2006/relationships/image" Target="media/image29.png"/><Relationship Id="rId62" Type="http://schemas.openxmlformats.org/officeDocument/2006/relationships/footer" Target="footer8.xml"/><Relationship Id="rId70" Type="http://schemas.openxmlformats.org/officeDocument/2006/relationships/image" Target="media/image40.png"/><Relationship Id="rId75" Type="http://schemas.openxmlformats.org/officeDocument/2006/relationships/hyperlink" Target="https://www.cedefop.europa.eu/en/tools/vet-in-europ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0.png"/><Relationship Id="rId49" Type="http://schemas.openxmlformats.org/officeDocument/2006/relationships/chart" Target="charts/chart7.xml"/><Relationship Id="rId57" Type="http://schemas.openxmlformats.org/officeDocument/2006/relationships/footer" Target="footer6.xml"/><Relationship Id="rId10" Type="http://schemas.microsoft.com/office/2007/relationships/hdphoto" Target="media/hdphoto1.wdp"/><Relationship Id="rId31" Type="http://schemas.openxmlformats.org/officeDocument/2006/relationships/header" Target="header1.xml"/><Relationship Id="rId44" Type="http://schemas.openxmlformats.org/officeDocument/2006/relationships/footer" Target="footer5.xml"/><Relationship Id="rId52" Type="http://schemas.openxmlformats.org/officeDocument/2006/relationships/image" Target="media/image27.png"/><Relationship Id="rId60" Type="http://schemas.openxmlformats.org/officeDocument/2006/relationships/image" Target="media/image32.png"/><Relationship Id="rId65" Type="http://schemas.openxmlformats.org/officeDocument/2006/relationships/image" Target="media/image36.png"/><Relationship Id="rId73" Type="http://schemas.openxmlformats.org/officeDocument/2006/relationships/hyperlink" Target="https://adilet.zan." TargetMode="External"/><Relationship Id="rId78" Type="http://schemas.openxmlformats.org/officeDocument/2006/relationships/footer" Target="footer9.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3.png"/><Relationship Id="rId34" Type="http://schemas.openxmlformats.org/officeDocument/2006/relationships/header" Target="header3.xml"/><Relationship Id="rId50" Type="http://schemas.openxmlformats.org/officeDocument/2006/relationships/chart" Target="charts/chart8.xml"/><Relationship Id="rId55" Type="http://schemas.openxmlformats.org/officeDocument/2006/relationships/image" Target="media/image30.png"/><Relationship Id="rId76" Type="http://schemas.openxmlformats.org/officeDocument/2006/relationships/image" Target="media/image41.png"/><Relationship Id="rId7" Type="http://schemas.openxmlformats.org/officeDocument/2006/relationships/endnotes" Target="endnotes.xml"/><Relationship Id="rId71" Type="http://schemas.openxmlformats.org/officeDocument/2006/relationships/hyperlink" Target="https://www.congress.gov/event/110th" TargetMode="External"/><Relationship Id="rId2" Type="http://schemas.openxmlformats.org/officeDocument/2006/relationships/numbering" Target="numbering.xml"/><Relationship Id="rId29" Type="http://schemas.openxmlformats.org/officeDocument/2006/relationships/image" Target="media/image19.png"/></Relationships>
</file>

<file path=word/charts/_rels/chart1.xml.rels><?xml version="1.0" encoding="UTF-8" standalone="yes"?>
<Relationships xmlns="http://schemas.openxmlformats.org/package/2006/relationships"><Relationship Id="rId2" Type="http://schemas.openxmlformats.org/officeDocument/2006/relationships/oleObject" Target="file:///C:\Users\laris\OneDrive\&#1056;&#1072;&#1073;&#1086;&#1095;&#1080;&#1081;%20&#1089;&#1090;&#1086;&#1083;\&#1056;&#1080;&#1089;&#1091;&#1085;&#1086;&#1082;%20&#1087;&#1086;%20&#1089;&#1090;&#1088;&#1072;&#1085;&#1072;&#1084;.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44;&#1080;&#1085;&#1072;&#1088;&#1072;\Desktop\&#1044;&#1080;&#1089;&#1089;&#1077;&#1088;&#1090;&#1072;&#1094;&#1080;&#1103;%20&#1040;&#1083;&#1091;&#1099;\&#1052;&#1086;&#1103;%20&#1095;&#1072;&#1089;&#1090;&#1100;%20&#1088;&#1072;&#1073;&#1086;&#1090;&#1099;\2.2\&#1051;&#1080;&#1089;&#1090;%20Microsoft%20Excel.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44;&#1080;&#1085;&#1072;&#1088;&#1072;\Desktop\&#1044;&#1080;&#1089;&#1089;&#1077;&#1088;&#1090;&#1072;&#1094;&#1080;&#1103;%20&#1040;&#1083;&#1091;&#1099;\&#1052;&#1086;&#1103;%20&#1095;&#1072;&#1089;&#1090;&#1100;%20&#1088;&#1072;&#1073;&#1086;&#1090;&#1099;\2.2\&#1051;&#1080;&#1089;&#1090;%20Microsoft%20Excel.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1044;&#1080;&#1085;&#1072;&#1088;&#1072;\Desktop\&#1044;&#1080;&#1089;&#1089;&#1077;&#1088;&#1090;&#1072;&#1094;&#1080;&#1103;%20&#1040;&#1083;&#1091;&#1099;\&#1052;&#1086;&#1103;%20&#1095;&#1072;&#1089;&#1090;&#1100;%20&#1088;&#1072;&#1073;&#1086;&#1090;&#1099;\2.2\&#1051;&#1080;&#1089;&#1090;%20Microsoft%20Excel.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1044;&#1080;&#1085;&#1072;&#1088;&#1072;\Desktop\&#1044;&#1080;&#1089;&#1089;&#1077;&#1088;&#1090;&#1072;&#1094;&#1080;&#1103;%20&#1040;&#1083;&#1091;&#1099;\&#1052;&#1086;&#1103;%20&#1095;&#1072;&#1089;&#1090;&#1100;%20&#1088;&#1072;&#1073;&#1086;&#1090;&#1099;\2.2\&#1051;&#1080;&#1089;&#1090;%20Microsoft%20Excel.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1044;&#1080;&#1085;&#1072;&#1088;&#1072;\Desktop\&#1044;&#1080;&#1089;&#1089;&#1077;&#1088;&#1090;&#1072;&#1094;&#1080;&#1103;%20&#1040;&#1083;&#1091;&#1099;\&#1052;&#1086;&#1103;%20&#1095;&#1072;&#1089;&#1090;&#1100;%20&#1088;&#1072;&#1073;&#1086;&#1090;&#1099;\2.2\&#1051;&#1080;&#1089;&#1090;%20Microsoft%20Excel.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1044;&#1080;&#1085;&#1072;&#1088;&#1072;\Desktop\&#1044;&#1080;&#1089;&#1089;&#1077;&#1088;&#1090;&#1072;&#1094;&#1080;&#1103;%20&#1040;&#1083;&#1091;&#1099;\&#1052;&#1086;&#1103;%20&#1095;&#1072;&#1089;&#1090;&#1100;%20&#1088;&#1072;&#1073;&#1086;&#1090;&#1099;\2.2\&#1051;&#1080;&#1089;&#1090;%20Microsoft%20Excel.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1044;&#1080;&#1085;&#1072;&#1088;&#1072;\Desktop\&#1044;&#1080;&#1089;&#1089;&#1077;&#1088;&#1090;&#1072;&#1094;&#1080;&#1103;%20&#1040;&#1083;&#1091;&#1099;\&#1052;&#1086;&#1103;%20&#1095;&#1072;&#1089;&#1090;&#1100;%20&#1088;&#1072;&#1073;&#1086;&#1090;&#1099;\2.2\&#1051;&#1080;&#1089;&#1090;%20Microsoft%20Excel.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1044;&#1080;&#1085;&#1072;&#1088;&#1072;\Desktop\&#1044;&#1080;&#1089;&#1089;&#1077;&#1088;&#1090;&#1072;&#1094;&#1080;&#1103;%20&#1040;&#1083;&#1091;&#1099;\&#1052;&#1086;&#1103;%20&#1095;&#1072;&#1089;&#1090;&#1100;%20&#1088;&#1072;&#1073;&#1086;&#1090;&#1099;\SmartPLS\&#1051;&#1080;&#1089;&#1090;%20Microsoft%20Exc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Лист1!$G$2</c:f>
              <c:strCache>
                <c:ptCount val="1"/>
                <c:pt idx="0">
                  <c:v>США</c:v>
                </c:pt>
              </c:strCache>
            </c:strRef>
          </c:tx>
          <c:spPr>
            <a:ln w="28575" cap="rnd">
              <a:solidFill>
                <a:schemeClr val="accent1"/>
              </a:solidFill>
              <a:round/>
            </a:ln>
            <a:effectLst/>
          </c:spPr>
          <c:marker>
            <c:symbol val="none"/>
          </c:marker>
          <c:cat>
            <c:strRef>
              <c:f>Лист1!$H$1:$K$1</c:f>
              <c:strCache>
                <c:ptCount val="4"/>
                <c:pt idx="0">
                  <c:v> 1975-1990 гг.</c:v>
                </c:pt>
                <c:pt idx="1">
                  <c:v>1991-2005 гг.</c:v>
                </c:pt>
                <c:pt idx="2">
                  <c:v>2006-2020 гг.</c:v>
                </c:pt>
                <c:pt idx="3">
                  <c:v>2021-2025 гг.</c:v>
                </c:pt>
              </c:strCache>
            </c:strRef>
          </c:cat>
          <c:val>
            <c:numRef>
              <c:f>Лист1!$H$2:$K$2</c:f>
              <c:numCache>
                <c:formatCode>General</c:formatCode>
                <c:ptCount val="4"/>
                <c:pt idx="0">
                  <c:v>39</c:v>
                </c:pt>
                <c:pt idx="1">
                  <c:v>2342</c:v>
                </c:pt>
                <c:pt idx="2">
                  <c:v>7675</c:v>
                </c:pt>
                <c:pt idx="3">
                  <c:v>4665</c:v>
                </c:pt>
              </c:numCache>
            </c:numRef>
          </c:val>
          <c:smooth val="0"/>
          <c:extLst xmlns:c16r2="http://schemas.microsoft.com/office/drawing/2015/06/chart">
            <c:ext xmlns:c16="http://schemas.microsoft.com/office/drawing/2014/chart" uri="{C3380CC4-5D6E-409C-BE32-E72D297353CC}">
              <c16:uniqueId val="{00000000-EACB-42DC-9366-4C25A14A13BC}"/>
            </c:ext>
          </c:extLst>
        </c:ser>
        <c:ser>
          <c:idx val="1"/>
          <c:order val="1"/>
          <c:tx>
            <c:strRef>
              <c:f>Лист1!$G$3</c:f>
              <c:strCache>
                <c:ptCount val="1"/>
                <c:pt idx="0">
                  <c:v>Англия</c:v>
                </c:pt>
              </c:strCache>
            </c:strRef>
          </c:tx>
          <c:spPr>
            <a:ln w="28575" cap="rnd">
              <a:solidFill>
                <a:schemeClr val="accent2"/>
              </a:solidFill>
              <a:round/>
            </a:ln>
            <a:effectLst/>
          </c:spPr>
          <c:marker>
            <c:symbol val="none"/>
          </c:marker>
          <c:cat>
            <c:strRef>
              <c:f>Лист1!$H$1:$K$1</c:f>
              <c:strCache>
                <c:ptCount val="4"/>
                <c:pt idx="0">
                  <c:v> 1975-1990 гг.</c:v>
                </c:pt>
                <c:pt idx="1">
                  <c:v>1991-2005 гг.</c:v>
                </c:pt>
                <c:pt idx="2">
                  <c:v>2006-2020 гг.</c:v>
                </c:pt>
                <c:pt idx="3">
                  <c:v>2021-2025 гг.</c:v>
                </c:pt>
              </c:strCache>
            </c:strRef>
          </c:cat>
          <c:val>
            <c:numRef>
              <c:f>Лист1!$H$3:$K$3</c:f>
              <c:numCache>
                <c:formatCode>General</c:formatCode>
                <c:ptCount val="4"/>
                <c:pt idx="0">
                  <c:v>39</c:v>
                </c:pt>
                <c:pt idx="1">
                  <c:v>524</c:v>
                </c:pt>
                <c:pt idx="2">
                  <c:v>3840</c:v>
                </c:pt>
                <c:pt idx="3">
                  <c:v>2988</c:v>
                </c:pt>
              </c:numCache>
            </c:numRef>
          </c:val>
          <c:smooth val="0"/>
          <c:extLst xmlns:c16r2="http://schemas.microsoft.com/office/drawing/2015/06/chart">
            <c:ext xmlns:c16="http://schemas.microsoft.com/office/drawing/2014/chart" uri="{C3380CC4-5D6E-409C-BE32-E72D297353CC}">
              <c16:uniqueId val="{00000001-EACB-42DC-9366-4C25A14A13BC}"/>
            </c:ext>
          </c:extLst>
        </c:ser>
        <c:ser>
          <c:idx val="2"/>
          <c:order val="2"/>
          <c:tx>
            <c:strRef>
              <c:f>Лист1!$G$4</c:f>
              <c:strCache>
                <c:ptCount val="1"/>
                <c:pt idx="0">
                  <c:v>Канада</c:v>
                </c:pt>
              </c:strCache>
            </c:strRef>
          </c:tx>
          <c:spPr>
            <a:ln w="28575" cap="rnd">
              <a:solidFill>
                <a:schemeClr val="accent3"/>
              </a:solidFill>
              <a:round/>
            </a:ln>
            <a:effectLst/>
          </c:spPr>
          <c:marker>
            <c:symbol val="none"/>
          </c:marker>
          <c:cat>
            <c:strRef>
              <c:f>Лист1!$H$1:$K$1</c:f>
              <c:strCache>
                <c:ptCount val="4"/>
                <c:pt idx="0">
                  <c:v> 1975-1990 гг.</c:v>
                </c:pt>
                <c:pt idx="1">
                  <c:v>1991-2005 гг.</c:v>
                </c:pt>
                <c:pt idx="2">
                  <c:v>2006-2020 гг.</c:v>
                </c:pt>
                <c:pt idx="3">
                  <c:v>2021-2025 гг.</c:v>
                </c:pt>
              </c:strCache>
            </c:strRef>
          </c:cat>
          <c:val>
            <c:numRef>
              <c:f>Лист1!$H$4:$K$4</c:f>
              <c:numCache>
                <c:formatCode>General</c:formatCode>
                <c:ptCount val="4"/>
                <c:pt idx="0">
                  <c:v>36</c:v>
                </c:pt>
                <c:pt idx="1">
                  <c:v>269</c:v>
                </c:pt>
                <c:pt idx="2">
                  <c:v>1635</c:v>
                </c:pt>
                <c:pt idx="3">
                  <c:v>1101</c:v>
                </c:pt>
              </c:numCache>
            </c:numRef>
          </c:val>
          <c:smooth val="0"/>
          <c:extLst xmlns:c16r2="http://schemas.microsoft.com/office/drawing/2015/06/chart">
            <c:ext xmlns:c16="http://schemas.microsoft.com/office/drawing/2014/chart" uri="{C3380CC4-5D6E-409C-BE32-E72D297353CC}">
              <c16:uniqueId val="{00000002-EACB-42DC-9366-4C25A14A13BC}"/>
            </c:ext>
          </c:extLst>
        </c:ser>
        <c:ser>
          <c:idx val="3"/>
          <c:order val="3"/>
          <c:tx>
            <c:strRef>
              <c:f>Лист1!$G$5</c:f>
              <c:strCache>
                <c:ptCount val="1"/>
                <c:pt idx="0">
                  <c:v>ФРГ</c:v>
                </c:pt>
              </c:strCache>
            </c:strRef>
          </c:tx>
          <c:spPr>
            <a:ln w="28575" cap="rnd">
              <a:solidFill>
                <a:schemeClr val="accent4"/>
              </a:solidFill>
              <a:round/>
            </a:ln>
            <a:effectLst/>
          </c:spPr>
          <c:marker>
            <c:symbol val="none"/>
          </c:marker>
          <c:cat>
            <c:strRef>
              <c:f>Лист1!$H$1:$K$1</c:f>
              <c:strCache>
                <c:ptCount val="4"/>
                <c:pt idx="0">
                  <c:v> 1975-1990 гг.</c:v>
                </c:pt>
                <c:pt idx="1">
                  <c:v>1991-2005 гг.</c:v>
                </c:pt>
                <c:pt idx="2">
                  <c:v>2006-2020 гг.</c:v>
                </c:pt>
                <c:pt idx="3">
                  <c:v>2021-2025 гг.</c:v>
                </c:pt>
              </c:strCache>
            </c:strRef>
          </c:cat>
          <c:val>
            <c:numRef>
              <c:f>Лист1!$H$5:$K$5</c:f>
              <c:numCache>
                <c:formatCode>General</c:formatCode>
                <c:ptCount val="4"/>
                <c:pt idx="0">
                  <c:v>30</c:v>
                </c:pt>
                <c:pt idx="1">
                  <c:v>0</c:v>
                </c:pt>
                <c:pt idx="2">
                  <c:v>0</c:v>
                </c:pt>
                <c:pt idx="3">
                  <c:v>0</c:v>
                </c:pt>
              </c:numCache>
            </c:numRef>
          </c:val>
          <c:smooth val="0"/>
          <c:extLst xmlns:c16r2="http://schemas.microsoft.com/office/drawing/2015/06/chart">
            <c:ext xmlns:c16="http://schemas.microsoft.com/office/drawing/2014/chart" uri="{C3380CC4-5D6E-409C-BE32-E72D297353CC}">
              <c16:uniqueId val="{00000003-EACB-42DC-9366-4C25A14A13BC}"/>
            </c:ext>
          </c:extLst>
        </c:ser>
        <c:ser>
          <c:idx val="4"/>
          <c:order val="4"/>
          <c:tx>
            <c:strRef>
              <c:f>Лист1!$G$6</c:f>
              <c:strCache>
                <c:ptCount val="1"/>
                <c:pt idx="0">
                  <c:v>Япония</c:v>
                </c:pt>
              </c:strCache>
            </c:strRef>
          </c:tx>
          <c:spPr>
            <a:ln w="28575" cap="rnd">
              <a:solidFill>
                <a:schemeClr val="accent5"/>
              </a:solidFill>
              <a:round/>
            </a:ln>
            <a:effectLst/>
          </c:spPr>
          <c:marker>
            <c:symbol val="none"/>
          </c:marker>
          <c:cat>
            <c:strRef>
              <c:f>Лист1!$H$1:$K$1</c:f>
              <c:strCache>
                <c:ptCount val="4"/>
                <c:pt idx="0">
                  <c:v> 1975-1990 гг.</c:v>
                </c:pt>
                <c:pt idx="1">
                  <c:v>1991-2005 гг.</c:v>
                </c:pt>
                <c:pt idx="2">
                  <c:v>2006-2020 гг.</c:v>
                </c:pt>
                <c:pt idx="3">
                  <c:v>2021-2025 гг.</c:v>
                </c:pt>
              </c:strCache>
            </c:strRef>
          </c:cat>
          <c:val>
            <c:numRef>
              <c:f>Лист1!$H$6:$K$6</c:f>
              <c:numCache>
                <c:formatCode>General</c:formatCode>
                <c:ptCount val="4"/>
                <c:pt idx="0">
                  <c:v>23</c:v>
                </c:pt>
                <c:pt idx="1">
                  <c:v>227</c:v>
                </c:pt>
                <c:pt idx="2">
                  <c:v>709</c:v>
                </c:pt>
                <c:pt idx="3">
                  <c:v>556</c:v>
                </c:pt>
              </c:numCache>
            </c:numRef>
          </c:val>
          <c:smooth val="0"/>
          <c:extLst xmlns:c16r2="http://schemas.microsoft.com/office/drawing/2015/06/chart">
            <c:ext xmlns:c16="http://schemas.microsoft.com/office/drawing/2014/chart" uri="{C3380CC4-5D6E-409C-BE32-E72D297353CC}">
              <c16:uniqueId val="{00000004-EACB-42DC-9366-4C25A14A13BC}"/>
            </c:ext>
          </c:extLst>
        </c:ser>
        <c:ser>
          <c:idx val="5"/>
          <c:order val="5"/>
          <c:tx>
            <c:strRef>
              <c:f>Лист1!$G$7</c:f>
              <c:strCache>
                <c:ptCount val="1"/>
                <c:pt idx="0">
                  <c:v>Германия</c:v>
                </c:pt>
              </c:strCache>
            </c:strRef>
          </c:tx>
          <c:spPr>
            <a:ln w="28575" cap="rnd">
              <a:solidFill>
                <a:schemeClr val="accent6"/>
              </a:solidFill>
              <a:round/>
            </a:ln>
            <a:effectLst/>
          </c:spPr>
          <c:marker>
            <c:symbol val="none"/>
          </c:marker>
          <c:cat>
            <c:strRef>
              <c:f>Лист1!$H$1:$K$1</c:f>
              <c:strCache>
                <c:ptCount val="4"/>
                <c:pt idx="0">
                  <c:v> 1975-1990 гг.</c:v>
                </c:pt>
                <c:pt idx="1">
                  <c:v>1991-2005 гг.</c:v>
                </c:pt>
                <c:pt idx="2">
                  <c:v>2006-2020 гг.</c:v>
                </c:pt>
                <c:pt idx="3">
                  <c:v>2021-2025 гг.</c:v>
                </c:pt>
              </c:strCache>
            </c:strRef>
          </c:cat>
          <c:val>
            <c:numRef>
              <c:f>Лист1!$H$7:$K$7</c:f>
              <c:numCache>
                <c:formatCode>General</c:formatCode>
                <c:ptCount val="4"/>
                <c:pt idx="0">
                  <c:v>0</c:v>
                </c:pt>
                <c:pt idx="1">
                  <c:v>310</c:v>
                </c:pt>
                <c:pt idx="2">
                  <c:v>2671</c:v>
                </c:pt>
                <c:pt idx="3">
                  <c:v>2500</c:v>
                </c:pt>
              </c:numCache>
            </c:numRef>
          </c:val>
          <c:smooth val="0"/>
          <c:extLst xmlns:c16r2="http://schemas.microsoft.com/office/drawing/2015/06/chart">
            <c:ext xmlns:c16="http://schemas.microsoft.com/office/drawing/2014/chart" uri="{C3380CC4-5D6E-409C-BE32-E72D297353CC}">
              <c16:uniqueId val="{00000005-EACB-42DC-9366-4C25A14A13BC}"/>
            </c:ext>
          </c:extLst>
        </c:ser>
        <c:ser>
          <c:idx val="6"/>
          <c:order val="6"/>
          <c:tx>
            <c:strRef>
              <c:f>Лист1!$G$8</c:f>
              <c:strCache>
                <c:ptCount val="1"/>
                <c:pt idx="0">
                  <c:v>КНР</c:v>
                </c:pt>
              </c:strCache>
            </c:strRef>
          </c:tx>
          <c:spPr>
            <a:ln w="28575" cap="rnd">
              <a:solidFill>
                <a:schemeClr val="accent1">
                  <a:lumMod val="60000"/>
                </a:schemeClr>
              </a:solidFill>
              <a:round/>
            </a:ln>
            <a:effectLst/>
          </c:spPr>
          <c:marker>
            <c:symbol val="none"/>
          </c:marker>
          <c:cat>
            <c:strRef>
              <c:f>Лист1!$H$1:$K$1</c:f>
              <c:strCache>
                <c:ptCount val="4"/>
                <c:pt idx="0">
                  <c:v> 1975-1990 гг.</c:v>
                </c:pt>
                <c:pt idx="1">
                  <c:v>1991-2005 гг.</c:v>
                </c:pt>
                <c:pt idx="2">
                  <c:v>2006-2020 гг.</c:v>
                </c:pt>
                <c:pt idx="3">
                  <c:v>2021-2025 гг.</c:v>
                </c:pt>
              </c:strCache>
            </c:strRef>
          </c:cat>
          <c:val>
            <c:numRef>
              <c:f>Лист1!$H$8:$K$8</c:f>
              <c:numCache>
                <c:formatCode>General</c:formatCode>
                <c:ptCount val="4"/>
                <c:pt idx="0">
                  <c:v>0</c:v>
                </c:pt>
                <c:pt idx="1">
                  <c:v>117</c:v>
                </c:pt>
                <c:pt idx="2">
                  <c:v>3740</c:v>
                </c:pt>
                <c:pt idx="3">
                  <c:v>8034</c:v>
                </c:pt>
              </c:numCache>
            </c:numRef>
          </c:val>
          <c:smooth val="0"/>
          <c:extLst xmlns:c16r2="http://schemas.microsoft.com/office/drawing/2015/06/chart">
            <c:ext xmlns:c16="http://schemas.microsoft.com/office/drawing/2014/chart" uri="{C3380CC4-5D6E-409C-BE32-E72D297353CC}">
              <c16:uniqueId val="{00000006-EACB-42DC-9366-4C25A14A13BC}"/>
            </c:ext>
          </c:extLst>
        </c:ser>
        <c:ser>
          <c:idx val="7"/>
          <c:order val="7"/>
          <c:tx>
            <c:strRef>
              <c:f>Лист1!$G$9</c:f>
              <c:strCache>
                <c:ptCount val="1"/>
                <c:pt idx="0">
                  <c:v>Италия</c:v>
                </c:pt>
              </c:strCache>
            </c:strRef>
          </c:tx>
          <c:spPr>
            <a:ln w="28575" cap="rnd">
              <a:solidFill>
                <a:schemeClr val="accent2">
                  <a:lumMod val="60000"/>
                </a:schemeClr>
              </a:solidFill>
              <a:round/>
            </a:ln>
            <a:effectLst/>
          </c:spPr>
          <c:marker>
            <c:symbol val="none"/>
          </c:marker>
          <c:cat>
            <c:strRef>
              <c:f>Лист1!$H$1:$K$1</c:f>
              <c:strCache>
                <c:ptCount val="4"/>
                <c:pt idx="0">
                  <c:v> 1975-1990 гг.</c:v>
                </c:pt>
                <c:pt idx="1">
                  <c:v>1991-2005 гг.</c:v>
                </c:pt>
                <c:pt idx="2">
                  <c:v>2006-2020 гг.</c:v>
                </c:pt>
                <c:pt idx="3">
                  <c:v>2021-2025 гг.</c:v>
                </c:pt>
              </c:strCache>
            </c:strRef>
          </c:cat>
          <c:val>
            <c:numRef>
              <c:f>Лист1!$H$9:$K$9</c:f>
              <c:numCache>
                <c:formatCode>General</c:formatCode>
                <c:ptCount val="4"/>
                <c:pt idx="0">
                  <c:v>3</c:v>
                </c:pt>
                <c:pt idx="1">
                  <c:v>135</c:v>
                </c:pt>
                <c:pt idx="2">
                  <c:v>2059</c:v>
                </c:pt>
                <c:pt idx="3">
                  <c:v>2421</c:v>
                </c:pt>
              </c:numCache>
            </c:numRef>
          </c:val>
          <c:smooth val="0"/>
          <c:extLst xmlns:c16r2="http://schemas.microsoft.com/office/drawing/2015/06/chart">
            <c:ext xmlns:c16="http://schemas.microsoft.com/office/drawing/2014/chart" uri="{C3380CC4-5D6E-409C-BE32-E72D297353CC}">
              <c16:uniqueId val="{00000007-EACB-42DC-9366-4C25A14A13BC}"/>
            </c:ext>
          </c:extLst>
        </c:ser>
        <c:dLbls>
          <c:showLegendKey val="0"/>
          <c:showVal val="0"/>
          <c:showCatName val="0"/>
          <c:showSerName val="0"/>
          <c:showPercent val="0"/>
          <c:showBubbleSize val="0"/>
        </c:dLbls>
        <c:smooth val="0"/>
        <c:axId val="-287543104"/>
        <c:axId val="-287554528"/>
      </c:lineChart>
      <c:catAx>
        <c:axId val="-287543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87554528"/>
        <c:crosses val="autoZero"/>
        <c:auto val="1"/>
        <c:lblAlgn val="ctr"/>
        <c:lblOffset val="100"/>
        <c:noMultiLvlLbl val="0"/>
      </c:catAx>
      <c:valAx>
        <c:axId val="-28755452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87543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2171576093971867E-2"/>
          <c:y val="4.1970057742782174E-2"/>
          <c:w val="0.9531296776468603"/>
          <c:h val="0.57013519944622304"/>
        </c:manualLayout>
      </c:layout>
      <c:barChart>
        <c:barDir val="col"/>
        <c:grouping val="clustered"/>
        <c:varyColors val="0"/>
        <c:ser>
          <c:idx val="0"/>
          <c:order val="0"/>
          <c:tx>
            <c:strRef>
              <c:f>'Columns_stacked_3'!$B$1</c:f>
              <c:strCache>
                <c:ptCount val="1"/>
                <c:pt idx="0">
                  <c:v>Горнодобывающая
промышленность и
разработка карьеров</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'Columns_stacked_3'!$A$2:$A$6</c:f>
              <c:strCache>
                <c:ptCount val="5"/>
                <c:pt idx="0">
                  <c:v>2020 год</c:v>
                </c:pt>
                <c:pt idx="1">
                  <c:v>2021 год</c:v>
                </c:pt>
                <c:pt idx="2">
                  <c:v>2022 год</c:v>
                </c:pt>
                <c:pt idx="3">
                  <c:v>2023 год</c:v>
                </c:pt>
                <c:pt idx="4">
                  <c:v>2024 год</c:v>
                </c:pt>
              </c:strCache>
            </c:strRef>
          </c:cat>
          <c:val>
            <c:numRef>
              <c:f>'Columns_stacked_3'!$B$2:$B$6</c:f>
              <c:numCache>
                <c:formatCode>General</c:formatCode>
                <c:ptCount val="5"/>
                <c:pt idx="0">
                  <c:v>784</c:v>
                </c:pt>
                <c:pt idx="1">
                  <c:v>790</c:v>
                </c:pt>
                <c:pt idx="2">
                  <c:v>845</c:v>
                </c:pt>
                <c:pt idx="3">
                  <c:v>867</c:v>
                </c:pt>
                <c:pt idx="4">
                  <c:v>883</c:v>
                </c:pt>
              </c:numCache>
            </c:numRef>
          </c:val>
          <c:extLst xmlns:c16r2="http://schemas.microsoft.com/office/drawing/2015/06/chart">
            <c:ext xmlns:c16="http://schemas.microsoft.com/office/drawing/2014/chart" uri="{C3380CC4-5D6E-409C-BE32-E72D297353CC}">
              <c16:uniqueId val="{00000000-B358-469C-BFF2-9CFEC3FCD778}"/>
            </c:ext>
          </c:extLst>
        </c:ser>
        <c:ser>
          <c:idx val="1"/>
          <c:order val="1"/>
          <c:tx>
            <c:strRef>
              <c:f>'Columns_stacked_3'!$C$1</c:f>
              <c:strCache>
                <c:ptCount val="1"/>
                <c:pt idx="0">
                  <c:v>Обрабатывающая промышленность</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'Columns_stacked_3'!$A$2:$A$6</c:f>
              <c:strCache>
                <c:ptCount val="5"/>
                <c:pt idx="0">
                  <c:v>2020 год</c:v>
                </c:pt>
                <c:pt idx="1">
                  <c:v>2021 год</c:v>
                </c:pt>
                <c:pt idx="2">
                  <c:v>2022 год</c:v>
                </c:pt>
                <c:pt idx="3">
                  <c:v>2023 год</c:v>
                </c:pt>
                <c:pt idx="4">
                  <c:v>2024 год</c:v>
                </c:pt>
              </c:strCache>
            </c:strRef>
          </c:cat>
          <c:val>
            <c:numRef>
              <c:f>'Columns_stacked_3'!$C$2:$C$6</c:f>
              <c:numCache>
                <c:formatCode>General</c:formatCode>
                <c:ptCount val="5"/>
                <c:pt idx="0">
                  <c:v>4154</c:v>
                </c:pt>
                <c:pt idx="1">
                  <c:v>4179</c:v>
                </c:pt>
                <c:pt idx="2">
                  <c:v>4421</c:v>
                </c:pt>
                <c:pt idx="3">
                  <c:v>4487</c:v>
                </c:pt>
                <c:pt idx="4">
                  <c:v>4598</c:v>
                </c:pt>
              </c:numCache>
            </c:numRef>
          </c:val>
          <c:extLst xmlns:c16r2="http://schemas.microsoft.com/office/drawing/2015/06/chart">
            <c:ext xmlns:c16="http://schemas.microsoft.com/office/drawing/2014/chart" uri="{C3380CC4-5D6E-409C-BE32-E72D297353CC}">
              <c16:uniqueId val="{00000001-B358-469C-BFF2-9CFEC3FCD778}"/>
            </c:ext>
          </c:extLst>
        </c:ser>
        <c:ser>
          <c:idx val="2"/>
          <c:order val="2"/>
          <c:tx>
            <c:strRef>
              <c:f>'Columns_stacked_3'!$D$1</c:f>
              <c:strCache>
                <c:ptCount val="1"/>
                <c:pt idx="0">
                  <c:v>Водоснабжение;
канализационная система,
контроль над сбором и
распределением отходов</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'Columns_stacked_3'!$A$2:$A$6</c:f>
              <c:strCache>
                <c:ptCount val="5"/>
                <c:pt idx="0">
                  <c:v>2020 год</c:v>
                </c:pt>
                <c:pt idx="1">
                  <c:v>2021 год</c:v>
                </c:pt>
                <c:pt idx="2">
                  <c:v>2022 год</c:v>
                </c:pt>
                <c:pt idx="3">
                  <c:v>2023 год</c:v>
                </c:pt>
                <c:pt idx="4">
                  <c:v>2024 год</c:v>
                </c:pt>
              </c:strCache>
            </c:strRef>
          </c:cat>
          <c:val>
            <c:numRef>
              <c:f>'Columns_stacked_3'!$D$2:$D$6</c:f>
              <c:numCache>
                <c:formatCode>General</c:formatCode>
                <c:ptCount val="5"/>
                <c:pt idx="0">
                  <c:v>402</c:v>
                </c:pt>
                <c:pt idx="1">
                  <c:v>408</c:v>
                </c:pt>
                <c:pt idx="2">
                  <c:v>437</c:v>
                </c:pt>
                <c:pt idx="3">
                  <c:v>450</c:v>
                </c:pt>
                <c:pt idx="4">
                  <c:v>445</c:v>
                </c:pt>
              </c:numCache>
            </c:numRef>
          </c:val>
          <c:extLst xmlns:c16r2="http://schemas.microsoft.com/office/drawing/2015/06/chart">
            <c:ext xmlns:c16="http://schemas.microsoft.com/office/drawing/2014/chart" uri="{C3380CC4-5D6E-409C-BE32-E72D297353CC}">
              <c16:uniqueId val="{00000002-B358-469C-BFF2-9CFEC3FCD778}"/>
            </c:ext>
          </c:extLst>
        </c:ser>
        <c:ser>
          <c:idx val="3"/>
          <c:order val="3"/>
          <c:tx>
            <c:strRef>
              <c:f>'Columns_stacked_3'!$E$1</c:f>
              <c:strCache>
                <c:ptCount val="1"/>
                <c:pt idx="0">
                  <c:v>Электроснабжение,
подача газа, пара
и воздушное
кондиционирование</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'Columns_stacked_3'!$A$2:$A$6</c:f>
              <c:strCache>
                <c:ptCount val="5"/>
                <c:pt idx="0">
                  <c:v>2020 год</c:v>
                </c:pt>
                <c:pt idx="1">
                  <c:v>2021 год</c:v>
                </c:pt>
                <c:pt idx="2">
                  <c:v>2022 год</c:v>
                </c:pt>
                <c:pt idx="3">
                  <c:v>2023 год</c:v>
                </c:pt>
                <c:pt idx="4">
                  <c:v>2024 год</c:v>
                </c:pt>
              </c:strCache>
            </c:strRef>
          </c:cat>
          <c:val>
            <c:numRef>
              <c:f>'Columns_stacked_3'!$E$2:$E$6</c:f>
              <c:numCache>
                <c:formatCode>General</c:formatCode>
                <c:ptCount val="5"/>
                <c:pt idx="0">
                  <c:v>541</c:v>
                </c:pt>
                <c:pt idx="1">
                  <c:v>529</c:v>
                </c:pt>
                <c:pt idx="2">
                  <c:v>521</c:v>
                </c:pt>
                <c:pt idx="3">
                  <c:v>512</c:v>
                </c:pt>
                <c:pt idx="4">
                  <c:v>502</c:v>
                </c:pt>
              </c:numCache>
            </c:numRef>
          </c:val>
          <c:extLst xmlns:c16r2="http://schemas.microsoft.com/office/drawing/2015/06/chart">
            <c:ext xmlns:c16="http://schemas.microsoft.com/office/drawing/2014/chart" uri="{C3380CC4-5D6E-409C-BE32-E72D297353CC}">
              <c16:uniqueId val="{00000003-B358-469C-BFF2-9CFEC3FCD778}"/>
            </c:ext>
          </c:extLst>
        </c:ser>
        <c:dLbls>
          <c:showLegendKey val="0"/>
          <c:showVal val="1"/>
          <c:showCatName val="0"/>
          <c:showSerName val="0"/>
          <c:showPercent val="0"/>
          <c:showBubbleSize val="0"/>
        </c:dLbls>
        <c:gapWidth val="219"/>
        <c:axId val="-287544736"/>
        <c:axId val="-287546912"/>
      </c:barChart>
      <c:lineChart>
        <c:grouping val="standard"/>
        <c:varyColors val="0"/>
        <c:ser>
          <c:idx val="4"/>
          <c:order val="4"/>
          <c:tx>
            <c:strRef>
              <c:f>'Columns_stacked_3'!$F$1</c:f>
              <c:strCache>
                <c:ptCount val="1"/>
                <c:pt idx="0">
                  <c:v>ВСЕГО</c:v>
                </c:pt>
              </c:strCache>
            </c:strRef>
          </c:tx>
          <c:spPr>
            <a:ln w="28575" cap="rnd">
              <a:solidFill>
                <a:schemeClr val="accent5"/>
              </a:solidFill>
              <a:round/>
            </a:ln>
            <a:effectLst/>
          </c:spPr>
          <c:marker>
            <c:symbol val="none"/>
          </c:marker>
          <c:dLbls>
            <c:dLbl>
              <c:idx val="0"/>
              <c:layout>
                <c:manualLayout>
                  <c:x val="-7.1312807010056765E-3"/>
                  <c:y val="1.709220590516749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358-469C-BFF2-9CFEC3FCD778}"/>
                </c:ext>
                <c:ext xmlns:c15="http://schemas.microsoft.com/office/drawing/2012/chart" uri="{CE6537A1-D6FC-4f65-9D91-7224C49458BB}"/>
              </c:extLst>
            </c:dLbl>
            <c:dLbl>
              <c:idx val="1"/>
              <c:layout>
                <c:manualLayout>
                  <c:x val="-1.0187543858579565E-3"/>
                  <c:y val="-1.24306952037581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358-469C-BFF2-9CFEC3FCD778}"/>
                </c:ext>
                <c:ext xmlns:c15="http://schemas.microsoft.com/office/drawing/2012/chart" uri="{CE6537A1-D6FC-4f65-9D91-7224C49458BB}"/>
              </c:extLst>
            </c:dLbl>
            <c:dLbl>
              <c:idx val="2"/>
              <c:layout>
                <c:manualLayout>
                  <c:x val="-4.0750175434319004E-3"/>
                  <c:y val="-1.709220590516749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B358-469C-BFF2-9CFEC3FCD778}"/>
                </c:ext>
                <c:ext xmlns:c15="http://schemas.microsoft.com/office/drawing/2012/chart" uri="{CE6537A1-D6FC-4f65-9D91-7224C49458BB}"/>
              </c:extLst>
            </c:dLbl>
            <c:dLbl>
              <c:idx val="3"/>
              <c:layout>
                <c:manualLayout>
                  <c:x val="0"/>
                  <c:y val="2.486139040751636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B358-469C-BFF2-9CFEC3FCD778}"/>
                </c:ext>
                <c:ext xmlns:c15="http://schemas.microsoft.com/office/drawing/2012/chart" uri="{CE6537A1-D6FC-4f65-9D91-7224C49458BB}"/>
              </c:extLst>
            </c:dLbl>
            <c:dLbl>
              <c:idx val="4"/>
              <c:layout>
                <c:manualLayout>
                  <c:x val="-4.4444444444444444E-3"/>
                  <c:y val="-4.738927626201750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B358-469C-BFF2-9CFEC3FCD778}"/>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'Columns_stacked_3'!$A$2:$A$6</c:f>
              <c:strCache>
                <c:ptCount val="5"/>
                <c:pt idx="0">
                  <c:v>2020 год</c:v>
                </c:pt>
                <c:pt idx="1">
                  <c:v>2021 год</c:v>
                </c:pt>
                <c:pt idx="2">
                  <c:v>2022 год</c:v>
                </c:pt>
                <c:pt idx="3">
                  <c:v>2023 год</c:v>
                </c:pt>
                <c:pt idx="4">
                  <c:v>2024 год</c:v>
                </c:pt>
              </c:strCache>
            </c:strRef>
          </c:cat>
          <c:val>
            <c:numRef>
              <c:f>'Columns_stacked_3'!$F$2:$F$6</c:f>
              <c:numCache>
                <c:formatCode>General</c:formatCode>
                <c:ptCount val="5"/>
                <c:pt idx="0">
                  <c:v>5479</c:v>
                </c:pt>
                <c:pt idx="1">
                  <c:v>5498</c:v>
                </c:pt>
                <c:pt idx="2">
                  <c:v>5787</c:v>
                </c:pt>
                <c:pt idx="3">
                  <c:v>5866</c:v>
                </c:pt>
                <c:pt idx="4">
                  <c:v>5983</c:v>
                </c:pt>
              </c:numCache>
            </c:numRef>
          </c:val>
          <c:smooth val="0"/>
          <c:extLst xmlns:c16r2="http://schemas.microsoft.com/office/drawing/2015/06/chart">
            <c:ext xmlns:c16="http://schemas.microsoft.com/office/drawing/2014/chart" uri="{C3380CC4-5D6E-409C-BE32-E72D297353CC}">
              <c16:uniqueId val="{00000009-B358-469C-BFF2-9CFEC3FCD778}"/>
            </c:ext>
          </c:extLst>
        </c:ser>
        <c:dLbls>
          <c:showLegendKey val="0"/>
          <c:showVal val="1"/>
          <c:showCatName val="0"/>
          <c:showSerName val="0"/>
          <c:showPercent val="0"/>
          <c:showBubbleSize val="0"/>
        </c:dLbls>
        <c:marker val="1"/>
        <c:smooth val="0"/>
        <c:axId val="-287553440"/>
        <c:axId val="-287548000"/>
      </c:lineChart>
      <c:catAx>
        <c:axId val="-287544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87546912"/>
        <c:crosses val="autoZero"/>
        <c:auto val="1"/>
        <c:lblAlgn val="ctr"/>
        <c:lblOffset val="100"/>
        <c:noMultiLvlLbl val="0"/>
      </c:catAx>
      <c:valAx>
        <c:axId val="-287546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87544736"/>
        <c:crosses val="autoZero"/>
        <c:crossBetween val="between"/>
      </c:valAx>
      <c:valAx>
        <c:axId val="-287548000"/>
        <c:scaling>
          <c:orientation val="minMax"/>
        </c:scaling>
        <c:delete val="1"/>
        <c:axPos val="r"/>
        <c:numFmt formatCode="General" sourceLinked="1"/>
        <c:majorTickMark val="out"/>
        <c:minorTickMark val="none"/>
        <c:tickLblPos val="nextTo"/>
        <c:crossAx val="-287553440"/>
        <c:crosses val="max"/>
        <c:crossBetween val="between"/>
      </c:valAx>
      <c:catAx>
        <c:axId val="-287553440"/>
        <c:scaling>
          <c:orientation val="minMax"/>
        </c:scaling>
        <c:delete val="1"/>
        <c:axPos val="b"/>
        <c:numFmt formatCode="General" sourceLinked="1"/>
        <c:majorTickMark val="out"/>
        <c:minorTickMark val="none"/>
        <c:tickLblPos val="nextTo"/>
        <c:crossAx val="-28754800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2171576093971867E-2"/>
          <c:y val="4.1970057742782174E-2"/>
          <c:w val="0.9531296776468603"/>
          <c:h val="0.70197504681542322"/>
        </c:manualLayout>
      </c:layout>
      <c:barChart>
        <c:barDir val="col"/>
        <c:grouping val="clustered"/>
        <c:varyColors val="0"/>
        <c:ser>
          <c:idx val="0"/>
          <c:order val="0"/>
          <c:tx>
            <c:strRef>
              <c:f>'Уровень инновационной активност'!$B$1</c:f>
              <c:strCache>
                <c:ptCount val="1"/>
                <c:pt idx="0">
                  <c:v>Горнодобывающая
промышленность и
разработка карьеров</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'Уровень инновационной активност'!$A$2:$A$6</c:f>
              <c:strCache>
                <c:ptCount val="5"/>
                <c:pt idx="0">
                  <c:v>2020 год</c:v>
                </c:pt>
                <c:pt idx="1">
                  <c:v>2021 год</c:v>
                </c:pt>
                <c:pt idx="2">
                  <c:v>2022 год</c:v>
                </c:pt>
                <c:pt idx="3">
                  <c:v>2023 год</c:v>
                </c:pt>
                <c:pt idx="4">
                  <c:v>2024 год</c:v>
                </c:pt>
              </c:strCache>
            </c:strRef>
          </c:cat>
          <c:val>
            <c:numRef>
              <c:f>'Уровень инновационной активност'!$B$2:$B$6</c:f>
              <c:numCache>
                <c:formatCode>General</c:formatCode>
                <c:ptCount val="5"/>
                <c:pt idx="0">
                  <c:v>15.7</c:v>
                </c:pt>
                <c:pt idx="1">
                  <c:v>14.3</c:v>
                </c:pt>
                <c:pt idx="2">
                  <c:v>15</c:v>
                </c:pt>
                <c:pt idx="3">
                  <c:v>14.5</c:v>
                </c:pt>
                <c:pt idx="4">
                  <c:v>14.8</c:v>
                </c:pt>
              </c:numCache>
            </c:numRef>
          </c:val>
          <c:extLst xmlns:c16r2="http://schemas.microsoft.com/office/drawing/2015/06/chart">
            <c:ext xmlns:c16="http://schemas.microsoft.com/office/drawing/2014/chart" uri="{C3380CC4-5D6E-409C-BE32-E72D297353CC}">
              <c16:uniqueId val="{00000000-F2E7-41B7-BF5E-733C99006C3E}"/>
            </c:ext>
          </c:extLst>
        </c:ser>
        <c:ser>
          <c:idx val="1"/>
          <c:order val="1"/>
          <c:tx>
            <c:strRef>
              <c:f>'Уровень инновационной активност'!$C$1</c:f>
              <c:strCache>
                <c:ptCount val="1"/>
                <c:pt idx="0">
                  <c:v>Обрабатывающая промышленность</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'Уровень инновационной активност'!$A$2:$A$6</c:f>
              <c:strCache>
                <c:ptCount val="5"/>
                <c:pt idx="0">
                  <c:v>2020 год</c:v>
                </c:pt>
                <c:pt idx="1">
                  <c:v>2021 год</c:v>
                </c:pt>
                <c:pt idx="2">
                  <c:v>2022 год</c:v>
                </c:pt>
                <c:pt idx="3">
                  <c:v>2023 год</c:v>
                </c:pt>
                <c:pt idx="4">
                  <c:v>2024 год</c:v>
                </c:pt>
              </c:strCache>
            </c:strRef>
          </c:cat>
          <c:val>
            <c:numRef>
              <c:f>'Уровень инновационной активност'!$C$2:$C$6</c:f>
              <c:numCache>
                <c:formatCode>General</c:formatCode>
                <c:ptCount val="5"/>
                <c:pt idx="0">
                  <c:v>15.4</c:v>
                </c:pt>
                <c:pt idx="1">
                  <c:v>12.9</c:v>
                </c:pt>
                <c:pt idx="2">
                  <c:v>14.8</c:v>
                </c:pt>
                <c:pt idx="3">
                  <c:v>14.7</c:v>
                </c:pt>
                <c:pt idx="4">
                  <c:v>11.4</c:v>
                </c:pt>
              </c:numCache>
            </c:numRef>
          </c:val>
          <c:extLst xmlns:c16r2="http://schemas.microsoft.com/office/drawing/2015/06/chart">
            <c:ext xmlns:c16="http://schemas.microsoft.com/office/drawing/2014/chart" uri="{C3380CC4-5D6E-409C-BE32-E72D297353CC}">
              <c16:uniqueId val="{00000001-F2E7-41B7-BF5E-733C99006C3E}"/>
            </c:ext>
          </c:extLst>
        </c:ser>
        <c:ser>
          <c:idx val="2"/>
          <c:order val="2"/>
          <c:tx>
            <c:strRef>
              <c:f>'Уровень инновационной активност'!$D$1</c:f>
              <c:strCache>
                <c:ptCount val="1"/>
                <c:pt idx="0">
                  <c:v>Водоснабжение;
канализационная система,
контроль над сбором и
распределением отходов</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'Уровень инновационной активност'!$A$2:$A$6</c:f>
              <c:strCache>
                <c:ptCount val="5"/>
                <c:pt idx="0">
                  <c:v>2020 год</c:v>
                </c:pt>
                <c:pt idx="1">
                  <c:v>2021 год</c:v>
                </c:pt>
                <c:pt idx="2">
                  <c:v>2022 год</c:v>
                </c:pt>
                <c:pt idx="3">
                  <c:v>2023 год</c:v>
                </c:pt>
                <c:pt idx="4">
                  <c:v>2024 год</c:v>
                </c:pt>
              </c:strCache>
            </c:strRef>
          </c:cat>
          <c:val>
            <c:numRef>
              <c:f>'Уровень инновационной активност'!$D$2:$D$6</c:f>
              <c:numCache>
                <c:formatCode>General</c:formatCode>
                <c:ptCount val="5"/>
                <c:pt idx="0">
                  <c:v>9.6999999999999993</c:v>
                </c:pt>
                <c:pt idx="1">
                  <c:v>7.3</c:v>
                </c:pt>
                <c:pt idx="2">
                  <c:v>5.8</c:v>
                </c:pt>
                <c:pt idx="3">
                  <c:v>5.8</c:v>
                </c:pt>
                <c:pt idx="4">
                  <c:v>6</c:v>
                </c:pt>
              </c:numCache>
            </c:numRef>
          </c:val>
          <c:extLst xmlns:c16r2="http://schemas.microsoft.com/office/drawing/2015/06/chart">
            <c:ext xmlns:c16="http://schemas.microsoft.com/office/drawing/2014/chart" uri="{C3380CC4-5D6E-409C-BE32-E72D297353CC}">
              <c16:uniqueId val="{00000002-F2E7-41B7-BF5E-733C99006C3E}"/>
            </c:ext>
          </c:extLst>
        </c:ser>
        <c:ser>
          <c:idx val="3"/>
          <c:order val="3"/>
          <c:tx>
            <c:strRef>
              <c:f>'Уровень инновационной активност'!$E$1</c:f>
              <c:strCache>
                <c:ptCount val="1"/>
                <c:pt idx="0">
                  <c:v>Электроснабжение,
подача газа, пара
и воздушное
кондиционирование</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'Уровень инновационной активност'!$A$2:$A$6</c:f>
              <c:strCache>
                <c:ptCount val="5"/>
                <c:pt idx="0">
                  <c:v>2020 год</c:v>
                </c:pt>
                <c:pt idx="1">
                  <c:v>2021 год</c:v>
                </c:pt>
                <c:pt idx="2">
                  <c:v>2022 год</c:v>
                </c:pt>
                <c:pt idx="3">
                  <c:v>2023 год</c:v>
                </c:pt>
                <c:pt idx="4">
                  <c:v>2024 год</c:v>
                </c:pt>
              </c:strCache>
            </c:strRef>
          </c:cat>
          <c:val>
            <c:numRef>
              <c:f>'Уровень инновационной активност'!$E$2:$E$6</c:f>
              <c:numCache>
                <c:formatCode>General</c:formatCode>
                <c:ptCount val="5"/>
                <c:pt idx="0">
                  <c:v>15.7</c:v>
                </c:pt>
                <c:pt idx="1">
                  <c:v>13.5</c:v>
                </c:pt>
                <c:pt idx="2">
                  <c:v>12.8</c:v>
                </c:pt>
                <c:pt idx="3">
                  <c:v>10.9</c:v>
                </c:pt>
                <c:pt idx="4">
                  <c:v>10.1</c:v>
                </c:pt>
              </c:numCache>
            </c:numRef>
          </c:val>
          <c:extLst xmlns:c16r2="http://schemas.microsoft.com/office/drawing/2015/06/chart">
            <c:ext xmlns:c16="http://schemas.microsoft.com/office/drawing/2014/chart" uri="{C3380CC4-5D6E-409C-BE32-E72D297353CC}">
              <c16:uniqueId val="{00000003-F2E7-41B7-BF5E-733C99006C3E}"/>
            </c:ext>
          </c:extLst>
        </c:ser>
        <c:dLbls>
          <c:showLegendKey val="0"/>
          <c:showVal val="1"/>
          <c:showCatName val="0"/>
          <c:showSerName val="0"/>
          <c:showPercent val="0"/>
          <c:showBubbleSize val="0"/>
        </c:dLbls>
        <c:gapWidth val="219"/>
        <c:axId val="-287541472"/>
        <c:axId val="-287552896"/>
      </c:barChart>
      <c:lineChart>
        <c:grouping val="standard"/>
        <c:varyColors val="0"/>
        <c:ser>
          <c:idx val="4"/>
          <c:order val="4"/>
          <c:tx>
            <c:strRef>
              <c:f>'Уровень инновационной активност'!$F$1</c:f>
              <c:strCache>
                <c:ptCount val="1"/>
                <c:pt idx="0">
                  <c:v>Столбец1</c:v>
                </c:pt>
              </c:strCache>
            </c:strRef>
          </c:tx>
          <c:spPr>
            <a:ln w="28575" cap="rnd">
              <a:solidFill>
                <a:schemeClr val="accent5"/>
              </a:solidFill>
              <a:round/>
            </a:ln>
            <a:effectLst/>
          </c:spPr>
          <c:marker>
            <c:symbol val="none"/>
          </c:marker>
          <c:dLbls>
            <c:dLbl>
              <c:idx val="0"/>
              <c:layout>
                <c:manualLayout>
                  <c:x val="-7.1312807010056765E-3"/>
                  <c:y val="1.709220590516749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2E7-41B7-BF5E-733C99006C3E}"/>
                </c:ext>
                <c:ext xmlns:c15="http://schemas.microsoft.com/office/drawing/2012/chart" uri="{CE6537A1-D6FC-4f65-9D91-7224C49458BB}"/>
              </c:extLst>
            </c:dLbl>
            <c:dLbl>
              <c:idx val="1"/>
              <c:layout>
                <c:manualLayout>
                  <c:x val="-1.0187543858579565E-3"/>
                  <c:y val="-1.24306952037581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2E7-41B7-BF5E-733C99006C3E}"/>
                </c:ext>
                <c:ext xmlns:c15="http://schemas.microsoft.com/office/drawing/2012/chart" uri="{CE6537A1-D6FC-4f65-9D91-7224C49458BB}"/>
              </c:extLst>
            </c:dLbl>
            <c:dLbl>
              <c:idx val="2"/>
              <c:layout>
                <c:manualLayout>
                  <c:x val="-4.0750175434319004E-3"/>
                  <c:y val="-1.709220590516749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F2E7-41B7-BF5E-733C99006C3E}"/>
                </c:ext>
                <c:ext xmlns:c15="http://schemas.microsoft.com/office/drawing/2012/chart" uri="{CE6537A1-D6FC-4f65-9D91-7224C49458BB}"/>
              </c:extLst>
            </c:dLbl>
            <c:dLbl>
              <c:idx val="3"/>
              <c:layout>
                <c:manualLayout>
                  <c:x val="0"/>
                  <c:y val="2.486139040751636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F2E7-41B7-BF5E-733C99006C3E}"/>
                </c:ext>
                <c:ext xmlns:c15="http://schemas.microsoft.com/office/drawing/2012/chart" uri="{CE6537A1-D6FC-4f65-9D91-7224C49458BB}"/>
              </c:extLst>
            </c:dLbl>
            <c:dLbl>
              <c:idx val="4"/>
              <c:layout>
                <c:manualLayout>
                  <c:x val="-4.4444444444444444E-3"/>
                  <c:y val="-4.738927626201750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F2E7-41B7-BF5E-733C99006C3E}"/>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'Уровень инновационной активност'!$A$2:$A$6</c:f>
              <c:strCache>
                <c:ptCount val="5"/>
                <c:pt idx="0">
                  <c:v>2020 год</c:v>
                </c:pt>
                <c:pt idx="1">
                  <c:v>2021 год</c:v>
                </c:pt>
                <c:pt idx="2">
                  <c:v>2022 год</c:v>
                </c:pt>
                <c:pt idx="3">
                  <c:v>2023 год</c:v>
                </c:pt>
                <c:pt idx="4">
                  <c:v>2024 год</c:v>
                </c:pt>
              </c:strCache>
            </c:strRef>
          </c:cat>
          <c:val>
            <c:numRef>
              <c:f>'Уровень инновационной активност'!$F$2:$F$6</c:f>
              <c:numCache>
                <c:formatCode>General</c:formatCode>
                <c:ptCount val="5"/>
              </c:numCache>
            </c:numRef>
          </c:val>
          <c:smooth val="0"/>
          <c:extLst xmlns:c16r2="http://schemas.microsoft.com/office/drawing/2015/06/chart">
            <c:ext xmlns:c16="http://schemas.microsoft.com/office/drawing/2014/chart" uri="{C3380CC4-5D6E-409C-BE32-E72D297353CC}">
              <c16:uniqueId val="{00000009-F2E7-41B7-BF5E-733C99006C3E}"/>
            </c:ext>
          </c:extLst>
        </c:ser>
        <c:dLbls>
          <c:showLegendKey val="0"/>
          <c:showVal val="1"/>
          <c:showCatName val="0"/>
          <c:showSerName val="0"/>
          <c:showPercent val="0"/>
          <c:showBubbleSize val="0"/>
        </c:dLbls>
        <c:marker val="1"/>
        <c:smooth val="0"/>
        <c:axId val="-287547456"/>
        <c:axId val="-287545824"/>
      </c:lineChart>
      <c:catAx>
        <c:axId val="-287541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87552896"/>
        <c:crosses val="autoZero"/>
        <c:auto val="1"/>
        <c:lblAlgn val="ctr"/>
        <c:lblOffset val="100"/>
        <c:noMultiLvlLbl val="0"/>
      </c:catAx>
      <c:valAx>
        <c:axId val="-2875528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87541472"/>
        <c:crosses val="autoZero"/>
        <c:crossBetween val="between"/>
      </c:valAx>
      <c:valAx>
        <c:axId val="-287545824"/>
        <c:scaling>
          <c:orientation val="minMax"/>
        </c:scaling>
        <c:delete val="1"/>
        <c:axPos val="r"/>
        <c:numFmt formatCode="General" sourceLinked="1"/>
        <c:majorTickMark val="out"/>
        <c:minorTickMark val="none"/>
        <c:tickLblPos val="nextTo"/>
        <c:crossAx val="-287547456"/>
        <c:crosses val="max"/>
        <c:crossBetween val="between"/>
      </c:valAx>
      <c:catAx>
        <c:axId val="-287547456"/>
        <c:scaling>
          <c:orientation val="minMax"/>
        </c:scaling>
        <c:delete val="1"/>
        <c:axPos val="b"/>
        <c:numFmt formatCode="General" sourceLinked="1"/>
        <c:majorTickMark val="out"/>
        <c:minorTickMark val="none"/>
        <c:tickLblPos val="nextTo"/>
        <c:crossAx val="-287545824"/>
        <c:crosses val="autoZero"/>
        <c:auto val="1"/>
        <c:lblAlgn val="ctr"/>
        <c:lblOffset val="100"/>
        <c:noMultiLvlLbl val="0"/>
      </c:catAx>
      <c:spPr>
        <a:noFill/>
        <a:ln>
          <a:noFill/>
        </a:ln>
        <a:effectLst/>
      </c:spPr>
    </c:plotArea>
    <c:legend>
      <c:legendPos val="b"/>
      <c:legendEntry>
        <c:idx val="4"/>
        <c:delete val="1"/>
      </c:legendEntry>
      <c:layout>
        <c:manualLayout>
          <c:xMode val="edge"/>
          <c:yMode val="edge"/>
          <c:x val="2.5109146231119824E-2"/>
          <c:y val="0.83397874692597518"/>
          <c:w val="0.94336785667692125"/>
          <c:h val="0.14531560797052834"/>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671234107772216E-3"/>
          <c:y val="6.3883240764748425E-2"/>
          <c:w val="0.93163595245554975"/>
          <c:h val="0.86771852596170662"/>
        </c:manualLayout>
      </c:layout>
      <c:barChart>
        <c:barDir val="col"/>
        <c:grouping val="clustered"/>
        <c:varyColors val="0"/>
        <c:ser>
          <c:idx val="0"/>
          <c:order val="0"/>
          <c:tx>
            <c:strRef>
              <c:f>'Columns_with_variation_2 (1'!$B$1</c:f>
              <c:strCache>
                <c:ptCount val="1"/>
                <c:pt idx="0">
                  <c:v> CY </c:v>
                </c:pt>
              </c:strCache>
            </c:strRef>
          </c:tx>
          <c:spPr>
            <a:solidFill>
              <a:srgbClr val="00B050"/>
            </a:solidFill>
            <a:ln w="12700">
              <a:solidFill>
                <a:schemeClr val="accent1">
                  <a:lumMod val="50000"/>
                </a:schemeClr>
              </a:solidFill>
            </a:ln>
            <a:effectLst/>
          </c:spPr>
          <c:invertIfNegative val="0"/>
          <c:dPt>
            <c:idx val="0"/>
            <c:invertIfNegative val="0"/>
            <c:bubble3D val="0"/>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6="http://schemas.microsoft.com/office/drawing/2014/chart" uri="{C3380CC4-5D6E-409C-BE32-E72D297353CC}">
                <c16:uniqueId val="{00000001-B47D-46F3-A88D-7075ED619BA3}"/>
              </c:ext>
            </c:extLst>
          </c:dPt>
          <c:dPt>
            <c:idx val="1"/>
            <c:invertIfNegative val="0"/>
            <c:bubble3D val="0"/>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6="http://schemas.microsoft.com/office/drawing/2014/chart" uri="{C3380CC4-5D6E-409C-BE32-E72D297353CC}">
                <c16:uniqueId val="{00000003-B47D-46F3-A88D-7075ED619BA3}"/>
              </c:ext>
            </c:extLst>
          </c:dPt>
          <c:dPt>
            <c:idx val="2"/>
            <c:invertIfNegative val="0"/>
            <c:bubble3D val="0"/>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6="http://schemas.microsoft.com/office/drawing/2014/chart" uri="{C3380CC4-5D6E-409C-BE32-E72D297353CC}">
                <c16:uniqueId val="{00000005-B47D-46F3-A88D-7075ED619BA3}"/>
              </c:ext>
            </c:extLst>
          </c:dPt>
          <c:dLbls>
            <c:dLbl>
              <c:idx val="0"/>
              <c:layout>
                <c:manualLayout>
                  <c:x val="0"/>
                  <c:y val="1.8254054084821301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47D-46F3-A88D-7075ED619BA3}"/>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lang="en-US"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'Columns_with_variation_2 (1'!$A$2:$A$4</c:f>
              <c:strCache>
                <c:ptCount val="3"/>
                <c:pt idx="0">
                  <c:v>Горнодобывающая промышленность и разработка карьеров</c:v>
                </c:pt>
                <c:pt idx="1">
                  <c:v>Обрабатывающая промышленность</c:v>
                </c:pt>
                <c:pt idx="2">
                  <c:v>Снабжение электроэнергией, газом, паром, горячей водой и  кондиционированным воздухом</c:v>
                </c:pt>
              </c:strCache>
            </c:strRef>
          </c:cat>
          <c:val>
            <c:numRef>
              <c:f>'Columns_with_variation_2 (1'!$B$2:$B$4</c:f>
              <c:numCache>
                <c:formatCode>###\ ###\ ###\ ##0.0</c:formatCode>
                <c:ptCount val="3"/>
                <c:pt idx="0" formatCode="_-* #\ ##0.0_-;\-* #\ ##0.0_-;_-* &quot;-&quot;??_-;_-@_-">
                  <c:v>78402.2</c:v>
                </c:pt>
                <c:pt idx="1">
                  <c:v>1467583.9</c:v>
                </c:pt>
                <c:pt idx="2">
                  <c:v>6278.2</c:v>
                </c:pt>
              </c:numCache>
            </c:numRef>
          </c:val>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6="http://schemas.microsoft.com/office/drawing/2014/chart" uri="{C3380CC4-5D6E-409C-BE32-E72D297353CC}">
              <c16:uniqueId val="{00000006-B47D-46F3-A88D-7075ED619BA3}"/>
            </c:ext>
          </c:extLst>
        </c:ser>
        <c:dLbls>
          <c:showLegendKey val="0"/>
          <c:showVal val="0"/>
          <c:showCatName val="0"/>
          <c:showSerName val="0"/>
          <c:showPercent val="0"/>
          <c:showBubbleSize val="0"/>
        </c:dLbls>
        <c:gapWidth val="100"/>
        <c:axId val="-287552352"/>
        <c:axId val="-287549088"/>
      </c:barChart>
      <c:scatterChart>
        <c:scatterStyle val="lineMarker"/>
        <c:varyColors val="0"/>
        <c:ser>
          <c:idx val="3"/>
          <c:order val="1"/>
          <c:tx>
            <c:v>2nd axis</c:v>
          </c:tx>
          <c:spPr>
            <a:ln w="12700" cap="rnd" cmpd="sng" algn="ctr">
              <a:solidFill>
                <a:srgbClr val="FF0000"/>
              </a:solidFill>
              <a:prstDash val="solid"/>
              <a:round/>
            </a:ln>
            <a:effectLst/>
          </c:spPr>
          <c:marker>
            <c:symbol val="none"/>
          </c:marker>
          <c:xVal>
            <c:strRef>
              <c:f>'Columns_with_variation_2 (1'!$A$2:$A$4</c:f>
              <c:strCache>
                <c:ptCount val="3"/>
                <c:pt idx="0">
                  <c:v>Горнодобывающая промышленность и разработка карьеров</c:v>
                </c:pt>
                <c:pt idx="1">
                  <c:v>Обрабатывающая промышленность</c:v>
                </c:pt>
                <c:pt idx="2">
                  <c:v>Снабжение электроэнергией, газом, паром, горячей водой и  кондиционированным воздухом</c:v>
                </c:pt>
              </c:strCache>
            </c:strRef>
          </c:xVal>
          <c:yVal>
            <c:numRef>
              <c:f>'Columns_with_variation_2 (1'!$G$2:$G$4</c:f>
              <c:numCache>
                <c:formatCode>0</c:formatCode>
                <c:ptCount val="3"/>
                <c:pt idx="0">
                  <c:v>2053951.7540545939</c:v>
                </c:pt>
                <c:pt idx="1">
                  <c:v>2053951.7540545939</c:v>
                </c:pt>
                <c:pt idx="2">
                  <c:v>2053951.7540545939</c:v>
                </c:pt>
              </c:numCache>
            </c:numRef>
          </c:yVal>
          <c:smooth val="0"/>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6="http://schemas.microsoft.com/office/drawing/2014/chart" uri="{C3380CC4-5D6E-409C-BE32-E72D297353CC}">
              <c16:uniqueId val="{00000007-B47D-46F3-A88D-7075ED619BA3}"/>
            </c:ext>
          </c:extLst>
        </c:ser>
        <c:ser>
          <c:idx val="5"/>
          <c:order val="2"/>
          <c:tx>
            <c:strRef>
              <c:f>'Columns_with_variation_2 (1'!$I$1</c:f>
              <c:strCache>
                <c:ptCount val="1"/>
                <c:pt idx="0">
                  <c:v>2nd axis Positive</c:v>
                </c:pt>
              </c:strCache>
            </c:strRef>
          </c:tx>
          <c:spPr>
            <a:ln w="19050" cap="rnd" cmpd="sng" algn="ctr">
              <a:noFill/>
              <a:prstDash val="solid"/>
              <a:round/>
            </a:ln>
            <a:effectLst/>
          </c:spPr>
          <c:marker>
            <c:symbol val="circle"/>
            <c:size val="6"/>
            <c:spPr>
              <a:noFill/>
              <a:ln w="6350" cap="flat" cmpd="sng" algn="ctr">
                <a:noFill/>
                <a:prstDash val="solid"/>
                <a:round/>
              </a:ln>
              <a:effectLst/>
            </c:spPr>
          </c:marker>
          <c:dLbls>
            <c:dLbl>
              <c:idx val="0"/>
              <c:tx>
                <c:rich>
                  <a:bodyPr/>
                  <a:lstStyle/>
                  <a:p>
                    <a:endParaRPr lang="en-US"/>
                  </a:p>
                </c:rich>
              </c:tx>
              <c:dLblPos val="t"/>
              <c:showLegendKey val="0"/>
              <c:showVal val="0"/>
              <c:showCatName val="0"/>
              <c:showSerName val="0"/>
              <c:showPercent val="0"/>
              <c:showBubbleSize val="0"/>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6="http://schemas.microsoft.com/office/drawing/2014/chart" uri="{C3380CC4-5D6E-409C-BE32-E72D297353CC}">
                  <c16:uniqueId val="{00000008-B47D-46F3-A88D-7075ED619BA3}"/>
                </c:ext>
                <c:ext xmlns:c15="http://schemas.microsoft.com/office/drawing/2012/chart" uri="{CE6537A1-D6FC-4f65-9D91-7224C49458BB}"/>
              </c:extLst>
            </c:dLbl>
            <c:dLbl>
              <c:idx val="1"/>
              <c:tx>
                <c:rich>
                  <a:bodyPr/>
                  <a:lstStyle/>
                  <a:p>
                    <a:endParaRPr lang="ru-RU"/>
                  </a:p>
                </c:rich>
              </c:tx>
              <c:dLblPos val="t"/>
              <c:showLegendKey val="0"/>
              <c:showVal val="0"/>
              <c:showCatName val="0"/>
              <c:showSerName val="0"/>
              <c:showPercent val="0"/>
              <c:showBubbleSize val="0"/>
              <c:extLst>
                <c:ext xmlns:c15="http://schemas.microsoft.com/office/drawing/2012/chart" uri="{CE6537A1-D6FC-4f65-9D91-7224C49458BB}"/>
              </c:extLst>
            </c:dLbl>
            <c:dLbl>
              <c:idx val="2"/>
              <c:tx>
                <c:rich>
                  <a:bodyPr/>
                  <a:lstStyle/>
                  <a:p>
                    <a:fld id="{99AD8B07-9B4E-4D28-BE0C-FFEBB242648B}" type="CELLRANGE">
                      <a:rPr lang="ru-RU"/>
                      <a:pPr/>
                      <a:t>[ДИАПАЗОН ЯЧЕЕК]</a:t>
                    </a:fld>
                    <a:endParaRPr lang="ru-RU"/>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spPr>
              <a:noFill/>
              <a:ln>
                <a:noFill/>
              </a:ln>
              <a:effectLst/>
            </c:spPr>
            <c:txPr>
              <a:bodyPr rot="0" spcFirstLastPara="1" vertOverflow="ellipsis" vert="horz" wrap="square" anchor="ctr" anchorCtr="1"/>
              <a:lstStyle/>
              <a:p>
                <a:pPr>
                  <a:defRPr lang="en-US"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t"/>
            <c:showLegendKey val="0"/>
            <c:showVal val="0"/>
            <c:showCatName val="0"/>
            <c:showSerName val="0"/>
            <c:showPercent val="0"/>
            <c:showBubbleSize val="0"/>
            <c:showLeaderLines val="0"/>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5="http://schemas.microsoft.com/office/drawing/2012/chart" uri="{CE6537A1-D6FC-4f65-9D91-7224C49458BB}">
                <c15:showDataLabelsRange val="1"/>
                <c15:showLeaderLines val="1"/>
                <c15:leaderLines>
                  <c:spPr>
                    <a:ln w="6350" cap="flat" cmpd="sng" algn="ctr">
                      <a:solidFill>
                        <a:schemeClr val="tx1"/>
                      </a:solidFill>
                      <a:prstDash val="solid"/>
                      <a:round/>
                    </a:ln>
                    <a:effectLst/>
                  </c:spPr>
                </c15:leaderLines>
              </c:ext>
            </c:extLst>
          </c:dLbls>
          <c:errBars>
            <c:errDir val="y"/>
            <c:errBarType val="minus"/>
            <c:errValType val="cust"/>
            <c:noEndCap val="1"/>
            <c:plus>
              <c:numRef>
                <c:f>'Columns_with_variation_2 (1'!$K$2:$K$4</c:f>
                <c:numCache>
                  <c:formatCode>General</c:formatCode>
                  <c:ptCount val="3"/>
                  <c:pt idx="0">
                    <c:v>#N/A</c:v>
                  </c:pt>
                  <c:pt idx="1">
                    <c:v>#N/A</c:v>
                  </c:pt>
                  <c:pt idx="2">
                    <c:v>665.70594540610909</c:v>
                  </c:pt>
                </c:numCache>
              </c:numRef>
            </c:plus>
            <c:minus>
              <c:numRef>
                <c:f>'Columns_with_variation_2 (1'!$K$2:$K$4</c:f>
                <c:numCache>
                  <c:formatCode>General</c:formatCode>
                  <c:ptCount val="3"/>
                  <c:pt idx="0">
                    <c:v>#N/A</c:v>
                  </c:pt>
                  <c:pt idx="1">
                    <c:v>#N/A</c:v>
                  </c:pt>
                  <c:pt idx="2">
                    <c:v>665.70594540610909</c:v>
                  </c:pt>
                </c:numCache>
              </c:numRef>
            </c:minus>
            <c:spPr>
              <a:solidFill>
                <a:schemeClr val="tx1"/>
              </a:solidFill>
              <a:ln w="19050" cap="flat" cmpd="sng" algn="ctr">
                <a:solidFill>
                  <a:schemeClr val="accent2"/>
                </a:solidFill>
                <a:prstDash val="solid"/>
                <a:round/>
                <a:headEnd type="oval" w="med" len="med"/>
              </a:ln>
              <a:effectLst/>
            </c:spPr>
          </c:errBars>
          <c:xVal>
            <c:strRef>
              <c:f>'Columns_with_variation_2 (1'!$A$2:$A$4</c:f>
              <c:strCache>
                <c:ptCount val="3"/>
                <c:pt idx="0">
                  <c:v>Горнодобывающая промышленность и разработка карьеров</c:v>
                </c:pt>
                <c:pt idx="1">
                  <c:v>Обрабатывающая промышленность</c:v>
                </c:pt>
                <c:pt idx="2">
                  <c:v>Снабжение электроэнергией, газом, паром, горячей водой и  кондиционированным воздухом</c:v>
                </c:pt>
              </c:strCache>
            </c:strRef>
          </c:xVal>
          <c:yVal>
            <c:numRef>
              <c:f>'Columns_with_variation_2 (1'!$I$2:$I$4</c:f>
              <c:numCache>
                <c:formatCode>0</c:formatCode>
                <c:ptCount val="3"/>
                <c:pt idx="0">
                  <c:v>#N/A</c:v>
                </c:pt>
                <c:pt idx="1">
                  <c:v>#N/A</c:v>
                </c:pt>
                <c:pt idx="2">
                  <c:v>2054617.46</c:v>
                </c:pt>
              </c:numCache>
            </c:numRef>
          </c:yVal>
          <c:smooth val="0"/>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6="http://schemas.microsoft.com/office/drawing/2014/chart" uri="{C3380CC4-5D6E-409C-BE32-E72D297353CC}">
              <c16:uniqueId val="{0000000B-B47D-46F3-A88D-7075ED619BA3}"/>
            </c:ext>
            <c:ext xmlns:c15="http://schemas.microsoft.com/office/drawing/2012/chart" uri="{02D57815-91ED-43cb-92C2-25804820EDAC}">
              <c15:datalabelsRange>
                <c15:f>'Columns_with_variation_2 (1'!$D$2:$D$4</c15:f>
                <c15:dlblRangeCache>
                  <c:ptCount val="3"/>
                  <c:pt idx="0">
                    <c:v>-45 974 </c:v>
                  </c:pt>
                  <c:pt idx="1">
                    <c:v>-591 886 </c:v>
                  </c:pt>
                  <c:pt idx="2">
                    <c:v> 896 </c:v>
                  </c:pt>
                </c15:dlblRangeCache>
              </c15:datalabelsRange>
            </c:ext>
          </c:extLst>
        </c:ser>
        <c:ser>
          <c:idx val="6"/>
          <c:order val="3"/>
          <c:tx>
            <c:strRef>
              <c:f>'Columns_with_variation_2 (1'!$J$1</c:f>
              <c:strCache>
                <c:ptCount val="1"/>
                <c:pt idx="0">
                  <c:v>2nd axis Negative</c:v>
                </c:pt>
              </c:strCache>
            </c:strRef>
          </c:tx>
          <c:spPr>
            <a:ln w="19050" cap="rnd" cmpd="sng" algn="ctr">
              <a:noFill/>
              <a:prstDash val="solid"/>
              <a:round/>
            </a:ln>
            <a:effectLst/>
          </c:spPr>
          <c:marker>
            <c:symbol val="none"/>
          </c:marker>
          <c:dLbls>
            <c:dLbl>
              <c:idx val="0"/>
              <c:tx>
                <c:rich>
                  <a:bodyPr/>
                  <a:lstStyle/>
                  <a:p>
                    <a:fld id="{1C6DD89E-3D39-43AE-8AC3-7D64E1910786}" type="CELLRANGE">
                      <a:rPr lang="ru-RU"/>
                      <a:pPr/>
                      <a:t>[ДИАПАЗОН ЯЧЕЕК]</a:t>
                    </a:fld>
                    <a:endParaRPr lang="ru-RU"/>
                  </a:p>
                </c:rich>
              </c:tx>
              <c:dLblPos val="b"/>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1"/>
              <c:layout>
                <c:manualLayout>
                  <c:x val="-0.13442590271775282"/>
                  <c:y val="-3.6574939614350634E-2"/>
                </c:manualLayout>
              </c:layout>
              <c:tx>
                <c:rich>
                  <a:bodyPr/>
                  <a:lstStyle/>
                  <a:p>
                    <a:fld id="{0CF048DD-3B13-499C-91DF-938F2DC38B8A}" type="CELLRANGE">
                      <a:rPr lang="en-US"/>
                      <a:pPr/>
                      <a:t>[ДИАПАЗОН ЯЧЕЕК]</a:t>
                    </a:fld>
                    <a:endParaRPr lang="ru-RU"/>
                  </a:p>
                </c:rich>
              </c:tx>
              <c:dLblPos val="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D-B47D-46F3-A88D-7075ED619BA3}"/>
                </c:ext>
                <c:ext xmlns:c15="http://schemas.microsoft.com/office/drawing/2012/chart" uri="{CE6537A1-D6FC-4f65-9D91-7224C49458BB}">
                  <c15:dlblFieldTable/>
                  <c15:showDataLabelsRange val="1"/>
                </c:ext>
              </c:extLst>
            </c:dLbl>
            <c:dLbl>
              <c:idx val="2"/>
              <c:tx>
                <c:rich>
                  <a:bodyPr/>
                  <a:lstStyle/>
                  <a:p>
                    <a:endParaRPr lang="ru-RU"/>
                  </a:p>
                </c:rich>
              </c:tx>
              <c:dLblPos val="b"/>
              <c:showLegendKey val="0"/>
              <c:showVal val="0"/>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lang="en-US"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b"/>
            <c:showLegendKey val="0"/>
            <c:showVal val="0"/>
            <c:showCatName val="0"/>
            <c:showSerName val="0"/>
            <c:showPercent val="0"/>
            <c:showBubbleSize val="0"/>
            <c:showLeaderLines val="0"/>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5="http://schemas.microsoft.com/office/drawing/2012/chart" uri="{CE6537A1-D6FC-4f65-9D91-7224C49458BB}">
                <c15:showDataLabelsRange val="1"/>
                <c15:showLeaderLines val="1"/>
                <c15:leaderLines>
                  <c:spPr>
                    <a:ln w="6350" cap="flat" cmpd="sng" algn="ctr">
                      <a:solidFill>
                        <a:schemeClr val="tx1"/>
                      </a:solidFill>
                      <a:prstDash val="solid"/>
                      <a:round/>
                    </a:ln>
                    <a:effectLst/>
                  </c:spPr>
                </c15:leaderLines>
              </c:ext>
            </c:extLst>
          </c:dLbls>
          <c:errBars>
            <c:errDir val="y"/>
            <c:errBarType val="plus"/>
            <c:errValType val="cust"/>
            <c:noEndCap val="1"/>
            <c:plus>
              <c:numRef>
                <c:f>'Columns_with_variation_2 (1'!$L$2:$L$4</c:f>
                <c:numCache>
                  <c:formatCode>General</c:formatCode>
                  <c:ptCount val="3"/>
                  <c:pt idx="0">
                    <c:v>34145.820430357009</c:v>
                  </c:pt>
                  <c:pt idx="1">
                    <c:v>439609.46405459382</c:v>
                  </c:pt>
                  <c:pt idx="2">
                    <c:v>#N/A</c:v>
                  </c:pt>
                </c:numCache>
              </c:numRef>
            </c:plus>
            <c:minus>
              <c:numRef>
                <c:f>'Columns_with_variation_2 (1'!$L$2:$L$4</c:f>
                <c:numCache>
                  <c:formatCode>General</c:formatCode>
                  <c:ptCount val="3"/>
                  <c:pt idx="0">
                    <c:v>34145.820430357009</c:v>
                  </c:pt>
                  <c:pt idx="1">
                    <c:v>439609.46405459382</c:v>
                  </c:pt>
                  <c:pt idx="2">
                    <c:v>#N/A</c:v>
                  </c:pt>
                </c:numCache>
              </c:numRef>
            </c:minus>
            <c:spPr>
              <a:solidFill>
                <a:schemeClr val="tx1"/>
              </a:solidFill>
              <a:ln w="19050" cap="flat" cmpd="sng" algn="ctr">
                <a:solidFill>
                  <a:srgbClr val="FF0000"/>
                </a:solidFill>
                <a:prstDash val="solid"/>
                <a:round/>
                <a:headEnd type="oval" w="med" len="med"/>
                <a:tailEnd type="none" w="lg" len="lg"/>
              </a:ln>
              <a:effectLst/>
            </c:spPr>
          </c:errBars>
          <c:xVal>
            <c:strRef>
              <c:f>'Columns_with_variation_2 (1'!$A$2:$A$4</c:f>
              <c:strCache>
                <c:ptCount val="3"/>
                <c:pt idx="0">
                  <c:v>Горнодобывающая промышленность и разработка карьеров</c:v>
                </c:pt>
                <c:pt idx="1">
                  <c:v>Обрабатывающая промышленность</c:v>
                </c:pt>
                <c:pt idx="2">
                  <c:v>Снабжение электроэнергией, газом, паром, горячей водой и  кондиционированным воздухом</c:v>
                </c:pt>
              </c:strCache>
            </c:strRef>
          </c:xVal>
          <c:yVal>
            <c:numRef>
              <c:f>'Columns_with_variation_2 (1'!$J$2:$J$4</c:f>
              <c:numCache>
                <c:formatCode>0</c:formatCode>
                <c:ptCount val="3"/>
                <c:pt idx="0">
                  <c:v>2019805.9336242368</c:v>
                </c:pt>
                <c:pt idx="1">
                  <c:v>1614342.29</c:v>
                </c:pt>
                <c:pt idx="2">
                  <c:v>#N/A</c:v>
                </c:pt>
              </c:numCache>
            </c:numRef>
          </c:yVal>
          <c:smooth val="0"/>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6="http://schemas.microsoft.com/office/drawing/2014/chart" uri="{C3380CC4-5D6E-409C-BE32-E72D297353CC}">
              <c16:uniqueId val="{0000000F-B47D-46F3-A88D-7075ED619BA3}"/>
            </c:ext>
            <c:ext xmlns:c15="http://schemas.microsoft.com/office/drawing/2012/chart" uri="{02D57815-91ED-43cb-92C2-25804820EDAC}">
              <c15:datalabelsRange>
                <c15:f>'Columns_with_variation_2 (1'!$D$2:$D$4</c15:f>
                <c15:dlblRangeCache>
                  <c:ptCount val="3"/>
                  <c:pt idx="0">
                    <c:v>-45 974 </c:v>
                  </c:pt>
                  <c:pt idx="1">
                    <c:v>-591 886 </c:v>
                  </c:pt>
                  <c:pt idx="2">
                    <c:v> 896 </c:v>
                  </c:pt>
                </c15:dlblRangeCache>
              </c15:datalabelsRange>
            </c:ext>
          </c:extLst>
        </c:ser>
        <c:ser>
          <c:idx val="1"/>
          <c:order val="4"/>
          <c:tx>
            <c:v>3rd axis</c:v>
          </c:tx>
          <c:spPr>
            <a:ln w="12700" cap="rnd" cmpd="sng" algn="ctr">
              <a:solidFill>
                <a:srgbClr val="00B050"/>
              </a:solidFill>
              <a:prstDash val="solid"/>
              <a:round/>
            </a:ln>
            <a:effectLst/>
          </c:spPr>
          <c:marker>
            <c:symbol val="none"/>
          </c:marker>
          <c:xVal>
            <c:strRef>
              <c:f>'Columns_with_variation_2 (1'!$A$2:$A$4</c:f>
              <c:strCache>
                <c:ptCount val="3"/>
                <c:pt idx="0">
                  <c:v>Горнодобывающая промышленность и разработка карьеров</c:v>
                </c:pt>
                <c:pt idx="1">
                  <c:v>Обрабатывающая промышленность</c:v>
                </c:pt>
                <c:pt idx="2">
                  <c:v>Снабжение электроэнергией, газом, паром, горячей водой и  кондиционированным воздухом</c:v>
                </c:pt>
              </c:strCache>
            </c:strRef>
          </c:xVal>
          <c:yVal>
            <c:numRef>
              <c:f>'Columns_with_variation_2 (1'!$H$2:$H$4</c:f>
              <c:numCache>
                <c:formatCode>0</c:formatCode>
                <c:ptCount val="3"/>
                <c:pt idx="0">
                  <c:v>2808420.7531447541</c:v>
                </c:pt>
                <c:pt idx="1">
                  <c:v>2808420.7531447541</c:v>
                </c:pt>
                <c:pt idx="2">
                  <c:v>2808420.7531447541</c:v>
                </c:pt>
              </c:numCache>
            </c:numRef>
          </c:yVal>
          <c:smooth val="0"/>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6="http://schemas.microsoft.com/office/drawing/2014/chart" uri="{C3380CC4-5D6E-409C-BE32-E72D297353CC}">
              <c16:uniqueId val="{00000010-B47D-46F3-A88D-7075ED619BA3}"/>
            </c:ext>
          </c:extLst>
        </c:ser>
        <c:ser>
          <c:idx val="2"/>
          <c:order val="5"/>
          <c:tx>
            <c:strRef>
              <c:f>'Columns_with_variation_2 (1'!$M$1</c:f>
              <c:strCache>
                <c:ptCount val="1"/>
                <c:pt idx="0">
                  <c:v>3rd axis Positive</c:v>
                </c:pt>
              </c:strCache>
            </c:strRef>
          </c:tx>
          <c:spPr>
            <a:ln w="19050" cap="rnd" cmpd="sng" algn="ctr">
              <a:noFill/>
              <a:prstDash val="solid"/>
              <a:round/>
            </a:ln>
            <a:effectLst/>
          </c:spPr>
          <c:marker>
            <c:symbol val="circle"/>
            <c:size val="6"/>
            <c:spPr>
              <a:noFill/>
              <a:ln w="6350" cap="flat" cmpd="sng" algn="ctr">
                <a:noFill/>
                <a:prstDash val="solid"/>
                <a:round/>
              </a:ln>
              <a:effectLst/>
            </c:spPr>
          </c:marker>
          <c:dLbls>
            <c:dLbl>
              <c:idx val="0"/>
              <c:tx>
                <c:rich>
                  <a:bodyPr/>
                  <a:lstStyle/>
                  <a:p>
                    <a:endParaRPr lang="en-US"/>
                  </a:p>
                </c:rich>
              </c:tx>
              <c:dLblPos val="t"/>
              <c:showLegendKey val="0"/>
              <c:showVal val="0"/>
              <c:showCatName val="0"/>
              <c:showSerName val="0"/>
              <c:showPercent val="0"/>
              <c:showBubbleSize val="0"/>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6="http://schemas.microsoft.com/office/drawing/2014/chart" uri="{C3380CC4-5D6E-409C-BE32-E72D297353CC}">
                  <c16:uniqueId val="{00000011-B47D-46F3-A88D-7075ED619BA3}"/>
                </c:ext>
                <c:ext xmlns:c15="http://schemas.microsoft.com/office/drawing/2012/chart" uri="{CE6537A1-D6FC-4f65-9D91-7224C49458BB}"/>
              </c:extLst>
            </c:dLbl>
            <c:dLbl>
              <c:idx val="1"/>
              <c:tx>
                <c:rich>
                  <a:bodyPr/>
                  <a:lstStyle/>
                  <a:p>
                    <a:endParaRPr lang="ru-RU"/>
                  </a:p>
                </c:rich>
              </c:tx>
              <c:dLblPos val="t"/>
              <c:showLegendKey val="0"/>
              <c:showVal val="0"/>
              <c:showCatName val="0"/>
              <c:showSerName val="0"/>
              <c:showPercent val="0"/>
              <c:showBubbleSize val="0"/>
              <c:extLst>
                <c:ext xmlns:c15="http://schemas.microsoft.com/office/drawing/2012/chart" uri="{CE6537A1-D6FC-4f65-9D91-7224C49458BB}"/>
              </c:extLst>
            </c:dLbl>
            <c:dLbl>
              <c:idx val="2"/>
              <c:tx>
                <c:rich>
                  <a:bodyPr/>
                  <a:lstStyle/>
                  <a:p>
                    <a:fld id="{FD730476-8FC4-4547-A2E6-8ED5D096DB93}" type="CELLRANGE">
                      <a:rPr lang="ru-RU"/>
                      <a:pPr/>
                      <a:t>[ДИАПАЗОН ЯЧЕЕК]</a:t>
                    </a:fld>
                    <a:endParaRPr lang="ru-RU"/>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spPr>
              <a:noFill/>
              <a:ln>
                <a:noFill/>
              </a:ln>
              <a:effectLst/>
            </c:spPr>
            <c:txPr>
              <a:bodyPr rot="0" spcFirstLastPara="1" vertOverflow="ellipsis" vert="horz" wrap="square" anchor="ctr" anchorCtr="1"/>
              <a:lstStyle/>
              <a:p>
                <a:pPr>
                  <a:defRPr lang="en-US"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t"/>
            <c:showLegendKey val="0"/>
            <c:showVal val="0"/>
            <c:showCatName val="0"/>
            <c:showSerName val="0"/>
            <c:showPercent val="0"/>
            <c:showBubbleSize val="0"/>
            <c:showLeaderLines val="0"/>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5="http://schemas.microsoft.com/office/drawing/2012/chart" uri="{CE6537A1-D6FC-4f65-9D91-7224C49458BB}">
                <c15:showDataLabelsRange val="1"/>
                <c15:showLeaderLines val="1"/>
                <c15:leaderLines>
                  <c:spPr>
                    <a:ln w="6350" cap="flat" cmpd="sng" algn="ctr">
                      <a:solidFill>
                        <a:schemeClr val="tx1"/>
                      </a:solidFill>
                      <a:prstDash val="solid"/>
                      <a:round/>
                    </a:ln>
                    <a:effectLst/>
                  </c:spPr>
                </c15:leaderLines>
              </c:ext>
            </c:extLst>
          </c:dLbls>
          <c:errBars>
            <c:errDir val="y"/>
            <c:errBarType val="minus"/>
            <c:errValType val="cust"/>
            <c:noEndCap val="1"/>
            <c:plus>
              <c:numRef>
                <c:f>'Columns_with_variation_2 (1'!$O$2:$O$4</c:f>
                <c:numCache>
                  <c:formatCode>General</c:formatCode>
                  <c:ptCount val="3"/>
                  <c:pt idx="0">
                    <c:v>#N/A</c:v>
                  </c:pt>
                  <c:pt idx="1">
                    <c:v>#N/A</c:v>
                  </c:pt>
                  <c:pt idx="2">
                    <c:v>273505.43685524585</c:v>
                  </c:pt>
                </c:numCache>
              </c:numRef>
            </c:plus>
            <c:minus>
              <c:numRef>
                <c:f>'Columns_with_variation_2 (1'!$O$2:$O$4</c:f>
                <c:numCache>
                  <c:formatCode>General</c:formatCode>
                  <c:ptCount val="3"/>
                  <c:pt idx="0">
                    <c:v>#N/A</c:v>
                  </c:pt>
                  <c:pt idx="1">
                    <c:v>#N/A</c:v>
                  </c:pt>
                  <c:pt idx="2">
                    <c:v>273505.43685524585</c:v>
                  </c:pt>
                </c:numCache>
              </c:numRef>
            </c:minus>
            <c:spPr>
              <a:solidFill>
                <a:schemeClr val="tx1"/>
              </a:solidFill>
              <a:ln w="19050" cap="flat" cmpd="sng" algn="ctr">
                <a:solidFill>
                  <a:srgbClr val="00B0F0"/>
                </a:solidFill>
                <a:prstDash val="solid"/>
                <a:round/>
                <a:headEnd type="oval" w="med" len="med"/>
                <a:tailEnd type="none"/>
              </a:ln>
              <a:effectLst/>
            </c:spPr>
          </c:errBars>
          <c:xVal>
            <c:strRef>
              <c:f>'Columns_with_variation_2 (1'!$A$2:$A$4</c:f>
              <c:strCache>
                <c:ptCount val="3"/>
                <c:pt idx="0">
                  <c:v>Горнодобывающая промышленность и разработка карьеров</c:v>
                </c:pt>
                <c:pt idx="1">
                  <c:v>Обрабатывающая промышленность</c:v>
                </c:pt>
                <c:pt idx="2">
                  <c:v>Снабжение электроэнергией, газом, паром, горячей водой и  кондиционированным воздухом</c:v>
                </c:pt>
              </c:strCache>
            </c:strRef>
          </c:xVal>
          <c:yVal>
            <c:numRef>
              <c:f>'Columns_with_variation_2 (1'!$M$2:$M$4</c:f>
              <c:numCache>
                <c:formatCode>0</c:formatCode>
                <c:ptCount val="3"/>
                <c:pt idx="0">
                  <c:v>#N/A</c:v>
                </c:pt>
                <c:pt idx="1">
                  <c:v>#N/A</c:v>
                </c:pt>
                <c:pt idx="2">
                  <c:v>3081926.19</c:v>
                </c:pt>
              </c:numCache>
            </c:numRef>
          </c:yVal>
          <c:smooth val="0"/>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6="http://schemas.microsoft.com/office/drawing/2014/chart" uri="{C3380CC4-5D6E-409C-BE32-E72D297353CC}">
              <c16:uniqueId val="{00000014-B47D-46F3-A88D-7075ED619BA3}"/>
            </c:ext>
            <c:ext xmlns:c15="http://schemas.microsoft.com/office/drawing/2012/chart" uri="{02D57815-91ED-43cb-92C2-25804820EDAC}">
              <c15:datalabelsRange>
                <c15:f>'Columns_with_variation_2 (1'!$E$2:$E$4</c15:f>
                <c15:dlblRangeCache>
                  <c:ptCount val="3"/>
                  <c:pt idx="0">
                    <c:v>-37%</c:v>
                  </c:pt>
                  <c:pt idx="1">
                    <c:v>-29%</c:v>
                  </c:pt>
                  <c:pt idx="2">
                    <c:v>17%</c:v>
                  </c:pt>
                </c15:dlblRangeCache>
              </c15:datalabelsRange>
            </c:ext>
          </c:extLst>
        </c:ser>
        <c:ser>
          <c:idx val="4"/>
          <c:order val="6"/>
          <c:tx>
            <c:strRef>
              <c:f>'Columns_with_variation_2 (1'!$N$1</c:f>
              <c:strCache>
                <c:ptCount val="1"/>
                <c:pt idx="0">
                  <c:v>3rd axis Negative</c:v>
                </c:pt>
              </c:strCache>
            </c:strRef>
          </c:tx>
          <c:spPr>
            <a:ln w="19050" cap="rnd" cmpd="sng" algn="ctr">
              <a:noFill/>
              <a:prstDash val="solid"/>
              <a:round/>
            </a:ln>
            <a:effectLst/>
          </c:spPr>
          <c:marker>
            <c:symbol val="none"/>
          </c:marker>
          <c:dLbls>
            <c:dLbl>
              <c:idx val="0"/>
              <c:layout>
                <c:manualLayout>
                  <c:x val="-7.349811196820985E-2"/>
                  <c:y val="-7.8822036326914938E-3"/>
                </c:manualLayout>
              </c:layout>
              <c:tx>
                <c:rich>
                  <a:bodyPr/>
                  <a:lstStyle/>
                  <a:p>
                    <a:fld id="{6E920832-AD81-461B-B796-26B0970AECF4}" type="CELLRANGE">
                      <a:rPr lang="en-US"/>
                      <a:pPr/>
                      <a:t>[ДИАПАЗОН ЯЧЕЕК]</a:t>
                    </a:fld>
                    <a:endParaRPr lang="ru-RU"/>
                  </a:p>
                </c:rich>
              </c:tx>
              <c:dLblPos val="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5-B47D-46F3-A88D-7075ED619BA3}"/>
                </c:ext>
                <c:ext xmlns:c15="http://schemas.microsoft.com/office/drawing/2012/chart" uri="{CE6537A1-D6FC-4f65-9D91-7224C49458BB}">
                  <c15:dlblFieldTable/>
                  <c15:showDataLabelsRange val="1"/>
                </c:ext>
              </c:extLst>
            </c:dLbl>
            <c:dLbl>
              <c:idx val="1"/>
              <c:layout>
                <c:manualLayout>
                  <c:x val="-9.0257396493211739E-2"/>
                  <c:y val="-4.7660311958405543E-3"/>
                </c:manualLayout>
              </c:layout>
              <c:tx>
                <c:rich>
                  <a:bodyPr/>
                  <a:lstStyle/>
                  <a:p>
                    <a:fld id="{E359A4D0-CB9B-4257-891C-B0DD8598ABFB}" type="CELLRANGE">
                      <a:rPr lang="en-US"/>
                      <a:pPr/>
                      <a:t>[ДИАПАЗОН ЯЧЕЕК]</a:t>
                    </a:fld>
                    <a:endParaRPr lang="ru-RU"/>
                  </a:p>
                </c:rich>
              </c:tx>
              <c:dLblPos val="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6-B47D-46F3-A88D-7075ED619BA3}"/>
                </c:ext>
                <c:ext xmlns:c15="http://schemas.microsoft.com/office/drawing/2012/chart" uri="{CE6537A1-D6FC-4f65-9D91-7224C49458BB}">
                  <c15:dlblFieldTable/>
                  <c15:showDataLabelsRange val="1"/>
                </c:ext>
              </c:extLst>
            </c:dLbl>
            <c:dLbl>
              <c:idx val="2"/>
              <c:tx>
                <c:rich>
                  <a:bodyPr/>
                  <a:lstStyle/>
                  <a:p>
                    <a:endParaRPr lang="ru-RU"/>
                  </a:p>
                </c:rich>
              </c:tx>
              <c:dLblPos val="b"/>
              <c:showLegendKey val="0"/>
              <c:showVal val="0"/>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lang="en-US"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b"/>
            <c:showLegendKey val="0"/>
            <c:showVal val="0"/>
            <c:showCatName val="0"/>
            <c:showSerName val="0"/>
            <c:showPercent val="0"/>
            <c:showBubbleSize val="0"/>
            <c:showLeaderLines val="0"/>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5="http://schemas.microsoft.com/office/drawing/2012/chart" uri="{CE6537A1-D6FC-4f65-9D91-7224C49458BB}">
                <c15:showDataLabelsRange val="1"/>
                <c15:showLeaderLines val="1"/>
                <c15:leaderLines>
                  <c:spPr>
                    <a:ln w="6350" cap="flat" cmpd="sng" algn="ctr">
                      <a:solidFill>
                        <a:schemeClr val="tx1"/>
                      </a:solidFill>
                      <a:prstDash val="solid"/>
                      <a:round/>
                    </a:ln>
                    <a:effectLst/>
                  </c:spPr>
                </c15:leaderLines>
              </c:ext>
            </c:extLst>
          </c:dLbls>
          <c:errBars>
            <c:errDir val="y"/>
            <c:errBarType val="plus"/>
            <c:errValType val="cust"/>
            <c:noEndCap val="1"/>
            <c:plus>
              <c:numRef>
                <c:f>'Columns_with_variation_2 (1'!$P$2:$P$4</c:f>
                <c:numCache>
                  <c:formatCode>General</c:formatCode>
                  <c:ptCount val="3"/>
                  <c:pt idx="0">
                    <c:v>607044.903144754</c:v>
                  </c:pt>
                  <c:pt idx="1">
                    <c:v>471987.78337984858</c:v>
                  </c:pt>
                  <c:pt idx="2">
                    <c:v>#N/A</c:v>
                  </c:pt>
                </c:numCache>
              </c:numRef>
            </c:plus>
            <c:minus>
              <c:numLit>
                <c:formatCode>General</c:formatCode>
                <c:ptCount val="1"/>
                <c:pt idx="0">
                  <c:v>1</c:v>
                </c:pt>
              </c:numLit>
            </c:minus>
            <c:spPr>
              <a:solidFill>
                <a:schemeClr val="tx1"/>
              </a:solidFill>
              <a:ln w="19050" cap="flat" cmpd="sng" algn="ctr">
                <a:solidFill>
                  <a:srgbClr val="00B050"/>
                </a:solidFill>
                <a:prstDash val="solid"/>
                <a:round/>
                <a:headEnd type="oval" w="med" len="med"/>
                <a:tailEnd w="med" len="med"/>
              </a:ln>
              <a:effectLst/>
            </c:spPr>
          </c:errBars>
          <c:xVal>
            <c:strRef>
              <c:f>'Columns_with_variation_2 (1'!$A$2:$A$4</c:f>
              <c:strCache>
                <c:ptCount val="3"/>
                <c:pt idx="0">
                  <c:v>Горнодобывающая промышленность и разработка карьеров</c:v>
                </c:pt>
                <c:pt idx="1">
                  <c:v>Обрабатывающая промышленность</c:v>
                </c:pt>
                <c:pt idx="2">
                  <c:v>Снабжение электроэнергией, газом, паром, горячей водой и  кондиционированным воздухом</c:v>
                </c:pt>
              </c:strCache>
            </c:strRef>
          </c:xVal>
          <c:yVal>
            <c:numRef>
              <c:f>'Columns_with_variation_2 (1'!$N$2:$N$4</c:f>
              <c:numCache>
                <c:formatCode>0</c:formatCode>
                <c:ptCount val="3"/>
                <c:pt idx="0">
                  <c:v>2201375.85</c:v>
                </c:pt>
                <c:pt idx="1">
                  <c:v>2336432.9697649055</c:v>
                </c:pt>
                <c:pt idx="2">
                  <c:v>#N/A</c:v>
                </c:pt>
              </c:numCache>
            </c:numRef>
          </c:yVal>
          <c:smooth val="0"/>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6="http://schemas.microsoft.com/office/drawing/2014/chart" uri="{C3380CC4-5D6E-409C-BE32-E72D297353CC}">
              <c16:uniqueId val="{00000018-B47D-46F3-A88D-7075ED619BA3}"/>
            </c:ext>
            <c:ext xmlns:c15="http://schemas.microsoft.com/office/drawing/2012/chart" uri="{02D57815-91ED-43cb-92C2-25804820EDAC}">
              <c15:datalabelsRange>
                <c15:f>'Columns_with_variation_2 (1'!$E$2:$E$4</c15:f>
                <c15:dlblRangeCache>
                  <c:ptCount val="3"/>
                  <c:pt idx="0">
                    <c:v>-37%</c:v>
                  </c:pt>
                  <c:pt idx="1">
                    <c:v>-29%</c:v>
                  </c:pt>
                  <c:pt idx="2">
                    <c:v>17%</c:v>
                  </c:pt>
                </c15:dlblRangeCache>
              </c15:datalabelsRange>
            </c:ext>
          </c:extLst>
        </c:ser>
        <c:dLbls>
          <c:showLegendKey val="0"/>
          <c:showVal val="0"/>
          <c:showCatName val="0"/>
          <c:showSerName val="0"/>
          <c:showPercent val="0"/>
          <c:showBubbleSize val="0"/>
        </c:dLbls>
        <c:axId val="-287546368"/>
        <c:axId val="-287555616"/>
      </c:scatterChart>
      <c:valAx>
        <c:axId val="-287549088"/>
        <c:scaling>
          <c:orientation val="minMax"/>
        </c:scaling>
        <c:delete val="1"/>
        <c:axPos val="l"/>
        <c:numFmt formatCode="_-* #\ ##0.0_-;\-* #\ ##0.0_-;_-* &quot;-&quot;??_-;_-@_-" sourceLinked="1"/>
        <c:majorTickMark val="out"/>
        <c:minorTickMark val="none"/>
        <c:tickLblPos val="nextTo"/>
        <c:crossAx val="-287552352"/>
        <c:crosses val="autoZero"/>
        <c:crossBetween val="between"/>
      </c:valAx>
      <c:catAx>
        <c:axId val="-287552352"/>
        <c:scaling>
          <c:orientation val="minMax"/>
        </c:scaling>
        <c:delete val="0"/>
        <c:axPos val="b"/>
        <c:numFmt formatCode="General" sourceLinked="1"/>
        <c:majorTickMark val="none"/>
        <c:minorTickMark val="none"/>
        <c:tickLblPos val="nextTo"/>
        <c:spPr>
          <a:noFill/>
          <a:ln w="6350" cap="flat" cmpd="sng" algn="ctr">
            <a:solidFill>
              <a:schemeClr val="tx1"/>
            </a:solidFill>
            <a:prstDash val="solid"/>
            <a:round/>
          </a:ln>
          <a:effectLst/>
        </c:spPr>
        <c:txPr>
          <a:bodyPr rot="-60000000" spcFirstLastPara="1" vertOverflow="ellipsis" vert="horz" wrap="square" anchor="ctr" anchorCtr="1"/>
          <a:lstStyle/>
          <a:p>
            <a:pPr>
              <a:defRPr lang="en-US"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87549088"/>
        <c:crosses val="autoZero"/>
        <c:auto val="1"/>
        <c:lblAlgn val="ctr"/>
        <c:lblOffset val="100"/>
        <c:noMultiLvlLbl val="0"/>
      </c:catAx>
      <c:valAx>
        <c:axId val="-287555616"/>
        <c:scaling>
          <c:orientation val="minMax"/>
        </c:scaling>
        <c:delete val="1"/>
        <c:axPos val="r"/>
        <c:numFmt formatCode="0" sourceLinked="1"/>
        <c:majorTickMark val="out"/>
        <c:minorTickMark val="none"/>
        <c:tickLblPos val="nextTo"/>
        <c:crossAx val="-287546368"/>
        <c:crosses val="max"/>
        <c:crossBetween val="midCat"/>
      </c:valAx>
      <c:valAx>
        <c:axId val="-287546368"/>
        <c:scaling>
          <c:orientation val="minMax"/>
        </c:scaling>
        <c:delete val="1"/>
        <c:axPos val="t"/>
        <c:majorTickMark val="out"/>
        <c:minorTickMark val="none"/>
        <c:tickLblPos val="nextTo"/>
        <c:crossAx val="-287555616"/>
        <c:crosses val="max"/>
        <c:crossBetween val="midCat"/>
      </c:valAx>
      <c:spPr>
        <a:noFill/>
        <a:ln>
          <a:noFill/>
        </a:ln>
        <a:effectLst/>
      </c:spPr>
    </c:plotArea>
    <c:plotVisOnly val="0"/>
    <c:dispBlanksAs val="gap"/>
    <c:showDLblsOverMax val="0"/>
  </c:chart>
  <c:spPr>
    <a:solidFill>
      <a:schemeClr val="bg1"/>
    </a:solidFill>
    <a:ln w="6350" cap="flat" cmpd="sng" algn="ctr">
      <a:noFill/>
      <a:prstDash val="solid"/>
      <a:miter lim="800000"/>
    </a:ln>
    <a:effectLst/>
  </c:spPr>
  <c:txPr>
    <a:bodyPr/>
    <a:lstStyle/>
    <a:p>
      <a:pPr>
        <a:defRPr lang="en-US"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2171576093971867E-2"/>
          <c:y val="4.1970057742782174E-2"/>
          <c:w val="0.9531296776468603"/>
          <c:h val="0.59732397912470259"/>
        </c:manualLayout>
      </c:layout>
      <c:barChart>
        <c:barDir val="col"/>
        <c:grouping val="clustered"/>
        <c:varyColors val="0"/>
        <c:ser>
          <c:idx val="0"/>
          <c:order val="0"/>
          <c:tx>
            <c:strRef>
              <c:f>'затраты на инновации'!$B$1</c:f>
              <c:strCache>
                <c:ptCount val="1"/>
                <c:pt idx="0">
                  <c:v>Горнодобывающая
промышленность и
разработка карьеров</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'затраты на инновации'!$A$2:$A$7</c:f>
              <c:strCache>
                <c:ptCount val="6"/>
                <c:pt idx="0">
                  <c:v>На внутренние НИОКР</c:v>
                </c:pt>
                <c:pt idx="1">
                  <c:v>На внешние НИОКР</c:v>
                </c:pt>
                <c:pt idx="2">
                  <c:v>На приобретение современных машин, оборудования и ПО</c:v>
                </c:pt>
                <c:pt idx="3">
                  <c:v>На приобретение внешних знаний</c:v>
                </c:pt>
                <c:pt idx="4">
                  <c:v>На проектирование и маркетинг</c:v>
                </c:pt>
                <c:pt idx="5">
                  <c:v>На прочие инновационные расходы</c:v>
                </c:pt>
              </c:strCache>
            </c:strRef>
          </c:cat>
          <c:val>
            <c:numRef>
              <c:f>'затраты на инновации'!$B$2:$B$7</c:f>
              <c:numCache>
                <c:formatCode>0.0</c:formatCode>
                <c:ptCount val="6"/>
                <c:pt idx="0">
                  <c:v>0.91987980952319659</c:v>
                </c:pt>
                <c:pt idx="1">
                  <c:v>45.540111587052813</c:v>
                </c:pt>
                <c:pt idx="2">
                  <c:v>27.188643480331738</c:v>
                </c:pt>
                <c:pt idx="3">
                  <c:v>0.53154570917637767</c:v>
                </c:pt>
                <c:pt idx="4">
                  <c:v>0.3496079649254924</c:v>
                </c:pt>
                <c:pt idx="5">
                  <c:v>25.470211448990387</c:v>
                </c:pt>
              </c:numCache>
            </c:numRef>
          </c:val>
          <c:extLst xmlns:c16r2="http://schemas.microsoft.com/office/drawing/2015/06/chart">
            <c:ext xmlns:c16="http://schemas.microsoft.com/office/drawing/2014/chart" uri="{C3380CC4-5D6E-409C-BE32-E72D297353CC}">
              <c16:uniqueId val="{00000000-CF4E-4080-B193-796D588067CA}"/>
            </c:ext>
          </c:extLst>
        </c:ser>
        <c:ser>
          <c:idx val="1"/>
          <c:order val="1"/>
          <c:tx>
            <c:strRef>
              <c:f>'затраты на инновации'!$C$1</c:f>
              <c:strCache>
                <c:ptCount val="1"/>
                <c:pt idx="0">
                  <c:v>Обрабатывающая промышленность</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'затраты на инновации'!$A$2:$A$7</c:f>
              <c:strCache>
                <c:ptCount val="6"/>
                <c:pt idx="0">
                  <c:v>На внутренние НИОКР</c:v>
                </c:pt>
                <c:pt idx="1">
                  <c:v>На внешние НИОКР</c:v>
                </c:pt>
                <c:pt idx="2">
                  <c:v>На приобретение современных машин, оборудования и ПО</c:v>
                </c:pt>
                <c:pt idx="3">
                  <c:v>На приобретение внешних знаний</c:v>
                </c:pt>
                <c:pt idx="4">
                  <c:v>На проектирование и маркетинг</c:v>
                </c:pt>
                <c:pt idx="5">
                  <c:v>На прочие инновационные расходы</c:v>
                </c:pt>
              </c:strCache>
            </c:strRef>
          </c:cat>
          <c:val>
            <c:numRef>
              <c:f>'затраты на инновации'!$C$2:$C$7</c:f>
              <c:numCache>
                <c:formatCode>0.0</c:formatCode>
                <c:ptCount val="6"/>
                <c:pt idx="0">
                  <c:v>2.8543807934393759</c:v>
                </c:pt>
                <c:pt idx="1">
                  <c:v>0.60461432018295325</c:v>
                </c:pt>
                <c:pt idx="2">
                  <c:v>80.951971653338177</c:v>
                </c:pt>
                <c:pt idx="3">
                  <c:v>0.14869055195407846</c:v>
                </c:pt>
                <c:pt idx="4">
                  <c:v>5.7048924125439351</c:v>
                </c:pt>
                <c:pt idx="5">
                  <c:v>9.7354502685414719</c:v>
                </c:pt>
              </c:numCache>
            </c:numRef>
          </c:val>
          <c:extLst xmlns:c16r2="http://schemas.microsoft.com/office/drawing/2015/06/chart">
            <c:ext xmlns:c16="http://schemas.microsoft.com/office/drawing/2014/chart" uri="{C3380CC4-5D6E-409C-BE32-E72D297353CC}">
              <c16:uniqueId val="{00000001-CF4E-4080-B193-796D588067CA}"/>
            </c:ext>
          </c:extLst>
        </c:ser>
        <c:ser>
          <c:idx val="2"/>
          <c:order val="2"/>
          <c:tx>
            <c:strRef>
              <c:f>'затраты на инновации'!$D$1</c:f>
              <c:strCache>
                <c:ptCount val="1"/>
                <c:pt idx="0">
                  <c:v>Водоснабжение;
канализационная система,
контроль над сбором и
распределением отходов</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'затраты на инновации'!$A$2:$A$7</c:f>
              <c:strCache>
                <c:ptCount val="6"/>
                <c:pt idx="0">
                  <c:v>На внутренние НИОКР</c:v>
                </c:pt>
                <c:pt idx="1">
                  <c:v>На внешние НИОКР</c:v>
                </c:pt>
                <c:pt idx="2">
                  <c:v>На приобретение современных машин, оборудования и ПО</c:v>
                </c:pt>
                <c:pt idx="3">
                  <c:v>На приобретение внешних знаний</c:v>
                </c:pt>
                <c:pt idx="4">
                  <c:v>На проектирование и маркетинг</c:v>
                </c:pt>
                <c:pt idx="5">
                  <c:v>На прочие инновационные расходы</c:v>
                </c:pt>
              </c:strCache>
            </c:strRef>
          </c:cat>
          <c:val>
            <c:numRef>
              <c:f>'затраты на инновации'!$D$2:$D$7</c:f>
              <c:numCache>
                <c:formatCode>0.0</c:formatCode>
                <c:ptCount val="6"/>
                <c:pt idx="0">
                  <c:v>0</c:v>
                </c:pt>
                <c:pt idx="1">
                  <c:v>0</c:v>
                </c:pt>
                <c:pt idx="2">
                  <c:v>99.184600989172566</c:v>
                </c:pt>
                <c:pt idx="3">
                  <c:v>0</c:v>
                </c:pt>
                <c:pt idx="4">
                  <c:v>0</c:v>
                </c:pt>
                <c:pt idx="5">
                  <c:v>0.81539901082742949</c:v>
                </c:pt>
              </c:numCache>
            </c:numRef>
          </c:val>
          <c:extLst xmlns:c16r2="http://schemas.microsoft.com/office/drawing/2015/06/chart">
            <c:ext xmlns:c16="http://schemas.microsoft.com/office/drawing/2014/chart" uri="{C3380CC4-5D6E-409C-BE32-E72D297353CC}">
              <c16:uniqueId val="{00000002-CF4E-4080-B193-796D588067CA}"/>
            </c:ext>
          </c:extLst>
        </c:ser>
        <c:ser>
          <c:idx val="3"/>
          <c:order val="3"/>
          <c:tx>
            <c:strRef>
              <c:f>'затраты на инновации'!$E$1</c:f>
              <c:strCache>
                <c:ptCount val="1"/>
                <c:pt idx="0">
                  <c:v>Электроснабжение,
подача газа, пара
и воздушное
кондиционирование</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'затраты на инновации'!$A$2:$A$7</c:f>
              <c:strCache>
                <c:ptCount val="6"/>
                <c:pt idx="0">
                  <c:v>На внутренние НИОКР</c:v>
                </c:pt>
                <c:pt idx="1">
                  <c:v>На внешние НИОКР</c:v>
                </c:pt>
                <c:pt idx="2">
                  <c:v>На приобретение современных машин, оборудования и ПО</c:v>
                </c:pt>
                <c:pt idx="3">
                  <c:v>На приобретение внешних знаний</c:v>
                </c:pt>
                <c:pt idx="4">
                  <c:v>На проектирование и маркетинг</c:v>
                </c:pt>
                <c:pt idx="5">
                  <c:v>На прочие инновационные расходы</c:v>
                </c:pt>
              </c:strCache>
            </c:strRef>
          </c:cat>
          <c:val>
            <c:numRef>
              <c:f>'затраты на инновации'!$E$2:$E$7</c:f>
              <c:numCache>
                <c:formatCode>0.0</c:formatCode>
                <c:ptCount val="6"/>
                <c:pt idx="0" formatCode="0.00">
                  <c:v>1.9654189704307889E-2</c:v>
                </c:pt>
                <c:pt idx="1">
                  <c:v>0</c:v>
                </c:pt>
                <c:pt idx="2">
                  <c:v>32.186838933915375</c:v>
                </c:pt>
                <c:pt idx="3">
                  <c:v>0.22809204367367839</c:v>
                </c:pt>
                <c:pt idx="4">
                  <c:v>1.0189145715128036</c:v>
                </c:pt>
                <c:pt idx="5">
                  <c:v>66.546500261193842</c:v>
                </c:pt>
              </c:numCache>
            </c:numRef>
          </c:val>
          <c:extLst xmlns:c16r2="http://schemas.microsoft.com/office/drawing/2015/06/chart">
            <c:ext xmlns:c16="http://schemas.microsoft.com/office/drawing/2014/chart" uri="{C3380CC4-5D6E-409C-BE32-E72D297353CC}">
              <c16:uniqueId val="{00000003-CF4E-4080-B193-796D588067CA}"/>
            </c:ext>
          </c:extLst>
        </c:ser>
        <c:dLbls>
          <c:showLegendKey val="0"/>
          <c:showVal val="1"/>
          <c:showCatName val="0"/>
          <c:showSerName val="0"/>
          <c:showPercent val="0"/>
          <c:showBubbleSize val="0"/>
        </c:dLbls>
        <c:gapWidth val="219"/>
        <c:axId val="-287542016"/>
        <c:axId val="-287540928"/>
      </c:barChart>
      <c:lineChart>
        <c:grouping val="standard"/>
        <c:varyColors val="0"/>
        <c:ser>
          <c:idx val="4"/>
          <c:order val="4"/>
          <c:tx>
            <c:strRef>
              <c:f>'затраты на инновации'!$F$1</c:f>
              <c:strCache>
                <c:ptCount val="1"/>
                <c:pt idx="0">
                  <c:v>Столбец1</c:v>
                </c:pt>
              </c:strCache>
            </c:strRef>
          </c:tx>
          <c:spPr>
            <a:ln w="28575" cap="rnd">
              <a:solidFill>
                <a:schemeClr val="accent5"/>
              </a:solidFill>
              <a:round/>
            </a:ln>
            <a:effectLst/>
          </c:spPr>
          <c:marker>
            <c:symbol val="none"/>
          </c:marker>
          <c:dLbls>
            <c:dLbl>
              <c:idx val="0"/>
              <c:layout>
                <c:manualLayout>
                  <c:x val="-7.1312807010056765E-3"/>
                  <c:y val="1.709220590516749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CF4E-4080-B193-796D588067CA}"/>
                </c:ext>
                <c:ext xmlns:c15="http://schemas.microsoft.com/office/drawing/2012/chart" uri="{CE6537A1-D6FC-4f65-9D91-7224C49458BB}"/>
              </c:extLst>
            </c:dLbl>
            <c:dLbl>
              <c:idx val="1"/>
              <c:layout>
                <c:manualLayout>
                  <c:x val="-1.0187543858579565E-3"/>
                  <c:y val="-1.24306952037581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CF4E-4080-B193-796D588067CA}"/>
                </c:ext>
                <c:ext xmlns:c15="http://schemas.microsoft.com/office/drawing/2012/chart" uri="{CE6537A1-D6FC-4f65-9D91-7224C49458BB}"/>
              </c:extLst>
            </c:dLbl>
            <c:dLbl>
              <c:idx val="2"/>
              <c:layout>
                <c:manualLayout>
                  <c:x val="-4.0750175434319004E-3"/>
                  <c:y val="-1.709220590516749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CF4E-4080-B193-796D588067CA}"/>
                </c:ext>
                <c:ext xmlns:c15="http://schemas.microsoft.com/office/drawing/2012/chart" uri="{CE6537A1-D6FC-4f65-9D91-7224C49458BB}"/>
              </c:extLst>
            </c:dLbl>
            <c:dLbl>
              <c:idx val="3"/>
              <c:layout>
                <c:manualLayout>
                  <c:x val="0"/>
                  <c:y val="2.486139040751636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CF4E-4080-B193-796D588067CA}"/>
                </c:ext>
                <c:ext xmlns:c15="http://schemas.microsoft.com/office/drawing/2012/chart" uri="{CE6537A1-D6FC-4f65-9D91-7224C49458BB}"/>
              </c:extLst>
            </c:dLbl>
            <c:dLbl>
              <c:idx val="5"/>
              <c:layout>
                <c:manualLayout>
                  <c:x val="-4.4444444444444444E-3"/>
                  <c:y val="-4.738927626201750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CF4E-4080-B193-796D588067CA}"/>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'затраты на инновации'!$A$2:$A$7</c:f>
              <c:strCache>
                <c:ptCount val="6"/>
                <c:pt idx="0">
                  <c:v>На внутренние НИОКР</c:v>
                </c:pt>
                <c:pt idx="1">
                  <c:v>На внешние НИОКР</c:v>
                </c:pt>
                <c:pt idx="2">
                  <c:v>На приобретение современных машин, оборудования и ПО</c:v>
                </c:pt>
                <c:pt idx="3">
                  <c:v>На приобретение внешних знаний</c:v>
                </c:pt>
                <c:pt idx="4">
                  <c:v>На проектирование и маркетинг</c:v>
                </c:pt>
                <c:pt idx="5">
                  <c:v>На прочие инновационные расходы</c:v>
                </c:pt>
              </c:strCache>
            </c:strRef>
          </c:cat>
          <c:val>
            <c:numRef>
              <c:f>'затраты на инновации'!$F$2:$F$7</c:f>
              <c:numCache>
                <c:formatCode>General</c:formatCode>
                <c:ptCount val="6"/>
              </c:numCache>
            </c:numRef>
          </c:val>
          <c:smooth val="0"/>
          <c:extLst xmlns:c16r2="http://schemas.microsoft.com/office/drawing/2015/06/chart">
            <c:ext xmlns:c16="http://schemas.microsoft.com/office/drawing/2014/chart" uri="{C3380CC4-5D6E-409C-BE32-E72D297353CC}">
              <c16:uniqueId val="{00000009-CF4E-4080-B193-796D588067CA}"/>
            </c:ext>
          </c:extLst>
        </c:ser>
        <c:dLbls>
          <c:showLegendKey val="0"/>
          <c:showVal val="1"/>
          <c:showCatName val="0"/>
          <c:showSerName val="0"/>
          <c:showPercent val="0"/>
          <c:showBubbleSize val="0"/>
        </c:dLbls>
        <c:marker val="1"/>
        <c:smooth val="0"/>
        <c:axId val="-287553984"/>
        <c:axId val="-287540384"/>
      </c:lineChart>
      <c:catAx>
        <c:axId val="-287542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87540928"/>
        <c:crosses val="autoZero"/>
        <c:auto val="1"/>
        <c:lblAlgn val="ctr"/>
        <c:lblOffset val="100"/>
        <c:noMultiLvlLbl val="0"/>
      </c:catAx>
      <c:valAx>
        <c:axId val="-287540928"/>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87542016"/>
        <c:crosses val="autoZero"/>
        <c:crossBetween val="between"/>
        <c:majorUnit val="10"/>
        <c:minorUnit val="2"/>
      </c:valAx>
      <c:valAx>
        <c:axId val="-287540384"/>
        <c:scaling>
          <c:orientation val="minMax"/>
        </c:scaling>
        <c:delete val="1"/>
        <c:axPos val="r"/>
        <c:numFmt formatCode="General" sourceLinked="1"/>
        <c:majorTickMark val="out"/>
        <c:minorTickMark val="none"/>
        <c:tickLblPos val="nextTo"/>
        <c:crossAx val="-287553984"/>
        <c:crosses val="max"/>
        <c:crossBetween val="between"/>
      </c:valAx>
      <c:catAx>
        <c:axId val="-287553984"/>
        <c:scaling>
          <c:orientation val="minMax"/>
        </c:scaling>
        <c:delete val="1"/>
        <c:axPos val="b"/>
        <c:numFmt formatCode="General" sourceLinked="1"/>
        <c:majorTickMark val="out"/>
        <c:minorTickMark val="none"/>
        <c:tickLblPos val="nextTo"/>
        <c:crossAx val="-287540384"/>
        <c:crosses val="autoZero"/>
        <c:auto val="1"/>
        <c:lblAlgn val="ctr"/>
        <c:lblOffset val="100"/>
        <c:noMultiLvlLbl val="0"/>
      </c:catAx>
      <c:spPr>
        <a:noFill/>
        <a:ln>
          <a:noFill/>
        </a:ln>
        <a:effectLst/>
      </c:spPr>
    </c:plotArea>
    <c:legend>
      <c:legendPos val="b"/>
      <c:legendEntry>
        <c:idx val="4"/>
        <c:delete val="1"/>
      </c:legendEntry>
      <c:layout>
        <c:manualLayout>
          <c:xMode val="edge"/>
          <c:yMode val="edge"/>
          <c:x val="3.4067714037067418E-2"/>
          <c:y val="0.8092789782091192"/>
          <c:w val="0.92340327369179331"/>
          <c:h val="0.190721021790880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2171576093971867E-2"/>
          <c:y val="4.1970057742782174E-2"/>
          <c:w val="0.9531296776468603"/>
          <c:h val="0.60738055969355187"/>
        </c:manualLayout>
      </c:layout>
      <c:barChart>
        <c:barDir val="col"/>
        <c:grouping val="clustered"/>
        <c:varyColors val="0"/>
        <c:ser>
          <c:idx val="0"/>
          <c:order val="0"/>
          <c:tx>
            <c:strRef>
              <c:f>'кол-во'!$B$1</c:f>
              <c:strCache>
                <c:ptCount val="1"/>
                <c:pt idx="0">
                  <c:v>Горнодобывающая
промышленность и
разработка карьеров</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'кол-во'!$A$2:$A$5</c:f>
              <c:strCache>
                <c:ptCount val="4"/>
                <c:pt idx="0">
                  <c:v>Кол-во предприятий, имеющие хотя бы один из двух типов инноваций</c:v>
                </c:pt>
                <c:pt idx="1">
                  <c:v>Кол-во предприятий, имеющие продуктовые инновации</c:v>
                </c:pt>
                <c:pt idx="2">
                  <c:v>Кол-во предприятий, имеющие инновации бизнес-процессов</c:v>
                </c:pt>
                <c:pt idx="3">
                  <c:v>Кол-во предприятий, имеющие все  типа инноваций</c:v>
                </c:pt>
              </c:strCache>
            </c:strRef>
          </c:cat>
          <c:val>
            <c:numRef>
              <c:f>'кол-во'!$B$2:$B$5</c:f>
              <c:numCache>
                <c:formatCode>General</c:formatCode>
                <c:ptCount val="4"/>
                <c:pt idx="0">
                  <c:v>131</c:v>
                </c:pt>
                <c:pt idx="1">
                  <c:v>28</c:v>
                </c:pt>
                <c:pt idx="2">
                  <c:v>116</c:v>
                </c:pt>
                <c:pt idx="3">
                  <c:v>13</c:v>
                </c:pt>
              </c:numCache>
            </c:numRef>
          </c:val>
          <c:extLst xmlns:c16r2="http://schemas.microsoft.com/office/drawing/2015/06/chart">
            <c:ext xmlns:c16="http://schemas.microsoft.com/office/drawing/2014/chart" uri="{C3380CC4-5D6E-409C-BE32-E72D297353CC}">
              <c16:uniqueId val="{00000000-04C3-4F63-BC01-20255718ACA0}"/>
            </c:ext>
          </c:extLst>
        </c:ser>
        <c:ser>
          <c:idx val="1"/>
          <c:order val="1"/>
          <c:tx>
            <c:strRef>
              <c:f>'кол-во'!$C$1</c:f>
              <c:strCache>
                <c:ptCount val="1"/>
                <c:pt idx="0">
                  <c:v>Обрабатывающая промышленность</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'кол-во'!$A$2:$A$5</c:f>
              <c:strCache>
                <c:ptCount val="4"/>
                <c:pt idx="0">
                  <c:v>Кол-во предприятий, имеющие хотя бы один из двух типов инноваций</c:v>
                </c:pt>
                <c:pt idx="1">
                  <c:v>Кол-во предприятий, имеющие продуктовые инновации</c:v>
                </c:pt>
                <c:pt idx="2">
                  <c:v>Кол-во предприятий, имеющие инновации бизнес-процессов</c:v>
                </c:pt>
                <c:pt idx="3">
                  <c:v>Кол-во предприятий, имеющие все  типа инноваций</c:v>
                </c:pt>
              </c:strCache>
            </c:strRef>
          </c:cat>
          <c:val>
            <c:numRef>
              <c:f>'кол-во'!$C$2:$C$5</c:f>
              <c:numCache>
                <c:formatCode>General</c:formatCode>
                <c:ptCount val="4"/>
                <c:pt idx="0">
                  <c:v>522</c:v>
                </c:pt>
                <c:pt idx="1">
                  <c:v>276</c:v>
                </c:pt>
                <c:pt idx="2">
                  <c:v>365</c:v>
                </c:pt>
                <c:pt idx="3">
                  <c:v>119</c:v>
                </c:pt>
              </c:numCache>
            </c:numRef>
          </c:val>
          <c:extLst xmlns:c16r2="http://schemas.microsoft.com/office/drawing/2015/06/chart">
            <c:ext xmlns:c16="http://schemas.microsoft.com/office/drawing/2014/chart" uri="{C3380CC4-5D6E-409C-BE32-E72D297353CC}">
              <c16:uniqueId val="{00000001-04C3-4F63-BC01-20255718ACA0}"/>
            </c:ext>
          </c:extLst>
        </c:ser>
        <c:ser>
          <c:idx val="2"/>
          <c:order val="2"/>
          <c:tx>
            <c:strRef>
              <c:f>'кол-во'!$D$1</c:f>
              <c:strCache>
                <c:ptCount val="1"/>
                <c:pt idx="0">
                  <c:v>Водоснабжение;
канализационная система,
контроль над сбором и
распределением отходов</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'кол-во'!$A$2:$A$5</c:f>
              <c:strCache>
                <c:ptCount val="4"/>
                <c:pt idx="0">
                  <c:v>Кол-во предприятий, имеющие хотя бы один из двух типов инноваций</c:v>
                </c:pt>
                <c:pt idx="1">
                  <c:v>Кол-во предприятий, имеющие продуктовые инновации</c:v>
                </c:pt>
                <c:pt idx="2">
                  <c:v>Кол-во предприятий, имеющие инновации бизнес-процессов</c:v>
                </c:pt>
                <c:pt idx="3">
                  <c:v>Кол-во предприятий, имеющие все  типа инноваций</c:v>
                </c:pt>
              </c:strCache>
            </c:strRef>
          </c:cat>
          <c:val>
            <c:numRef>
              <c:f>'кол-во'!$D$2:$D$5</c:f>
              <c:numCache>
                <c:formatCode>General</c:formatCode>
                <c:ptCount val="4"/>
                <c:pt idx="0">
                  <c:v>26</c:v>
                </c:pt>
                <c:pt idx="1">
                  <c:v>1</c:v>
                </c:pt>
                <c:pt idx="2">
                  <c:v>26</c:v>
                </c:pt>
                <c:pt idx="3">
                  <c:v>1</c:v>
                </c:pt>
              </c:numCache>
            </c:numRef>
          </c:val>
          <c:extLst xmlns:c16r2="http://schemas.microsoft.com/office/drawing/2015/06/chart">
            <c:ext xmlns:c16="http://schemas.microsoft.com/office/drawing/2014/chart" uri="{C3380CC4-5D6E-409C-BE32-E72D297353CC}">
              <c16:uniqueId val="{00000002-04C3-4F63-BC01-20255718ACA0}"/>
            </c:ext>
          </c:extLst>
        </c:ser>
        <c:ser>
          <c:idx val="3"/>
          <c:order val="3"/>
          <c:tx>
            <c:strRef>
              <c:f>'кол-во'!$E$1</c:f>
              <c:strCache>
                <c:ptCount val="1"/>
                <c:pt idx="0">
                  <c:v>Электроснабжение,
подача газа, пара
и воздушное
кондиционирование</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'кол-во'!$A$2:$A$5</c:f>
              <c:strCache>
                <c:ptCount val="4"/>
                <c:pt idx="0">
                  <c:v>Кол-во предприятий, имеющие хотя бы один из двух типов инноваций</c:v>
                </c:pt>
                <c:pt idx="1">
                  <c:v>Кол-во предприятий, имеющие продуктовые инновации</c:v>
                </c:pt>
                <c:pt idx="2">
                  <c:v>Кол-во предприятий, имеющие инновации бизнес-процессов</c:v>
                </c:pt>
                <c:pt idx="3">
                  <c:v>Кол-во предприятий, имеющие все  типа инноваций</c:v>
                </c:pt>
              </c:strCache>
            </c:strRef>
          </c:cat>
          <c:val>
            <c:numRef>
              <c:f>'кол-во'!$E$2:$E$5</c:f>
              <c:numCache>
                <c:formatCode>General</c:formatCode>
                <c:ptCount val="4"/>
                <c:pt idx="0">
                  <c:v>45</c:v>
                </c:pt>
                <c:pt idx="1">
                  <c:v>9</c:v>
                </c:pt>
                <c:pt idx="2">
                  <c:v>40</c:v>
                </c:pt>
                <c:pt idx="3">
                  <c:v>4</c:v>
                </c:pt>
              </c:numCache>
            </c:numRef>
          </c:val>
          <c:extLst xmlns:c16r2="http://schemas.microsoft.com/office/drawing/2015/06/chart">
            <c:ext xmlns:c16="http://schemas.microsoft.com/office/drawing/2014/chart" uri="{C3380CC4-5D6E-409C-BE32-E72D297353CC}">
              <c16:uniqueId val="{00000003-04C3-4F63-BC01-20255718ACA0}"/>
            </c:ext>
          </c:extLst>
        </c:ser>
        <c:dLbls>
          <c:showLegendKey val="0"/>
          <c:showVal val="1"/>
          <c:showCatName val="0"/>
          <c:showSerName val="0"/>
          <c:showPercent val="0"/>
          <c:showBubbleSize val="0"/>
        </c:dLbls>
        <c:gapWidth val="219"/>
        <c:axId val="-287548544"/>
        <c:axId val="-287551808"/>
      </c:barChart>
      <c:lineChart>
        <c:grouping val="standard"/>
        <c:varyColors val="0"/>
        <c:ser>
          <c:idx val="4"/>
          <c:order val="4"/>
          <c:tx>
            <c:strRef>
              <c:f>'кол-во'!$F$1</c:f>
              <c:strCache>
                <c:ptCount val="1"/>
                <c:pt idx="0">
                  <c:v>Столбец1</c:v>
                </c:pt>
              </c:strCache>
            </c:strRef>
          </c:tx>
          <c:spPr>
            <a:ln w="28575" cap="rnd">
              <a:solidFill>
                <a:schemeClr val="accent5"/>
              </a:solidFill>
              <a:round/>
            </a:ln>
            <a:effectLst/>
          </c:spPr>
          <c:marker>
            <c:symbol val="none"/>
          </c:marker>
          <c:dLbls>
            <c:dLbl>
              <c:idx val="0"/>
              <c:layout>
                <c:manualLayout>
                  <c:x val="-7.1312807010056765E-3"/>
                  <c:y val="1.709220590516749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04C3-4F63-BC01-20255718ACA0}"/>
                </c:ext>
                <c:ext xmlns:c15="http://schemas.microsoft.com/office/drawing/2012/chart" uri="{CE6537A1-D6FC-4f65-9D91-7224C49458BB}"/>
              </c:extLst>
            </c:dLbl>
            <c:dLbl>
              <c:idx val="1"/>
              <c:layout>
                <c:manualLayout>
                  <c:x val="-1.0187543858579565E-3"/>
                  <c:y val="-1.24306952037581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04C3-4F63-BC01-20255718ACA0}"/>
                </c:ext>
                <c:ext xmlns:c15="http://schemas.microsoft.com/office/drawing/2012/chart" uri="{CE6537A1-D6FC-4f65-9D91-7224C49458BB}"/>
              </c:extLst>
            </c:dLbl>
            <c:dLbl>
              <c:idx val="2"/>
              <c:layout>
                <c:manualLayout>
                  <c:x val="-4.0750175434319004E-3"/>
                  <c:y val="-1.709220590516749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04C3-4F63-BC01-20255718ACA0}"/>
                </c:ext>
                <c:ext xmlns:c15="http://schemas.microsoft.com/office/drawing/2012/chart" uri="{CE6537A1-D6FC-4f65-9D91-7224C49458BB}"/>
              </c:extLst>
            </c:dLbl>
            <c:dLbl>
              <c:idx val="3"/>
              <c:layout>
                <c:manualLayout>
                  <c:x val="0"/>
                  <c:y val="2.486139040751636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04C3-4F63-BC01-20255718ACA0}"/>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'кол-во'!$A$2:$A$5</c:f>
              <c:strCache>
                <c:ptCount val="4"/>
                <c:pt idx="0">
                  <c:v>Кол-во предприятий, имеющие хотя бы один из двух типов инноваций</c:v>
                </c:pt>
                <c:pt idx="1">
                  <c:v>Кол-во предприятий, имеющие продуктовые инновации</c:v>
                </c:pt>
                <c:pt idx="2">
                  <c:v>Кол-во предприятий, имеющие инновации бизнес-процессов</c:v>
                </c:pt>
                <c:pt idx="3">
                  <c:v>Кол-во предприятий, имеющие все  типа инноваций</c:v>
                </c:pt>
              </c:strCache>
            </c:strRef>
          </c:cat>
          <c:val>
            <c:numRef>
              <c:f>'кол-во'!$F$2:$F$5</c:f>
              <c:numCache>
                <c:formatCode>General</c:formatCode>
                <c:ptCount val="4"/>
              </c:numCache>
            </c:numRef>
          </c:val>
          <c:smooth val="0"/>
          <c:extLst xmlns:c16r2="http://schemas.microsoft.com/office/drawing/2015/06/chart">
            <c:ext xmlns:c16="http://schemas.microsoft.com/office/drawing/2014/chart" uri="{C3380CC4-5D6E-409C-BE32-E72D297353CC}">
              <c16:uniqueId val="{00000008-04C3-4F63-BC01-20255718ACA0}"/>
            </c:ext>
          </c:extLst>
        </c:ser>
        <c:dLbls>
          <c:showLegendKey val="0"/>
          <c:showVal val="1"/>
          <c:showCatName val="0"/>
          <c:showSerName val="0"/>
          <c:showPercent val="0"/>
          <c:showBubbleSize val="0"/>
        </c:dLbls>
        <c:marker val="1"/>
        <c:smooth val="0"/>
        <c:axId val="-287550176"/>
        <c:axId val="-287550720"/>
      </c:lineChart>
      <c:catAx>
        <c:axId val="-287548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87551808"/>
        <c:crosses val="autoZero"/>
        <c:auto val="1"/>
        <c:lblAlgn val="ctr"/>
        <c:lblOffset val="100"/>
        <c:noMultiLvlLbl val="0"/>
      </c:catAx>
      <c:valAx>
        <c:axId val="-287551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87548544"/>
        <c:crosses val="autoZero"/>
        <c:crossBetween val="between"/>
      </c:valAx>
      <c:valAx>
        <c:axId val="-287550720"/>
        <c:scaling>
          <c:orientation val="minMax"/>
        </c:scaling>
        <c:delete val="1"/>
        <c:axPos val="r"/>
        <c:numFmt formatCode="General" sourceLinked="1"/>
        <c:majorTickMark val="out"/>
        <c:minorTickMark val="none"/>
        <c:tickLblPos val="nextTo"/>
        <c:crossAx val="-287550176"/>
        <c:crosses val="max"/>
        <c:crossBetween val="between"/>
      </c:valAx>
      <c:catAx>
        <c:axId val="-287550176"/>
        <c:scaling>
          <c:orientation val="minMax"/>
        </c:scaling>
        <c:delete val="1"/>
        <c:axPos val="b"/>
        <c:numFmt formatCode="General" sourceLinked="1"/>
        <c:majorTickMark val="out"/>
        <c:minorTickMark val="none"/>
        <c:tickLblPos val="nextTo"/>
        <c:crossAx val="-287550720"/>
        <c:crosses val="autoZero"/>
        <c:auto val="1"/>
        <c:lblAlgn val="ctr"/>
        <c:lblOffset val="100"/>
        <c:noMultiLvlLbl val="0"/>
      </c:catAx>
      <c:spPr>
        <a:noFill/>
        <a:ln>
          <a:noFill/>
        </a:ln>
        <a:effectLst/>
      </c:spPr>
    </c:plotArea>
    <c:legend>
      <c:legendPos val="b"/>
      <c:legendEntry>
        <c:idx val="4"/>
        <c:delete val="1"/>
      </c:legendEntry>
      <c:layout>
        <c:manualLayout>
          <c:xMode val="edge"/>
          <c:yMode val="edge"/>
          <c:x val="3.4779041306914983E-2"/>
          <c:y val="0.78563151734411574"/>
          <c:w val="0.93044175394007245"/>
          <c:h val="0.2123177803788039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4000274366038394"/>
          <c:y val="0.11061770295954385"/>
          <c:w val="0.44118223864454142"/>
          <c:h val="0.83353457972925793"/>
        </c:manualLayout>
      </c:layout>
      <c:barChart>
        <c:barDir val="bar"/>
        <c:grouping val="stacked"/>
        <c:varyColors val="0"/>
        <c:ser>
          <c:idx val="0"/>
          <c:order val="0"/>
          <c:tx>
            <c:strRef>
              <c:f>'Bars_stacked_100_1 (1)'!$B$1</c:f>
              <c:strCache>
                <c:ptCount val="1"/>
                <c:pt idx="0">
                  <c:v>0%</c:v>
                </c:pt>
              </c:strCache>
            </c:strRef>
          </c:tx>
          <c:spPr>
            <a:solidFill>
              <a:srgbClr val="FFC000"/>
            </a:solidFill>
            <a:ln>
              <a:noFill/>
            </a:ln>
            <a:effectLst/>
          </c:spPr>
          <c:invertIfNegative val="0"/>
          <c:dPt>
            <c:idx val="0"/>
            <c:invertIfNegative val="0"/>
            <c:bubble3D val="0"/>
            <c:extLst xmlns:mc="http://schemas.openxmlformats.org/markup-compatibility/2006" xmlns:c14="http://schemas.microsoft.com/office/drawing/2007/8/2/chart" xmlns:c16="http://schemas.microsoft.com/office/drawing/2014/chart" xmlns:c15="http://schemas.microsoft.com/office/drawing/2012/chart" xmlns:c16r2="http://schemas.microsoft.com/office/drawing/2015/06/chart">
              <c:ext xmlns:c16="http://schemas.microsoft.com/office/drawing/2014/chart" uri="{C3380CC4-5D6E-409C-BE32-E72D297353CC}">
                <c16:uniqueId val="{00000000-4F13-4623-9DD8-B925A19E43FE}"/>
              </c:ext>
            </c:extLst>
          </c:dPt>
          <c:dPt>
            <c:idx val="1"/>
            <c:invertIfNegative val="0"/>
            <c:bubble3D val="0"/>
            <c:extLst xmlns:mc="http://schemas.openxmlformats.org/markup-compatibility/2006" xmlns:c14="http://schemas.microsoft.com/office/drawing/2007/8/2/chart" xmlns:c16="http://schemas.microsoft.com/office/drawing/2014/chart" xmlns:c15="http://schemas.microsoft.com/office/drawing/2012/chart" xmlns:c16r2="http://schemas.microsoft.com/office/drawing/2015/06/chart">
              <c:ext xmlns:c16="http://schemas.microsoft.com/office/drawing/2014/chart" uri="{C3380CC4-5D6E-409C-BE32-E72D297353CC}">
                <c16:uniqueId val="{00000001-4F13-4623-9DD8-B925A19E43FE}"/>
              </c:ext>
            </c:extLst>
          </c:dPt>
          <c:dPt>
            <c:idx val="2"/>
            <c:invertIfNegative val="0"/>
            <c:bubble3D val="0"/>
            <c:extLst xmlns:mc="http://schemas.openxmlformats.org/markup-compatibility/2006" xmlns:c14="http://schemas.microsoft.com/office/drawing/2007/8/2/chart" xmlns:c16="http://schemas.microsoft.com/office/drawing/2014/chart" xmlns:c15="http://schemas.microsoft.com/office/drawing/2012/chart" xmlns:c16r2="http://schemas.microsoft.com/office/drawing/2015/06/chart">
              <c:ext xmlns:c16="http://schemas.microsoft.com/office/drawing/2014/chart" uri="{C3380CC4-5D6E-409C-BE32-E72D297353CC}">
                <c16:uniqueId val="{00000002-4F13-4623-9DD8-B925A19E43FE}"/>
              </c:ext>
            </c:extLst>
          </c:dPt>
          <c:dPt>
            <c:idx val="3"/>
            <c:invertIfNegative val="0"/>
            <c:bubble3D val="0"/>
            <c:extLst xmlns:mc="http://schemas.openxmlformats.org/markup-compatibility/2006" xmlns:c14="http://schemas.microsoft.com/office/drawing/2007/8/2/chart" xmlns:c16="http://schemas.microsoft.com/office/drawing/2014/chart" xmlns:c15="http://schemas.microsoft.com/office/drawing/2012/chart" xmlns:c16r2="http://schemas.microsoft.com/office/drawing/2015/06/chart">
              <c:ext xmlns:c16="http://schemas.microsoft.com/office/drawing/2014/chart" uri="{C3380CC4-5D6E-409C-BE32-E72D297353CC}">
                <c16:uniqueId val="{00000003-4F13-4623-9DD8-B925A19E43FE}"/>
              </c:ext>
            </c:extLst>
          </c:dPt>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mc="http://schemas.openxmlformats.org/markup-compatibility/2006" xmlns:c14="http://schemas.microsoft.com/office/drawing/2007/8/2/chart" xmlns:c16="http://schemas.microsoft.com/office/drawing/2014/chart" xmlns:c15="http://schemas.microsoft.com/office/drawing/2012/char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'Bars_stacked_100_1 (1)'!$A$2:$A$5</c:f>
              <c:strCache>
                <c:ptCount val="4"/>
                <c:pt idx="0">
                  <c:v>Горнодобывающая промышленность и разработка карьеров</c:v>
                </c:pt>
                <c:pt idx="1">
                  <c:v>Обрабатывающая промышленность</c:v>
                </c:pt>
                <c:pt idx="2">
                  <c:v>Снабжение электроэнергией, газом, паром, горячей водой и  кондиционированным воздухом</c:v>
                </c:pt>
                <c:pt idx="3">
                  <c:v>Водоснабжение, водоотведение и обращение с отходами</c:v>
                </c:pt>
              </c:strCache>
            </c:strRef>
          </c:cat>
          <c:val>
            <c:numRef>
              <c:f>'Bars_stacked_100_1 (1)'!$B$2:$B$5</c:f>
              <c:numCache>
                <c:formatCode>0.0%</c:formatCode>
                <c:ptCount val="4"/>
                <c:pt idx="0">
                  <c:v>0.53400000000000003</c:v>
                </c:pt>
                <c:pt idx="1">
                  <c:v>0.42</c:v>
                </c:pt>
                <c:pt idx="2">
                  <c:v>0.64400000000000002</c:v>
                </c:pt>
                <c:pt idx="3">
                  <c:v>0.23100000000000001</c:v>
                </c:pt>
              </c:numCache>
            </c:numRef>
          </c:val>
          <c:extLst xmlns:mc="http://schemas.openxmlformats.org/markup-compatibility/2006" xmlns:c14="http://schemas.microsoft.com/office/drawing/2007/8/2/chart" xmlns:c16="http://schemas.microsoft.com/office/drawing/2014/chart" xmlns:c15="http://schemas.microsoft.com/office/drawing/2012/chart" xmlns:c16r2="http://schemas.microsoft.com/office/drawing/2015/06/chart">
            <c:ext xmlns:c16="http://schemas.microsoft.com/office/drawing/2014/chart" uri="{C3380CC4-5D6E-409C-BE32-E72D297353CC}">
              <c16:uniqueId val="{00000004-4F13-4623-9DD8-B925A19E43FE}"/>
            </c:ext>
          </c:extLst>
        </c:ser>
        <c:ser>
          <c:idx val="1"/>
          <c:order val="1"/>
          <c:tx>
            <c:strRef>
              <c:f>'Bars_stacked_100_1 (1)'!$C$1</c:f>
              <c:strCache>
                <c:ptCount val="1"/>
                <c:pt idx="0">
                  <c:v>1-24%</c:v>
                </c:pt>
              </c:strCache>
            </c:strRef>
          </c:tx>
          <c:spPr>
            <a:solidFill>
              <a:srgbClr val="92D050"/>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mc="http://schemas.openxmlformats.org/markup-compatibility/2006" xmlns:c14="http://schemas.microsoft.com/office/drawing/2007/8/2/chart" xmlns:c16="http://schemas.microsoft.com/office/drawing/2014/chart" xmlns:c15="http://schemas.microsoft.com/office/drawing/2012/char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'Bars_stacked_100_1 (1)'!$A$2:$A$5</c:f>
              <c:strCache>
                <c:ptCount val="4"/>
                <c:pt idx="0">
                  <c:v>Горнодобывающая промышленность и разработка карьеров</c:v>
                </c:pt>
                <c:pt idx="1">
                  <c:v>Обрабатывающая промышленность</c:v>
                </c:pt>
                <c:pt idx="2">
                  <c:v>Снабжение электроэнергией, газом, паром, горячей водой и  кондиционированным воздухом</c:v>
                </c:pt>
                <c:pt idx="3">
                  <c:v>Водоснабжение, водоотведение и обращение с отходами</c:v>
                </c:pt>
              </c:strCache>
            </c:strRef>
          </c:cat>
          <c:val>
            <c:numRef>
              <c:f>'Bars_stacked_100_1 (1)'!$C$2:$C$5</c:f>
              <c:numCache>
                <c:formatCode>0.0%</c:formatCode>
                <c:ptCount val="4"/>
                <c:pt idx="0">
                  <c:v>0.38900000000000001</c:v>
                </c:pt>
                <c:pt idx="1">
                  <c:v>0.5</c:v>
                </c:pt>
                <c:pt idx="2">
                  <c:v>0.33300000000000002</c:v>
                </c:pt>
                <c:pt idx="3">
                  <c:v>0.61499999999999999</c:v>
                </c:pt>
              </c:numCache>
            </c:numRef>
          </c:val>
          <c:extLst xmlns:mc="http://schemas.openxmlformats.org/markup-compatibility/2006" xmlns:c14="http://schemas.microsoft.com/office/drawing/2007/8/2/chart" xmlns:c16="http://schemas.microsoft.com/office/drawing/2014/chart" xmlns:c15="http://schemas.microsoft.com/office/drawing/2012/chart" xmlns:c16r2="http://schemas.microsoft.com/office/drawing/2015/06/chart">
            <c:ext xmlns:c16="http://schemas.microsoft.com/office/drawing/2014/chart" uri="{C3380CC4-5D6E-409C-BE32-E72D297353CC}">
              <c16:uniqueId val="{00000005-4F13-4623-9DD8-B925A19E43FE}"/>
            </c:ext>
          </c:extLst>
        </c:ser>
        <c:ser>
          <c:idx val="2"/>
          <c:order val="2"/>
          <c:tx>
            <c:strRef>
              <c:f>'Bars_stacked_100_1 (1)'!$D$1</c:f>
              <c:strCache>
                <c:ptCount val="1"/>
                <c:pt idx="0">
                  <c:v>25-50%</c:v>
                </c:pt>
              </c:strCache>
            </c:strRef>
          </c:tx>
          <c:spPr>
            <a:solidFill>
              <a:srgbClr val="00B0F0"/>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mc="http://schemas.openxmlformats.org/markup-compatibility/2006" xmlns:c14="http://schemas.microsoft.com/office/drawing/2007/8/2/chart" xmlns:c16="http://schemas.microsoft.com/office/drawing/2014/chart" xmlns:c15="http://schemas.microsoft.com/office/drawing/2012/char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'Bars_stacked_100_1 (1)'!$A$2:$A$5</c:f>
              <c:strCache>
                <c:ptCount val="4"/>
                <c:pt idx="0">
                  <c:v>Горнодобывающая промышленность и разработка карьеров</c:v>
                </c:pt>
                <c:pt idx="1">
                  <c:v>Обрабатывающая промышленность</c:v>
                </c:pt>
                <c:pt idx="2">
                  <c:v>Снабжение электроэнергией, газом, паром, горячей водой и  кондиционированным воздухом</c:v>
                </c:pt>
                <c:pt idx="3">
                  <c:v>Водоснабжение, водоотведение и обращение с отходами</c:v>
                </c:pt>
              </c:strCache>
            </c:strRef>
          </c:cat>
          <c:val>
            <c:numRef>
              <c:f>'Bars_stacked_100_1 (1)'!$D$2:$D$5</c:f>
              <c:numCache>
                <c:formatCode>0.0%</c:formatCode>
                <c:ptCount val="4"/>
                <c:pt idx="0">
                  <c:v>7.5999999999999998E-2</c:v>
                </c:pt>
                <c:pt idx="1">
                  <c:v>0.05</c:v>
                </c:pt>
                <c:pt idx="2">
                  <c:v>2.1999999999999999E-2</c:v>
                </c:pt>
                <c:pt idx="3">
                  <c:v>0.154</c:v>
                </c:pt>
              </c:numCache>
            </c:numRef>
          </c:val>
          <c:extLst xmlns:mc="http://schemas.openxmlformats.org/markup-compatibility/2006" xmlns:c14="http://schemas.microsoft.com/office/drawing/2007/8/2/chart" xmlns:c16="http://schemas.microsoft.com/office/drawing/2014/chart" xmlns:c15="http://schemas.microsoft.com/office/drawing/2012/chart" xmlns:c16r2="http://schemas.microsoft.com/office/drawing/2015/06/chart">
            <c:ext xmlns:c16="http://schemas.microsoft.com/office/drawing/2014/chart" uri="{C3380CC4-5D6E-409C-BE32-E72D297353CC}">
              <c16:uniqueId val="{00000006-4F13-4623-9DD8-B925A19E43FE}"/>
            </c:ext>
          </c:extLst>
        </c:ser>
        <c:ser>
          <c:idx val="3"/>
          <c:order val="3"/>
          <c:tx>
            <c:strRef>
              <c:f>'Bars_stacked_100_1 (1)'!$E$1</c:f>
              <c:strCache>
                <c:ptCount val="1"/>
                <c:pt idx="0">
                  <c:v>51-100%</c:v>
                </c:pt>
              </c:strCache>
            </c:strRef>
          </c:tx>
          <c:spPr>
            <a:solidFill>
              <a:srgbClr val="FF0000"/>
            </a:solidFill>
            <a:ln>
              <a:noFill/>
            </a:ln>
            <a:effectLst/>
          </c:spPr>
          <c:invertIfNegative val="0"/>
          <c:dLbls>
            <c:dLbl>
              <c:idx val="0"/>
              <c:layout>
                <c:manualLayout>
                  <c:x val="5.3280026260747335E-2"/>
                  <c:y val="1.834173383194357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4F13-4623-9DD8-B925A19E43FE}"/>
                </c:ext>
                <c:ext xmlns:c15="http://schemas.microsoft.com/office/drawing/2012/chart" uri="{CE6537A1-D6FC-4f65-9D91-7224C49458BB}"/>
              </c:extLst>
            </c:dLbl>
            <c:dLbl>
              <c:idx val="1"/>
              <c:layout>
                <c:manualLayout>
                  <c:x val="5.9009077633334316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4F13-4623-9DD8-B925A19E43FE}"/>
                </c:ext>
                <c:ext xmlns:c15="http://schemas.microsoft.com/office/drawing/2012/chart" uri="{CE6537A1-D6FC-4f65-9D91-7224C49458BB}"/>
              </c:extLst>
            </c:dLbl>
            <c:dLbl>
              <c:idx val="2"/>
              <c:layout>
                <c:manualLayout>
                  <c:x val="5.7467773770395213E-2"/>
                  <c:y val="4.916420845624385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4F13-4623-9DD8-B925A19E43FE}"/>
                </c:ext>
                <c:ext xmlns:c15="http://schemas.microsoft.com/office/drawing/2012/chart" uri="{CE6537A1-D6FC-4f65-9D91-7224C49458BB}"/>
              </c:extLst>
            </c:dLbl>
            <c:dLbl>
              <c:idx val="3"/>
              <c:layout>
                <c:manualLayout>
                  <c:x val="3.9212514256134874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4F13-4623-9DD8-B925A19E43FE}"/>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mc="http://schemas.openxmlformats.org/markup-compatibility/2006" xmlns:c14="http://schemas.microsoft.com/office/drawing/2007/8/2/chart" xmlns:c16="http://schemas.microsoft.com/office/drawing/2014/chart" xmlns:c15="http://schemas.microsoft.com/office/drawing/2012/char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'Bars_stacked_100_1 (1)'!$A$2:$A$5</c:f>
              <c:strCache>
                <c:ptCount val="4"/>
                <c:pt idx="0">
                  <c:v>Горнодобывающая промышленность и разработка карьеров</c:v>
                </c:pt>
                <c:pt idx="1">
                  <c:v>Обрабатывающая промышленность</c:v>
                </c:pt>
                <c:pt idx="2">
                  <c:v>Снабжение электроэнергией, газом, паром, горячей водой и  кондиционированным воздухом</c:v>
                </c:pt>
                <c:pt idx="3">
                  <c:v>Водоснабжение, водоотведение и обращение с отходами</c:v>
                </c:pt>
              </c:strCache>
            </c:strRef>
          </c:cat>
          <c:val>
            <c:numRef>
              <c:f>'Bars_stacked_100_1 (1)'!$E$2:$E$5</c:f>
              <c:numCache>
                <c:formatCode>0.0%</c:formatCode>
                <c:ptCount val="4"/>
                <c:pt idx="0">
                  <c:v>0</c:v>
                </c:pt>
                <c:pt idx="1">
                  <c:v>3.1E-2</c:v>
                </c:pt>
                <c:pt idx="2">
                  <c:v>0</c:v>
                </c:pt>
                <c:pt idx="3">
                  <c:v>0</c:v>
                </c:pt>
              </c:numCache>
            </c:numRef>
          </c:val>
          <c:extLst xmlns:mc="http://schemas.openxmlformats.org/markup-compatibility/2006" xmlns:c14="http://schemas.microsoft.com/office/drawing/2007/8/2/chart" xmlns:c16="http://schemas.microsoft.com/office/drawing/2014/chart" xmlns:c15="http://schemas.microsoft.com/office/drawing/2012/chart" xmlns:c16r2="http://schemas.microsoft.com/office/drawing/2015/06/chart">
            <c:ext xmlns:c16="http://schemas.microsoft.com/office/drawing/2014/chart" uri="{C3380CC4-5D6E-409C-BE32-E72D297353CC}">
              <c16:uniqueId val="{0000000B-4F13-4623-9DD8-B925A19E43FE}"/>
            </c:ext>
          </c:extLst>
        </c:ser>
        <c:ser>
          <c:idx val="4"/>
          <c:order val="4"/>
          <c:tx>
            <c:strRef>
              <c:f>Bars_stacked_100_1!#REF!</c:f>
              <c:strCache>
                <c:ptCount val="1"/>
                <c:pt idx="0">
                  <c:v>#REF!</c:v>
                </c:pt>
              </c:strCache>
            </c:strRef>
          </c:tx>
          <c:spPr>
            <a:solidFill>
              <a:schemeClr val="accent5"/>
            </a:solidFill>
            <a:ln>
              <a:noFill/>
            </a:ln>
            <a:effectLst/>
          </c:spPr>
          <c:invertIfNegative val="0"/>
          <c:cat>
            <c:strRef>
              <c:f>'Bars_stacked_100_1 (1)'!$A$2:$A$5</c:f>
              <c:strCache>
                <c:ptCount val="4"/>
                <c:pt idx="0">
                  <c:v>Горнодобывающая промышленность и разработка карьеров</c:v>
                </c:pt>
                <c:pt idx="1">
                  <c:v>Обрабатывающая промышленность</c:v>
                </c:pt>
                <c:pt idx="2">
                  <c:v>Снабжение электроэнергией, газом, паром, горячей водой и  кондиционированным воздухом</c:v>
                </c:pt>
                <c:pt idx="3">
                  <c:v>Водоснабжение, водоотведение и обращение с отходами</c:v>
                </c:pt>
              </c:strCache>
            </c:strRef>
          </c:cat>
          <c:val>
            <c:numRef>
              <c:f>Bars_stacked_100_1!#REF!</c:f>
              <c:numCache>
                <c:formatCode>General</c:formatCode>
                <c:ptCount val="1"/>
                <c:pt idx="0">
                  <c:v>1</c:v>
                </c:pt>
              </c:numCache>
            </c:numRef>
          </c:val>
          <c:extLst xmlns:mc="http://schemas.openxmlformats.org/markup-compatibility/2006" xmlns:c14="http://schemas.microsoft.com/office/drawing/2007/8/2/chart" xmlns:c16="http://schemas.microsoft.com/office/drawing/2014/chart" xmlns:c15="http://schemas.microsoft.com/office/drawing/2012/chart" xmlns:c16r2="http://schemas.microsoft.com/office/drawing/2015/06/chart">
            <c:ext xmlns:c16="http://schemas.microsoft.com/office/drawing/2014/chart" uri="{C3380CC4-5D6E-409C-BE32-E72D297353CC}">
              <c16:uniqueId val="{0000000C-4F13-4623-9DD8-B925A19E43FE}"/>
            </c:ext>
          </c:extLst>
        </c:ser>
        <c:dLbls>
          <c:showLegendKey val="0"/>
          <c:showVal val="0"/>
          <c:showCatName val="0"/>
          <c:showSerName val="0"/>
          <c:showPercent val="0"/>
          <c:showBubbleSize val="0"/>
        </c:dLbls>
        <c:gapWidth val="100"/>
        <c:overlap val="100"/>
        <c:axId val="-429313264"/>
        <c:axId val="-287549632"/>
      </c:barChart>
      <c:valAx>
        <c:axId val="-287549632"/>
        <c:scaling>
          <c:orientation val="minMax"/>
          <c:max val="1"/>
        </c:scaling>
        <c:delete val="0"/>
        <c:axPos val="b"/>
        <c:numFmt formatCode="0.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29313264"/>
        <c:crosses val="autoZero"/>
        <c:crossBetween val="between"/>
        <c:majorUnit val="0.2"/>
      </c:valAx>
      <c:catAx>
        <c:axId val="-429313264"/>
        <c:scaling>
          <c:orientation val="minMax"/>
        </c:scaling>
        <c:delete val="0"/>
        <c:axPos val="l"/>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7549632"/>
        <c:crosses val="autoZero"/>
        <c:auto val="1"/>
        <c:lblAlgn val="ctr"/>
        <c:lblOffset val="100"/>
        <c:noMultiLvlLbl val="0"/>
      </c:catAx>
      <c:spPr>
        <a:noFill/>
        <a:ln>
          <a:noFill/>
        </a:ln>
        <a:effectLst/>
      </c:spPr>
    </c:plotArea>
    <c:legend>
      <c:legendPos val="t"/>
      <c:legendEntry>
        <c:idx val="4"/>
        <c:delete val="1"/>
      </c:legendEntry>
      <c:layout>
        <c:manualLayout>
          <c:xMode val="edge"/>
          <c:yMode val="edge"/>
          <c:x val="0.46824562215666388"/>
          <c:y val="2.7740614281621875E-2"/>
          <c:w val="0.44419212430087074"/>
          <c:h val="5.9047669899024713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0"/>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4000274366038394"/>
          <c:y val="0.11061770295954385"/>
          <c:w val="0.45459860083743497"/>
          <c:h val="0.83353457972925793"/>
        </c:manualLayout>
      </c:layout>
      <c:barChart>
        <c:barDir val="bar"/>
        <c:grouping val="stacked"/>
        <c:varyColors val="0"/>
        <c:ser>
          <c:idx val="0"/>
          <c:order val="0"/>
          <c:tx>
            <c:strRef>
              <c:f>'Bars_stacked_100_1 (2)'!$B$1</c:f>
              <c:strCache>
                <c:ptCount val="1"/>
                <c:pt idx="0">
                  <c:v>0%</c:v>
                </c:pt>
              </c:strCache>
            </c:strRef>
          </c:tx>
          <c:spPr>
            <a:solidFill>
              <a:srgbClr val="FFC000"/>
            </a:solidFill>
            <a:ln>
              <a:noFill/>
            </a:ln>
            <a:effectLst/>
          </c:spPr>
          <c:invertIfNegative val="0"/>
          <c:dPt>
            <c:idx val="0"/>
            <c:invertIfNegative val="0"/>
            <c:bubble3D val="0"/>
            <c:extLst xmlns:mc="http://schemas.openxmlformats.org/markup-compatibility/2006" xmlns:c14="http://schemas.microsoft.com/office/drawing/2007/8/2/chart" xmlns:c16="http://schemas.microsoft.com/office/drawing/2014/chart" xmlns:c15="http://schemas.microsoft.com/office/drawing/2012/chart" xmlns:c16r2="http://schemas.microsoft.com/office/drawing/2015/06/chart">
              <c:ext xmlns:c16="http://schemas.microsoft.com/office/drawing/2014/chart" uri="{C3380CC4-5D6E-409C-BE32-E72D297353CC}">
                <c16:uniqueId val="{00000000-BDCC-4851-9DCB-4BCDE1633F88}"/>
              </c:ext>
            </c:extLst>
          </c:dPt>
          <c:dPt>
            <c:idx val="1"/>
            <c:invertIfNegative val="0"/>
            <c:bubble3D val="0"/>
            <c:extLst xmlns:mc="http://schemas.openxmlformats.org/markup-compatibility/2006" xmlns:c14="http://schemas.microsoft.com/office/drawing/2007/8/2/chart" xmlns:c16="http://schemas.microsoft.com/office/drawing/2014/chart" xmlns:c15="http://schemas.microsoft.com/office/drawing/2012/chart" xmlns:c16r2="http://schemas.microsoft.com/office/drawing/2015/06/chart">
              <c:ext xmlns:c16="http://schemas.microsoft.com/office/drawing/2014/chart" uri="{C3380CC4-5D6E-409C-BE32-E72D297353CC}">
                <c16:uniqueId val="{00000001-BDCC-4851-9DCB-4BCDE1633F88}"/>
              </c:ext>
            </c:extLst>
          </c:dPt>
          <c:dPt>
            <c:idx val="2"/>
            <c:invertIfNegative val="0"/>
            <c:bubble3D val="0"/>
            <c:extLst xmlns:mc="http://schemas.openxmlformats.org/markup-compatibility/2006" xmlns:c14="http://schemas.microsoft.com/office/drawing/2007/8/2/chart" xmlns:c16="http://schemas.microsoft.com/office/drawing/2014/chart" xmlns:c15="http://schemas.microsoft.com/office/drawing/2012/chart" xmlns:c16r2="http://schemas.microsoft.com/office/drawing/2015/06/chart">
              <c:ext xmlns:c16="http://schemas.microsoft.com/office/drawing/2014/chart" uri="{C3380CC4-5D6E-409C-BE32-E72D297353CC}">
                <c16:uniqueId val="{00000002-BDCC-4851-9DCB-4BCDE1633F88}"/>
              </c:ext>
            </c:extLst>
          </c:dPt>
          <c:dPt>
            <c:idx val="3"/>
            <c:invertIfNegative val="0"/>
            <c:bubble3D val="0"/>
            <c:extLst xmlns:mc="http://schemas.openxmlformats.org/markup-compatibility/2006" xmlns:c14="http://schemas.microsoft.com/office/drawing/2007/8/2/chart" xmlns:c16="http://schemas.microsoft.com/office/drawing/2014/chart" xmlns:c15="http://schemas.microsoft.com/office/drawing/2012/chart" xmlns:c16r2="http://schemas.microsoft.com/office/drawing/2015/06/chart">
              <c:ext xmlns:c16="http://schemas.microsoft.com/office/drawing/2014/chart" uri="{C3380CC4-5D6E-409C-BE32-E72D297353CC}">
                <c16:uniqueId val="{00000003-BDCC-4851-9DCB-4BCDE1633F88}"/>
              </c:ext>
            </c:extLst>
          </c:dPt>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mc="http://schemas.openxmlformats.org/markup-compatibility/2006" xmlns:c14="http://schemas.microsoft.com/office/drawing/2007/8/2/chart" xmlns:c16="http://schemas.microsoft.com/office/drawing/2014/chart" xmlns:c15="http://schemas.microsoft.com/office/drawing/2012/char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'Bars_stacked_100_1 (2)'!$A$2:$A$5</c:f>
              <c:strCache>
                <c:ptCount val="4"/>
                <c:pt idx="0">
                  <c:v>Горнодобывающая промышленность и разработка карьеров</c:v>
                </c:pt>
                <c:pt idx="1">
                  <c:v>Обрабатывающая промышленность</c:v>
                </c:pt>
                <c:pt idx="2">
                  <c:v>Снабжение электроэнергией, газом, паром, горячей водой и  кондиционированным воздухом</c:v>
                </c:pt>
                <c:pt idx="3">
                  <c:v>Водоснабжение, водоотведение и обращение с отходами</c:v>
                </c:pt>
              </c:strCache>
            </c:strRef>
          </c:cat>
          <c:val>
            <c:numRef>
              <c:f>'Bars_stacked_100_1 (2)'!$B$2:$B$5</c:f>
              <c:numCache>
                <c:formatCode>0.0%</c:formatCode>
                <c:ptCount val="4"/>
                <c:pt idx="0">
                  <c:v>0.51100000000000001</c:v>
                </c:pt>
                <c:pt idx="1">
                  <c:v>0.51700000000000002</c:v>
                </c:pt>
                <c:pt idx="2">
                  <c:v>0.64400000000000002</c:v>
                </c:pt>
                <c:pt idx="3">
                  <c:v>0.313</c:v>
                </c:pt>
              </c:numCache>
            </c:numRef>
          </c:val>
          <c:extLst xmlns:mc="http://schemas.openxmlformats.org/markup-compatibility/2006" xmlns:c14="http://schemas.microsoft.com/office/drawing/2007/8/2/chart" xmlns:c16="http://schemas.microsoft.com/office/drawing/2014/chart" xmlns:c15="http://schemas.microsoft.com/office/drawing/2012/chart" xmlns:c16r2="http://schemas.microsoft.com/office/drawing/2015/06/chart">
            <c:ext xmlns:c16="http://schemas.microsoft.com/office/drawing/2014/chart" uri="{C3380CC4-5D6E-409C-BE32-E72D297353CC}">
              <c16:uniqueId val="{00000004-BDCC-4851-9DCB-4BCDE1633F88}"/>
            </c:ext>
          </c:extLst>
        </c:ser>
        <c:ser>
          <c:idx val="1"/>
          <c:order val="1"/>
          <c:tx>
            <c:strRef>
              <c:f>'Bars_stacked_100_1 (2)'!$C$1</c:f>
              <c:strCache>
                <c:ptCount val="1"/>
                <c:pt idx="0">
                  <c:v>1-24%</c:v>
                </c:pt>
              </c:strCache>
            </c:strRef>
          </c:tx>
          <c:spPr>
            <a:solidFill>
              <a:srgbClr val="92D050"/>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mc="http://schemas.openxmlformats.org/markup-compatibility/2006" xmlns:c14="http://schemas.microsoft.com/office/drawing/2007/8/2/chart" xmlns:c16="http://schemas.microsoft.com/office/drawing/2014/chart" xmlns:c15="http://schemas.microsoft.com/office/drawing/2012/char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'Bars_stacked_100_1 (2)'!$A$2:$A$5</c:f>
              <c:strCache>
                <c:ptCount val="4"/>
                <c:pt idx="0">
                  <c:v>Горнодобывающая промышленность и разработка карьеров</c:v>
                </c:pt>
                <c:pt idx="1">
                  <c:v>Обрабатывающая промышленность</c:v>
                </c:pt>
                <c:pt idx="2">
                  <c:v>Снабжение электроэнергией, газом, паром, горячей водой и  кондиционированным воздухом</c:v>
                </c:pt>
                <c:pt idx="3">
                  <c:v>Водоснабжение, водоотведение и обращение с отходами</c:v>
                </c:pt>
              </c:strCache>
            </c:strRef>
          </c:cat>
          <c:val>
            <c:numRef>
              <c:f>'Bars_stacked_100_1 (2)'!$C$2:$C$5</c:f>
              <c:numCache>
                <c:formatCode>0.0%</c:formatCode>
                <c:ptCount val="4"/>
                <c:pt idx="0">
                  <c:v>0.42699999999999999</c:v>
                </c:pt>
                <c:pt idx="1">
                  <c:v>0.441</c:v>
                </c:pt>
                <c:pt idx="2">
                  <c:v>0.311</c:v>
                </c:pt>
                <c:pt idx="3">
                  <c:v>0.40600000000000003</c:v>
                </c:pt>
              </c:numCache>
            </c:numRef>
          </c:val>
          <c:extLst xmlns:mc="http://schemas.openxmlformats.org/markup-compatibility/2006" xmlns:c14="http://schemas.microsoft.com/office/drawing/2007/8/2/chart" xmlns:c16="http://schemas.microsoft.com/office/drawing/2014/chart" xmlns:c15="http://schemas.microsoft.com/office/drawing/2012/chart" xmlns:c16r2="http://schemas.microsoft.com/office/drawing/2015/06/chart">
            <c:ext xmlns:c16="http://schemas.microsoft.com/office/drawing/2014/chart" uri="{C3380CC4-5D6E-409C-BE32-E72D297353CC}">
              <c16:uniqueId val="{00000005-BDCC-4851-9DCB-4BCDE1633F88}"/>
            </c:ext>
          </c:extLst>
        </c:ser>
        <c:ser>
          <c:idx val="2"/>
          <c:order val="2"/>
          <c:tx>
            <c:strRef>
              <c:f>'Bars_stacked_100_1 (2)'!$D$1</c:f>
              <c:strCache>
                <c:ptCount val="1"/>
                <c:pt idx="0">
                  <c:v>25-50%</c:v>
                </c:pt>
              </c:strCache>
            </c:strRef>
          </c:tx>
          <c:spPr>
            <a:solidFill>
              <a:srgbClr val="00B0F0"/>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mc="http://schemas.openxmlformats.org/markup-compatibility/2006" xmlns:c14="http://schemas.microsoft.com/office/drawing/2007/8/2/chart" xmlns:c16="http://schemas.microsoft.com/office/drawing/2014/chart" xmlns:c15="http://schemas.microsoft.com/office/drawing/2012/char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'Bars_stacked_100_1 (2)'!$A$2:$A$5</c:f>
              <c:strCache>
                <c:ptCount val="4"/>
                <c:pt idx="0">
                  <c:v>Горнодобывающая промышленность и разработка карьеров</c:v>
                </c:pt>
                <c:pt idx="1">
                  <c:v>Обрабатывающая промышленность</c:v>
                </c:pt>
                <c:pt idx="2">
                  <c:v>Снабжение электроэнергией, газом, паром, горячей водой и  кондиционированным воздухом</c:v>
                </c:pt>
                <c:pt idx="3">
                  <c:v>Водоснабжение, водоотведение и обращение с отходами</c:v>
                </c:pt>
              </c:strCache>
            </c:strRef>
          </c:cat>
          <c:val>
            <c:numRef>
              <c:f>'Bars_stacked_100_1 (2)'!$D$2:$D$5</c:f>
              <c:numCache>
                <c:formatCode>0.0%</c:formatCode>
                <c:ptCount val="4"/>
                <c:pt idx="0">
                  <c:v>6.0999999999999999E-2</c:v>
                </c:pt>
                <c:pt idx="1">
                  <c:v>3.3000000000000002E-2</c:v>
                </c:pt>
                <c:pt idx="2">
                  <c:v>4.3999999999999997E-2</c:v>
                </c:pt>
                <c:pt idx="3">
                  <c:v>9.4E-2</c:v>
                </c:pt>
              </c:numCache>
            </c:numRef>
          </c:val>
          <c:extLst xmlns:mc="http://schemas.openxmlformats.org/markup-compatibility/2006" xmlns:c14="http://schemas.microsoft.com/office/drawing/2007/8/2/chart" xmlns:c16="http://schemas.microsoft.com/office/drawing/2014/chart" xmlns:c15="http://schemas.microsoft.com/office/drawing/2012/chart" xmlns:c16r2="http://schemas.microsoft.com/office/drawing/2015/06/chart">
            <c:ext xmlns:c16="http://schemas.microsoft.com/office/drawing/2014/chart" uri="{C3380CC4-5D6E-409C-BE32-E72D297353CC}">
              <c16:uniqueId val="{00000006-BDCC-4851-9DCB-4BCDE1633F88}"/>
            </c:ext>
          </c:extLst>
        </c:ser>
        <c:ser>
          <c:idx val="3"/>
          <c:order val="3"/>
          <c:tx>
            <c:strRef>
              <c:f>'Bars_stacked_100_1 (2)'!$E$1</c:f>
              <c:strCache>
                <c:ptCount val="1"/>
                <c:pt idx="0">
                  <c:v>51-100%</c:v>
                </c:pt>
              </c:strCache>
            </c:strRef>
          </c:tx>
          <c:spPr>
            <a:solidFill>
              <a:srgbClr val="FF0000"/>
            </a:solidFill>
            <a:ln>
              <a:noFill/>
            </a:ln>
            <a:effectLst/>
          </c:spPr>
          <c:invertIfNegative val="0"/>
          <c:dLbls>
            <c:dLbl>
              <c:idx val="0"/>
              <c:layout>
                <c:manualLayout>
                  <c:x val="5.0227728491883873E-2"/>
                  <c:y val="-3.0822652185198383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BDCC-4851-9DCB-4BCDE1633F88}"/>
                </c:ext>
                <c:ext xmlns:c15="http://schemas.microsoft.com/office/drawing/2012/chart" uri="{CE6537A1-D6FC-4f65-9D91-7224C49458BB}"/>
              </c:extLst>
            </c:dLbl>
            <c:dLbl>
              <c:idx val="1"/>
              <c:layout>
                <c:manualLayout>
                  <c:x val="4.5267251651867471E-2"/>
                  <c:y val="-8.7592553977777306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BDCC-4851-9DCB-4BCDE1633F88}"/>
                </c:ext>
                <c:ext xmlns:c15="http://schemas.microsoft.com/office/drawing/2012/chart" uri="{CE6537A1-D6FC-4f65-9D91-7224C49458BB}"/>
              </c:extLst>
            </c:dLbl>
            <c:dLbl>
              <c:idx val="2"/>
              <c:layout>
                <c:manualLayout>
                  <c:x val="5.6480694440975497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BDCC-4851-9DCB-4BCDE1633F88}"/>
                </c:ext>
                <c:ext xmlns:c15="http://schemas.microsoft.com/office/drawing/2012/chart" uri="{CE6537A1-D6FC-4f65-9D91-7224C49458BB}"/>
              </c:extLst>
            </c:dLbl>
            <c:dLbl>
              <c:idx val="3"/>
              <c:layout>
                <c:manualLayout>
                  <c:x val="2.8523106548108454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BDCC-4851-9DCB-4BCDE1633F88}"/>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mc="http://schemas.openxmlformats.org/markup-compatibility/2006" xmlns:c14="http://schemas.microsoft.com/office/drawing/2007/8/2/chart" xmlns:c16="http://schemas.microsoft.com/office/drawing/2014/chart" xmlns:c15="http://schemas.microsoft.com/office/drawing/2012/char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'Bars_stacked_100_1 (2)'!$A$2:$A$5</c:f>
              <c:strCache>
                <c:ptCount val="4"/>
                <c:pt idx="0">
                  <c:v>Горнодобывающая промышленность и разработка карьеров</c:v>
                </c:pt>
                <c:pt idx="1">
                  <c:v>Обрабатывающая промышленность</c:v>
                </c:pt>
                <c:pt idx="2">
                  <c:v>Снабжение электроэнергией, газом, паром, горячей водой и  кондиционированным воздухом</c:v>
                </c:pt>
                <c:pt idx="3">
                  <c:v>Водоснабжение, водоотведение и обращение с отходами</c:v>
                </c:pt>
              </c:strCache>
            </c:strRef>
          </c:cat>
          <c:val>
            <c:numRef>
              <c:f>'Bars_stacked_100_1 (2)'!$E$2:$E$5</c:f>
              <c:numCache>
                <c:formatCode>0.0%</c:formatCode>
                <c:ptCount val="4"/>
                <c:pt idx="0">
                  <c:v>0</c:v>
                </c:pt>
                <c:pt idx="1">
                  <c:v>0.01</c:v>
                </c:pt>
                <c:pt idx="2">
                  <c:v>0</c:v>
                </c:pt>
                <c:pt idx="3">
                  <c:v>0.188</c:v>
                </c:pt>
              </c:numCache>
            </c:numRef>
          </c:val>
          <c:extLst xmlns:mc="http://schemas.openxmlformats.org/markup-compatibility/2006" xmlns:c14="http://schemas.microsoft.com/office/drawing/2007/8/2/chart" xmlns:c16="http://schemas.microsoft.com/office/drawing/2014/chart" xmlns:c15="http://schemas.microsoft.com/office/drawing/2012/chart" xmlns:c16r2="http://schemas.microsoft.com/office/drawing/2015/06/chart">
            <c:ext xmlns:c16="http://schemas.microsoft.com/office/drawing/2014/chart" uri="{C3380CC4-5D6E-409C-BE32-E72D297353CC}">
              <c16:uniqueId val="{0000000B-BDCC-4851-9DCB-4BCDE1633F88}"/>
            </c:ext>
          </c:extLst>
        </c:ser>
        <c:ser>
          <c:idx val="4"/>
          <c:order val="4"/>
          <c:tx>
            <c:strRef>
              <c:f>Bars_stacked_100_1!#REF!</c:f>
              <c:strCache>
                <c:ptCount val="1"/>
                <c:pt idx="0">
                  <c:v>#REF!</c:v>
                </c:pt>
              </c:strCache>
            </c:strRef>
          </c:tx>
          <c:spPr>
            <a:solidFill>
              <a:schemeClr val="accent5"/>
            </a:solidFill>
            <a:ln>
              <a:noFill/>
            </a:ln>
            <a:effectLst/>
          </c:spPr>
          <c:invertIfNegative val="0"/>
          <c:cat>
            <c:strRef>
              <c:f>'Bars_stacked_100_1 (2)'!$A$2:$A$5</c:f>
              <c:strCache>
                <c:ptCount val="4"/>
                <c:pt idx="0">
                  <c:v>Горнодобывающая промышленность и разработка карьеров</c:v>
                </c:pt>
                <c:pt idx="1">
                  <c:v>Обрабатывающая промышленность</c:v>
                </c:pt>
                <c:pt idx="2">
                  <c:v>Снабжение электроэнергией, газом, паром, горячей водой и  кондиционированным воздухом</c:v>
                </c:pt>
                <c:pt idx="3">
                  <c:v>Водоснабжение, водоотведение и обращение с отходами</c:v>
                </c:pt>
              </c:strCache>
            </c:strRef>
          </c:cat>
          <c:val>
            <c:numRef>
              <c:f>Bars_stacked_100_1!#REF!</c:f>
              <c:numCache>
                <c:formatCode>General</c:formatCode>
                <c:ptCount val="1"/>
                <c:pt idx="0">
                  <c:v>1</c:v>
                </c:pt>
              </c:numCache>
            </c:numRef>
          </c:val>
          <c:extLst xmlns:mc="http://schemas.openxmlformats.org/markup-compatibility/2006" xmlns:c14="http://schemas.microsoft.com/office/drawing/2007/8/2/chart" xmlns:c16="http://schemas.microsoft.com/office/drawing/2014/chart" xmlns:c15="http://schemas.microsoft.com/office/drawing/2012/chart" xmlns:c16r2="http://schemas.microsoft.com/office/drawing/2015/06/chart">
            <c:ext xmlns:c16="http://schemas.microsoft.com/office/drawing/2014/chart" uri="{C3380CC4-5D6E-409C-BE32-E72D297353CC}">
              <c16:uniqueId val="{0000000C-BDCC-4851-9DCB-4BCDE1633F88}"/>
            </c:ext>
          </c:extLst>
        </c:ser>
        <c:dLbls>
          <c:showLegendKey val="0"/>
          <c:showVal val="0"/>
          <c:showCatName val="0"/>
          <c:showSerName val="0"/>
          <c:showPercent val="0"/>
          <c:showBubbleSize val="0"/>
        </c:dLbls>
        <c:gapWidth val="100"/>
        <c:overlap val="100"/>
        <c:axId val="-429309456"/>
        <c:axId val="-429318160"/>
      </c:barChart>
      <c:valAx>
        <c:axId val="-429318160"/>
        <c:scaling>
          <c:orientation val="minMax"/>
          <c:max val="1"/>
        </c:scaling>
        <c:delete val="0"/>
        <c:axPos val="b"/>
        <c:numFmt formatCode="0.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29309456"/>
        <c:crosses val="autoZero"/>
        <c:crossBetween val="between"/>
        <c:majorUnit val="0.2"/>
        <c:minorUnit val="0.1"/>
      </c:valAx>
      <c:catAx>
        <c:axId val="-429309456"/>
        <c:scaling>
          <c:orientation val="minMax"/>
        </c:scaling>
        <c:delete val="0"/>
        <c:axPos val="l"/>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29318160"/>
        <c:crosses val="autoZero"/>
        <c:auto val="1"/>
        <c:lblAlgn val="ctr"/>
        <c:lblOffset val="100"/>
        <c:noMultiLvlLbl val="0"/>
      </c:catAx>
      <c:spPr>
        <a:noFill/>
        <a:ln>
          <a:noFill/>
        </a:ln>
        <a:effectLst/>
      </c:spPr>
    </c:plotArea>
    <c:legend>
      <c:legendPos val="t"/>
      <c:legendEntry>
        <c:idx val="4"/>
        <c:delete val="1"/>
      </c:legendEntry>
      <c:layout>
        <c:manualLayout>
          <c:xMode val="edge"/>
          <c:yMode val="edge"/>
          <c:x val="0.513838141561477"/>
          <c:y val="2.7740763173834039E-2"/>
          <c:w val="0.39353578193496302"/>
          <c:h val="5.9047669899024713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0"/>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4068303514483689"/>
          <c:y val="6.5672782281525163E-2"/>
          <c:w val="0.63326586888173431"/>
          <c:h val="0.89985695312378333"/>
        </c:manualLayout>
      </c:layout>
      <c:barChart>
        <c:barDir val="bar"/>
        <c:grouping val="clustered"/>
        <c:varyColors val="0"/>
        <c:ser>
          <c:idx val="0"/>
          <c:order val="0"/>
          <c:tx>
            <c:strRef>
              <c:f>'Готовый рисунок'!$B$1</c:f>
              <c:strCache>
                <c:ptCount val="1"/>
                <c:pt idx="0">
                  <c:v>CY</c:v>
                </c:pt>
              </c:strCache>
            </c:strRef>
          </c:tx>
          <c:spPr>
            <a:solidFill>
              <a:srgbClr val="EE4256"/>
            </a:solidFill>
            <a:ln>
              <a:solidFill>
                <a:schemeClr val="accent1">
                  <a:lumMod val="50000"/>
                </a:schemeClr>
              </a:solidFill>
            </a:ln>
            <a:effectLst/>
          </c:spPr>
          <c:invertIfNegative val="0"/>
          <c:dPt>
            <c:idx val="0"/>
            <c:invertIfNegative val="0"/>
            <c:bubble3D val="0"/>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6="http://schemas.microsoft.com/office/drawing/2014/chart" uri="{C3380CC4-5D6E-409C-BE32-E72D297353CC}">
                <c16:uniqueId val="{00000000-32C1-4898-B25F-ADC56AB8E05C}"/>
              </c:ext>
            </c:extLst>
          </c:dPt>
          <c:dPt>
            <c:idx val="1"/>
            <c:invertIfNegative val="0"/>
            <c:bubble3D val="0"/>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6="http://schemas.microsoft.com/office/drawing/2014/chart" uri="{C3380CC4-5D6E-409C-BE32-E72D297353CC}">
                <c16:uniqueId val="{00000001-32C1-4898-B25F-ADC56AB8E05C}"/>
              </c:ext>
            </c:extLst>
          </c:dPt>
          <c:dPt>
            <c:idx val="2"/>
            <c:invertIfNegative val="0"/>
            <c:bubble3D val="0"/>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6="http://schemas.microsoft.com/office/drawing/2014/chart" uri="{C3380CC4-5D6E-409C-BE32-E72D297353CC}">
                <c16:uniqueId val="{00000002-32C1-4898-B25F-ADC56AB8E05C}"/>
              </c:ext>
            </c:extLst>
          </c:dPt>
          <c:dPt>
            <c:idx val="8"/>
            <c:invertIfNegative val="0"/>
            <c:bubble3D val="0"/>
            <c:extLst xmlns:c16r2="http://schemas.microsoft.com/office/drawing/2015/06/chart">
              <c:ext xmlns:c16="http://schemas.microsoft.com/office/drawing/2014/chart" uri="{C3380CC4-5D6E-409C-BE32-E72D297353CC}">
                <c16:uniqueId val="{00000003-32C1-4898-B25F-ADC56AB8E05C}"/>
              </c:ext>
            </c:extLst>
          </c:dPt>
          <c:dPt>
            <c:idx val="9"/>
            <c:invertIfNegative val="0"/>
            <c:bubble3D val="0"/>
            <c:extLst xmlns:c16r2="http://schemas.microsoft.com/office/drawing/2015/06/chart">
              <c:ext xmlns:c16="http://schemas.microsoft.com/office/drawing/2014/chart" uri="{C3380CC4-5D6E-409C-BE32-E72D297353CC}">
                <c16:uniqueId val="{00000004-32C1-4898-B25F-ADC56AB8E05C}"/>
              </c:ext>
            </c:extLst>
          </c:dPt>
          <c:dPt>
            <c:idx val="10"/>
            <c:invertIfNegative val="0"/>
            <c:bubble3D val="0"/>
            <c:extLst xmlns:c16r2="http://schemas.microsoft.com/office/drawing/2015/06/chart">
              <c:ext xmlns:c16="http://schemas.microsoft.com/office/drawing/2014/chart" uri="{C3380CC4-5D6E-409C-BE32-E72D297353CC}">
                <c16:uniqueId val="{00000005-32C1-4898-B25F-ADC56AB8E05C}"/>
              </c:ext>
            </c:extLst>
          </c:dPt>
          <c:dLbls>
            <c:dLbl>
              <c:idx val="0"/>
              <c:layout>
                <c:manualLayout>
                  <c:x val="4.7560448581162517E-3"/>
                  <c:y val="1.8581018801648748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2C1-4898-B25F-ADC56AB8E05C}"/>
                </c:ext>
                <c:ext xmlns:c15="http://schemas.microsoft.com/office/drawing/2012/chart" uri="{CE6537A1-D6FC-4f65-9D91-7224C49458BB}"/>
              </c:extLst>
            </c:dLbl>
            <c:dLbl>
              <c:idx val="1"/>
              <c:layout>
                <c:manualLayout>
                  <c:x val="4.3145191189258381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2C1-4898-B25F-ADC56AB8E05C}"/>
                </c:ext>
                <c:ext xmlns:c15="http://schemas.microsoft.com/office/drawing/2012/chart" uri="{CE6537A1-D6FC-4f65-9D91-7224C49458BB}"/>
              </c:extLst>
            </c:dLbl>
            <c:dLbl>
              <c:idx val="2"/>
              <c:layout>
                <c:manualLayout>
                  <c:x val="3.8048358864930572E-3"/>
                  <c:y val="-1.8581018801650112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2C1-4898-B25F-ADC56AB8E05C}"/>
                </c:ext>
                <c:ext xmlns:c15="http://schemas.microsoft.com/office/drawing/2012/chart" uri="{CE6537A1-D6FC-4f65-9D91-7224C49458BB}"/>
              </c:extLst>
            </c:dLbl>
            <c:dLbl>
              <c:idx val="3"/>
              <c:layout>
                <c:manualLayout>
                  <c:x val="5.5269735151964993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32C1-4898-B25F-ADC56AB8E05C}"/>
                </c:ext>
                <c:ext xmlns:c15="http://schemas.microsoft.com/office/drawing/2012/chart" uri="{CE6537A1-D6FC-4f65-9D91-7224C49458BB}"/>
              </c:extLst>
            </c:dLbl>
            <c:dLbl>
              <c:idx val="4"/>
              <c:layout>
                <c:manualLayout>
                  <c:x val="5.1722549569596663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32C1-4898-B25F-ADC56AB8E05C}"/>
                </c:ext>
                <c:ext xmlns:c15="http://schemas.microsoft.com/office/drawing/2012/chart" uri="{CE6537A1-D6FC-4f65-9D91-7224C49458BB}"/>
              </c:extLst>
            </c:dLbl>
            <c:dLbl>
              <c:idx val="5"/>
              <c:layout>
                <c:manualLayout>
                  <c:x val="1.8994969078218588E-3"/>
                  <c:y val="-6.8129615233588165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32C1-4898-B25F-ADC56AB8E05C}"/>
                </c:ext>
                <c:ext xmlns:c15="http://schemas.microsoft.com/office/drawing/2012/chart" uri="{CE6537A1-D6FC-4f65-9D91-7224C49458BB}"/>
              </c:extLst>
            </c:dLbl>
            <c:dLbl>
              <c:idx val="6"/>
              <c:layout>
                <c:manualLayout>
                  <c:x val="2.3121867844867554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32C1-4898-B25F-ADC56AB8E05C}"/>
                </c:ext>
                <c:ext xmlns:c15="http://schemas.microsoft.com/office/drawing/2012/chart" uri="{CE6537A1-D6FC-4f65-9D91-7224C49458BB}"/>
              </c:extLst>
            </c:dLbl>
            <c:dLbl>
              <c:idx val="7"/>
              <c:layout>
                <c:manualLayout>
                  <c:x val="1.6318102255713433E-3"/>
                  <c:y val="1.8581018801650112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32C1-4898-B25F-ADC56AB8E05C}"/>
                </c:ext>
                <c:ext xmlns:c15="http://schemas.microsoft.com/office/drawing/2012/chart" uri="{CE6537A1-D6FC-4f65-9D91-7224C49458BB}"/>
              </c:extLst>
            </c:dLbl>
            <c:dLbl>
              <c:idx val="8"/>
              <c:layout>
                <c:manualLayout>
                  <c:x val="3.8048358864930226E-3"/>
                  <c:y val="1.8581018801650112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32C1-4898-B25F-ADC56AB8E05C}"/>
                </c:ext>
                <c:ext xmlns:c15="http://schemas.microsoft.com/office/drawing/2012/chart" uri="{CE6537A1-D6FC-4f65-9D91-7224C49458BB}"/>
              </c:extLst>
            </c:dLbl>
            <c:dLbl>
              <c:idx val="9"/>
              <c:layout>
                <c:manualLayout>
                  <c:x val="4.756044858116322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32C1-4898-B25F-ADC56AB8E05C}"/>
                </c:ext>
                <c:ext xmlns:c15="http://schemas.microsoft.com/office/drawing/2012/chart" uri="{CE6537A1-D6FC-4f65-9D91-7224C49458BB}"/>
              </c:extLst>
            </c:dLbl>
            <c:dLbl>
              <c:idx val="10"/>
              <c:layout>
                <c:manualLayout>
                  <c:x val="4.7560448581162517E-3"/>
                  <c:y val="-1.8581018801650112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32C1-4898-B25F-ADC56AB8E05C}"/>
                </c:ext>
                <c:ext xmlns:c15="http://schemas.microsoft.com/office/drawing/2012/chart" uri="{CE6537A1-D6FC-4f65-9D91-7224C49458BB}"/>
              </c:extLst>
            </c:dLbl>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'Готовый рисунок'!$A$2:$A$12</c:f>
              <c:strCache>
                <c:ptCount val="11"/>
                <c:pt idx="0">
                  <c:v>Доминирование существующих предприятий на рынке</c:v>
                </c:pt>
                <c:pt idx="1">
                  <c:v>Сложность в поиске партнеров для инноваций</c:v>
                </c:pt>
                <c:pt idx="2">
                  <c:v>Недостаток финансовых средств из внешних источников финансирования</c:v>
                </c:pt>
                <c:pt idx="3">
                  <c:v>Отсутствие информации о технологиях</c:v>
                </c:pt>
                <c:pt idx="4">
                  <c:v>Нехватка компетентного персонала   </c:v>
                </c:pt>
                <c:pt idx="5">
                  <c:v>Отсутствие информации о рынках</c:v>
                </c:pt>
                <c:pt idx="6">
                  <c:v>Инновационные затраты слишком высоки</c:v>
                </c:pt>
                <c:pt idx="7">
                  <c:v>Неопределенность спроса на инновационные товары или услуги</c:v>
                </c:pt>
                <c:pt idx="8">
                  <c:v>Нет необходимости вследствие более ранних инноваций</c:v>
                </c:pt>
                <c:pt idx="9">
                  <c:v>Недостаток финансовых средств </c:v>
                </c:pt>
                <c:pt idx="10">
                  <c:v>Нет необходимости из-за отсутствия спроса на инновации</c:v>
                </c:pt>
              </c:strCache>
            </c:strRef>
          </c:cat>
          <c:val>
            <c:numRef>
              <c:f>'Готовый рисунок'!$B$2:$B$12</c:f>
              <c:numCache>
                <c:formatCode>General</c:formatCode>
                <c:ptCount val="11"/>
                <c:pt idx="0">
                  <c:v>127</c:v>
                </c:pt>
                <c:pt idx="1">
                  <c:v>236</c:v>
                </c:pt>
                <c:pt idx="2">
                  <c:v>331</c:v>
                </c:pt>
                <c:pt idx="3">
                  <c:v>305</c:v>
                </c:pt>
                <c:pt idx="4">
                  <c:v>348</c:v>
                </c:pt>
                <c:pt idx="5">
                  <c:v>282</c:v>
                </c:pt>
                <c:pt idx="6">
                  <c:v>1759</c:v>
                </c:pt>
                <c:pt idx="7">
                  <c:v>1815</c:v>
                </c:pt>
                <c:pt idx="8">
                  <c:v>2705</c:v>
                </c:pt>
                <c:pt idx="9">
                  <c:v>5204</c:v>
                </c:pt>
                <c:pt idx="10">
                  <c:v>9482</c:v>
                </c:pt>
              </c:numCache>
            </c:numRef>
          </c:val>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6="http://schemas.microsoft.com/office/drawing/2014/chart" uri="{C3380CC4-5D6E-409C-BE32-E72D297353CC}">
              <c16:uniqueId val="{0000000B-32C1-4898-B25F-ADC56AB8E05C}"/>
            </c:ext>
          </c:extLst>
        </c:ser>
        <c:dLbls>
          <c:showLegendKey val="0"/>
          <c:showVal val="0"/>
          <c:showCatName val="0"/>
          <c:showSerName val="0"/>
          <c:showPercent val="0"/>
          <c:showBubbleSize val="0"/>
        </c:dLbls>
        <c:gapWidth val="80"/>
        <c:axId val="-429316528"/>
        <c:axId val="-429308912"/>
      </c:barChart>
      <c:scatterChart>
        <c:scatterStyle val="lineMarker"/>
        <c:varyColors val="0"/>
        <c:ser>
          <c:idx val="2"/>
          <c:order val="1"/>
          <c:tx>
            <c:v>2nd axis</c:v>
          </c:tx>
          <c:spPr>
            <a:ln w="12700" cap="rnd">
              <a:solidFill>
                <a:schemeClr val="tx1"/>
              </a:solidFill>
              <a:round/>
            </a:ln>
            <a:effectLst/>
          </c:spPr>
          <c:marker>
            <c:symbol val="none"/>
          </c:marker>
          <c:xVal>
            <c:numRef>
              <c:f>'Готовый рисунок'!$F$2:$F$12</c:f>
              <c:numCache>
                <c:formatCode>_-* #\ ##0_-;\-* #\ ##0_-;_-* "-"??_-;_-@_-</c:formatCode>
                <c:ptCount val="11"/>
                <c:pt idx="0">
                  <c:v>11841.71332611051</c:v>
                </c:pt>
                <c:pt idx="1">
                  <c:v>11841.71332611051</c:v>
                </c:pt>
                <c:pt idx="2">
                  <c:v>11841.71332611051</c:v>
                </c:pt>
                <c:pt idx="3">
                  <c:v>11841.71332611051</c:v>
                </c:pt>
                <c:pt idx="4">
                  <c:v>11841.71332611051</c:v>
                </c:pt>
                <c:pt idx="5">
                  <c:v>11841.71332611051</c:v>
                </c:pt>
                <c:pt idx="6">
                  <c:v>11841.71332611051</c:v>
                </c:pt>
                <c:pt idx="7">
                  <c:v>11841.71332611051</c:v>
                </c:pt>
                <c:pt idx="8">
                  <c:v>11841.71332611051</c:v>
                </c:pt>
                <c:pt idx="9">
                  <c:v>11841.71332611051</c:v>
                </c:pt>
                <c:pt idx="10">
                  <c:v>11841.71332611051</c:v>
                </c:pt>
              </c:numCache>
            </c:numRef>
          </c:xVal>
          <c:yVal>
            <c:numRef>
              <c:f>'Готовый рисунок'!$H$2:$H$12</c:f>
              <c:numCache>
                <c:formatCode>General</c:formatCode>
                <c:ptCount val="11"/>
                <c:pt idx="0">
                  <c:v>0.5</c:v>
                </c:pt>
                <c:pt idx="1">
                  <c:v>1.5</c:v>
                </c:pt>
                <c:pt idx="2">
                  <c:v>2.5</c:v>
                </c:pt>
                <c:pt idx="3">
                  <c:v>3.5</c:v>
                </c:pt>
                <c:pt idx="4">
                  <c:v>4.5</c:v>
                </c:pt>
                <c:pt idx="5">
                  <c:v>5.5</c:v>
                </c:pt>
                <c:pt idx="6">
                  <c:v>6.5</c:v>
                </c:pt>
                <c:pt idx="7">
                  <c:v>7.5</c:v>
                </c:pt>
                <c:pt idx="8">
                  <c:v>8.5</c:v>
                </c:pt>
                <c:pt idx="9">
                  <c:v>9.5</c:v>
                </c:pt>
                <c:pt idx="10">
                  <c:v>10.5</c:v>
                </c:pt>
              </c:numCache>
            </c:numRef>
          </c:yVal>
          <c:smooth val="0"/>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6="http://schemas.microsoft.com/office/drawing/2014/chart" uri="{C3380CC4-5D6E-409C-BE32-E72D297353CC}">
              <c16:uniqueId val="{0000000C-32C1-4898-B25F-ADC56AB8E05C}"/>
            </c:ext>
          </c:extLst>
        </c:ser>
        <c:ser>
          <c:idx val="1"/>
          <c:order val="2"/>
          <c:tx>
            <c:strRef>
              <c:f>'Готовый рисунок'!$I$1</c:f>
              <c:strCache>
                <c:ptCount val="1"/>
                <c:pt idx="0">
                  <c:v>2nd Axis Positive</c:v>
                </c:pt>
              </c:strCache>
            </c:strRef>
          </c:tx>
          <c:spPr>
            <a:ln w="28575" cap="rnd">
              <a:noFill/>
              <a:round/>
            </a:ln>
            <a:effectLst/>
          </c:spPr>
          <c:marker>
            <c:symbol val="none"/>
          </c:marker>
          <c:dLbls>
            <c:dLbl>
              <c:idx val="0"/>
              <c:tx>
                <c:rich>
                  <a:bodyPr/>
                  <a:lstStyle/>
                  <a:p>
                    <a:endParaRPr lang="ru-RU"/>
                  </a:p>
                </c:rich>
              </c:tx>
              <c:showLegendKey val="0"/>
              <c:showVal val="0"/>
              <c:showCatName val="0"/>
              <c:showSerName val="0"/>
              <c:showPercent val="0"/>
              <c:showBubbleSize val="0"/>
              <c:extLst>
                <c:ext xmlns:c15="http://schemas.microsoft.com/office/drawing/2012/chart" uri="{CE6537A1-D6FC-4f65-9D91-7224C49458BB}"/>
              </c:extLst>
            </c:dLbl>
            <c:dLbl>
              <c:idx val="1"/>
              <c:tx>
                <c:rich>
                  <a:bodyPr/>
                  <a:lstStyle/>
                  <a:p>
                    <a:endParaRPr lang="ru-RU"/>
                  </a:p>
                </c:rich>
              </c:tx>
              <c:showLegendKey val="0"/>
              <c:showVal val="0"/>
              <c:showCatName val="0"/>
              <c:showSerName val="0"/>
              <c:showPercent val="0"/>
              <c:showBubbleSize val="0"/>
              <c:extLst>
                <c:ext xmlns:c15="http://schemas.microsoft.com/office/drawing/2012/chart" uri="{CE6537A1-D6FC-4f65-9D91-7224C49458BB}"/>
              </c:extLst>
            </c:dLbl>
            <c:dLbl>
              <c:idx val="2"/>
              <c:tx>
                <c:rich>
                  <a:bodyPr/>
                  <a:lstStyle/>
                  <a:p>
                    <a:fld id="{B4FC3C0B-A736-4A67-B79A-5241D046902E}" type="CELLRANGE">
                      <a:rPr lang="ru-RU"/>
                      <a:pPr/>
                      <a:t>[ДИАПАЗОН ЯЧЕЕК]</a:t>
                    </a:fld>
                    <a:endParaRPr lang="ru-RU"/>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3"/>
              <c:tx>
                <c:rich>
                  <a:bodyPr/>
                  <a:lstStyle/>
                  <a:p>
                    <a:endParaRPr lang="ru-RU"/>
                  </a:p>
                </c:rich>
              </c:tx>
              <c:showLegendKey val="0"/>
              <c:showVal val="0"/>
              <c:showCatName val="0"/>
              <c:showSerName val="0"/>
              <c:showPercent val="0"/>
              <c:showBubbleSize val="0"/>
              <c:extLst>
                <c:ext xmlns:c15="http://schemas.microsoft.com/office/drawing/2012/chart" uri="{CE6537A1-D6FC-4f65-9D91-7224C49458BB}"/>
              </c:extLst>
            </c:dLbl>
            <c:dLbl>
              <c:idx val="4"/>
              <c:tx>
                <c:rich>
                  <a:bodyPr/>
                  <a:lstStyle/>
                  <a:p>
                    <a:endParaRPr lang="ru-RU"/>
                  </a:p>
                </c:rich>
              </c:tx>
              <c:showLegendKey val="0"/>
              <c:showVal val="0"/>
              <c:showCatName val="0"/>
              <c:showSerName val="0"/>
              <c:showPercent val="0"/>
              <c:showBubbleSize val="0"/>
              <c:extLst>
                <c:ext xmlns:c15="http://schemas.microsoft.com/office/drawing/2012/chart" uri="{CE6537A1-D6FC-4f65-9D91-7224C49458BB}"/>
              </c:extLst>
            </c:dLbl>
            <c:dLbl>
              <c:idx val="5"/>
              <c:tx>
                <c:rich>
                  <a:bodyPr/>
                  <a:lstStyle/>
                  <a:p>
                    <a:endParaRPr lang="ru-RU"/>
                  </a:p>
                </c:rich>
              </c:tx>
              <c:showLegendKey val="0"/>
              <c:showVal val="0"/>
              <c:showCatName val="0"/>
              <c:showSerName val="0"/>
              <c:showPercent val="0"/>
              <c:showBubbleSize val="0"/>
              <c:extLst>
                <c:ext xmlns:c15="http://schemas.microsoft.com/office/drawing/2012/chart" uri="{CE6537A1-D6FC-4f65-9D91-7224C49458BB}"/>
              </c:extLst>
            </c:dLbl>
            <c:dLbl>
              <c:idx val="6"/>
              <c:tx>
                <c:rich>
                  <a:bodyPr/>
                  <a:lstStyle/>
                  <a:p>
                    <a:fld id="{A928255F-038A-48FC-B95A-09C3C91CD5EF}" type="CELLRANGE">
                      <a:rPr lang="ru-RU"/>
                      <a:pPr/>
                      <a:t>[ДИАПАЗОН ЯЧЕЕК]</a:t>
                    </a:fld>
                    <a:endParaRPr lang="ru-RU"/>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7"/>
              <c:tx>
                <c:rich>
                  <a:bodyPr/>
                  <a:lstStyle/>
                  <a:p>
                    <a:endParaRPr lang="ru-RU"/>
                  </a:p>
                </c:rich>
              </c:tx>
              <c:showLegendKey val="0"/>
              <c:showVal val="0"/>
              <c:showCatName val="0"/>
              <c:showSerName val="0"/>
              <c:showPercent val="0"/>
              <c:showBubbleSize val="0"/>
              <c:extLst>
                <c:ext xmlns:c15="http://schemas.microsoft.com/office/drawing/2012/chart" uri="{CE6537A1-D6FC-4f65-9D91-7224C49458BB}"/>
              </c:extLst>
            </c:dLbl>
            <c:dLbl>
              <c:idx val="8"/>
              <c:tx>
                <c:rich>
                  <a:bodyPr/>
                  <a:lstStyle/>
                  <a:p>
                    <a:fld id="{1FC7A228-7A2D-4B99-80C9-455BFB6B4072}" type="CELLRANGE">
                      <a:rPr lang="ru-RU"/>
                      <a:pPr/>
                      <a:t>[ДИАПАЗОН ЯЧЕЕК]</a:t>
                    </a:fld>
                    <a:endParaRPr lang="ru-RU"/>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9"/>
              <c:tx>
                <c:rich>
                  <a:bodyPr/>
                  <a:lstStyle/>
                  <a:p>
                    <a:endParaRPr lang="ru-RU"/>
                  </a:p>
                </c:rich>
              </c:tx>
              <c:showLegendKey val="0"/>
              <c:showVal val="0"/>
              <c:showCatName val="0"/>
              <c:showSerName val="0"/>
              <c:showPercent val="0"/>
              <c:showBubbleSize val="0"/>
              <c:extLst>
                <c:ext xmlns:c15="http://schemas.microsoft.com/office/drawing/2012/chart" uri="{CE6537A1-D6FC-4f65-9D91-7224C49458BB}"/>
              </c:extLst>
            </c:dLbl>
            <c:dLbl>
              <c:idx val="10"/>
              <c:tx>
                <c:rich>
                  <a:bodyPr/>
                  <a:lstStyle/>
                  <a:p>
                    <a:fld id="{7787D4F8-F505-4114-AB43-F0637E1BDAFF}" type="CELLRANGE">
                      <a:rPr lang="ru-RU"/>
                      <a:pPr/>
                      <a:t>[ДИАПАЗОН ЯЧЕЕК]</a:t>
                    </a:fld>
                    <a:endParaRPr lang="ru-RU"/>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spPr>
              <a:noFill/>
              <a:ln>
                <a:noFill/>
              </a:ln>
              <a:effectLst/>
            </c:spPr>
            <c:txPr>
              <a:bodyPr rot="0" vert="horz"/>
              <a:lstStyle/>
              <a:p>
                <a:pPr>
                  <a:defRPr/>
                </a:pPr>
                <a:endParaRPr lang="ru-RU"/>
              </a:p>
            </c:txPr>
            <c:showLegendKey val="0"/>
            <c:showVal val="0"/>
            <c:showCatName val="0"/>
            <c:showSerName val="0"/>
            <c:showPercent val="0"/>
            <c:showBubbleSize val="0"/>
            <c:showLeaderLines val="0"/>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errBars>
            <c:errDir val="x"/>
            <c:errBarType val="minus"/>
            <c:errValType val="cust"/>
            <c:noEndCap val="1"/>
            <c:plus>
              <c:numRef>
                <c:f>'Готовый рисунок'!$M$2:$M$12</c:f>
                <c:numCache>
                  <c:formatCode>General</c:formatCode>
                  <c:ptCount val="11"/>
                  <c:pt idx="0">
                    <c:v>#N/A</c:v>
                  </c:pt>
                  <c:pt idx="1">
                    <c:v>#N/A</c:v>
                  </c:pt>
                  <c:pt idx="2">
                    <c:v>0</c:v>
                  </c:pt>
                  <c:pt idx="3">
                    <c:v>#N/A</c:v>
                  </c:pt>
                  <c:pt idx="4">
                    <c:v>#N/A</c:v>
                  </c:pt>
                  <c:pt idx="5">
                    <c:v>#N/A</c:v>
                  </c:pt>
                  <c:pt idx="6">
                    <c:v>44.687648970748342</c:v>
                  </c:pt>
                  <c:pt idx="7">
                    <c:v>#N/A</c:v>
                  </c:pt>
                  <c:pt idx="8">
                    <c:v>106.32578548212405</c:v>
                  </c:pt>
                  <c:pt idx="9">
                    <c:v>#N/A</c:v>
                  </c:pt>
                  <c:pt idx="10">
                    <c:v>1433.0866738894911</c:v>
                  </c:pt>
                </c:numCache>
              </c:numRef>
            </c:plus>
            <c:minus>
              <c:numRef>
                <c:f>'Готовый рисунок'!$M$2:$M$12</c:f>
                <c:numCache>
                  <c:formatCode>General</c:formatCode>
                  <c:ptCount val="11"/>
                  <c:pt idx="0">
                    <c:v>#N/A</c:v>
                  </c:pt>
                  <c:pt idx="1">
                    <c:v>#N/A</c:v>
                  </c:pt>
                  <c:pt idx="2">
                    <c:v>0</c:v>
                  </c:pt>
                  <c:pt idx="3">
                    <c:v>#N/A</c:v>
                  </c:pt>
                  <c:pt idx="4">
                    <c:v>#N/A</c:v>
                  </c:pt>
                  <c:pt idx="5">
                    <c:v>#N/A</c:v>
                  </c:pt>
                  <c:pt idx="6">
                    <c:v>44.687648970748342</c:v>
                  </c:pt>
                  <c:pt idx="7">
                    <c:v>#N/A</c:v>
                  </c:pt>
                  <c:pt idx="8">
                    <c:v>106.32578548212405</c:v>
                  </c:pt>
                  <c:pt idx="9">
                    <c:v>#N/A</c:v>
                  </c:pt>
                  <c:pt idx="10">
                    <c:v>1433.0866738894911</c:v>
                  </c:pt>
                </c:numCache>
              </c:numRef>
            </c:minus>
            <c:spPr>
              <a:noFill/>
              <a:ln w="15875" cap="flat" cmpd="sng" algn="ctr">
                <a:solidFill>
                  <a:schemeClr val="accent2"/>
                </a:solidFill>
                <a:round/>
                <a:headEnd type="oval" w="lg" len="lg"/>
              </a:ln>
              <a:effectLst/>
            </c:spPr>
          </c:errBars>
          <c:xVal>
            <c:numRef>
              <c:f>'Готовый рисунок'!$I$2:$I$12</c:f>
              <c:numCache>
                <c:formatCode>_-* #\ ##0_-;\-* #\ ##0_-;_-* "-"??_-;_-@_-</c:formatCode>
                <c:ptCount val="11"/>
                <c:pt idx="0">
                  <c:v>#N/A</c:v>
                </c:pt>
                <c:pt idx="1">
                  <c:v>#N/A</c:v>
                </c:pt>
                <c:pt idx="2">
                  <c:v>11841.71332611051</c:v>
                </c:pt>
                <c:pt idx="3">
                  <c:v>#N/A</c:v>
                </c:pt>
                <c:pt idx="4">
                  <c:v>#N/A</c:v>
                </c:pt>
                <c:pt idx="5">
                  <c:v>#N/A</c:v>
                </c:pt>
                <c:pt idx="6">
                  <c:v>11886.400975081258</c:v>
                </c:pt>
                <c:pt idx="7">
                  <c:v>#N/A</c:v>
                </c:pt>
                <c:pt idx="8">
                  <c:v>11948.039111592634</c:v>
                </c:pt>
                <c:pt idx="9">
                  <c:v>#N/A</c:v>
                </c:pt>
                <c:pt idx="10">
                  <c:v>13274.800000000001</c:v>
                </c:pt>
              </c:numCache>
            </c:numRef>
          </c:xVal>
          <c:yVal>
            <c:numRef>
              <c:f>'Готовый рисунок'!$H$2:$H$12</c:f>
              <c:numCache>
                <c:formatCode>General</c:formatCode>
                <c:ptCount val="11"/>
                <c:pt idx="0">
                  <c:v>0.5</c:v>
                </c:pt>
                <c:pt idx="1">
                  <c:v>1.5</c:v>
                </c:pt>
                <c:pt idx="2">
                  <c:v>2.5</c:v>
                </c:pt>
                <c:pt idx="3">
                  <c:v>3.5</c:v>
                </c:pt>
                <c:pt idx="4">
                  <c:v>4.5</c:v>
                </c:pt>
                <c:pt idx="5">
                  <c:v>5.5</c:v>
                </c:pt>
                <c:pt idx="6">
                  <c:v>6.5</c:v>
                </c:pt>
                <c:pt idx="7">
                  <c:v>7.5</c:v>
                </c:pt>
                <c:pt idx="8">
                  <c:v>8.5</c:v>
                </c:pt>
                <c:pt idx="9">
                  <c:v>9.5</c:v>
                </c:pt>
                <c:pt idx="10">
                  <c:v>10.5</c:v>
                </c:pt>
              </c:numCache>
            </c:numRef>
          </c:yVal>
          <c:smooth val="0"/>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6="http://schemas.microsoft.com/office/drawing/2014/chart" uri="{C3380CC4-5D6E-409C-BE32-E72D297353CC}">
              <c16:uniqueId val="{00000018-32C1-4898-B25F-ADC56AB8E05C}"/>
            </c:ext>
            <c:ext xmlns:c15="http://schemas.microsoft.com/office/drawing/2012/chart" uri="{02D57815-91ED-43cb-92C2-25804820EDAC}">
              <c15:datalabelsRange>
                <c15:f>'Готовый рисунок'!$D$2:$D$12</c15:f>
                <c15:dlblRangeCache>
                  <c:ptCount val="11"/>
                  <c:pt idx="0">
                    <c:v>-175 </c:v>
                  </c:pt>
                  <c:pt idx="1">
                    <c:v>-73 </c:v>
                  </c:pt>
                  <c:pt idx="2">
                    <c:v> -   </c:v>
                  </c:pt>
                  <c:pt idx="3">
                    <c:v>-53 </c:v>
                  </c:pt>
                  <c:pt idx="4">
                    <c:v>-50 </c:v>
                  </c:pt>
                  <c:pt idx="5">
                    <c:v>-136 </c:v>
                  </c:pt>
                  <c:pt idx="6">
                    <c:v> 29 </c:v>
                  </c:pt>
                  <c:pt idx="7">
                    <c:v>-580 </c:v>
                  </c:pt>
                  <c:pt idx="8">
                    <c:v> 69 </c:v>
                  </c:pt>
                  <c:pt idx="9">
                    <c:v>-916 </c:v>
                  </c:pt>
                  <c:pt idx="10">
                    <c:v> 930 </c:v>
                  </c:pt>
                </c15:dlblRangeCache>
              </c15:datalabelsRange>
            </c:ext>
          </c:extLst>
        </c:ser>
        <c:ser>
          <c:idx val="3"/>
          <c:order val="3"/>
          <c:tx>
            <c:strRef>
              <c:f>'Готовый рисунок'!$K$1</c:f>
              <c:strCache>
                <c:ptCount val="1"/>
                <c:pt idx="0">
                  <c:v>2nd Axis Negative</c:v>
                </c:pt>
              </c:strCache>
            </c:strRef>
          </c:tx>
          <c:spPr>
            <a:ln w="25400" cap="rnd">
              <a:noFill/>
              <a:round/>
            </a:ln>
            <a:effectLst/>
          </c:spPr>
          <c:marker>
            <c:symbol val="circle"/>
            <c:size val="8"/>
            <c:spPr>
              <a:solidFill>
                <a:srgbClr val="0070C0"/>
              </a:solidFill>
              <a:ln w="9525">
                <a:noFill/>
              </a:ln>
              <a:effectLst/>
            </c:spPr>
          </c:marker>
          <c:dLbls>
            <c:dLbl>
              <c:idx val="0"/>
              <c:tx>
                <c:rich>
                  <a:bodyPr/>
                  <a:lstStyle/>
                  <a:p>
                    <a:fld id="{B4508A8F-D618-4551-8E50-8CF8CBB1598C}" type="CELLRANGE">
                      <a:rPr lang="en-US"/>
                      <a:pPr/>
                      <a:t>[ДИАПАЗОН ЯЧЕЕК]</a:t>
                    </a:fld>
                    <a:endParaRPr lang="ru-RU"/>
                  </a:p>
                </c:rich>
              </c:tx>
              <c:dLblPos val="l"/>
              <c:showLegendKey val="0"/>
              <c:showVal val="0"/>
              <c:showCatName val="0"/>
              <c:showSerName val="0"/>
              <c:showPercent val="0"/>
              <c:showBubbleSize val="0"/>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6="http://schemas.microsoft.com/office/drawing/2014/chart" uri="{C3380CC4-5D6E-409C-BE32-E72D297353CC}">
                  <c16:uniqueId val="{00000019-32C1-4898-B25F-ADC56AB8E05C}"/>
                </c:ext>
                <c:ext xmlns:c15="http://schemas.microsoft.com/office/drawing/2012/chart" uri="{CE6537A1-D6FC-4f65-9D91-7224C49458BB}">
                  <c15:dlblFieldTable/>
                  <c15:showDataLabelsRange val="1"/>
                </c:ext>
              </c:extLst>
            </c:dLbl>
            <c:dLbl>
              <c:idx val="1"/>
              <c:tx>
                <c:rich>
                  <a:bodyPr/>
                  <a:lstStyle/>
                  <a:p>
                    <a:fld id="{19E55995-8188-4972-B4A0-6FFC6126D8CB}" type="CELLRANGE">
                      <a:rPr lang="ru-RU"/>
                      <a:pPr/>
                      <a:t>[ДИАПАЗОН ЯЧЕЕК]</a:t>
                    </a:fld>
                    <a:endParaRPr lang="ru-RU"/>
                  </a:p>
                </c:rich>
              </c:tx>
              <c:dLblPos val="l"/>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2"/>
              <c:tx>
                <c:rich>
                  <a:bodyPr/>
                  <a:lstStyle/>
                  <a:p>
                    <a:endParaRPr lang="ru-RU"/>
                  </a:p>
                </c:rich>
              </c:tx>
              <c:dLblPos val="l"/>
              <c:showLegendKey val="0"/>
              <c:showVal val="0"/>
              <c:showCatName val="0"/>
              <c:showSerName val="0"/>
              <c:showPercent val="0"/>
              <c:showBubbleSize val="0"/>
              <c:extLst>
                <c:ext xmlns:c15="http://schemas.microsoft.com/office/drawing/2012/chart" uri="{CE6537A1-D6FC-4f65-9D91-7224C49458BB}"/>
              </c:extLst>
            </c:dLbl>
            <c:dLbl>
              <c:idx val="3"/>
              <c:tx>
                <c:rich>
                  <a:bodyPr/>
                  <a:lstStyle/>
                  <a:p>
                    <a:fld id="{765709F5-3AA8-4B14-8DE4-BD653949EB05}" type="CELLRANGE">
                      <a:rPr lang="ru-RU"/>
                      <a:pPr/>
                      <a:t>[ДИАПАЗОН ЯЧЕЕК]</a:t>
                    </a:fld>
                    <a:endParaRPr lang="ru-RU"/>
                  </a:p>
                </c:rich>
              </c:tx>
              <c:dLblPos val="l"/>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4"/>
              <c:tx>
                <c:rich>
                  <a:bodyPr/>
                  <a:lstStyle/>
                  <a:p>
                    <a:fld id="{2D6671F0-907F-4823-BB10-7D6A7954A3C0}" type="CELLRANGE">
                      <a:rPr lang="ru-RU"/>
                      <a:pPr/>
                      <a:t>[ДИАПАЗОН ЯЧЕЕК]</a:t>
                    </a:fld>
                    <a:endParaRPr lang="ru-RU"/>
                  </a:p>
                </c:rich>
              </c:tx>
              <c:dLblPos val="l"/>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5"/>
              <c:tx>
                <c:rich>
                  <a:bodyPr/>
                  <a:lstStyle/>
                  <a:p>
                    <a:fld id="{5A2BC885-8180-4EA2-A35F-1E0700E1F4E1}" type="CELLRANGE">
                      <a:rPr lang="ru-RU"/>
                      <a:pPr/>
                      <a:t>[ДИАПАЗОН ЯЧЕЕК]</a:t>
                    </a:fld>
                    <a:endParaRPr lang="ru-RU"/>
                  </a:p>
                </c:rich>
              </c:tx>
              <c:dLblPos val="l"/>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6"/>
              <c:tx>
                <c:rich>
                  <a:bodyPr/>
                  <a:lstStyle/>
                  <a:p>
                    <a:endParaRPr lang="ru-RU"/>
                  </a:p>
                </c:rich>
              </c:tx>
              <c:dLblPos val="l"/>
              <c:showLegendKey val="0"/>
              <c:showVal val="0"/>
              <c:showCatName val="0"/>
              <c:showSerName val="0"/>
              <c:showPercent val="0"/>
              <c:showBubbleSize val="0"/>
              <c:extLst>
                <c:ext xmlns:c15="http://schemas.microsoft.com/office/drawing/2012/chart" uri="{CE6537A1-D6FC-4f65-9D91-7224C49458BB}"/>
              </c:extLst>
            </c:dLbl>
            <c:dLbl>
              <c:idx val="7"/>
              <c:tx>
                <c:rich>
                  <a:bodyPr/>
                  <a:lstStyle/>
                  <a:p>
                    <a:fld id="{030F6170-F4B2-41DF-AFA6-34F65933A85F}" type="CELLRANGE">
                      <a:rPr lang="ru-RU"/>
                      <a:pPr/>
                      <a:t>[ДИАПАЗОН ЯЧЕЕК]</a:t>
                    </a:fld>
                    <a:endParaRPr lang="ru-RU"/>
                  </a:p>
                </c:rich>
              </c:tx>
              <c:dLblPos val="l"/>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8"/>
              <c:tx>
                <c:rich>
                  <a:bodyPr/>
                  <a:lstStyle/>
                  <a:p>
                    <a:endParaRPr lang="ru-RU"/>
                  </a:p>
                </c:rich>
              </c:tx>
              <c:dLblPos val="l"/>
              <c:showLegendKey val="0"/>
              <c:showVal val="0"/>
              <c:showCatName val="0"/>
              <c:showSerName val="0"/>
              <c:showPercent val="0"/>
              <c:showBubbleSize val="0"/>
              <c:extLst>
                <c:ext xmlns:c15="http://schemas.microsoft.com/office/drawing/2012/chart" uri="{CE6537A1-D6FC-4f65-9D91-7224C49458BB}"/>
              </c:extLst>
            </c:dLbl>
            <c:dLbl>
              <c:idx val="9"/>
              <c:tx>
                <c:rich>
                  <a:bodyPr/>
                  <a:lstStyle/>
                  <a:p>
                    <a:fld id="{7571D3D7-7756-45EE-ABFB-EBD57C448509}" type="CELLRANGE">
                      <a:rPr lang="ru-RU"/>
                      <a:pPr/>
                      <a:t>[ДИАПАЗОН ЯЧЕЕК]</a:t>
                    </a:fld>
                    <a:endParaRPr lang="ru-RU"/>
                  </a:p>
                </c:rich>
              </c:tx>
              <c:dLblPos val="l"/>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10"/>
              <c:tx>
                <c:rich>
                  <a:bodyPr/>
                  <a:lstStyle/>
                  <a:p>
                    <a:endParaRPr lang="ru-RU"/>
                  </a:p>
                </c:rich>
              </c:tx>
              <c:dLblPos val="l"/>
              <c:showLegendKey val="0"/>
              <c:showVal val="0"/>
              <c:showCatName val="0"/>
              <c:showSerName val="0"/>
              <c:showPercent val="0"/>
              <c:showBubbleSize val="0"/>
              <c:extLst>
                <c:ext xmlns:c15="http://schemas.microsoft.com/office/drawing/2012/chart" uri="{CE6537A1-D6FC-4f65-9D91-7224C49458BB}"/>
              </c:extLst>
            </c:dLbl>
            <c:spPr>
              <a:noFill/>
              <a:ln>
                <a:noFill/>
              </a:ln>
              <a:effectLst/>
            </c:spPr>
            <c:txPr>
              <a:bodyPr rot="0" vert="horz"/>
              <a:lstStyle/>
              <a:p>
                <a:pPr>
                  <a:defRPr/>
                </a:pPr>
                <a:endParaRPr lang="ru-RU"/>
              </a:p>
            </c:txPr>
            <c:dLblPos val="l"/>
            <c:showLegendKey val="0"/>
            <c:showVal val="0"/>
            <c:showCatName val="0"/>
            <c:showSerName val="0"/>
            <c:showPercent val="0"/>
            <c:showBubbleSize val="0"/>
            <c:showLeaderLines val="0"/>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errBars>
            <c:errDir val="x"/>
            <c:errBarType val="plus"/>
            <c:errValType val="cust"/>
            <c:noEndCap val="1"/>
            <c:plus>
              <c:numRef>
                <c:f>'Готовый рисунок'!$O$2:$O$12</c:f>
                <c:numCache>
                  <c:formatCode>General</c:formatCode>
                  <c:ptCount val="11"/>
                  <c:pt idx="0">
                    <c:v>269.66684723726939</c:v>
                  </c:pt>
                  <c:pt idx="1">
                    <c:v>112.48959913326144</c:v>
                  </c:pt>
                  <c:pt idx="2">
                    <c:v>#N/A</c:v>
                  </c:pt>
                  <c:pt idx="3">
                    <c:v>81.670530877572673</c:v>
                  </c:pt>
                  <c:pt idx="4">
                    <c:v>77.047670639220087</c:v>
                  </c:pt>
                  <c:pt idx="5">
                    <c:v>209.56966413867849</c:v>
                  </c:pt>
                  <c:pt idx="6">
                    <c:v>#N/A</c:v>
                  </c:pt>
                  <c:pt idx="7">
                    <c:v>893.75297941495046</c:v>
                  </c:pt>
                  <c:pt idx="8">
                    <c:v>#N/A</c:v>
                  </c:pt>
                  <c:pt idx="9">
                    <c:v>1411.5133261105093</c:v>
                  </c:pt>
                  <c:pt idx="10">
                    <c:v>#N/A</c:v>
                  </c:pt>
                </c:numCache>
              </c:numRef>
            </c:plus>
            <c:minus>
              <c:numRef>
                <c:f>'Готовый рисунок'!$O$2:$O$12</c:f>
                <c:numCache>
                  <c:formatCode>General</c:formatCode>
                  <c:ptCount val="11"/>
                  <c:pt idx="0">
                    <c:v>269.66684723726939</c:v>
                  </c:pt>
                  <c:pt idx="1">
                    <c:v>112.48959913326144</c:v>
                  </c:pt>
                  <c:pt idx="2">
                    <c:v>#N/A</c:v>
                  </c:pt>
                  <c:pt idx="3">
                    <c:v>81.670530877572673</c:v>
                  </c:pt>
                  <c:pt idx="4">
                    <c:v>77.047670639220087</c:v>
                  </c:pt>
                  <c:pt idx="5">
                    <c:v>209.56966413867849</c:v>
                  </c:pt>
                  <c:pt idx="6">
                    <c:v>#N/A</c:v>
                  </c:pt>
                  <c:pt idx="7">
                    <c:v>893.75297941495046</c:v>
                  </c:pt>
                  <c:pt idx="8">
                    <c:v>#N/A</c:v>
                  </c:pt>
                  <c:pt idx="9">
                    <c:v>1411.5133261105093</c:v>
                  </c:pt>
                  <c:pt idx="10">
                    <c:v>#N/A</c:v>
                  </c:pt>
                </c:numCache>
              </c:numRef>
            </c:minus>
            <c:spPr>
              <a:noFill/>
              <a:ln w="15875" cap="flat" cmpd="sng" algn="ctr">
                <a:solidFill>
                  <a:schemeClr val="accent3"/>
                </a:solidFill>
                <a:round/>
                <a:headEnd type="oval" w="lg" len="lg"/>
              </a:ln>
              <a:effectLst/>
            </c:spPr>
          </c:errBars>
          <c:xVal>
            <c:numRef>
              <c:f>'Готовый рисунок'!$K$2:$K$12</c:f>
              <c:numCache>
                <c:formatCode>0</c:formatCode>
                <c:ptCount val="11"/>
                <c:pt idx="0">
                  <c:v>11572.046478873241</c:v>
                </c:pt>
                <c:pt idx="1">
                  <c:v>11729.223726977249</c:v>
                </c:pt>
                <c:pt idx="2">
                  <c:v>#N/A</c:v>
                </c:pt>
                <c:pt idx="3">
                  <c:v>11760.042795232937</c:v>
                </c:pt>
                <c:pt idx="4">
                  <c:v>11764.66565547129</c:v>
                </c:pt>
                <c:pt idx="5">
                  <c:v>11632.143661971832</c:v>
                </c:pt>
                <c:pt idx="6">
                  <c:v>#N/A</c:v>
                </c:pt>
                <c:pt idx="7">
                  <c:v>10947.96034669556</c:v>
                </c:pt>
                <c:pt idx="8">
                  <c:v>#N/A</c:v>
                </c:pt>
                <c:pt idx="9">
                  <c:v>10430.200000000001</c:v>
                </c:pt>
                <c:pt idx="10">
                  <c:v>#N/A</c:v>
                </c:pt>
              </c:numCache>
            </c:numRef>
          </c:xVal>
          <c:yVal>
            <c:numRef>
              <c:f>'Готовый рисунок'!$H$2:$H$12</c:f>
              <c:numCache>
                <c:formatCode>General</c:formatCode>
                <c:ptCount val="11"/>
                <c:pt idx="0">
                  <c:v>0.5</c:v>
                </c:pt>
                <c:pt idx="1">
                  <c:v>1.5</c:v>
                </c:pt>
                <c:pt idx="2">
                  <c:v>2.5</c:v>
                </c:pt>
                <c:pt idx="3">
                  <c:v>3.5</c:v>
                </c:pt>
                <c:pt idx="4">
                  <c:v>4.5</c:v>
                </c:pt>
                <c:pt idx="5">
                  <c:v>5.5</c:v>
                </c:pt>
                <c:pt idx="6">
                  <c:v>6.5</c:v>
                </c:pt>
                <c:pt idx="7">
                  <c:v>7.5</c:v>
                </c:pt>
                <c:pt idx="8">
                  <c:v>8.5</c:v>
                </c:pt>
                <c:pt idx="9">
                  <c:v>9.5</c:v>
                </c:pt>
                <c:pt idx="10">
                  <c:v>10.5</c:v>
                </c:pt>
              </c:numCache>
            </c:numRef>
          </c:yVal>
          <c:smooth val="0"/>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6="http://schemas.microsoft.com/office/drawing/2014/chart" uri="{C3380CC4-5D6E-409C-BE32-E72D297353CC}">
              <c16:uniqueId val="{00000024-32C1-4898-B25F-ADC56AB8E05C}"/>
            </c:ext>
            <c:ext xmlns:c15="http://schemas.microsoft.com/office/drawing/2012/chart" uri="{02D57815-91ED-43cb-92C2-25804820EDAC}">
              <c15:datalabelsRange>
                <c15:f>'Готовый рисунок'!$D$2:$D$12</c15:f>
                <c15:dlblRangeCache>
                  <c:ptCount val="11"/>
                  <c:pt idx="0">
                    <c:v>-175 </c:v>
                  </c:pt>
                  <c:pt idx="1">
                    <c:v>-73 </c:v>
                  </c:pt>
                  <c:pt idx="2">
                    <c:v> -   </c:v>
                  </c:pt>
                  <c:pt idx="3">
                    <c:v>-53 </c:v>
                  </c:pt>
                  <c:pt idx="4">
                    <c:v>-50 </c:v>
                  </c:pt>
                  <c:pt idx="5">
                    <c:v>-136 </c:v>
                  </c:pt>
                  <c:pt idx="6">
                    <c:v> 29 </c:v>
                  </c:pt>
                  <c:pt idx="7">
                    <c:v>-580 </c:v>
                  </c:pt>
                  <c:pt idx="8">
                    <c:v> 69 </c:v>
                  </c:pt>
                  <c:pt idx="9">
                    <c:v>-916 </c:v>
                  </c:pt>
                  <c:pt idx="10">
                    <c:v> 930 </c:v>
                  </c:pt>
                </c15:dlblRangeCache>
              </c15:datalabelsRange>
            </c:ext>
          </c:extLst>
        </c:ser>
        <c:ser>
          <c:idx val="4"/>
          <c:order val="4"/>
          <c:tx>
            <c:v>3rd axis</c:v>
          </c:tx>
          <c:spPr>
            <a:ln w="12700" cap="rnd">
              <a:solidFill>
                <a:schemeClr val="tx1"/>
              </a:solidFill>
              <a:round/>
            </a:ln>
            <a:effectLst/>
          </c:spPr>
          <c:marker>
            <c:symbol val="none"/>
          </c:marker>
          <c:xVal>
            <c:numRef>
              <c:f>'Готовый рисунок'!$G$2:$G$12</c:f>
              <c:numCache>
                <c:formatCode>_-* #\ ##0_-;\-* #\ ##0_-;_-* "-"??_-;_-@_-</c:formatCode>
                <c:ptCount val="11"/>
                <c:pt idx="0">
                  <c:v>19013.238160071116</c:v>
                </c:pt>
                <c:pt idx="1">
                  <c:v>19013.238160071116</c:v>
                </c:pt>
                <c:pt idx="2">
                  <c:v>19013.238160071116</c:v>
                </c:pt>
                <c:pt idx="3">
                  <c:v>19013.238160071116</c:v>
                </c:pt>
                <c:pt idx="4">
                  <c:v>19013.238160071116</c:v>
                </c:pt>
                <c:pt idx="5">
                  <c:v>19013.238160071116</c:v>
                </c:pt>
                <c:pt idx="6">
                  <c:v>19013.238160071116</c:v>
                </c:pt>
                <c:pt idx="7">
                  <c:v>19013.238160071116</c:v>
                </c:pt>
                <c:pt idx="8">
                  <c:v>19013.238160071116</c:v>
                </c:pt>
                <c:pt idx="9">
                  <c:v>19013.238160071116</c:v>
                </c:pt>
                <c:pt idx="10">
                  <c:v>19013.238160071116</c:v>
                </c:pt>
              </c:numCache>
            </c:numRef>
          </c:xVal>
          <c:yVal>
            <c:numRef>
              <c:f>'Готовый рисунок'!$H$2:$H$12</c:f>
              <c:numCache>
                <c:formatCode>General</c:formatCode>
                <c:ptCount val="11"/>
                <c:pt idx="0">
                  <c:v>0.5</c:v>
                </c:pt>
                <c:pt idx="1">
                  <c:v>1.5</c:v>
                </c:pt>
                <c:pt idx="2">
                  <c:v>2.5</c:v>
                </c:pt>
                <c:pt idx="3">
                  <c:v>3.5</c:v>
                </c:pt>
                <c:pt idx="4">
                  <c:v>4.5</c:v>
                </c:pt>
                <c:pt idx="5">
                  <c:v>5.5</c:v>
                </c:pt>
                <c:pt idx="6">
                  <c:v>6.5</c:v>
                </c:pt>
                <c:pt idx="7">
                  <c:v>7.5</c:v>
                </c:pt>
                <c:pt idx="8">
                  <c:v>8.5</c:v>
                </c:pt>
                <c:pt idx="9">
                  <c:v>9.5</c:v>
                </c:pt>
                <c:pt idx="10">
                  <c:v>10.5</c:v>
                </c:pt>
              </c:numCache>
            </c:numRef>
          </c:yVal>
          <c:smooth val="0"/>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6="http://schemas.microsoft.com/office/drawing/2014/chart" uri="{C3380CC4-5D6E-409C-BE32-E72D297353CC}">
              <c16:uniqueId val="{00000025-32C1-4898-B25F-ADC56AB8E05C}"/>
            </c:ext>
          </c:extLst>
        </c:ser>
        <c:ser>
          <c:idx val="5"/>
          <c:order val="5"/>
          <c:tx>
            <c:strRef>
              <c:f>'Готовый рисунок'!$J$1</c:f>
              <c:strCache>
                <c:ptCount val="1"/>
                <c:pt idx="0">
                  <c:v>3rd Axis Positive</c:v>
                </c:pt>
              </c:strCache>
            </c:strRef>
          </c:tx>
          <c:spPr>
            <a:ln w="28575" cap="rnd">
              <a:noFill/>
              <a:round/>
            </a:ln>
            <a:effectLst/>
          </c:spPr>
          <c:marker>
            <c:symbol val="none"/>
          </c:marker>
          <c:dLbls>
            <c:dLbl>
              <c:idx val="0"/>
              <c:tx>
                <c:rich>
                  <a:bodyPr/>
                  <a:lstStyle/>
                  <a:p>
                    <a:endParaRPr lang="ru-RU"/>
                  </a:p>
                </c:rich>
              </c:tx>
              <c:showLegendKey val="0"/>
              <c:showVal val="0"/>
              <c:showCatName val="0"/>
              <c:showSerName val="0"/>
              <c:showPercent val="0"/>
              <c:showBubbleSize val="0"/>
              <c:extLst>
                <c:ext xmlns:c15="http://schemas.microsoft.com/office/drawing/2012/chart" uri="{CE6537A1-D6FC-4f65-9D91-7224C49458BB}"/>
              </c:extLst>
            </c:dLbl>
            <c:dLbl>
              <c:idx val="1"/>
              <c:tx>
                <c:rich>
                  <a:bodyPr/>
                  <a:lstStyle/>
                  <a:p>
                    <a:endParaRPr lang="ru-RU"/>
                  </a:p>
                </c:rich>
              </c:tx>
              <c:showLegendKey val="0"/>
              <c:showVal val="0"/>
              <c:showCatName val="0"/>
              <c:showSerName val="0"/>
              <c:showPercent val="0"/>
              <c:showBubbleSize val="0"/>
              <c:extLst>
                <c:ext xmlns:c15="http://schemas.microsoft.com/office/drawing/2012/chart" uri="{CE6537A1-D6FC-4f65-9D91-7224C49458BB}"/>
              </c:extLst>
            </c:dLbl>
            <c:dLbl>
              <c:idx val="2"/>
              <c:tx>
                <c:rich>
                  <a:bodyPr/>
                  <a:lstStyle/>
                  <a:p>
                    <a:fld id="{45918547-FE9B-422B-ACB4-AF7E7DF2A154}" type="CELLRANGE">
                      <a:rPr lang="ru-RU"/>
                      <a:pPr/>
                      <a:t>[ДИАПАЗОН ЯЧЕЕК]</a:t>
                    </a:fld>
                    <a:endParaRPr lang="ru-RU"/>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3"/>
              <c:tx>
                <c:rich>
                  <a:bodyPr/>
                  <a:lstStyle/>
                  <a:p>
                    <a:endParaRPr lang="ru-RU"/>
                  </a:p>
                </c:rich>
              </c:tx>
              <c:showLegendKey val="0"/>
              <c:showVal val="0"/>
              <c:showCatName val="0"/>
              <c:showSerName val="0"/>
              <c:showPercent val="0"/>
              <c:showBubbleSize val="0"/>
              <c:extLst>
                <c:ext xmlns:c15="http://schemas.microsoft.com/office/drawing/2012/chart" uri="{CE6537A1-D6FC-4f65-9D91-7224C49458BB}"/>
              </c:extLst>
            </c:dLbl>
            <c:dLbl>
              <c:idx val="4"/>
              <c:tx>
                <c:rich>
                  <a:bodyPr/>
                  <a:lstStyle/>
                  <a:p>
                    <a:endParaRPr lang="ru-RU"/>
                  </a:p>
                </c:rich>
              </c:tx>
              <c:showLegendKey val="0"/>
              <c:showVal val="0"/>
              <c:showCatName val="0"/>
              <c:showSerName val="0"/>
              <c:showPercent val="0"/>
              <c:showBubbleSize val="0"/>
              <c:extLst>
                <c:ext xmlns:c15="http://schemas.microsoft.com/office/drawing/2012/chart" uri="{CE6537A1-D6FC-4f65-9D91-7224C49458BB}"/>
              </c:extLst>
            </c:dLbl>
            <c:dLbl>
              <c:idx val="5"/>
              <c:tx>
                <c:rich>
                  <a:bodyPr/>
                  <a:lstStyle/>
                  <a:p>
                    <a:endParaRPr lang="ru-RU"/>
                  </a:p>
                </c:rich>
              </c:tx>
              <c:showLegendKey val="0"/>
              <c:showVal val="0"/>
              <c:showCatName val="0"/>
              <c:showSerName val="0"/>
              <c:showPercent val="0"/>
              <c:showBubbleSize val="0"/>
              <c:extLst>
                <c:ext xmlns:c15="http://schemas.microsoft.com/office/drawing/2012/chart" uri="{CE6537A1-D6FC-4f65-9D91-7224C49458BB}"/>
              </c:extLst>
            </c:dLbl>
            <c:dLbl>
              <c:idx val="6"/>
              <c:tx>
                <c:rich>
                  <a:bodyPr/>
                  <a:lstStyle/>
                  <a:p>
                    <a:fld id="{11F88063-52FC-4DCF-9E40-FD111C9DB874}" type="CELLRANGE">
                      <a:rPr lang="ru-RU"/>
                      <a:pPr/>
                      <a:t>[ДИАПАЗОН ЯЧЕЕК]</a:t>
                    </a:fld>
                    <a:endParaRPr lang="ru-RU"/>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7"/>
              <c:tx>
                <c:rich>
                  <a:bodyPr/>
                  <a:lstStyle/>
                  <a:p>
                    <a:endParaRPr lang="ru-RU"/>
                  </a:p>
                </c:rich>
              </c:tx>
              <c:showLegendKey val="0"/>
              <c:showVal val="0"/>
              <c:showCatName val="0"/>
              <c:showSerName val="0"/>
              <c:showPercent val="0"/>
              <c:showBubbleSize val="0"/>
              <c:extLst>
                <c:ext xmlns:c15="http://schemas.microsoft.com/office/drawing/2012/chart" uri="{CE6537A1-D6FC-4f65-9D91-7224C49458BB}"/>
              </c:extLst>
            </c:dLbl>
            <c:dLbl>
              <c:idx val="8"/>
              <c:tx>
                <c:rich>
                  <a:bodyPr/>
                  <a:lstStyle/>
                  <a:p>
                    <a:fld id="{A027271C-9B4E-466A-A932-E71FE02B386F}" type="CELLRANGE">
                      <a:rPr lang="ru-RU"/>
                      <a:pPr/>
                      <a:t>[ДИАПАЗОН ЯЧЕЕК]</a:t>
                    </a:fld>
                    <a:endParaRPr lang="ru-RU"/>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9"/>
              <c:tx>
                <c:rich>
                  <a:bodyPr/>
                  <a:lstStyle/>
                  <a:p>
                    <a:endParaRPr lang="ru-RU"/>
                  </a:p>
                </c:rich>
              </c:tx>
              <c:showLegendKey val="0"/>
              <c:showVal val="0"/>
              <c:showCatName val="0"/>
              <c:showSerName val="0"/>
              <c:showPercent val="0"/>
              <c:showBubbleSize val="0"/>
              <c:extLst>
                <c:ext xmlns:c15="http://schemas.microsoft.com/office/drawing/2012/chart" uri="{CE6537A1-D6FC-4f65-9D91-7224C49458BB}"/>
              </c:extLst>
            </c:dLbl>
            <c:dLbl>
              <c:idx val="10"/>
              <c:tx>
                <c:rich>
                  <a:bodyPr/>
                  <a:lstStyle/>
                  <a:p>
                    <a:fld id="{5DAAEC14-5331-447F-A0C7-6D305F7F1DB9}" type="CELLRANGE">
                      <a:rPr lang="ru-RU"/>
                      <a:pPr/>
                      <a:t>[ДИАПАЗОН ЯЧЕЕК]</a:t>
                    </a:fld>
                    <a:endParaRPr lang="ru-RU"/>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spPr>
              <a:noFill/>
              <a:ln>
                <a:noFill/>
              </a:ln>
              <a:effectLst/>
            </c:spPr>
            <c:txPr>
              <a:bodyPr rot="0" vert="horz"/>
              <a:lstStyle/>
              <a:p>
                <a:pPr>
                  <a:defRPr/>
                </a:pPr>
                <a:endParaRPr lang="ru-RU"/>
              </a:p>
            </c:txPr>
            <c:showLegendKey val="0"/>
            <c:showVal val="0"/>
            <c:showCatName val="0"/>
            <c:showSerName val="0"/>
            <c:showPercent val="0"/>
            <c:showBubbleSize val="0"/>
            <c:showLeaderLines val="0"/>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errBars>
            <c:errDir val="x"/>
            <c:errBarType val="minus"/>
            <c:errValType val="cust"/>
            <c:noEndCap val="1"/>
            <c:plus>
              <c:numRef>
                <c:f>'Готовый рисунок'!$N$2:$N$12</c:f>
                <c:numCache>
                  <c:formatCode>General</c:formatCode>
                  <c:ptCount val="11"/>
                  <c:pt idx="0">
                    <c:v>#N/A</c:v>
                  </c:pt>
                  <c:pt idx="1">
                    <c:v>#N/A</c:v>
                  </c:pt>
                  <c:pt idx="2">
                    <c:v>0</c:v>
                  </c:pt>
                  <c:pt idx="3">
                    <c:v>#N/A</c:v>
                  </c:pt>
                  <c:pt idx="4">
                    <c:v>#N/A</c:v>
                  </c:pt>
                  <c:pt idx="5">
                    <c:v>#N/A</c:v>
                  </c:pt>
                  <c:pt idx="6">
                    <c:v>138.57276897077463</c:v>
                  </c:pt>
                  <c:pt idx="7">
                    <c:v>#N/A</c:v>
                  </c:pt>
                  <c:pt idx="8">
                    <c:v>216.38626225788175</c:v>
                  </c:pt>
                  <c:pt idx="9">
                    <c:v>#N/A</c:v>
                  </c:pt>
                  <c:pt idx="10">
                    <c:v>898.96183992888473</c:v>
                  </c:pt>
                </c:numCache>
              </c:numRef>
            </c:plus>
            <c:minus>
              <c:numRef>
                <c:f>'Готовый рисунок'!$N$2:$N$12</c:f>
                <c:numCache>
                  <c:formatCode>General</c:formatCode>
                  <c:ptCount val="11"/>
                  <c:pt idx="0">
                    <c:v>#N/A</c:v>
                  </c:pt>
                  <c:pt idx="1">
                    <c:v>#N/A</c:v>
                  </c:pt>
                  <c:pt idx="2">
                    <c:v>0</c:v>
                  </c:pt>
                  <c:pt idx="3">
                    <c:v>#N/A</c:v>
                  </c:pt>
                  <c:pt idx="4">
                    <c:v>#N/A</c:v>
                  </c:pt>
                  <c:pt idx="5">
                    <c:v>#N/A</c:v>
                  </c:pt>
                  <c:pt idx="6">
                    <c:v>138.57276897077463</c:v>
                  </c:pt>
                  <c:pt idx="7">
                    <c:v>#N/A</c:v>
                  </c:pt>
                  <c:pt idx="8">
                    <c:v>216.38626225788175</c:v>
                  </c:pt>
                  <c:pt idx="9">
                    <c:v>#N/A</c:v>
                  </c:pt>
                  <c:pt idx="10">
                    <c:v>898.96183992888473</c:v>
                  </c:pt>
                </c:numCache>
              </c:numRef>
            </c:minus>
            <c:spPr>
              <a:noFill/>
              <a:ln w="15875" cap="flat" cmpd="sng" algn="ctr">
                <a:solidFill>
                  <a:schemeClr val="accent2"/>
                </a:solidFill>
                <a:round/>
                <a:headEnd type="oval" w="lg" len="lg"/>
              </a:ln>
              <a:effectLst/>
            </c:spPr>
          </c:errBars>
          <c:xVal>
            <c:numRef>
              <c:f>'Готовый рисунок'!$J$2:$J$12</c:f>
              <c:numCache>
                <c:formatCode>_-* #\ ##0_-;\-* #\ ##0_-;_-* "-"??_-;_-@_-</c:formatCode>
                <c:ptCount val="11"/>
                <c:pt idx="0">
                  <c:v>#N/A</c:v>
                </c:pt>
                <c:pt idx="1">
                  <c:v>#N/A</c:v>
                </c:pt>
                <c:pt idx="2">
                  <c:v>19013.238160071116</c:v>
                </c:pt>
                <c:pt idx="3">
                  <c:v>#N/A</c:v>
                </c:pt>
                <c:pt idx="4">
                  <c:v>#N/A</c:v>
                </c:pt>
                <c:pt idx="5">
                  <c:v>#N/A</c:v>
                </c:pt>
                <c:pt idx="6">
                  <c:v>19151.810929041891</c:v>
                </c:pt>
                <c:pt idx="7">
                  <c:v>#N/A</c:v>
                </c:pt>
                <c:pt idx="8">
                  <c:v>19229.624422328998</c:v>
                </c:pt>
                <c:pt idx="9">
                  <c:v>#N/A</c:v>
                </c:pt>
                <c:pt idx="10">
                  <c:v>19912.2</c:v>
                </c:pt>
              </c:numCache>
            </c:numRef>
          </c:xVal>
          <c:yVal>
            <c:numRef>
              <c:f>'Готовый рисунок'!$H$2:$H$12</c:f>
              <c:numCache>
                <c:formatCode>General</c:formatCode>
                <c:ptCount val="11"/>
                <c:pt idx="0">
                  <c:v>0.5</c:v>
                </c:pt>
                <c:pt idx="1">
                  <c:v>1.5</c:v>
                </c:pt>
                <c:pt idx="2">
                  <c:v>2.5</c:v>
                </c:pt>
                <c:pt idx="3">
                  <c:v>3.5</c:v>
                </c:pt>
                <c:pt idx="4">
                  <c:v>4.5</c:v>
                </c:pt>
                <c:pt idx="5">
                  <c:v>5.5</c:v>
                </c:pt>
                <c:pt idx="6">
                  <c:v>6.5</c:v>
                </c:pt>
                <c:pt idx="7">
                  <c:v>7.5</c:v>
                </c:pt>
                <c:pt idx="8">
                  <c:v>8.5</c:v>
                </c:pt>
                <c:pt idx="9">
                  <c:v>9.5</c:v>
                </c:pt>
                <c:pt idx="10">
                  <c:v>10.5</c:v>
                </c:pt>
              </c:numCache>
            </c:numRef>
          </c:yVal>
          <c:smooth val="0"/>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6="http://schemas.microsoft.com/office/drawing/2014/chart" uri="{C3380CC4-5D6E-409C-BE32-E72D297353CC}">
              <c16:uniqueId val="{00000031-32C1-4898-B25F-ADC56AB8E05C}"/>
            </c:ext>
            <c:ext xmlns:c15="http://schemas.microsoft.com/office/drawing/2012/chart" uri="{02D57815-91ED-43cb-92C2-25804820EDAC}">
              <c15:datalabelsRange>
                <c15:f>'Готовый рисунок'!$E$2:$E$12</c15:f>
                <c15:dlblRangeCache>
                  <c:ptCount val="11"/>
                  <c:pt idx="0">
                    <c:v>-57,9%</c:v>
                  </c:pt>
                  <c:pt idx="1">
                    <c:v>-23,6%</c:v>
                  </c:pt>
                  <c:pt idx="2">
                    <c:v>-</c:v>
                  </c:pt>
                  <c:pt idx="3">
                    <c:v>-14,8%</c:v>
                  </c:pt>
                  <c:pt idx="4">
                    <c:v>-12,6%</c:v>
                  </c:pt>
                  <c:pt idx="5">
                    <c:v>-32,5%</c:v>
                  </c:pt>
                  <c:pt idx="6">
                    <c:v>+1,7%</c:v>
                  </c:pt>
                  <c:pt idx="7">
                    <c:v>-24,2%</c:v>
                  </c:pt>
                  <c:pt idx="8">
                    <c:v>+2,6%</c:v>
                  </c:pt>
                  <c:pt idx="9">
                    <c:v>-15,0%</c:v>
                  </c:pt>
                  <c:pt idx="10">
                    <c:v>+10,9%</c:v>
                  </c:pt>
                </c15:dlblRangeCache>
              </c15:datalabelsRange>
            </c:ext>
          </c:extLst>
        </c:ser>
        <c:ser>
          <c:idx val="6"/>
          <c:order val="6"/>
          <c:tx>
            <c:strRef>
              <c:f>'Готовый рисунок'!$L$1</c:f>
              <c:strCache>
                <c:ptCount val="1"/>
                <c:pt idx="0">
                  <c:v>3rd Axis Negative</c:v>
                </c:pt>
              </c:strCache>
            </c:strRef>
          </c:tx>
          <c:spPr>
            <a:ln w="28575" cap="rnd">
              <a:noFill/>
              <a:round/>
            </a:ln>
            <a:effectLst/>
          </c:spPr>
          <c:marker>
            <c:symbol val="none"/>
          </c:marker>
          <c:dLbls>
            <c:dLbl>
              <c:idx val="0"/>
              <c:layout>
                <c:manualLayout>
                  <c:x val="-0.20230041995076439"/>
                  <c:y val="3.7776272455564794E-2"/>
                </c:manualLayout>
              </c:layout>
              <c:tx>
                <c:rich>
                  <a:bodyPr/>
                  <a:lstStyle/>
                  <a:p>
                    <a:fld id="{C1AAA925-3078-4C51-AC46-2BC5BDF50404}" type="CELLRANGE">
                      <a:rPr lang="en-US"/>
                      <a:pPr/>
                      <a:t>[ДИАПАЗОН ЯЧЕЕК]</a:t>
                    </a:fld>
                    <a:endParaRPr lang="ru-RU"/>
                  </a:p>
                </c:rich>
              </c:tx>
              <c:dLblPos val="r"/>
              <c:showLegendKey val="0"/>
              <c:showVal val="0"/>
              <c:showCatName val="0"/>
              <c:showSerName val="0"/>
              <c:showPercent val="0"/>
              <c:showBubbleSize val="0"/>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6="http://schemas.microsoft.com/office/drawing/2014/chart" uri="{C3380CC4-5D6E-409C-BE32-E72D297353CC}">
                  <c16:uniqueId val="{00000032-32C1-4898-B25F-ADC56AB8E05C}"/>
                </c:ext>
                <c:ext xmlns:c15="http://schemas.microsoft.com/office/drawing/2012/chart" uri="{CE6537A1-D6FC-4f65-9D91-7224C49458BB}">
                  <c15:dlblFieldTable/>
                  <c15:showDataLabelsRange val="1"/>
                </c:ext>
              </c:extLst>
            </c:dLbl>
            <c:dLbl>
              <c:idx val="1"/>
              <c:tx>
                <c:rich>
                  <a:bodyPr/>
                  <a:lstStyle/>
                  <a:p>
                    <a:fld id="{531DA949-BF02-465C-92B2-AC4CFFFBEA2F}" type="CELLRANGE">
                      <a:rPr lang="ru-RU"/>
                      <a:pPr/>
                      <a:t>[ДИАПАЗОН ЯЧЕЕК]</a:t>
                    </a:fld>
                    <a:endParaRPr lang="ru-RU"/>
                  </a:p>
                </c:rich>
              </c:tx>
              <c:dLblPos val="l"/>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2"/>
              <c:tx>
                <c:rich>
                  <a:bodyPr/>
                  <a:lstStyle/>
                  <a:p>
                    <a:endParaRPr lang="ru-RU"/>
                  </a:p>
                </c:rich>
              </c:tx>
              <c:dLblPos val="l"/>
              <c:showLegendKey val="0"/>
              <c:showVal val="0"/>
              <c:showCatName val="0"/>
              <c:showSerName val="0"/>
              <c:showPercent val="0"/>
              <c:showBubbleSize val="0"/>
              <c:extLst>
                <c:ext xmlns:c15="http://schemas.microsoft.com/office/drawing/2012/chart" uri="{CE6537A1-D6FC-4f65-9D91-7224C49458BB}"/>
              </c:extLst>
            </c:dLbl>
            <c:dLbl>
              <c:idx val="3"/>
              <c:tx>
                <c:rich>
                  <a:bodyPr/>
                  <a:lstStyle/>
                  <a:p>
                    <a:fld id="{CB718EBF-C106-4BFE-BB67-A53BB24002DE}" type="CELLRANGE">
                      <a:rPr lang="ru-RU"/>
                      <a:pPr/>
                      <a:t>[ДИАПАЗОН ЯЧЕЕК]</a:t>
                    </a:fld>
                    <a:endParaRPr lang="ru-RU"/>
                  </a:p>
                </c:rich>
              </c:tx>
              <c:dLblPos val="l"/>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4"/>
              <c:tx>
                <c:rich>
                  <a:bodyPr/>
                  <a:lstStyle/>
                  <a:p>
                    <a:fld id="{78873D85-F701-4247-82BC-17EF3D90BFAB}" type="CELLRANGE">
                      <a:rPr lang="ru-RU"/>
                      <a:pPr/>
                      <a:t>[ДИАПАЗОН ЯЧЕЕК]</a:t>
                    </a:fld>
                    <a:endParaRPr lang="ru-RU"/>
                  </a:p>
                </c:rich>
              </c:tx>
              <c:dLblPos val="l"/>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5"/>
              <c:tx>
                <c:rich>
                  <a:bodyPr/>
                  <a:lstStyle/>
                  <a:p>
                    <a:fld id="{5FCA39D4-8D5C-4E65-A269-32F1EE4A2642}" type="CELLRANGE">
                      <a:rPr lang="ru-RU"/>
                      <a:pPr/>
                      <a:t>[ДИАПАЗОН ЯЧЕЕК]</a:t>
                    </a:fld>
                    <a:endParaRPr lang="ru-RU"/>
                  </a:p>
                </c:rich>
              </c:tx>
              <c:dLblPos val="l"/>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6"/>
              <c:tx>
                <c:rich>
                  <a:bodyPr/>
                  <a:lstStyle/>
                  <a:p>
                    <a:endParaRPr lang="ru-RU"/>
                  </a:p>
                </c:rich>
              </c:tx>
              <c:dLblPos val="l"/>
              <c:showLegendKey val="0"/>
              <c:showVal val="0"/>
              <c:showCatName val="0"/>
              <c:showSerName val="0"/>
              <c:showPercent val="0"/>
              <c:showBubbleSize val="0"/>
              <c:extLst>
                <c:ext xmlns:c15="http://schemas.microsoft.com/office/drawing/2012/chart" uri="{CE6537A1-D6FC-4f65-9D91-7224C49458BB}"/>
              </c:extLst>
            </c:dLbl>
            <c:dLbl>
              <c:idx val="7"/>
              <c:tx>
                <c:rich>
                  <a:bodyPr/>
                  <a:lstStyle/>
                  <a:p>
                    <a:fld id="{9A6138B4-A686-4B16-B35A-7206F2D49E8E}" type="CELLRANGE">
                      <a:rPr lang="ru-RU"/>
                      <a:pPr/>
                      <a:t>[ДИАПАЗОН ЯЧЕЕК]</a:t>
                    </a:fld>
                    <a:endParaRPr lang="ru-RU"/>
                  </a:p>
                </c:rich>
              </c:tx>
              <c:dLblPos val="l"/>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8"/>
              <c:tx>
                <c:rich>
                  <a:bodyPr/>
                  <a:lstStyle/>
                  <a:p>
                    <a:endParaRPr lang="ru-RU"/>
                  </a:p>
                </c:rich>
              </c:tx>
              <c:dLblPos val="l"/>
              <c:showLegendKey val="0"/>
              <c:showVal val="0"/>
              <c:showCatName val="0"/>
              <c:showSerName val="0"/>
              <c:showPercent val="0"/>
              <c:showBubbleSize val="0"/>
              <c:extLst>
                <c:ext xmlns:c15="http://schemas.microsoft.com/office/drawing/2012/chart" uri="{CE6537A1-D6FC-4f65-9D91-7224C49458BB}"/>
              </c:extLst>
            </c:dLbl>
            <c:dLbl>
              <c:idx val="9"/>
              <c:tx>
                <c:rich>
                  <a:bodyPr/>
                  <a:lstStyle/>
                  <a:p>
                    <a:fld id="{E750F8A1-4FB3-425F-83BE-6F471289AA2C}" type="CELLRANGE">
                      <a:rPr lang="ru-RU"/>
                      <a:pPr/>
                      <a:t>[ДИАПАЗОН ЯЧЕЕК]</a:t>
                    </a:fld>
                    <a:endParaRPr lang="ru-RU"/>
                  </a:p>
                </c:rich>
              </c:tx>
              <c:dLblPos val="l"/>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10"/>
              <c:tx>
                <c:rich>
                  <a:bodyPr/>
                  <a:lstStyle/>
                  <a:p>
                    <a:endParaRPr lang="ru-RU"/>
                  </a:p>
                </c:rich>
              </c:tx>
              <c:dLblPos val="l"/>
              <c:showLegendKey val="0"/>
              <c:showVal val="0"/>
              <c:showCatName val="0"/>
              <c:showSerName val="0"/>
              <c:showPercent val="0"/>
              <c:showBubbleSize val="0"/>
              <c:extLst>
                <c:ext xmlns:c15="http://schemas.microsoft.com/office/drawing/2012/chart" uri="{CE6537A1-D6FC-4f65-9D91-7224C49458BB}"/>
              </c:extLst>
            </c:dLbl>
            <c:spPr>
              <a:noFill/>
              <a:ln>
                <a:noFill/>
              </a:ln>
              <a:effectLst/>
            </c:spPr>
            <c:txPr>
              <a:bodyPr rot="0" vert="horz"/>
              <a:lstStyle/>
              <a:p>
                <a:pPr>
                  <a:defRPr/>
                </a:pPr>
                <a:endParaRPr lang="ru-RU"/>
              </a:p>
            </c:txPr>
            <c:dLblPos val="l"/>
            <c:showLegendKey val="0"/>
            <c:showVal val="0"/>
            <c:showCatName val="0"/>
            <c:showSerName val="0"/>
            <c:showPercent val="0"/>
            <c:showBubbleSize val="0"/>
            <c:showLeaderLines val="0"/>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errBars>
            <c:errDir val="x"/>
            <c:errBarType val="plus"/>
            <c:errValType val="cust"/>
            <c:noEndCap val="1"/>
            <c:plus>
              <c:numRef>
                <c:f>'Готовый рисунок'!$P$2:$P$12</c:f>
                <c:numCache>
                  <c:formatCode>General</c:formatCode>
                  <c:ptCount val="11"/>
                  <c:pt idx="0">
                    <c:v>4790.2381600711142</c:v>
                  </c:pt>
                  <c:pt idx="1">
                    <c:v>1952.9466569935794</c:v>
                  </c:pt>
                  <c:pt idx="2">
                    <c:v>#N/A</c:v>
                  </c:pt>
                  <c:pt idx="3">
                    <c:v>1223.8236550694055</c:v>
                  </c:pt>
                  <c:pt idx="4">
                    <c:v>1038.515380001063</c:v>
                  </c:pt>
                  <c:pt idx="5">
                    <c:v>2689.6057650094444</c:v>
                  </c:pt>
                  <c:pt idx="6">
                    <c:v>#N/A</c:v>
                  </c:pt>
                  <c:pt idx="7">
                    <c:v>2001.9281028763653</c:v>
                  </c:pt>
                  <c:pt idx="8">
                    <c:v>#N/A</c:v>
                  </c:pt>
                  <c:pt idx="9">
                    <c:v>1237.2858661968203</c:v>
                  </c:pt>
                  <c:pt idx="10">
                    <c:v>#N/A</c:v>
                  </c:pt>
                </c:numCache>
              </c:numRef>
            </c:plus>
            <c:minus>
              <c:numRef>
                <c:f>'Готовый рисунок'!$P$2:$P$12</c:f>
                <c:numCache>
                  <c:formatCode>General</c:formatCode>
                  <c:ptCount val="11"/>
                  <c:pt idx="0">
                    <c:v>4790.2381600711142</c:v>
                  </c:pt>
                  <c:pt idx="1">
                    <c:v>1952.9466569935794</c:v>
                  </c:pt>
                  <c:pt idx="2">
                    <c:v>#N/A</c:v>
                  </c:pt>
                  <c:pt idx="3">
                    <c:v>1223.8236550694055</c:v>
                  </c:pt>
                  <c:pt idx="4">
                    <c:v>1038.515380001063</c:v>
                  </c:pt>
                  <c:pt idx="5">
                    <c:v>2689.6057650094444</c:v>
                  </c:pt>
                  <c:pt idx="6">
                    <c:v>#N/A</c:v>
                  </c:pt>
                  <c:pt idx="7">
                    <c:v>2001.9281028763653</c:v>
                  </c:pt>
                  <c:pt idx="8">
                    <c:v>#N/A</c:v>
                  </c:pt>
                  <c:pt idx="9">
                    <c:v>1237.2858661968203</c:v>
                  </c:pt>
                  <c:pt idx="10">
                    <c:v>#N/A</c:v>
                  </c:pt>
                </c:numCache>
              </c:numRef>
            </c:minus>
            <c:spPr>
              <a:noFill/>
              <a:ln w="15875" cap="flat" cmpd="sng" algn="ctr">
                <a:solidFill>
                  <a:schemeClr val="accent3"/>
                </a:solidFill>
                <a:round/>
                <a:headEnd type="oval" w="lg" len="lg"/>
              </a:ln>
              <a:effectLst/>
            </c:spPr>
          </c:errBars>
          <c:xVal>
            <c:numRef>
              <c:f>'Готовый рисунок'!$L$2:$L$12</c:f>
              <c:numCache>
                <c:formatCode>0</c:formatCode>
                <c:ptCount val="11"/>
                <c:pt idx="0">
                  <c:v>14223.000000000002</c:v>
                </c:pt>
                <c:pt idx="1">
                  <c:v>17060.291503077537</c:v>
                </c:pt>
                <c:pt idx="2">
                  <c:v>#N/A</c:v>
                </c:pt>
                <c:pt idx="3">
                  <c:v>17789.41450500171</c:v>
                </c:pt>
                <c:pt idx="4">
                  <c:v>17974.722780070053</c:v>
                </c:pt>
                <c:pt idx="5">
                  <c:v>16323.632395061672</c:v>
                </c:pt>
                <c:pt idx="6">
                  <c:v>#N/A</c:v>
                </c:pt>
                <c:pt idx="7">
                  <c:v>17011.310057194751</c:v>
                </c:pt>
                <c:pt idx="8">
                  <c:v>#N/A</c:v>
                </c:pt>
                <c:pt idx="9">
                  <c:v>17775.952293874296</c:v>
                </c:pt>
                <c:pt idx="10">
                  <c:v>#N/A</c:v>
                </c:pt>
              </c:numCache>
            </c:numRef>
          </c:xVal>
          <c:yVal>
            <c:numRef>
              <c:f>'Готовый рисунок'!$H$2:$H$12</c:f>
              <c:numCache>
                <c:formatCode>General</c:formatCode>
                <c:ptCount val="11"/>
                <c:pt idx="0">
                  <c:v>0.5</c:v>
                </c:pt>
                <c:pt idx="1">
                  <c:v>1.5</c:v>
                </c:pt>
                <c:pt idx="2">
                  <c:v>2.5</c:v>
                </c:pt>
                <c:pt idx="3">
                  <c:v>3.5</c:v>
                </c:pt>
                <c:pt idx="4">
                  <c:v>4.5</c:v>
                </c:pt>
                <c:pt idx="5">
                  <c:v>5.5</c:v>
                </c:pt>
                <c:pt idx="6">
                  <c:v>6.5</c:v>
                </c:pt>
                <c:pt idx="7">
                  <c:v>7.5</c:v>
                </c:pt>
                <c:pt idx="8">
                  <c:v>8.5</c:v>
                </c:pt>
                <c:pt idx="9">
                  <c:v>9.5</c:v>
                </c:pt>
                <c:pt idx="10">
                  <c:v>10.5</c:v>
                </c:pt>
              </c:numCache>
            </c:numRef>
          </c:yVal>
          <c:smooth val="0"/>
          <c:extLst xmlns:c15="http://schemas.microsoft.com/office/drawing/2012/chart" xmlns:c16="http://schemas.microsoft.com/office/drawing/2014/chart" xmlns:c14="http://schemas.microsoft.com/office/drawing/2007/8/2/chart" xmlns:mc="http://schemas.openxmlformats.org/markup-compatibility/2006" xmlns:c16r2="http://schemas.microsoft.com/office/drawing/2015/06/chart">
            <c:ext xmlns:c16="http://schemas.microsoft.com/office/drawing/2014/chart" uri="{C3380CC4-5D6E-409C-BE32-E72D297353CC}">
              <c16:uniqueId val="{0000003D-32C1-4898-B25F-ADC56AB8E05C}"/>
            </c:ext>
            <c:ext xmlns:c15="http://schemas.microsoft.com/office/drawing/2012/chart" uri="{02D57815-91ED-43cb-92C2-25804820EDAC}">
              <c15:datalabelsRange>
                <c15:f>'Готовый рисунок'!$E$2:$E$12</c15:f>
                <c15:dlblRangeCache>
                  <c:ptCount val="11"/>
                  <c:pt idx="0">
                    <c:v>-57,9%</c:v>
                  </c:pt>
                  <c:pt idx="1">
                    <c:v>-23,6%</c:v>
                  </c:pt>
                  <c:pt idx="2">
                    <c:v>-</c:v>
                  </c:pt>
                  <c:pt idx="3">
                    <c:v>-14,8%</c:v>
                  </c:pt>
                  <c:pt idx="4">
                    <c:v>-12,6%</c:v>
                  </c:pt>
                  <c:pt idx="5">
                    <c:v>-32,5%</c:v>
                  </c:pt>
                  <c:pt idx="6">
                    <c:v>+1,7%</c:v>
                  </c:pt>
                  <c:pt idx="7">
                    <c:v>-24,2%</c:v>
                  </c:pt>
                  <c:pt idx="8">
                    <c:v>+2,6%</c:v>
                  </c:pt>
                  <c:pt idx="9">
                    <c:v>-15,0%</c:v>
                  </c:pt>
                  <c:pt idx="10">
                    <c:v>+10,9%</c:v>
                  </c:pt>
                </c15:dlblRangeCache>
              </c15:datalabelsRange>
            </c:ext>
          </c:extLst>
        </c:ser>
        <c:dLbls>
          <c:showLegendKey val="0"/>
          <c:showVal val="0"/>
          <c:showCatName val="0"/>
          <c:showSerName val="0"/>
          <c:showPercent val="0"/>
          <c:showBubbleSize val="0"/>
        </c:dLbls>
        <c:axId val="-429317616"/>
        <c:axId val="-429308368"/>
      </c:scatterChart>
      <c:valAx>
        <c:axId val="-429308912"/>
        <c:scaling>
          <c:orientation val="minMax"/>
        </c:scaling>
        <c:delete val="1"/>
        <c:axPos val="b"/>
        <c:numFmt formatCode="General" sourceLinked="1"/>
        <c:majorTickMark val="none"/>
        <c:minorTickMark val="none"/>
        <c:tickLblPos val="nextTo"/>
        <c:crossAx val="-429316528"/>
        <c:crosses val="autoZero"/>
        <c:crossBetween val="between"/>
      </c:valAx>
      <c:catAx>
        <c:axId val="-429316528"/>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vert="horz"/>
          <a:lstStyle/>
          <a:p>
            <a:pPr>
              <a:defRPr/>
            </a:pPr>
            <a:endParaRPr lang="ru-RU"/>
          </a:p>
        </c:txPr>
        <c:crossAx val="-429308912"/>
        <c:crosses val="autoZero"/>
        <c:auto val="1"/>
        <c:lblAlgn val="ctr"/>
        <c:lblOffset val="100"/>
        <c:noMultiLvlLbl val="0"/>
      </c:catAx>
      <c:valAx>
        <c:axId val="-429308368"/>
        <c:scaling>
          <c:orientation val="minMax"/>
        </c:scaling>
        <c:delete val="1"/>
        <c:axPos val="r"/>
        <c:numFmt formatCode="General" sourceLinked="1"/>
        <c:majorTickMark val="out"/>
        <c:minorTickMark val="none"/>
        <c:tickLblPos val="nextTo"/>
        <c:crossAx val="-429317616"/>
        <c:crosses val="max"/>
        <c:crossBetween val="midCat"/>
      </c:valAx>
      <c:valAx>
        <c:axId val="-429317616"/>
        <c:scaling>
          <c:orientation val="minMax"/>
        </c:scaling>
        <c:delete val="1"/>
        <c:axPos val="b"/>
        <c:numFmt formatCode="_-* #\ ##0_-;\-* #\ ##0_-;_-* &quot;-&quot;??_-;_-@_-" sourceLinked="1"/>
        <c:majorTickMark val="out"/>
        <c:minorTickMark val="none"/>
        <c:tickLblPos val="nextTo"/>
        <c:crossAx val="-429308368"/>
        <c:crosses val="autoZero"/>
        <c:crossBetween val="midCat"/>
      </c:valAx>
      <c:spPr>
        <a:noFill/>
        <a:ln>
          <a:noFill/>
        </a:ln>
        <a:effectLst/>
      </c:spPr>
    </c:plotArea>
    <c:plotVisOnly val="0"/>
    <c:dispBlanksAs val="gap"/>
    <c:showDLblsOverMax val="0"/>
  </c:chart>
  <c:spPr>
    <a:solidFill>
      <a:schemeClr val="bg1"/>
    </a:solidFill>
    <a:ln w="9525" cap="flat" cmpd="sng" algn="ctr">
      <a:noFill/>
      <a:round/>
    </a:ln>
    <a:effectLst/>
  </c:spPr>
  <c:txPr>
    <a:bodyPr/>
    <a:lstStyle/>
    <a:p>
      <a:pPr>
        <a:defRPr sz="1000"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0.03539</cdr:x>
      <cdr:y>0.4229</cdr:y>
    </cdr:from>
    <cdr:to>
      <cdr:x>0.11848</cdr:x>
      <cdr:y>0.47691</cdr:y>
    </cdr:to>
    <cdr:sp macro="" textlink="">
      <cdr:nvSpPr>
        <cdr:cNvPr id="2" name="ZoneTexte 1">
          <a:extLst xmlns:a="http://schemas.openxmlformats.org/drawingml/2006/main">
            <a:ext uri="{FF2B5EF4-FFF2-40B4-BE49-F238E27FC236}">
              <a16:creationId xmlns="" xmlns:a16="http://schemas.microsoft.com/office/drawing/2014/main" id="{718C72EC-9FEA-542B-6ABD-82463F90321C}"/>
            </a:ext>
          </a:extLst>
        </cdr:cNvPr>
        <cdr:cNvSpPr txBox="1"/>
      </cdr:nvSpPr>
      <cdr:spPr>
        <a:xfrm xmlns:a="http://schemas.openxmlformats.org/drawingml/2006/main">
          <a:off x="369454" y="2114131"/>
          <a:ext cx="867324" cy="270006"/>
        </a:xfrm>
        <a:prstGeom xmlns:a="http://schemas.openxmlformats.org/drawingml/2006/main" prst="rect">
          <a:avLst/>
        </a:prstGeom>
      </cdr:spPr>
      <cdr:txBody>
        <a:bodyPr xmlns:a="http://schemas.openxmlformats.org/drawingml/2006/main" vertOverflow="clip" wrap="none" rtlCol="0" anchor="ctr"/>
        <a:lstStyle xmlns:a="http://schemas.openxmlformats.org/drawingml/2006/main"/>
        <a:p xmlns:a="http://schemas.openxmlformats.org/drawingml/2006/main">
          <a:r>
            <a:rPr lang="el-GR" sz="1100" b="0" i="1" dirty="0"/>
            <a:t>Δ</a:t>
          </a:r>
          <a:r>
            <a:rPr lang="fr-FR" sz="1100" b="0" i="1" dirty="0">
              <a:latin typeface="Times New Roman" panose="02020603050405020304" pitchFamily="18" charset="0"/>
              <a:cs typeface="Times New Roman" panose="02020603050405020304" pitchFamily="18" charset="0"/>
            </a:rPr>
            <a:t>PY</a:t>
          </a:r>
        </a:p>
      </cdr:txBody>
    </cdr:sp>
  </cdr:relSizeAnchor>
  <cdr:relSizeAnchor xmlns:cdr="http://schemas.openxmlformats.org/drawingml/2006/chartDrawing">
    <cdr:from>
      <cdr:x>0.03318</cdr:x>
      <cdr:y>0.21917</cdr:y>
    </cdr:from>
    <cdr:to>
      <cdr:x>0.11627</cdr:x>
      <cdr:y>0.27318</cdr:y>
    </cdr:to>
    <cdr:sp macro="" textlink="">
      <cdr:nvSpPr>
        <cdr:cNvPr id="4" name="ZoneTexte 3">
          <a:extLst xmlns:a="http://schemas.openxmlformats.org/drawingml/2006/main">
            <a:ext uri="{FF2B5EF4-FFF2-40B4-BE49-F238E27FC236}">
              <a16:creationId xmlns="" xmlns:a16="http://schemas.microsoft.com/office/drawing/2014/main" id="{37CF0A8E-F865-4486-894A-7335662BEF18}"/>
            </a:ext>
          </a:extLst>
        </cdr:cNvPr>
        <cdr:cNvSpPr txBox="1"/>
      </cdr:nvSpPr>
      <cdr:spPr>
        <a:xfrm xmlns:a="http://schemas.openxmlformats.org/drawingml/2006/main">
          <a:off x="346364" y="1095657"/>
          <a:ext cx="867324" cy="270006"/>
        </a:xfrm>
        <a:prstGeom xmlns:a="http://schemas.openxmlformats.org/drawingml/2006/main" prst="rect">
          <a:avLst/>
        </a:prstGeom>
      </cdr:spPr>
      <cdr:txBody>
        <a:bodyPr xmlns:a="http://schemas.openxmlformats.org/drawingml/2006/main" vertOverflow="clip" wrap="none" rtlCol="0" anchor="ctr"/>
        <a:lstStyle xmlns:a="http://schemas.openxmlformats.org/drawingml/2006/main"/>
        <a:p xmlns:a="http://schemas.openxmlformats.org/drawingml/2006/main">
          <a:r>
            <a:rPr lang="el-GR" sz="1100" b="0" i="1" dirty="0">
              <a:latin typeface="Times New Roman" panose="02020603050405020304" pitchFamily="18" charset="0"/>
              <a:cs typeface="Times New Roman" panose="02020603050405020304" pitchFamily="18" charset="0"/>
            </a:rPr>
            <a:t>Δ</a:t>
          </a:r>
          <a:r>
            <a:rPr lang="fr-FR" sz="1100" b="0" i="1" dirty="0">
              <a:latin typeface="Times New Roman" panose="02020603050405020304" pitchFamily="18" charset="0"/>
              <a:cs typeface="Times New Roman" panose="02020603050405020304" pitchFamily="18" charset="0"/>
            </a:rPr>
            <a:t>PY</a:t>
          </a:r>
          <a:r>
            <a:rPr lang="fr-FR" b="0" i="1" dirty="0">
              <a:latin typeface="Times New Roman" panose="02020603050405020304" pitchFamily="18" charset="0"/>
              <a:cs typeface="Times New Roman" panose="02020603050405020304" pitchFamily="18" charset="0"/>
            </a:rPr>
            <a:t>  (%)</a:t>
          </a:r>
        </a:p>
      </cdr:txBody>
    </cdr:sp>
  </cdr:relSizeAnchor>
</c:userShapes>
</file>

<file path=word/drawings/drawing2.xml><?xml version="1.0" encoding="utf-8"?>
<c:userShapes xmlns:c="http://schemas.openxmlformats.org/drawingml/2006/chart">
  <cdr:relSizeAnchor xmlns:cdr="http://schemas.openxmlformats.org/drawingml/2006/chartDrawing">
    <cdr:from>
      <cdr:x>0.66062</cdr:x>
      <cdr:y>0.02657</cdr:y>
    </cdr:from>
    <cdr:to>
      <cdr:x>0.71318</cdr:x>
      <cdr:y>0.07998</cdr:y>
    </cdr:to>
    <cdr:sp macro="" textlink="">
      <cdr:nvSpPr>
        <cdr:cNvPr id="2" name="TextBox 1">
          <a:extLst xmlns:a="http://schemas.openxmlformats.org/drawingml/2006/main">
            <a:ext uri="{FF2B5EF4-FFF2-40B4-BE49-F238E27FC236}">
              <a16:creationId xmlns="" xmlns:a16="http://schemas.microsoft.com/office/drawing/2014/main" id="{1DAF47B2-5D62-DDA3-581B-16097713200F}"/>
            </a:ext>
          </a:extLst>
        </cdr:cNvPr>
        <cdr:cNvSpPr txBox="1"/>
      </cdr:nvSpPr>
      <cdr:spPr>
        <a:xfrm xmlns:a="http://schemas.openxmlformats.org/drawingml/2006/main">
          <a:off x="5714343" y="133980"/>
          <a:ext cx="454612" cy="269304"/>
        </a:xfrm>
        <a:prstGeom xmlns:a="http://schemas.openxmlformats.org/drawingml/2006/main" prst="rect">
          <a:avLst/>
        </a:prstGeom>
        <a:noFill xmlns:a="http://schemas.openxmlformats.org/drawingml/2006/main"/>
      </cdr:spPr>
      <cdr:txBody>
        <a:bodyPr xmlns:a="http://schemas.openxmlformats.org/drawingml/2006/main" wrap="none" rtlCol="0">
          <a:spAutoFit/>
        </a:bodyPr>
        <a:lstStyle xmlns:a="http://schemas.openxmlformats.org/drawingml/2006/main">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r>
            <a:rPr lang="el-GR" sz="1200" b="0" i="1" dirty="0">
              <a:latin typeface="Times New Roman" panose="02020603050405020304" pitchFamily="18" charset="0"/>
              <a:cs typeface="Times New Roman" panose="02020603050405020304" pitchFamily="18" charset="0"/>
            </a:rPr>
            <a:t>Δ</a:t>
          </a:r>
          <a:r>
            <a:rPr lang="fr-FR" sz="1200" b="0" i="1" dirty="0">
              <a:latin typeface="Times New Roman" panose="02020603050405020304" pitchFamily="18" charset="0"/>
              <a:cs typeface="Times New Roman" panose="02020603050405020304" pitchFamily="18" charset="0"/>
            </a:rPr>
            <a:t>PY</a:t>
          </a:r>
        </a:p>
      </cdr:txBody>
    </cdr:sp>
  </cdr:relSizeAnchor>
  <cdr:relSizeAnchor xmlns:cdr="http://schemas.openxmlformats.org/drawingml/2006/chartDrawing">
    <cdr:from>
      <cdr:x>0.79499</cdr:x>
      <cdr:y>0.02062</cdr:y>
    </cdr:from>
    <cdr:to>
      <cdr:x>0.84924</cdr:x>
      <cdr:y>0.06842</cdr:y>
    </cdr:to>
    <cdr:sp macro="" textlink="">
      <cdr:nvSpPr>
        <cdr:cNvPr id="3" name="TextBox 2">
          <a:extLst xmlns:a="http://schemas.openxmlformats.org/drawingml/2006/main">
            <a:ext uri="{FF2B5EF4-FFF2-40B4-BE49-F238E27FC236}">
              <a16:creationId xmlns="" xmlns:a16="http://schemas.microsoft.com/office/drawing/2014/main" id="{6E46832A-C44E-69BA-91C9-56C646485FA4}"/>
            </a:ext>
          </a:extLst>
        </cdr:cNvPr>
        <cdr:cNvSpPr txBox="1"/>
      </cdr:nvSpPr>
      <cdr:spPr>
        <a:xfrm xmlns:a="http://schemas.openxmlformats.org/drawingml/2006/main">
          <a:off x="7260844" y="106326"/>
          <a:ext cx="495476" cy="246470"/>
        </a:xfrm>
        <a:prstGeom xmlns:a="http://schemas.openxmlformats.org/drawingml/2006/main" prst="rect">
          <a:avLst/>
        </a:prstGeom>
        <a:noFill xmlns:a="http://schemas.openxmlformats.org/drawingml/2006/main"/>
      </cdr:spPr>
      <cdr:txBody>
        <a:bodyPr xmlns:a="http://schemas.openxmlformats.org/drawingml/2006/main" wrap="none" rtlCol="0">
          <a:noAutofit/>
        </a:bodyPr>
        <a:lstStyle xmlns:a="http://schemas.openxmlformats.org/drawingml/2006/main">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r>
            <a:rPr lang="el-GR" sz="1200" b="0" i="1" dirty="0">
              <a:latin typeface="Times New Roman" panose="02020603050405020304" pitchFamily="18" charset="0"/>
              <a:cs typeface="Times New Roman" panose="02020603050405020304" pitchFamily="18" charset="0"/>
            </a:rPr>
            <a:t>Δ</a:t>
          </a:r>
          <a:r>
            <a:rPr lang="fr-FR" sz="1200" b="0" i="1" dirty="0">
              <a:latin typeface="Times New Roman" panose="02020603050405020304" pitchFamily="18" charset="0"/>
              <a:cs typeface="Times New Roman" panose="02020603050405020304" pitchFamily="18" charset="0"/>
            </a:rPr>
            <a:t>PY  (%)</a:t>
          </a:r>
        </a:p>
      </cdr:txBody>
    </cdr:sp>
  </cdr:relSizeAnchor>
  <cdr:relSizeAnchor xmlns:cdr="http://schemas.openxmlformats.org/drawingml/2006/chartDrawing">
    <cdr:from>
      <cdr:x>0.34392</cdr:x>
      <cdr:y>0</cdr:y>
    </cdr:from>
    <cdr:to>
      <cdr:x>0.61624</cdr:x>
      <cdr:y>0.05341</cdr:y>
    </cdr:to>
    <cdr:sp macro="" textlink="">
      <cdr:nvSpPr>
        <cdr:cNvPr id="4" name="TextBox 3">
          <a:extLst xmlns:a="http://schemas.openxmlformats.org/drawingml/2006/main">
            <a:ext uri="{FF2B5EF4-FFF2-40B4-BE49-F238E27FC236}">
              <a16:creationId xmlns="" xmlns:a16="http://schemas.microsoft.com/office/drawing/2014/main" id="{0556E60E-6D6D-ADAA-5DE0-2796D7BA5503}"/>
            </a:ext>
          </a:extLst>
        </cdr:cNvPr>
        <cdr:cNvSpPr txBox="1"/>
      </cdr:nvSpPr>
      <cdr:spPr>
        <a:xfrm xmlns:a="http://schemas.openxmlformats.org/drawingml/2006/main">
          <a:off x="2974898" y="0"/>
          <a:ext cx="2355560" cy="269304"/>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r>
            <a:rPr lang="ru-RU" sz="1200" b="0" i="1" dirty="0">
              <a:latin typeface="Times New Roman" panose="02020603050405020304" pitchFamily="18" charset="0"/>
              <a:cs typeface="Times New Roman" panose="02020603050405020304" pitchFamily="18" charset="0"/>
            </a:rPr>
            <a:t>Кол-во предприятий в 2024 г., ед.</a:t>
          </a:r>
          <a:endParaRPr lang="fr-FR" sz="1200" b="0" i="1" dirty="0">
            <a:latin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C9B958-06D8-4EAA-82DB-CBB18A51E4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67687</Words>
  <Characters>385822</Characters>
  <Application>Microsoft Office Word</Application>
  <DocSecurity>0</DocSecurity>
  <Lines>3215</Lines>
  <Paragraphs>905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452604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Динара</dc:creator>
  <cp:lastModifiedBy>user</cp:lastModifiedBy>
  <cp:revision>3</cp:revision>
  <cp:lastPrinted>2025-11-28T10:40:00Z</cp:lastPrinted>
  <dcterms:created xsi:type="dcterms:W3CDTF">2025-12-18T09:17:00Z</dcterms:created>
  <dcterms:modified xsi:type="dcterms:W3CDTF">2025-12-18T09:17:00Z</dcterms:modified>
</cp:coreProperties>
</file>